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9356"/>
        <w:gridCol w:w="992"/>
      </w:tblGrid>
      <w:tr w:rsidR="00FE3DD4" w:rsidTr="00FE3DD4">
        <w:tc>
          <w:tcPr>
            <w:tcW w:w="10348" w:type="dxa"/>
            <w:gridSpan w:val="2"/>
          </w:tcPr>
          <w:p w:rsidR="00FE3DD4" w:rsidRDefault="00194FEA" w:rsidP="00FE3DD4">
            <w:pPr>
              <w:jc w:val="center"/>
              <w:rPr>
                <w:rFonts w:ascii="Myriad Pro" w:hAnsi="Myriad Pro"/>
                <w:b/>
                <w:sz w:val="32"/>
                <w:szCs w:val="32"/>
              </w:rPr>
            </w:pPr>
            <w:r>
              <w:rPr>
                <w:rFonts w:ascii="Myriad Pro" w:hAnsi="Myriad Pro"/>
                <w:b/>
                <w:sz w:val="32"/>
                <w:szCs w:val="32"/>
              </w:rPr>
              <w:br/>
            </w:r>
            <w:r w:rsidR="00FE3DD4" w:rsidRPr="00FE3DD4">
              <w:rPr>
                <w:rFonts w:ascii="Myriad Pro" w:hAnsi="Myriad Pro"/>
                <w:b/>
                <w:sz w:val="32"/>
                <w:szCs w:val="32"/>
              </w:rPr>
              <w:t xml:space="preserve">Hygroscopic cargo </w:t>
            </w:r>
            <w:r>
              <w:rPr>
                <w:rFonts w:ascii="Myriad Pro" w:hAnsi="Myriad Pro"/>
                <w:b/>
                <w:sz w:val="32"/>
                <w:szCs w:val="32"/>
              </w:rPr>
              <w:t>–</w:t>
            </w:r>
            <w:r w:rsidR="00FE3DD4" w:rsidRPr="00FE3DD4">
              <w:rPr>
                <w:rFonts w:ascii="Myriad Pro" w:hAnsi="Myriad Pro"/>
                <w:b/>
                <w:sz w:val="32"/>
                <w:szCs w:val="32"/>
              </w:rPr>
              <w:t xml:space="preserve"> checklist</w:t>
            </w:r>
          </w:p>
          <w:p w:rsidR="00194FEA" w:rsidRPr="00FE3DD4" w:rsidRDefault="00194FEA" w:rsidP="00FE3DD4">
            <w:pPr>
              <w:jc w:val="center"/>
              <w:rPr>
                <w:rFonts w:ascii="Myriad Pro" w:hAnsi="Myriad Pro"/>
                <w:b/>
                <w:sz w:val="32"/>
                <w:szCs w:val="32"/>
              </w:rPr>
            </w:pPr>
          </w:p>
        </w:tc>
      </w:tr>
      <w:tr w:rsidR="00FE3DD4" w:rsidTr="009507DC">
        <w:tc>
          <w:tcPr>
            <w:tcW w:w="10348" w:type="dxa"/>
            <w:gridSpan w:val="2"/>
          </w:tcPr>
          <w:p w:rsidR="00FE3DD4" w:rsidRPr="00FE3DD4" w:rsidRDefault="00FE3DD4">
            <w:pPr>
              <w:rPr>
                <w:rFonts w:ascii="Myriad Pro" w:hAnsi="Myriad Pro"/>
                <w:b/>
                <w:sz w:val="28"/>
                <w:szCs w:val="28"/>
              </w:rPr>
            </w:pPr>
            <w:r w:rsidRPr="00FE3DD4">
              <w:rPr>
                <w:rFonts w:ascii="Myriad Pro" w:hAnsi="Myriad Pro"/>
                <w:b/>
                <w:sz w:val="28"/>
                <w:szCs w:val="28"/>
              </w:rPr>
              <w:t>Prior to loading</w:t>
            </w:r>
          </w:p>
        </w:tc>
      </w:tr>
      <w:tr w:rsidR="00FE3DD4" w:rsidTr="00FE3DD4">
        <w:tc>
          <w:tcPr>
            <w:tcW w:w="9356" w:type="dxa"/>
          </w:tcPr>
          <w:p w:rsidR="00FE3DD4" w:rsidRPr="00960DBE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 w:rsidRPr="00960DBE">
              <w:rPr>
                <w:rFonts w:ascii="Myriad Pro" w:hAnsi="Myriad Pro"/>
                <w:sz w:val="24"/>
                <w:szCs w:val="24"/>
              </w:rPr>
              <w:t>Ensure hold are clean, dry and free from odour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P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bilges are clean, free from odour and tested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Test bilage non-return valves and high level alarms (where fitted)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bookmarkStart w:id="0" w:name="_GoBack"/>
            <w:r>
              <w:rPr>
                <w:rFonts w:ascii="Myriad Pro" w:hAnsi="Myriad Pro"/>
                <w:sz w:val="24"/>
                <w:szCs w:val="24"/>
              </w:rPr>
              <w:t>Protect bilge covers with burlap and secure in place (bulk cargoes)</w:t>
            </w:r>
          </w:p>
        </w:tc>
        <w:tc>
          <w:tcPr>
            <w:tcW w:w="992" w:type="dxa"/>
          </w:tcPr>
          <w:p w:rsidR="00FE3DD4" w:rsidRDefault="00FE3DD4"/>
        </w:tc>
      </w:tr>
      <w:bookmarkEnd w:id="0"/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Flush sounding and thermometer pipes with water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Check holds for signs of infestation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ventilation arrangements (eg. fans, trunkings, dampers, seals) are working correctly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Verify that hatch covers and hold access doors are watertight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Test smoke detection and smothering systems (where fitted)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tank top manhole gaskets are sound and that covers are tight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ballast suction cover plates are secure (ballast holds only)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Record details of pre-loading measures in the deck logbook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172F97">
        <w:tc>
          <w:tcPr>
            <w:tcW w:w="10348" w:type="dxa"/>
            <w:gridSpan w:val="2"/>
          </w:tcPr>
          <w:p w:rsidR="00FE3DD4" w:rsidRPr="00FE3DD4" w:rsidRDefault="00FE3DD4">
            <w:pPr>
              <w:rPr>
                <w:b/>
              </w:rPr>
            </w:pPr>
            <w:r w:rsidRPr="00FE3DD4">
              <w:rPr>
                <w:rFonts w:ascii="Myriad Pro" w:hAnsi="Myriad Pro"/>
                <w:b/>
                <w:sz w:val="24"/>
                <w:szCs w:val="24"/>
              </w:rPr>
              <w:t>Loading</w:t>
            </w:r>
          </w:p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Discuss dunnaging plan with stevedores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only sound cargo is loaded</w:t>
            </w:r>
            <w:r w:rsidRPr="00FE3DD4">
              <w:rPr>
                <w:rFonts w:ascii="Myriad Pro" w:hAnsi="Myriad Pro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Measure and record cargo temperatures regularly during loading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Reject any cargo with abnormally excessive temperatures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Monitor weather conditions carefully and close hatches at the fist sign of rain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equipment for measuring hold dew point temperature is available and working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1C0D2F">
        <w:tc>
          <w:tcPr>
            <w:tcW w:w="10348" w:type="dxa"/>
            <w:gridSpan w:val="2"/>
          </w:tcPr>
          <w:p w:rsidR="00FE3DD4" w:rsidRPr="00FE3DD4" w:rsidRDefault="00FE3DD4">
            <w:pPr>
              <w:rPr>
                <w:i/>
              </w:rPr>
            </w:pPr>
            <w:r w:rsidRPr="00FE3DD4">
              <w:rPr>
                <w:rFonts w:ascii="Myriad Pro" w:hAnsi="Myriad Pro"/>
                <w:i/>
                <w:sz w:val="24"/>
                <w:szCs w:val="24"/>
              </w:rPr>
              <w:t>Additional for bagged cargo</w:t>
            </w:r>
          </w:p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Cover tank top with double dunnage or bamboo</w:t>
            </w:r>
            <w:r w:rsidRPr="00FE3DD4">
              <w:rPr>
                <w:rFonts w:ascii="Myriad Pro" w:hAnsi="Myriad Pr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Position dunnage or bamboo crosswise against frames, interwoven to provide a barrier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Cover dunnage/bamboo and all exposed steelwork with fibre matting or kraft liner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Prevent use of cargo hangling hooks by stevedores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bags are not loaded in the spaces between frames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Follow requirements of shippers/charterers regarding construction of ventilation channels</w:t>
            </w:r>
            <w:r w:rsidRPr="00FE3DD4">
              <w:rPr>
                <w:rFonts w:ascii="Myriad Pro" w:hAnsi="Myriad Pro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161AE4">
        <w:tc>
          <w:tcPr>
            <w:tcW w:w="10348" w:type="dxa"/>
            <w:gridSpan w:val="2"/>
          </w:tcPr>
          <w:p w:rsidR="00FE3DD4" w:rsidRPr="00FE3DD4" w:rsidRDefault="00FE3DD4">
            <w:pPr>
              <w:rPr>
                <w:b/>
              </w:rPr>
            </w:pPr>
            <w:r w:rsidRPr="00FE3DD4">
              <w:rPr>
                <w:rFonts w:ascii="Myriad Pro" w:hAnsi="Myriad Pro"/>
                <w:b/>
                <w:sz w:val="24"/>
                <w:szCs w:val="24"/>
              </w:rPr>
              <w:t>On passage</w:t>
            </w:r>
          </w:p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Record hold dewpoints, external air dewpoint and sea temperature once per watch</w:t>
            </w:r>
            <w:r w:rsidRPr="00FE3DD4">
              <w:rPr>
                <w:rFonts w:ascii="Myriad Pro" w:hAnsi="Myriad Pro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Follow enclosed space safety procedures if necessary to enter holds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Continue, stop or resume ventilation in accordance with dewpoint or three degree rule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Record times when ventilation was commenced, stopped or resumed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Record details of necessary halting of ventilation due to heavy weather or precipitation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Record soundings of cargo hild bilges at least daily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Inspect in-hold steelwork for condensation (again following enclosed space procedures)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Record details if signs of cargo deterioration are observed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ventilation and bilge sounding records are retained in case of cargo claims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Notify club correspondent at discharge port prior to arrival if cargo deterioration occurs</w:t>
            </w:r>
          </w:p>
        </w:tc>
        <w:tc>
          <w:tcPr>
            <w:tcW w:w="992" w:type="dxa"/>
          </w:tcPr>
          <w:p w:rsidR="00FE3DD4" w:rsidRDefault="00FE3DD4"/>
        </w:tc>
      </w:tr>
    </w:tbl>
    <w:p w:rsidR="00FE3DD4" w:rsidRDefault="00FE3DD4" w:rsidP="00194FEA"/>
    <w:sectPr w:rsidR="00FE3DD4" w:rsidSect="00457E6B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F1F" w:rsidRDefault="00351F1F" w:rsidP="00FE3DD4">
      <w:pPr>
        <w:spacing w:after="0" w:line="240" w:lineRule="auto"/>
      </w:pPr>
      <w:r>
        <w:separator/>
      </w:r>
    </w:p>
  </w:endnote>
  <w:endnote w:type="continuationSeparator" w:id="0">
    <w:p w:rsidR="00351F1F" w:rsidRDefault="00351F1F" w:rsidP="00FE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DD4" w:rsidRPr="00FE3DD4" w:rsidRDefault="00FE3DD4" w:rsidP="00FE3DD4">
    <w:pPr>
      <w:pStyle w:val="NoSpacing"/>
      <w:rPr>
        <w:rFonts w:ascii="Myriad Pro" w:hAnsi="Myriad Pro" w:cs="Arial"/>
        <w:sz w:val="18"/>
        <w:szCs w:val="18"/>
      </w:rPr>
    </w:pPr>
    <w:r w:rsidRPr="003B3408">
      <w:rPr>
        <w:rFonts w:ascii="Myriad Pro" w:hAnsi="Myriad Pro" w:cs="Arial"/>
        <w:sz w:val="18"/>
        <w:szCs w:val="18"/>
        <w:vertAlign w:val="superscript"/>
      </w:rPr>
      <w:t>1</w:t>
    </w:r>
    <w:r w:rsidRPr="00FE3DD4">
      <w:rPr>
        <w:rFonts w:ascii="Myriad Pro" w:hAnsi="Myriad Pro" w:cs="Arial"/>
        <w:sz w:val="18"/>
        <w:szCs w:val="18"/>
      </w:rPr>
      <w:t xml:space="preserve"> reject bags which are torn, stained, damp or in otherwise suspect condition</w:t>
    </w:r>
  </w:p>
  <w:p w:rsidR="00FE3DD4" w:rsidRPr="00FE3DD4" w:rsidRDefault="00FE3DD4" w:rsidP="00FE3DD4">
    <w:pPr>
      <w:pStyle w:val="NoSpacing"/>
      <w:rPr>
        <w:rFonts w:ascii="Myriad Pro" w:hAnsi="Myriad Pro" w:cs="Arial"/>
        <w:sz w:val="18"/>
        <w:szCs w:val="18"/>
      </w:rPr>
    </w:pPr>
    <w:r w:rsidRPr="003B3408">
      <w:rPr>
        <w:rFonts w:ascii="Myriad Pro" w:hAnsi="Myriad Pro" w:cs="Arial"/>
        <w:sz w:val="18"/>
        <w:szCs w:val="18"/>
        <w:vertAlign w:val="superscript"/>
      </w:rPr>
      <w:t>2</w:t>
    </w:r>
    <w:r w:rsidRPr="00FE3DD4">
      <w:rPr>
        <w:rFonts w:ascii="Myriad Pro" w:hAnsi="Myriad Pro" w:cs="Arial"/>
        <w:sz w:val="18"/>
        <w:szCs w:val="18"/>
      </w:rPr>
      <w:t xml:space="preserve"> Lay first layer in direction of the bilges, not more than 20 cms  apart. Lay second layer at right angles to the firs</w:t>
    </w:r>
  </w:p>
  <w:p w:rsidR="00FE3DD4" w:rsidRDefault="00FE3DD4" w:rsidP="00FE3DD4">
    <w:pPr>
      <w:pStyle w:val="NoSpacing"/>
      <w:rPr>
        <w:rFonts w:ascii="Myriad Pro" w:hAnsi="Myriad Pro" w:cs="Arial"/>
        <w:sz w:val="18"/>
        <w:szCs w:val="18"/>
      </w:rPr>
    </w:pPr>
    <w:r w:rsidRPr="003B3408">
      <w:rPr>
        <w:rFonts w:ascii="Myriad Pro" w:hAnsi="Myriad Pro" w:cs="Arial"/>
        <w:sz w:val="18"/>
        <w:szCs w:val="18"/>
        <w:vertAlign w:val="superscript"/>
      </w:rPr>
      <w:t>3</w:t>
    </w:r>
    <w:r w:rsidRPr="00FE3DD4">
      <w:rPr>
        <w:rFonts w:ascii="Myriad Pro" w:hAnsi="Myriad Pro" w:cs="Arial"/>
        <w:sz w:val="18"/>
        <w:szCs w:val="18"/>
      </w:rPr>
      <w:t xml:space="preserve"> For certa</w:t>
    </w:r>
    <w:r>
      <w:rPr>
        <w:rFonts w:ascii="Myriad Pro" w:hAnsi="Myriad Pro" w:cs="Arial"/>
        <w:sz w:val="18"/>
        <w:szCs w:val="18"/>
      </w:rPr>
      <w:t>in bagged cargoes, ventilation channels may be required by the IMDG Code (eg. some types of seed cake, fishmeal)</w:t>
    </w:r>
  </w:p>
  <w:p w:rsidR="00FE3DD4" w:rsidRPr="00FE3DD4" w:rsidRDefault="00FE3DD4" w:rsidP="00FE3DD4">
    <w:pPr>
      <w:pStyle w:val="NoSpacing"/>
      <w:rPr>
        <w:rFonts w:ascii="Myriad Pro" w:hAnsi="Myriad Pro" w:cs="Arial"/>
        <w:sz w:val="18"/>
        <w:szCs w:val="18"/>
      </w:rPr>
    </w:pPr>
    <w:r w:rsidRPr="003B3408">
      <w:rPr>
        <w:rFonts w:ascii="Myriad Pro" w:hAnsi="Myriad Pro" w:cs="Arial"/>
        <w:sz w:val="18"/>
        <w:szCs w:val="18"/>
        <w:vertAlign w:val="superscript"/>
      </w:rPr>
      <w:t>4</w:t>
    </w:r>
    <w:r>
      <w:rPr>
        <w:rFonts w:ascii="Myriad Pro" w:hAnsi="Myriad Pro" w:cs="Arial"/>
        <w:sz w:val="18"/>
        <w:szCs w:val="18"/>
      </w:rPr>
      <w:t xml:space="preserve"> Dewpoint rule only. If following the three degree rule, record external air temperature and sea temperature once per watch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F1F" w:rsidRDefault="00351F1F" w:rsidP="00FE3DD4">
      <w:pPr>
        <w:spacing w:after="0" w:line="240" w:lineRule="auto"/>
      </w:pPr>
      <w:r>
        <w:separator/>
      </w:r>
    </w:p>
  </w:footnote>
  <w:footnote w:type="continuationSeparator" w:id="0">
    <w:p w:rsidR="00351F1F" w:rsidRDefault="00351F1F" w:rsidP="00FE3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D4"/>
    <w:rsid w:val="000C7F52"/>
    <w:rsid w:val="00194FEA"/>
    <w:rsid w:val="00351F1F"/>
    <w:rsid w:val="003B3408"/>
    <w:rsid w:val="00457E6B"/>
    <w:rsid w:val="00960DBE"/>
    <w:rsid w:val="00CA7659"/>
    <w:rsid w:val="00FE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3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D4"/>
  </w:style>
  <w:style w:type="paragraph" w:styleId="Footer">
    <w:name w:val="footer"/>
    <w:basedOn w:val="Normal"/>
    <w:link w:val="FooterChar"/>
    <w:uiPriority w:val="99"/>
    <w:unhideWhenUsed/>
    <w:rsid w:val="00FE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D4"/>
  </w:style>
  <w:style w:type="paragraph" w:styleId="NoSpacing">
    <w:name w:val="No Spacing"/>
    <w:uiPriority w:val="1"/>
    <w:qFormat/>
    <w:rsid w:val="00FE3D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3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D4"/>
  </w:style>
  <w:style w:type="paragraph" w:styleId="Footer">
    <w:name w:val="footer"/>
    <w:basedOn w:val="Normal"/>
    <w:link w:val="FooterChar"/>
    <w:uiPriority w:val="99"/>
    <w:unhideWhenUsed/>
    <w:rsid w:val="00FE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D4"/>
  </w:style>
  <w:style w:type="paragraph" w:styleId="NoSpacing">
    <w:name w:val="No Spacing"/>
    <w:uiPriority w:val="1"/>
    <w:qFormat/>
    <w:rsid w:val="00FE3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Voja</dc:creator>
  <cp:lastModifiedBy>Voja</cp:lastModifiedBy>
  <cp:revision>3</cp:revision>
  <cp:lastPrinted>2012-10-22T08:48:00Z</cp:lastPrinted>
  <dcterms:created xsi:type="dcterms:W3CDTF">2012-10-22T08:49:00Z</dcterms:created>
  <dcterms:modified xsi:type="dcterms:W3CDTF">2012-10-23T05:16:00Z</dcterms:modified>
</cp:coreProperties>
</file>