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elacomgrade"/>
        <w:tblW w:w="10065" w:type="dxa"/>
        <w:jc w:val="left"/>
        <w:tblInd w:w="-709" w:type="dxa"/>
        <w:tblCellMar>
          <w:top w:w="0" w:type="dxa"/>
          <w:left w:w="123" w:type="dxa"/>
          <w:bottom w:w="0" w:type="dxa"/>
          <w:right w:w="108" w:type="dxa"/>
        </w:tblCellMar>
        <w:tblLook w:lastRow="0" w:firstRow="1" w:lastColumn="0" w:firstColumn="1" w:val="04a0" w:noHBand="0" w:noVBand="1"/>
      </w:tblPr>
      <w:tblGrid>
        <w:gridCol w:w="3824"/>
        <w:gridCol w:w="4321"/>
        <w:gridCol w:w="1920"/>
      </w:tblGrid>
      <w:tr>
        <w:trPr/>
        <w:tc>
          <w:tcPr>
            <w:tcW w:w="3824"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275840" cy="612140"/>
                  <wp:effectExtent l="0" t="0" r="0" b="0"/>
                  <wp:docPr id="1" name="Imagem 1" descr="EduTEc 3 - Formação flexível, integrada e híbrida em Educação 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EduTEc 3 - Formação flexível, integrada e híbrida em Educação e ..."/>
                          <pic:cNvPicPr>
                            <a:picLocks noChangeAspect="1" noChangeArrowheads="1"/>
                          </pic:cNvPicPr>
                        </pic:nvPicPr>
                        <pic:blipFill>
                          <a:blip r:embed="rId2"/>
                          <a:srcRect l="4403" t="12216" r="3470" b="12216"/>
                          <a:stretch>
                            <a:fillRect/>
                          </a:stretch>
                        </pic:blipFill>
                        <pic:spPr bwMode="auto">
                          <a:xfrm>
                            <a:off x="0" y="0"/>
                            <a:ext cx="2275840" cy="612140"/>
                          </a:xfrm>
                          <a:prstGeom prst="rect">
                            <a:avLst/>
                          </a:prstGeom>
                        </pic:spPr>
                      </pic:pic>
                    </a:graphicData>
                  </a:graphic>
                </wp:inline>
              </w:drawing>
            </w:r>
          </w:p>
        </w:tc>
        <w:tc>
          <w:tcPr>
            <w:tcW w:w="4321"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2303780" cy="575945"/>
                  <wp:effectExtent l="0" t="0" r="0" b="0"/>
                  <wp:docPr id="2" name="Imagem 4" descr="Horizonte: Grupo de Estudos e Pesqui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descr="Horizonte: Grupo de Estudos e Pesquisas"/>
                          <pic:cNvPicPr>
                            <a:picLocks noChangeAspect="1" noChangeArrowheads="1"/>
                          </pic:cNvPicPr>
                        </pic:nvPicPr>
                        <pic:blipFill>
                          <a:blip r:embed="rId3"/>
                          <a:stretch>
                            <a:fillRect/>
                          </a:stretch>
                        </pic:blipFill>
                        <pic:spPr bwMode="auto">
                          <a:xfrm>
                            <a:off x="0" y="0"/>
                            <a:ext cx="2303780" cy="575945"/>
                          </a:xfrm>
                          <a:prstGeom prst="rect">
                            <a:avLst/>
                          </a:prstGeom>
                        </pic:spPr>
                      </pic:pic>
                    </a:graphicData>
                  </a:graphic>
                </wp:inline>
              </w:drawing>
            </w:r>
          </w:p>
        </w:tc>
        <w:tc>
          <w:tcPr>
            <w:tcW w:w="1920" w:type="dxa"/>
            <w:tcBorders>
              <w:top w:val="nil"/>
              <w:left w:val="nil"/>
              <w:bottom w:val="nil"/>
              <w:right w:val="nil"/>
              <w:insideH w:val="nil"/>
              <w:insideV w:val="nil"/>
            </w:tcBorders>
            <w:shd w:fill="auto" w:val="clear"/>
            <w:vAlign w:val="center"/>
          </w:tcPr>
          <w:p>
            <w:pPr>
              <w:pStyle w:val="Normal"/>
              <w:spacing w:lineRule="auto" w:line="240" w:before="0" w:after="0"/>
              <w:jc w:val="center"/>
              <w:rPr>
                <w:rFonts w:ascii="Calibri" w:hAnsi="Calibri" w:eastAsia="Times New Roman" w:cs="Calibri" w:asciiTheme="minorHAnsi" w:cstheme="minorHAnsi" w:hAnsiTheme="minorHAnsi"/>
                <w:lang w:eastAsia="pt-BR"/>
              </w:rPr>
            </w:pPr>
            <w:r>
              <w:rPr/>
              <w:drawing>
                <wp:inline distT="0" distB="0" distL="0" distR="0">
                  <wp:extent cx="793115" cy="575945"/>
                  <wp:effectExtent l="0" t="0" r="0" b="0"/>
                  <wp:docPr id="3"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
                          <pic:cNvPicPr>
                            <a:picLocks noChangeAspect="1" noChangeArrowheads="1"/>
                          </pic:cNvPicPr>
                        </pic:nvPicPr>
                        <pic:blipFill>
                          <a:blip r:embed="rId4"/>
                          <a:stretch>
                            <a:fillRect/>
                          </a:stretch>
                        </pic:blipFill>
                        <pic:spPr bwMode="auto">
                          <a:xfrm>
                            <a:off x="0" y="0"/>
                            <a:ext cx="793115" cy="575945"/>
                          </a:xfrm>
                          <a:prstGeom prst="rect">
                            <a:avLst/>
                          </a:prstGeom>
                        </pic:spPr>
                      </pic:pic>
                    </a:graphicData>
                  </a:graphic>
                </wp:inline>
              </w:drawing>
            </w:r>
          </w:p>
        </w:tc>
      </w:tr>
    </w:tbl>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pacing w:lineRule="auto" w:line="240" w:before="0" w:after="0"/>
        <w:jc w:val="center"/>
        <w:rPr>
          <w:rFonts w:ascii="Calibri" w:hAnsi="Calibri" w:cs="Calibri" w:asciiTheme="minorHAnsi" w:cstheme="minorHAnsi" w:hAnsiTheme="minorHAnsi"/>
          <w:b/>
          <w:b/>
          <w:bCs/>
        </w:rPr>
      </w:pPr>
      <w:r>
        <w:rPr>
          <w:rFonts w:cs="Calibri" w:cstheme="minorHAnsi" w:ascii="Calibri" w:hAnsi="Calibri"/>
          <w:b/>
          <w:bCs/>
        </w:rPr>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Universidade Federal de São Carlos (UFSCar)</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Curso de Especialização em Educação de Tecnologias (EduTec)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Trabalho de Conclusão de Curso (TCC)</w:t>
      </w:r>
    </w:p>
    <w:p>
      <w:pPr>
        <w:pStyle w:val="Normal"/>
        <w:spacing w:lineRule="auto" w:line="240" w:before="0" w:after="0"/>
        <w:jc w:val="center"/>
        <w:rPr>
          <w:rFonts w:ascii="Calibri" w:hAnsi="Calibri" w:cs="Calibri" w:asciiTheme="minorHAnsi" w:cstheme="minorHAnsi" w:hAnsiTheme="minorHAnsi"/>
          <w:b/>
          <w:b/>
          <w:bCs/>
        </w:rPr>
      </w:pPr>
      <w:r>
        <w:rPr>
          <w:rFonts w:cs="Calibri" w:ascii="Calibri" w:hAnsi="Calibri" w:asciiTheme="minorHAnsi" w:cstheme="minorHAnsi" w:hAnsiTheme="minorHAnsi"/>
          <w:b/>
          <w:bCs/>
        </w:rPr>
        <w:t xml:space="preserve">Habilitação em </w:t>
      </w:r>
      <w:r>
        <w:rPr>
          <w:rFonts w:cs="Calibri" w:ascii="Calibri" w:hAnsi="Calibri" w:asciiTheme="minorHAnsi" w:cstheme="minorHAnsi" w:hAnsiTheme="minorHAnsi"/>
          <w:b/>
          <w:bCs/>
          <w:color w:val="000000"/>
        </w:rPr>
        <w:t>Gestão da Educação a Distância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32"/>
          <w:szCs w:val="32"/>
        </w:rPr>
      </w:pPr>
      <w:r>
        <w:rPr>
          <w:rFonts w:cs="Calibri" w:ascii="Calibri" w:hAnsi="Calibri" w:asciiTheme="minorHAnsi" w:cstheme="minorHAnsi" w:hAnsiTheme="minorHAnsi"/>
          <w:b/>
          <w:bCs/>
          <w:sz w:val="32"/>
          <w:szCs w:val="32"/>
        </w:rPr>
        <w:t>Síntese Reflexiva – Educação e Tecnologias – Relatório Final</w:t>
      </w:r>
    </w:p>
    <w:p>
      <w:pPr>
        <w:pStyle w:val="Normal"/>
        <w:pBdr>
          <w:bottom w:val="single" w:sz="4" w:space="1" w:color="000000"/>
        </w:pBdr>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Normal"/>
        <w:spacing w:lineRule="auto" w:line="240" w:before="0" w:after="0"/>
        <w:jc w:val="center"/>
        <w:rPr>
          <w:rFonts w:ascii="Calibri" w:hAnsi="Calibri" w:cs="Calibri" w:asciiTheme="minorHAnsi" w:cstheme="minorHAnsi" w:hAnsiTheme="minorHAnsi"/>
          <w:b/>
          <w:b/>
          <w:bCs/>
          <w:sz w:val="28"/>
          <w:szCs w:val="28"/>
        </w:rPr>
      </w:pPr>
      <w:r>
        <w:rPr>
          <w:rFonts w:cs="Calibri" w:cstheme="minorHAnsi" w:ascii="Calibri" w:hAnsi="Calibri"/>
          <w:b/>
          <w:bCs/>
          <w:sz w:val="28"/>
          <w:szCs w:val="28"/>
        </w:rPr>
      </w:r>
    </w:p>
    <w:p>
      <w:pPr>
        <w:pStyle w:val="Heading1"/>
        <w:spacing w:beforeAutospacing="0" w:before="0" w:afterAutospacing="0" w:after="0"/>
        <w:jc w:val="center"/>
        <w:rPr>
          <w:rFonts w:ascii="Calibri" w:hAnsi="Calibri" w:cs="Calibri" w:asciiTheme="minorHAnsi" w:cstheme="minorHAnsi" w:hAnsiTheme="minorHAnsi"/>
          <w:color w:val="000000"/>
          <w:sz w:val="40"/>
          <w:szCs w:val="40"/>
        </w:rPr>
      </w:pPr>
      <w:r>
        <w:rPr>
          <w:rFonts w:cs="Calibri" w:ascii="Calibri" w:hAnsi="Calibri" w:asciiTheme="minorHAnsi" w:cstheme="minorHAnsi" w:hAnsiTheme="minorHAnsi"/>
          <w:color w:val="000000"/>
          <w:sz w:val="40"/>
          <w:szCs w:val="40"/>
        </w:rPr>
        <w:t xml:space="preserve">Gestão na Educação a Distancia e sua contribuição para o ensino-aprendizado</w:t>
      </w:r>
    </w:p>
    <w:p>
      <w:pPr>
        <w:pStyle w:val="Heading1"/>
        <w:spacing w:beforeAutospacing="0" w:before="0" w:afterAutospacing="0" w:after="0"/>
        <w:jc w:val="center"/>
        <w:rPr>
          <w:rFonts w:ascii="Calibri" w:hAnsi="Calibri" w:cs="Calibri" w:asciiTheme="minorHAnsi" w:cstheme="minorHAnsi" w:hAnsiTheme="minorHAnsi"/>
          <w:color w:val="FF0000"/>
          <w:sz w:val="40"/>
          <w:szCs w:val="40"/>
        </w:rPr>
      </w:pPr>
      <w:r>
        <w:rPr/>
      </w:r>
    </w:p>
    <w:p>
      <w:pPr>
        <w:pStyle w:val="Normal"/>
        <w:shd w:val="clear" w:color="auto" w:fill="FFFFFF"/>
        <w:spacing w:lineRule="auto" w:line="240" w:before="0" w:after="0"/>
        <w:jc w:val="center"/>
        <w:rPr>
          <w:rFonts w:asciiTheme="minorHAnsi" w:cstheme="minorHAnsi" w:hAnsiTheme="minorHAnsi"/>
          <w:color w:val="000000"/>
        </w:rPr>
      </w:pPr>
      <w:r>
        <w:rPr>
          <w:rFonts w:eastAsia="Times New Roman" w:cs="Calibri" w:cstheme="minorHAnsi" w:ascii="Calibri" w:hAnsi="Calibri"/>
          <w:b/>
          <w:bCs/>
          <w:color w:val="000000"/>
          <w:sz w:val="28"/>
          <w:szCs w:val="28"/>
          <w:lang w:eastAsia="pt-BR"/>
        </w:rPr>
        <w:t>Flavia</w:t>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sz w:val="28"/>
          <w:szCs w:val="28"/>
          <w:lang w:eastAsia="pt-BR"/>
        </w:rPr>
      </w:pPr>
      <w:r>
        <w:rPr>
          <w:rFonts w:eastAsia="Times New Roman" w:cs="Calibri" w:cstheme="minorHAnsi" w:ascii="Calibri" w:hAnsi="Calibri"/>
          <w:sz w:val="28"/>
          <w:szCs w:val="28"/>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sz w:val="28"/>
          <w:szCs w:val="28"/>
          <w:lang w:eastAsia="pt-BR"/>
        </w:rPr>
      </w:pPr>
      <w:r>
        <w:rPr>
          <w:rFonts w:eastAsia="Times New Roman" w:cs="Calibri" w:ascii="Calibri" w:hAnsi="Calibri" w:asciiTheme="minorHAnsi" w:cstheme="minorHAnsi" w:hAnsiTheme="minorHAnsi"/>
          <w:sz w:val="28"/>
          <w:szCs w:val="28"/>
          <w:lang w:eastAsia="pt-BR"/>
        </w:rPr>
        <w:t>São Carlos – SP</w:t>
      </w:r>
    </w:p>
    <w:p>
      <w:pPr>
        <w:pStyle w:val="Normal"/>
        <w:shd w:val="clear" w:color="auto" w:fill="FFFFFF"/>
        <w:spacing w:lineRule="auto" w:line="240" w:before="0" w:after="0"/>
        <w:jc w:val="center"/>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sz w:val="28"/>
          <w:szCs w:val="28"/>
          <w:lang w:eastAsia="pt-BR"/>
        </w:rPr>
        <w:t>2021</w:t>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6"/>
          <w:szCs w:val="36"/>
          <w:lang w:eastAsia="pt-BR"/>
        </w:rPr>
      </w:pPr>
      <w:r>
        <w:rPr>
          <w:rFonts w:eastAsia="Times New Roman" w:cs="Calibri" w:ascii="Calibri" w:hAnsi="Calibri" w:asciiTheme="minorHAnsi" w:cstheme="minorHAnsi" w:hAnsiTheme="minorHAnsi"/>
          <w:b/>
          <w:bCs/>
          <w:color w:val="833C0B" w:themeColor="accent2" w:themeShade="80"/>
          <w:sz w:val="36"/>
          <w:szCs w:val="36"/>
          <w:lang w:eastAsia="pt-BR"/>
        </w:rPr>
        <w:t>Gestão na Educação a Distancia e sua contribuição para o ensino-aprendizado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sz w:val="28"/>
          <w:szCs w:val="28"/>
          <w:lang w:eastAsia="pt-BR"/>
        </w:rPr>
      </w:pPr>
      <w:r>
        <w:rPr>
          <w:rFonts w:eastAsia="Times New Roman" w:cs="Calibri" w:ascii="Calibri" w:hAnsi="Calibri" w:asciiTheme="minorHAnsi" w:cstheme="minorHAnsi" w:hAnsiTheme="minorHAnsi"/>
          <w:b/>
          <w:bCs/>
          <w:sz w:val="28"/>
          <w:szCs w:val="28"/>
          <w:lang w:eastAsia="pt-BR"/>
        </w:rPr>
        <w:t>Flavia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32"/>
          <w:szCs w:val="32"/>
          <w:lang w:eastAsia="pt-BR"/>
        </w:rPr>
      </w:pPr>
      <w:r>
        <w:rPr>
          <w:rFonts w:eastAsia="Times New Roman" w:cs="Calibri" w:ascii="Calibri" w:hAnsi="Calibri" w:asciiTheme="minorHAnsi" w:cstheme="minorHAnsi" w:hAnsiTheme="minorHAnsi"/>
          <w:b/>
          <w:bCs/>
          <w:color w:val="C45911" w:themeColor="accent2" w:themeShade="bf"/>
          <w:sz w:val="32"/>
          <w:szCs w:val="32"/>
          <w:lang w:eastAsia="pt-BR"/>
        </w:rPr>
        <w:t xml:space="preserve">Sumário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1. Apresentação e justificativa do tema: introduzindo o tema do TCC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2. Breve revisão de literatura sobre o tema da habilitação</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 xml:space="preserve">3. Caracterização do especialista </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3.1. Perfil profissional do especialista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3.2. Importância da formação desse profissional</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3.3. Principais saberes e competências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 xml:space="preserve">3.4. Tipos de atividades e funções principais do profissional </w:t>
        <w:tab/>
      </w:r>
    </w:p>
    <w:p>
      <w:pPr>
        <w:pStyle w:val="Normal"/>
        <w:shd w:val="clear" w:color="auto" w:fill="FFFFFF"/>
        <w:tabs>
          <w:tab w:val="right" w:pos="8505" w:leader="dot"/>
        </w:tabs>
        <w:spacing w:lineRule="auto" w:line="240" w:before="0" w:after="0"/>
        <w:ind w:left="284" w:hanging="0"/>
        <w:jc w:val="both"/>
        <w:rPr>
          <w:rFonts w:ascii="Calibri" w:hAnsi="Calibri" w:eastAsia="Times New Roman" w:cs="Calibri" w:asciiTheme="minorHAnsi" w:cstheme="minorHAnsi" w:hAnsiTheme="minorHAnsi"/>
          <w:i/>
          <w:i/>
          <w:iCs/>
          <w:lang w:eastAsia="pt-BR"/>
        </w:rPr>
      </w:pPr>
      <w:r>
        <w:rPr>
          <w:rFonts w:eastAsia="Times New Roman" w:cs="Calibri" w:ascii="Calibri" w:hAnsi="Calibri" w:asciiTheme="minorHAnsi" w:cstheme="minorHAnsi" w:hAnsiTheme="minorHAnsi"/>
          <w:i/>
          <w:iCs/>
          <w:lang w:eastAsia="pt-BR"/>
        </w:rPr>
        <w:t>3.5. Principais desafios e dificuldades comuns do profissional</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4. Componentes mais essenciais realizados no EduTec</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5. Ideias e propostas de aplicação pedagógica de tecnologias digitais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6. Reflexão pessoal sobre o tema tratado no TCC: síntese e recomendações</w:t>
        <w:tab/>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tabs>
          <w:tab w:val="right" w:pos="8505" w:leader="dot"/>
        </w:tabs>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asciiTheme="minorHAnsi" w:cstheme="minorHAnsi" w:hAnsiTheme="minorHAnsi"/>
          <w:lang w:eastAsia="pt-BR"/>
        </w:rPr>
        <w:t>7. Referências</w:t>
        <w:tab/>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color w:val="833C0B" w:themeColor="accent2" w:themeShade="80"/>
          <w:sz w:val="32"/>
          <w:szCs w:val="32"/>
          <w:lang w:eastAsia="pt-BR"/>
        </w:rPr>
      </w:pPr>
      <w:r>
        <w:rPr>
          <w:rFonts w:eastAsia="Times New Roman" w:cs="Calibri" w:ascii="Calibri" w:hAnsi="Calibri" w:asciiTheme="minorHAnsi" w:cstheme="minorHAnsi" w:hAnsiTheme="minorHAnsi"/>
          <w:b/>
          <w:bCs/>
          <w:color w:val="833C0B" w:themeColor="accent2" w:themeShade="80"/>
          <w:sz w:val="32"/>
          <w:szCs w:val="32"/>
          <w:lang w:eastAsia="pt-BR"/>
        </w:rPr>
        <w:t>Gestão na Educação a Distancia e sua contribuição para o ensino-aprendizado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center"/>
        <w:rPr>
          <w:rFonts w:ascii="Calibri" w:hAnsi="Calibri" w:eastAsia="Times New Roman" w:cs="Calibri" w:asciiTheme="minorHAnsi" w:cstheme="minorHAnsi" w:hAnsiTheme="minorHAnsi"/>
          <w:b/>
          <w:b/>
          <w:bCs/>
          <w:lang w:eastAsia="pt-BR"/>
        </w:rPr>
      </w:pPr>
      <w:r>
        <w:rPr>
          <w:rFonts w:eastAsia="Times New Roman" w:cs="Calibri" w:ascii="Calibri" w:hAnsi="Calibri" w:asciiTheme="minorHAnsi" w:cstheme="minorHAnsi" w:hAnsiTheme="minorHAnsi"/>
          <w:b/>
          <w:bCs/>
          <w:lang w:eastAsia="pt-BR"/>
        </w:rPr>
        <w:t>Flavia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1. Apresentação e justificativa do tema: introduzindo o tema do TCC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2. Breve revisão de literatura sobre o tema da habilitação</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 xml:space="preserve">3. Caracterização do especialista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3.1. Perfil profissional do especialista</w:t>
      </w:r>
      <w:r>
        <w:rPr>
          <w:rFonts w:eastAsia="Times New Roman" w:cs="Calibri" w:ascii="Calibri" w:hAnsi="Calibri" w:asciiTheme="minorHAnsi" w:cstheme="minorHAnsi" w:hAnsiTheme="minorHAnsi"/>
          <w:i/>
          <w:iCs/>
          <w:color w:val="0070C0"/>
          <w:lang w:eastAsia="pt-BR"/>
        </w:rPr>
        <w:t xml:space="preserve"> (quem é 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3.2. Importância da formação desse profissional</w:t>
      </w:r>
      <w:r>
        <w:rPr>
          <w:rFonts w:eastAsia="Times New Roman" w:cs="Calibri" w:ascii="Calibri" w:hAnsi="Calibri" w:asciiTheme="minorHAnsi" w:cstheme="minorHAnsi" w:hAnsiTheme="minorHAnsi"/>
          <w:i/>
          <w:iCs/>
          <w:color w:val="0070C0"/>
          <w:lang w:eastAsia="pt-BR"/>
        </w:rPr>
        <w:t xml:space="preserve"> (em que esse especialista contribui?)</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 xml:space="preserve">3.3. Principais saberes e competências do profissional </w:t>
      </w:r>
      <w:r>
        <w:rPr>
          <w:rFonts w:eastAsia="Times New Roman" w:cs="Calibri" w:ascii="Calibri" w:hAnsi="Calibri" w:asciiTheme="minorHAnsi" w:cstheme="minorHAnsi" w:hAnsiTheme="minorHAnsi"/>
          <w:i/>
          <w:iCs/>
          <w:color w:val="0070C0"/>
          <w:lang w:eastAsia="pt-BR"/>
        </w:rPr>
        <w:t>(o que esse especialista deve saber para realizar suas atividades com qualidade?)</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3.4. Tipos de atividades e funções principais do profissional</w:t>
      </w:r>
      <w:r>
        <w:rPr>
          <w:rFonts w:eastAsia="Times New Roman" w:cs="Calibri" w:ascii="Calibri" w:hAnsi="Calibri" w:asciiTheme="minorHAnsi" w:cstheme="minorHAnsi" w:hAnsiTheme="minorHAnsi"/>
          <w:i/>
          <w:iCs/>
          <w:color w:val="0070C0"/>
          <w:lang w:eastAsia="pt-BR"/>
        </w:rPr>
        <w:t xml:space="preserve"> (qual é o campo de atuação desse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i/>
          <w:i/>
          <w:iCs/>
          <w:color w:val="0070C0"/>
          <w:lang w:eastAsia="pt-BR"/>
        </w:rPr>
      </w:pPr>
      <w:r>
        <w:rPr>
          <w:rFonts w:eastAsia="Times New Roman" w:cs="Calibri" w:ascii="Calibri" w:hAnsi="Calibri" w:asciiTheme="minorHAnsi" w:cstheme="minorHAnsi" w:hAnsiTheme="minorHAnsi"/>
          <w:b/>
          <w:bCs/>
          <w:i/>
          <w:iCs/>
          <w:color w:val="0070C0"/>
          <w:lang w:eastAsia="pt-BR"/>
        </w:rPr>
        <w:t>3.5. Principais desafios e dificuldades comuns do profissional</w:t>
      </w:r>
      <w:r>
        <w:rPr>
          <w:rFonts w:eastAsia="Times New Roman" w:cs="Calibri" w:ascii="Calibri" w:hAnsi="Calibri" w:asciiTheme="minorHAnsi" w:cstheme="minorHAnsi" w:hAnsiTheme="minorHAnsi"/>
          <w:i/>
          <w:iCs/>
          <w:color w:val="0070C0"/>
          <w:lang w:eastAsia="pt-BR"/>
        </w:rPr>
        <w:t xml:space="preserve"> (quais desafios ou dificultadores são normalmente enfrentados pelo especialista?)</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4. Componentes mais essenciais realizados no EduTec</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pedagógica em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Na concepção do curso é importante que a equipe esteja muito bem definida, com os principais docentes do curso. No planejamento encontramos alguns processos que são mandatórios. Por exemplo, definir a área do curso, o nível, público alvo, etc.</w:t>
        <w:br/>
        <w:t>É importante que os docentes estejam presentes para que ocorra a concepção de ensino e aprendizagem do curso. </w:t>
        <w:br/>
        <w:t>A próxima etapa é muito importante, que é a composição e distribuição dos docentes para cada disciplina. Essa etapa fica a cargo do coordenador pedagógico. Algumas funções especificas são definidas e distribuídas:</w:t>
        <w:br/>
        <w:t>•	Docentes-autores</w:t>
        <w:br/>
        <w:t>•	Docentes-formadores</w:t>
        <w:br/>
        <w:t>•	Docentes-tutores;</w:t>
        <w:br/>
        <w:t>Em paralelo as etapas acima, ocorre a estruturação da equipe de apoio técnico, administrativo e pedagógico. O coordenador precisa montar a equipe de profissionais. Também é responsabilidade do coordenador o acompanhamento, orientação e prazos nas elaborações das disciplinas, ementários e materiais das atividades. </w:t>
        <w:br/>
        <w:t/>
        <w:br/>
        <w:t>O gestor pedagógico definirá a melhor forma de comunicação entre os estudantes e a coordenação, docentes ou equipe técnica. A equipe juntamente com o gestor irá definir o processo de recrutamento de estudantes do curso. </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papel do gestor pedagógico na EaD é se certificar que os docentes da instituição estejam preparados no sentido técnico. No geral, o gestor pedagógico é um profissional essencial para o acompanhamento do desempenho dos estudantes no processo de aprendizagem e um suporte para os docentes.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organizacional e suas contribuições para 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gestão organizacional é responsável por definir estratégias efetivas e assertivas para o crescimento e expansão dos resultados da organização. Essas estratégias devem estar alinhadas à missão e políticas da empresa. </w:t>
        <w:br/>
        <w:t>O planejamento de todas as ações que contribuem para o pleno funcionamento de um sistema, o que resulta na efetivação de tarefas, metas e/ou objetivos gerais. </w:t>
        <w:br/>
        <w:t>A definição dos níveis de autoridade é uma consequência da divisão do trabalho, as pessoas são responsáveis apenas por uma parte do trabalho e não pelo todo, e por isso é necessário que se criem relações hierárquicas para melhor orientação dos cargos .</w:t>
        <w:br/>
        <w:t>Nesse sentido, é importante conhecer o desenho da estrutura organizacional. Ou seja, a estrutura de uma instituição.</w:t>
        <w:br/>
        <w:t>As atividades de uma organização podem ser descritas por meio da identificação de seus processos.</w:t>
        <w:br/>
        <w:t>A Educação a Distância também pode ser vista como uma coleção de processos. Ou seja, para ser operacionalizada com qualidade, a EaD depende de processos, atividades e tarefas que precisam ser identificados, mapeados, detalhados e muitas vezes padronizados. Isso vai permitir melhor compreensão de como a EaD ocorre e pode ser gerida de forma mais eficiente. Dessa forma, as pessoas que pensam/fazem EaD poderão entender seu fluxo de trabalho e refletir sobre como o trabalho deve ser feito e melhorado, assim como sobre o impacto do seu trabalho para toda a EaD.</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metodologia da gestão organizacional é essencial para qualquer tipo de negocio e/ou instituição. É um modelo que pode ser aplicado na educação de forma muito eficiente. A organização dos processos é muito importante quando se trata de educação a distância, onde os problemas tem estabilidade rápida.</w:t>
        <w:br/>
        <w:t>Com a gestão desses processos a tratativa fica mais eficaz e muito mais rápida. Podendo assim executar planos de contingências.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Terceira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Gestão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papel do Gestor de EaD é implementar e monitorar o projeto pedagógico a fim de garantir que todos os alunos da escola alcancem os seus objetivos de aprendizagem.</w:t>
        <w:br/>
        <w:t>Também é responsável por visualizar a instituição de maneira geral, levando em consideração todas as áreas e a influência que uma exerce sobre a outra.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gestor deve ter diversas habilidades e competências, pois ira interagir e trabalhas com várias equipes diferentes. Dentre as características necessárias para um bom gestor destaco aqui algumas como comunicação, visão estratégica, orientação para resultados e trabalho em equipe. Também de identificar possíveis gaps, gerenciar toda estrutura, acompanhar no processo de aprendizagem, facilitar a comunicação.</w:t>
        <w:br/>
        <w:t>O gestor é essencial para qualquer projeto na EaD, pois se trata de um projeto complexo onde envolvem vários profissionais multidisplinares.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Quarta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Tópicos especiais em Design Instrucional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Designer instrucional (DI) ou designer educacional (DE) é quem faz o elo entre o conteudista (especialista) e o profissional web (ilustrador, animador, programador, roteirista, etc). Ele é quem vai analisar o curso e adaptá-lo para o meio online visando a aprendizagem do aluno. Sua atuação pode ser de diferentes maneiras, de forma mais ampla ou mais focada, isto é, em nível macro ou micro.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designer instrucional é como um engenheiro de cursos. É o profissional que conhece design instrucional como a palma da mão, e está devidamente capacitado para colocar em prática todas as ferramentas que dispõe para criar conteúdo, cursos, treinamentos ou aulas de forma clara e otimiza o aprendizado.</w:t>
        <w:br/>
        <w:t>As principais características são:</w:t>
        <w:br/>
        <w:t>- Aprendizado continuo</w:t>
        <w:br/>
        <w:t>- Compreensão do organograma</w:t>
        <w:br/>
        <w:t>- Letramento digital e conhecimento sobre as tecnologias utilizadas</w:t>
        <w:br/>
        <w:t>- Capacidade de ler e se adaptar ao aluno e à situação de aprendizagem.</w:t>
        <w:br/>
        <w:t>- Mente criativa.</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Quinta Síntese: Experiência formativa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cstheme="minorHAnsi" w:ascii="Calibri" w:hAnsi="Calibri"/>
          <w:b/>
          <w:bCs/>
          <w:i/>
          <w:iCs/>
          <w:sz w:val="28"/>
          <w:szCs w:val="28"/>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estratégica da Educação a 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do componente realizado: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gestão estratégica da Educação a Distância envolve a implementação de estratégias e táticas para garantir que a educação a distância seja eficaz e eficiente. Isso pode incluir a definição de objetivos e metas, a seleção de ferramentas e tecnologias adequadas, a criação de programas de treinamento para professores e alunos, e a monitoramento e avaliação constantes dos resultados. É importante que a gestão estratégica da educação a distância seja flexível e esteja sempre aberta a mudanças e adaptações, para garantir que a educação a distância continue a se desenvolver e a se adaptar às necessidades dos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Reflexão pessoal sobre a experiência formativa no componente: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gestão estratégica na educação é o processo de planejar, implementar e controlar a direção e as operações de uma instituição educacional, com o objetivo de alcançar metas e objetivos específicos. Isso inclui a definição de estratégias e planos para atingir esses objetivos, bem como a alocação de recursos para implementá-los. A gestão estratégica é realizada a nível institucional, e é uma abordagem que se concentra no longo prazo.</w:t>
        <w:br/>
        <w:t/>
        <w:br/>
        <w:t>A gestão estratégica na educação envolve a identificação de oportunidades e ameaças no ambiente externo, bem como avaliar as forças e fraquezas internas da instituição educacional. Isso é usado para desenvolver e implementar estratégias que maximizem as oportunidades e neutralizem as ameaças, enquanto aproveitam as forças e corrigem as fraquezas. Estas estratégias podem incluir a diversificação de programas educacionais, a inovação tecnológica, a melhoria da qualidade do ensino, a expansão da base de alunos e a capacitação dos professores. A gestão estratégica na educação é um processo contínuo, e a instituição educacional deve estar pronta para adaptar suas estratégias à medida que o ambiente muda.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cstheme="minorHAnsi"/>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5. Ideias e propostas de aplicação pedagógica de tecnologias digitais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Primeira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Gestão, Colaboração e Organização com a Ferramenta Trello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Tecnologias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Trello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Trello é uma ferramenta de colaboração que pode ser usada na área educacional para facilitar o planejamento de cursos e colaboração docente.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Possibilita o planejamento, organização e colaboração em tempo real de qualquer dispositivo. Sua área permite delegar tarefas, definir datas e organizar pautas.</w:t>
        <w:br/>
        <w:t>A ferramenta permite integrações com outras ferramentas online, como google drive, one drive, Dropbox, etc. O trello permite a visualização do planejamento e o cronograma diário com data, checklist e lembretes.</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definição de equipes (docentes, administrativo e técnico)</w:t>
        <w:br/>
        <w:t>- definição de funções e tarefas</w:t>
        <w:br/>
        <w:t>- elaboração de perfis dentro do acesso da instituição na ferramenta</w:t>
        <w:br/>
        <w:t>- treinamento para os colaboradores</w:t>
        <w:br/>
        <w:t>- planejamento</w:t>
        <w:br/>
        <w:t>- distribuir as tarefas aos perfis</w:t>
        <w:br/>
        <w:t>- acompanhamento</w:t>
        <w:b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Com uma ferramenta de colaboração digital fica mais fácil e rápido todo gerenciamento pedagógico.</w:t>
        <w:br/>
        <w:t>Depois de elaborado o planejamento e distribuída as tarefas, o gestor fica responsável pelo acompanhamento sistemático.</w:t>
        <w:br/>
        <w:t>Caso ocorra mais demandas ou correções no processo, consegue-se verificar através da visão geral.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Gerenciamento de processos administrativos ou técnicos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rFonts w:ascii="Calibri" w:hAnsi="Calibri" w:eastAsia="Times New Roman" w:cs="Calibri" w:asciiTheme="minorHAnsi" w:cstheme="minorHAnsi" w:hAnsiTheme="minorHAnsi"/>
          <w:b/>
          <w:b/>
          <w:bCs/>
          <w:i/>
          <w:i/>
          <w:iCs/>
          <w:sz w:val="28"/>
          <w:szCs w:val="28"/>
          <w:lang w:eastAsia="pt-BR"/>
        </w:rPr>
      </w:pPr>
      <w:r>
        <w:rPr>
          <w:rFonts w:eastAsia="Times New Roman" w:cs="Calibri" w:ascii="Calibri" w:hAnsi="Calibri" w:asciiTheme="minorHAnsi" w:cstheme="minorHAnsi" w:hAnsiTheme="minorHAnsi"/>
          <w:b/>
          <w:bCs/>
          <w:i/>
          <w:iCs/>
          <w:sz w:val="28"/>
          <w:szCs w:val="28"/>
          <w:lang w:eastAsia="pt-BR"/>
        </w:rPr>
        <w:t>Segunda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Ferramenta colaborativa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Google Ferramentas: documentos, planilhas, drive, etc.</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Google oferece uma série de ferramentas e aplicativos que podem ser usados ​​na educação, incluindo:</w:t>
        <w:br/>
        <w:t/>
        <w:br/>
        <w:t>Google Classroom: é uma plataforma de ensino e aprendizagem que permite aos professores criar e organizar tarefas, comunicar com os alunos, e compartilhar recursos e materiais de aula.</w:t>
        <w:br/>
        <w:t/>
        <w:br/>
        <w:t>Google Drive: é um armazenamento de arquivos na nuvem que permite aos professores e alunos compartilhar e colaborar em documentos, planilhas e apresentações em tempo real.</w:t>
        <w:br/>
        <w:t/>
        <w:br/>
        <w:t>Google Meet: é uma plataforma de videoconferência que permite aos professores e alunos realizarem aulas e reuniões online.</w:t>
        <w:br/>
        <w:t/>
        <w:br/>
        <w:t>Google Forms: é uma ferramenta de questionários e pesquisas que permite aos professores criar questionários e avaliações personalizadas.</w:t>
        <w:br/>
        <w:t/>
        <w:br/>
        <w:t>Google Sheets: é uma ferramenta valiosa para educação, pois permitem aos professores e alunos criar, editar e compartilhar planilhas eletrônicas em tempo real.</w:t>
        <w:br/>
        <w:t/>
        <w:br/>
        <w:t>Google Docs: é uma ferramenta valiosa para a educação, pois permitem aos professores e alunos criar, editar e compartilhar documentos eletrônicos em tempo real.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Essas ferramentas do Google oferecem uma variedade de recursos para ajudar professores e alunos a colaborarem, comunicarem e compartilhar recursos, além de ajudar os alunos a aprenderem de forma mais interativa e significativa.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É importante que os professores e alunos estejam familiarizados com as ferramentas Google e saibam como usá-las antes de começar a utilizá-las em sala de aula. É também importante que os professores desenvolvam planos de ensino que aproveitem as capacidades das ferramentas Google para ajudar os alunos a aprenderem de forma mais significativa e eficaz.</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Em geral, as ferramentas Google podem ajudar a tornar a educação mais colaborativa, interativa e personalizada, além de suportar a educação à distância e torná-la mais acessível para todos 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pedagógica das ferramentas Google para educação é baseada na idéia de que a tecnologia pode ser usada para melhorar e personalizar a aprendizagem. O objetivo é fornecer aos professores e alunos as ferramentas e recursos de que precisam para colaborar, comunicar e aprender de forma eficaz. As ferramentas Google para educação são projetadas para suportar uma variedade de abordagens pedagógicas que visam melhorar e personalizar a aprendizagem para todos os alunos.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atividades pedagógicas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2CC" w:themeFill="accent4" w:themeFillTint="33"/>
        <w:spacing w:lineRule="auto" w:line="240" w:before="0" w:after="0"/>
        <w:jc w:val="both"/>
        <w:rPr/>
      </w:pPr>
      <w:r>
        <w:rPr>
          <w:rFonts w:eastAsia="Times New Roman" w:cs="Calibri" w:ascii="Calibri" w:hAnsi="Calibri" w:asciiTheme="minorHAnsi" w:cstheme="minorHAnsi" w:hAnsiTheme="minorHAnsi"/>
          <w:b/>
          <w:bCs/>
          <w:i/>
          <w:iCs/>
          <w:sz w:val="28"/>
          <w:szCs w:val="28"/>
          <w:lang w:eastAsia="pt-BR"/>
        </w:rPr>
        <w:t>Terceira Proposta Pedagógica com tecnologias digitais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Título ou tema da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Elaboração de layout de materiais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Nível de formação sugerido para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Ensino superior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Disciplina ou área do conhecimento indicado: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Outra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Modalidade em que será implementada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distância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Nome da ferramenta de mediação da proposta escolhida: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Canva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Descrição da proposta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pPr>
      <w:r>
        <w:rPr>
          <w:rFonts w:eastAsia="Times New Roman" w:cs="Calibri" w:ascii="Calibri" w:hAnsi="Calibri" w:asciiTheme="minorHAnsi" w:cstheme="minorHAnsi" w:hAnsiTheme="minorHAnsi"/>
          <w:b/>
          <w:bCs/>
          <w:i/>
          <w:iCs/>
          <w:color w:val="806000" w:themeColor="accent4" w:themeShade="80"/>
          <w:lang w:eastAsia="pt-BR"/>
        </w:rPr>
        <w:t>---: Descrição da dinâmica de aplicação: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Canva é uma plataforma online e colaborativa para criar designs, que disponibiliza uma série de ferramentas gratuitas e pagas. Oferece uma variedade de layouts prontos para qualquer tipo de formato. Com banco de imagens próprio e downloads com vários tipos de extensão.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Diferenciais da proposta (vantagens e benefícios):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O Canva oferece uma gama de modelos prontos de fotos, ícones, propostas comerciais, newsletters, currículos, papel timbrado e muitos outros templates, prontos para que você precise apenas editar, baixar, compartilhar ou imprimir, otimizando tempo e aumentando sua produtividade.</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Procedimentos de aplicação (passo a passo detalhado de como aplicar):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realizar o cadastro online com as informações pessoais para criação do perfil</w:t>
        <w:br/>
        <w:t>- escolher o formato do arquivo, folha A4, slides, posts, etc</w:t>
        <w:br/>
        <w:t>- escolher um layout pronto ou criar do zero</w:t>
        <w:br/>
        <w:t>- fazer download, antes escolher a extensão, pdf, slide, imagem, etc</w:t>
        <w:br/>
        <w:t>- utilizar onde quiser.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Reflexão pessoal e comentários sobre a proposta: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Canva é uma ferramenta de design gráfico que pode ser utilizada na educação para criar materiais visuais atrativos e atraentes para os alunos. Ela permite criar designs profissionais sem necessidade de conhecimentos avançados em design gráfico. Isso pode ser útil para professores que desejam criar materiais educacionais, como cartazes, infográficos, apresentações, livros virtuais, e muito mais.</w:t>
        <w:br/>
        <w:t/>
        <w:br/>
        <w:t>Além disso, Canva também pode ser usado para criar conteúdo para redes sociais e marketing educacional, proporcionando uma forma fácil de divulgar eventos, novos programas e outras informações relevantes para os alunos e a comunidade.</w:t>
        <w:br/>
        <w:t/>
        <w:br/>
        <w:t>Outra vantagem de usar Canva é sua facilidade de uso, ele é intuitivo e fácil de usar, o que significa que os professores e alunos podem aprender rapidamente como usá-lo. Além disso, há muitos recursos e modelos pré-fabricados disponíveis para usar, o que pode ser útil para quem não tem muita experiência em design gráfico.</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Abordagem pedagógica da proposta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A abordagem pedagógica do Canva na educação é baseada na utilização de técnicas de design para melhorar a aprendizagem dos alunos. Isso pode incluir o uso de elementos visuais, como imagens, gráficos e ilustrações, para tornar o conteúdo mais atraente e fácil de entender.</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806000" w:themeColor="accent4" w:themeShade="80"/>
          <w:lang w:eastAsia="pt-BR"/>
        </w:rPr>
      </w:pPr>
      <w:r>
        <w:rPr>
          <w:rFonts w:eastAsia="Times New Roman" w:cs="Calibri" w:ascii="Calibri" w:hAnsi="Calibri" w:asciiTheme="minorHAnsi" w:cstheme="minorHAnsi" w:hAnsiTheme="minorHAnsi"/>
          <w:b/>
          <w:bCs/>
          <w:i/>
          <w:iCs/>
          <w:color w:val="806000" w:themeColor="accent4" w:themeShade="80"/>
          <w:lang w:eastAsia="pt-BR"/>
        </w:rPr>
        <w:t>---: Autores, teorias e textos sobre o assunto (opcional):</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b/>
          <w:b/>
          <w:bCs/>
          <w:i/>
          <w:i/>
          <w:iCs/>
          <w:color w:val="0070C0"/>
          <w:lang w:eastAsia="pt-BR"/>
        </w:rPr>
      </w:pPr>
      <w:r>
        <w:rPr>
          <w:rFonts w:eastAsia="Times New Roman" w:cs="Calibri" w:ascii="Calibri" w:hAnsi="Calibri" w:asciiTheme="minorHAnsi" w:cstheme="minorHAnsi" w:hAnsiTheme="minorHAnsi"/>
          <w:b/>
          <w:bCs/>
          <w:i/>
          <w:iCs/>
          <w:color w:val="0070C0"/>
          <w:lang w:eastAsia="pt-BR"/>
        </w:rPr>
        <w:t>:. Tipo de proposta ou estratégia:</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ascii="Calibri" w:hAnsi="Calibri" w:cstheme="minorHAnsi"/>
          <w:lang w:eastAsia="pt-BR"/>
        </w:rPr>
        <w:t>Produção de materiais didáticos</w:t>
      </w:r>
    </w:p>
    <w:p>
      <w:pPr>
        <w:pStyle w:val="Normal"/>
        <w:pBdr>
          <w:top w:val="single" w:sz="4" w:space="1" w:color="000000"/>
          <w:left w:val="single" w:sz="4" w:space="4" w:color="000000"/>
          <w:bottom w:val="single" w:sz="4" w:space="1" w:color="000000"/>
          <w:right w:val="single" w:sz="4" w:space="4" w:color="000000"/>
        </w:pBdr>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6. Reflexão pessoal sobre o tema tratado no TCC: síntese e recomendações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pacing w:lineRule="auto" w:line="240" w:before="0" w:after="0"/>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r>
        <w:br w:type="page"/>
      </w:r>
    </w:p>
    <w:p>
      <w:pPr>
        <w:pStyle w:val="Normal"/>
        <w:shd w:val="clear" w:color="auto" w:fill="FFFFFF"/>
        <w:spacing w:lineRule="auto" w:line="240" w:before="0" w:after="0"/>
        <w:jc w:val="both"/>
        <w:rPr>
          <w:rFonts w:ascii="Calibri" w:hAnsi="Calibri" w:eastAsia="Times New Roman" w:cs="Calibri" w:asciiTheme="minorHAnsi" w:cstheme="minorHAnsi" w:hAnsiTheme="minorHAnsi"/>
          <w:b/>
          <w:b/>
          <w:bCs/>
          <w:color w:val="C45911" w:themeColor="accent2" w:themeShade="bf"/>
          <w:sz w:val="28"/>
          <w:szCs w:val="28"/>
          <w:lang w:eastAsia="pt-BR"/>
        </w:rPr>
      </w:pPr>
      <w:r>
        <w:rPr>
          <w:rFonts w:eastAsia="Times New Roman" w:cs="Calibri" w:ascii="Calibri" w:hAnsi="Calibri" w:asciiTheme="minorHAnsi" w:cstheme="minorHAnsi" w:hAnsiTheme="minorHAnsi"/>
          <w:b/>
          <w:bCs/>
          <w:color w:val="C45911" w:themeColor="accent2" w:themeShade="bf"/>
          <w:sz w:val="28"/>
          <w:szCs w:val="28"/>
          <w:lang w:eastAsia="pt-BR"/>
        </w:rPr>
        <w:t>7. Referências</w:t>
      </w:r>
    </w:p>
    <w:p>
      <w:pPr>
        <w:pStyle w:val="Normal"/>
        <w:shd w:val="clear" w:color="auto" w:fill="FFFFFF"/>
        <w:spacing w:lineRule="auto" w:line="240" w:before="0" w:after="0"/>
        <w:jc w:val="both"/>
        <w:rPr>
          <w:rFonts w:ascii="Calibri" w:hAnsi="Calibri" w:eastAsia="Times New Roman" w:cs="Calibri" w:asciiTheme="minorHAnsi" w:cstheme="minorHAnsi" w:hAnsiTheme="minorHAnsi"/>
          <w:lang w:eastAsia="pt-BR"/>
        </w:rPr>
      </w:pPr>
      <w:r>
        <w:rPr>
          <w:rFonts w:eastAsia="Times New Roman" w:cs="Calibri" w:cstheme="minorHAnsi" w:ascii="Calibri" w:hAnsi="Calibri"/>
          <w:lang w:eastAsia="pt-BR"/>
        </w:rPr>
      </w:r>
    </w:p>
    <w:p>
      <w:pPr>
        <w:pStyle w:val="Normal"/>
        <w:shd w:val="clear" w:color="auto" w:fill="FFFFFF"/>
        <w:spacing w:lineRule="auto" w:line="240" w:before="0" w:after="0"/>
        <w:jc w:val="both"/>
        <w:rPr/>
      </w:pPr>
      <w:r>
        <w:rPr/>
      </w:r>
    </w:p>
    <w:p>
      <w:pPr>
        <w:pStyle w:val="Normal"/>
        <w:shd w:val="clear" w:color="auto" w:fill="FFFFFF"/>
        <w:spacing w:lineRule="auto" w:line="240" w:before="0" w:after="0"/>
        <w:jc w:val="both"/>
        <w:rPr/>
      </w:pPr>
      <w:r>
        <w:rPr/>
      </w:r>
    </w:p>
    <w:sectPr>
      <w:footerReference w:type="default" r:id="rId5"/>
      <w:type w:val="nextPage"/>
      <w:pgSz w:w="11906" w:h="16838"/>
      <w:pgMar w:left="1701" w:right="1701" w:header="0" w:top="1417" w:footer="708" w:bottom="113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ndara">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5784296"/>
    </w:sdtPr>
    <w:sdtContent>
      <w:p>
        <w:pPr>
          <w:pStyle w:val="Footer"/>
          <w:jc w:val="center"/>
          <w:rPr/>
        </w:pPr>
        <w:r>
          <w:rPr/>
          <w:fldChar w:fldCharType="begin"/>
        </w:r>
        <w:r>
          <w:rPr/>
          <w:instrText> PAGE </w:instrText>
        </w:r>
        <w:r>
          <w:rPr/>
          <w:fldChar w:fldCharType="separate"/>
        </w:r>
        <w:r>
          <w:rPr/>
          <w:t>2</w:t>
        </w:r>
        <w:r>
          <w:rPr/>
          <w:fldChar w:fldCharType="end"/>
        </w:r>
      </w:p>
    </w:sdtContent>
  </w:sdt>
</w:ftr>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ndara" w:hAnsi="Candara" w:eastAsia="Calibri" w:cs="" w:cstheme="minorBidi" w:eastAsiaTheme="minorHAnsi"/>
        <w:szCs w:val="24"/>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ndara" w:hAnsi="Candara" w:eastAsia="Calibri" w:cs="" w:cstheme="minorBidi" w:eastAsiaTheme="minorHAnsi"/>
      <w:color w:val="auto"/>
      <w:kern w:val="0"/>
      <w:sz w:val="24"/>
      <w:szCs w:val="24"/>
      <w:lang w:val="pt-BR" w:eastAsia="en-US" w:bidi="ar-SA"/>
    </w:rPr>
  </w:style>
  <w:style w:type="paragraph" w:styleId="Heading1">
    <w:name w:val="Heading 1"/>
    <w:basedOn w:val="Normal"/>
    <w:link w:val="Ttulo1Char"/>
    <w:uiPriority w:val="9"/>
    <w:qFormat/>
    <w:rsid w:val="00a53726"/>
    <w:pPr>
      <w:spacing w:lineRule="auto" w:line="240" w:beforeAutospacing="1" w:afterAutospacing="1"/>
      <w:outlineLvl w:val="0"/>
    </w:pPr>
    <w:rPr>
      <w:rFonts w:ascii="Times New Roman" w:hAnsi="Times New Roman" w:eastAsia="Times New Roman" w:cs="Times New Roman"/>
      <w:b/>
      <w:bCs/>
      <w:kern w:val="2"/>
      <w:sz w:val="48"/>
      <w:szCs w:val="48"/>
      <w:lang w:eastAsia="pt-BR"/>
    </w:rPr>
  </w:style>
  <w:style w:type="paragraph" w:styleId="Heading3">
    <w:name w:val="Heading 3"/>
    <w:basedOn w:val="Normal"/>
    <w:next w:val="Normal"/>
    <w:link w:val="Ttulo3Char"/>
    <w:uiPriority w:val="9"/>
    <w:semiHidden/>
    <w:unhideWhenUsed/>
    <w:qFormat/>
    <w:rsid w:val="0088680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a53726"/>
    <w:rPr>
      <w:color w:val="0000FF"/>
      <w:u w:val="single"/>
    </w:rPr>
  </w:style>
  <w:style w:type="character" w:styleId="Strong">
    <w:name w:val="Strong"/>
    <w:basedOn w:val="DefaultParagraphFont"/>
    <w:uiPriority w:val="22"/>
    <w:qFormat/>
    <w:rsid w:val="00a53726"/>
    <w:rPr>
      <w:b/>
      <w:bCs/>
    </w:rPr>
  </w:style>
  <w:style w:type="character" w:styleId="Ttulo1Char" w:customStyle="1">
    <w:name w:val="Título 1 Char"/>
    <w:basedOn w:val="DefaultParagraphFont"/>
    <w:link w:val="Ttulo1"/>
    <w:uiPriority w:val="9"/>
    <w:qFormat/>
    <w:rsid w:val="00a53726"/>
    <w:rPr>
      <w:rFonts w:ascii="Times New Roman" w:hAnsi="Times New Roman" w:eastAsia="Times New Roman" w:cs="Times New Roman"/>
      <w:b/>
      <w:bCs/>
      <w:kern w:val="2"/>
      <w:sz w:val="48"/>
      <w:szCs w:val="48"/>
      <w:lang w:eastAsia="pt-BR"/>
    </w:rPr>
  </w:style>
  <w:style w:type="character" w:styleId="UnresolvedMention">
    <w:name w:val="Unresolved Mention"/>
    <w:basedOn w:val="DefaultParagraphFont"/>
    <w:uiPriority w:val="99"/>
    <w:semiHidden/>
    <w:unhideWhenUsed/>
    <w:qFormat/>
    <w:rsid w:val="001d3b2f"/>
    <w:rPr>
      <w:color w:val="605E5C"/>
      <w:shd w:fill="E1DFDD" w:val="clear"/>
    </w:rPr>
  </w:style>
  <w:style w:type="character" w:styleId="Dimmed" w:customStyle="1">
    <w:name w:val="dimmed"/>
    <w:basedOn w:val="DefaultParagraphFont"/>
    <w:qFormat/>
    <w:rsid w:val="00e375a8"/>
    <w:rPr/>
  </w:style>
  <w:style w:type="character" w:styleId="CabealhoChar" w:customStyle="1">
    <w:name w:val="Cabeçalho Char"/>
    <w:basedOn w:val="DefaultParagraphFont"/>
    <w:link w:val="Cabealho"/>
    <w:uiPriority w:val="99"/>
    <w:qFormat/>
    <w:rsid w:val="00886803"/>
    <w:rPr/>
  </w:style>
  <w:style w:type="character" w:styleId="RodapChar" w:customStyle="1">
    <w:name w:val="Rodapé Char"/>
    <w:basedOn w:val="DefaultParagraphFont"/>
    <w:link w:val="Rodap"/>
    <w:uiPriority w:val="99"/>
    <w:qFormat/>
    <w:rsid w:val="00886803"/>
    <w:rPr/>
  </w:style>
  <w:style w:type="character" w:styleId="Ttulo3Char" w:customStyle="1">
    <w:name w:val="Título 3 Char"/>
    <w:basedOn w:val="DefaultParagraphFont"/>
    <w:link w:val="Ttulo3"/>
    <w:uiPriority w:val="9"/>
    <w:qFormat/>
    <w:rsid w:val="00886803"/>
    <w:rPr>
      <w:rFonts w:ascii="Calibri Light" w:hAnsi="Calibri Light" w:eastAsia="" w:cs="" w:asciiTheme="majorHAnsi" w:cstheme="majorBidi" w:eastAsiaTheme="majorEastAsia" w:hAnsiTheme="majorHAnsi"/>
      <w:color w:val="1F3763" w:themeColor="accent1" w:themeShade="7f"/>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a53726"/>
    <w:pPr>
      <w:spacing w:lineRule="auto" w:line="240" w:beforeAutospacing="1" w:afterAutospacing="1"/>
    </w:pPr>
    <w:rPr>
      <w:rFonts w:ascii="Times New Roman" w:hAnsi="Times New Roman" w:eastAsia="Times New Roman" w:cs="Times New Roman"/>
      <w:lang w:eastAsia="pt-BR"/>
    </w:rPr>
  </w:style>
  <w:style w:type="paragraph" w:styleId="ListParagraph">
    <w:name w:val="List Paragraph"/>
    <w:basedOn w:val="Normal"/>
    <w:uiPriority w:val="34"/>
    <w:qFormat/>
    <w:rsid w:val="00651afa"/>
    <w:pPr>
      <w:spacing w:before="0" w:after="160"/>
      <w:ind w:left="720" w:hanging="0"/>
      <w:contextualSpacing/>
    </w:pPr>
    <w:rPr/>
  </w:style>
  <w:style w:type="paragraph" w:styleId="Header">
    <w:name w:val="Header"/>
    <w:basedOn w:val="Normal"/>
    <w:link w:val="CabealhoChar"/>
    <w:uiPriority w:val="99"/>
    <w:unhideWhenUsed/>
    <w:rsid w:val="00886803"/>
    <w:pPr>
      <w:tabs>
        <w:tab w:val="center" w:pos="4252" w:leader="none"/>
        <w:tab w:val="right" w:pos="8504" w:leader="none"/>
      </w:tabs>
      <w:spacing w:lineRule="auto" w:line="240" w:before="0" w:after="0"/>
    </w:pPr>
    <w:rPr/>
  </w:style>
  <w:style w:type="paragraph" w:styleId="Footer">
    <w:name w:val="Footer"/>
    <w:basedOn w:val="Normal"/>
    <w:link w:val="RodapChar"/>
    <w:uiPriority w:val="99"/>
    <w:unhideWhenUsed/>
    <w:rsid w:val="00886803"/>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8c4bd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adeGradeClara">
    <w:name w:val="Grid Table Light"/>
    <w:basedOn w:val="Tabelanormal"/>
    <w:uiPriority w:val="40"/>
    <w:rsid w:val="008c4bd7"/>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FCD4EF-1E72-48F3-905B-A3E5218FF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Application>LibreOffice/6.0.7.3$Linux_X86_64 LibreOffice_project/00m0$Build-3</Application>
  <Pages>22</Pages>
  <Words>1746</Words>
  <Characters>12293</Characters>
  <CharactersWithSpaces>13639</CharactersWithSpaces>
  <Paragraphs>366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2020-07-16T13:26:00Z</dcterms:created>
  <dc:creator>Daniel Mill</dc:creator>
  <dc:description/>
  <dc:language>pt-BR</dc:language>
  <cp:lastModifiedBy/>
  <dcterms:modified xsi:type="dcterms:W3CDTF">2020-07-26T21:37:06Z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