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F63" w:rsidRDefault="00DF0F63">
      <w:pPr>
        <w:rPr>
          <w:b/>
          <w:color w:val="FF0000"/>
          <w:sz w:val="32"/>
          <w:szCs w:val="32"/>
        </w:rPr>
      </w:pPr>
      <w:r w:rsidRPr="00DF0F63">
        <w:rPr>
          <w:b/>
          <w:color w:val="FF0000"/>
          <w:sz w:val="32"/>
          <w:szCs w:val="32"/>
        </w:rPr>
        <w:t>Aplicação das Provas Objetivas (Período da Tarde). 23/09/2018</w:t>
      </w:r>
    </w:p>
    <w:p w:rsidR="00504B6F" w:rsidRDefault="00504B6F" w:rsidP="00504B6F">
      <w:pPr>
        <w:rPr>
          <w:b/>
          <w:color w:val="FF0000"/>
          <w:sz w:val="32"/>
          <w:szCs w:val="32"/>
        </w:rPr>
      </w:pPr>
      <w:r w:rsidRPr="00504B6F">
        <w:rPr>
          <w:b/>
          <w:color w:val="FF0000"/>
          <w:sz w:val="32"/>
          <w:szCs w:val="32"/>
        </w:rPr>
        <w:t>Para todas as categorias do cargo de Consultor Técnico-L</w:t>
      </w:r>
      <w:r>
        <w:rPr>
          <w:b/>
          <w:color w:val="FF0000"/>
          <w:sz w:val="32"/>
          <w:szCs w:val="32"/>
        </w:rPr>
        <w:t xml:space="preserve">egislativo, as Provas Objetivas </w:t>
      </w:r>
      <w:r w:rsidRPr="00504B6F">
        <w:rPr>
          <w:b/>
          <w:color w:val="FF0000"/>
          <w:sz w:val="32"/>
          <w:szCs w:val="32"/>
        </w:rPr>
        <w:t xml:space="preserve">classificatório terão caráter </w:t>
      </w:r>
      <w:r>
        <w:rPr>
          <w:b/>
          <w:color w:val="FF0000"/>
          <w:sz w:val="32"/>
          <w:szCs w:val="32"/>
        </w:rPr>
        <w:t xml:space="preserve">classificatório e eliminatório, considerando-se habilitado o </w:t>
      </w:r>
      <w:r w:rsidRPr="00504B6F">
        <w:rPr>
          <w:b/>
          <w:color w:val="FF0000"/>
          <w:sz w:val="32"/>
          <w:szCs w:val="32"/>
        </w:rPr>
        <w:t>candidato que obtiver total de pontos igual ou superior a 240 (duzentos e quarenta).</w:t>
      </w:r>
    </w:p>
    <w:p w:rsidR="00504B6F" w:rsidRPr="00DF0F63" w:rsidRDefault="009A2CE3">
      <w:pPr>
        <w:rPr>
          <w:b/>
          <w:noProof/>
          <w:color w:val="FF0000"/>
          <w:sz w:val="32"/>
          <w:szCs w:val="32"/>
          <w:lang w:eastAsia="pt-BR"/>
        </w:rPr>
      </w:pPr>
      <w:r>
        <w:rPr>
          <w:b/>
          <w:noProof/>
          <w:color w:val="FF0000"/>
          <w:sz w:val="32"/>
          <w:szCs w:val="32"/>
          <w:lang w:eastAsia="pt-BR"/>
        </w:rPr>
        <w:drawing>
          <wp:inline distT="0" distB="0" distL="0" distR="0">
            <wp:extent cx="5334000" cy="30546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871" cy="3087813"/>
                    </a:xfrm>
                    <a:prstGeom prst="rect">
                      <a:avLst/>
                    </a:prstGeom>
                    <a:noFill/>
                    <a:ln>
                      <a:noFill/>
                    </a:ln>
                  </pic:spPr>
                </pic:pic>
              </a:graphicData>
            </a:graphic>
          </wp:inline>
        </w:drawing>
      </w:r>
    </w:p>
    <w:p w:rsidR="00DF0F63" w:rsidRDefault="00DF0F63">
      <w:pPr>
        <w:rPr>
          <w:noProof/>
          <w:lang w:eastAsia="pt-BR"/>
        </w:rPr>
      </w:pPr>
    </w:p>
    <w:p w:rsidR="00C7690A" w:rsidRDefault="00CF446F">
      <w:r>
        <w:rPr>
          <w:noProof/>
          <w:lang w:eastAsia="pt-BR"/>
        </w:rPr>
        <w:drawing>
          <wp:inline distT="0" distB="0" distL="0" distR="0">
            <wp:extent cx="6762750" cy="463970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9218" cy="4657859"/>
                    </a:xfrm>
                    <a:prstGeom prst="rect">
                      <a:avLst/>
                    </a:prstGeom>
                    <a:noFill/>
                    <a:ln>
                      <a:noFill/>
                    </a:ln>
                  </pic:spPr>
                </pic:pic>
              </a:graphicData>
            </a:graphic>
          </wp:inline>
        </w:drawing>
      </w:r>
    </w:p>
    <w:p w:rsidR="00DC0007" w:rsidRDefault="00DC0007"/>
    <w:p w:rsidR="00DC0007" w:rsidRDefault="00DC0007">
      <w:r w:rsidRPr="00DC0007">
        <w:rPr>
          <w:b/>
          <w:color w:val="FF0000"/>
        </w:rPr>
        <w:t>Língua Portuguesa:</w:t>
      </w:r>
      <w:r w:rsidRPr="00DC0007">
        <w:rPr>
          <w:color w:val="FF0000"/>
        </w:rPr>
        <w:t xml:space="preserve"> </w:t>
      </w:r>
      <w:r>
        <w:t xml:space="preserve">Compreensão e interpretação de textos. Tipologia textual. Ortografia oficial. Acentuação gráfica. Emprego das classes de palavras. Emprego do sinal indicativo de crase. Sintaxe da oração e do período. Pontuação. Concordância nominal e verbal. Regência nominal e verbal. Significação das palavras. Redação. Redação de correspondências oficiais (Conforme o Manual de Redação da Presidência). </w:t>
      </w:r>
    </w:p>
    <w:p w:rsidR="00DC0007" w:rsidRDefault="00DC0007">
      <w:proofErr w:type="gramStart"/>
      <w:r w:rsidRPr="00DC0007">
        <w:rPr>
          <w:b/>
          <w:color w:val="FF0000"/>
        </w:rPr>
        <w:t>Direito Constitucional</w:t>
      </w:r>
      <w:proofErr w:type="gramEnd"/>
      <w:r w:rsidRPr="00DC0007">
        <w:rPr>
          <w:b/>
          <w:color w:val="FF0000"/>
        </w:rPr>
        <w:t>:</w:t>
      </w:r>
      <w:r w:rsidRPr="00DC0007">
        <w:rPr>
          <w:color w:val="FF0000"/>
        </w:rPr>
        <w:t xml:space="preserve"> </w:t>
      </w:r>
      <w:r>
        <w:t xml:space="preserve">Constituição Federal. Princípios Fundamentais. </w:t>
      </w:r>
      <w:proofErr w:type="gramStart"/>
      <w:r>
        <w:t>Direitos e Garantias Fundamentais</w:t>
      </w:r>
      <w:proofErr w:type="gramEnd"/>
      <w:r>
        <w:t xml:space="preserve">. Organização do Estado. Organização dos Poderes. Poder Legislativo. Tributação. Princípios Gerais. Limitações do Poder de Tributar. Finanças Públicas. Normas Gerais. Orçamentos. Lei Orgânica do Distrito Federal. Fundamentos da Organização dos Poderes e do Distrito Federal. Organização do Distrito Federal. Organização dos Poderes. Disposições Gerais. Poder Legislativo. Poder Executivo. Tributação e Orçamento do Distrito Federal. Ordem Econômica do Distrito Federal. Disposições Gerais. Lei distrital nº 4.990/2012, que regula o acesso a informações no Distrito Federal. </w:t>
      </w:r>
    </w:p>
    <w:p w:rsidR="00010FA9" w:rsidRDefault="00DC0007">
      <w:proofErr w:type="gramStart"/>
      <w:r w:rsidRPr="00DC0007">
        <w:rPr>
          <w:b/>
          <w:color w:val="FF0000"/>
        </w:rPr>
        <w:t>Direito Administrativo</w:t>
      </w:r>
      <w:proofErr w:type="gramEnd"/>
      <w:r w:rsidRPr="00DC0007">
        <w:rPr>
          <w:b/>
          <w:color w:val="FF0000"/>
        </w:rPr>
        <w:t>:</w:t>
      </w:r>
      <w:r w:rsidRPr="00DC0007">
        <w:rPr>
          <w:color w:val="FF0000"/>
        </w:rPr>
        <w:t xml:space="preserve"> </w:t>
      </w:r>
      <w:r>
        <w:t xml:space="preserve">Ato Administrativo. Controle da Administração Pública. Contrato Administrativo. Agentes Administrativos. Poderes da Administração. Princípios Básicos da Administração. Serviços Públicos. Lei federal nº 8.666/1993. Lei Complementar distrital nº 840/2011. Lei Complementar distrital nº 769/2008. Noções da Lei de Permissões e Concessões. Lei federal nº 9.784/1999, recepcionada pela Lei distrital nº 2.834/2011. </w:t>
      </w:r>
    </w:p>
    <w:p w:rsidR="00010FA9" w:rsidRDefault="00DC0007">
      <w:r w:rsidRPr="00010FA9">
        <w:rPr>
          <w:b/>
          <w:color w:val="FF0000"/>
        </w:rPr>
        <w:t>Processo Legislativo:</w:t>
      </w:r>
      <w:r w:rsidRPr="00010FA9">
        <w:rPr>
          <w:color w:val="FF0000"/>
        </w:rPr>
        <w:t xml:space="preserve"> </w:t>
      </w:r>
      <w:r>
        <w:t>Constituição Federal. Organização do Estado. Organização Político</w:t>
      </w:r>
      <w:r w:rsidR="00504B6F">
        <w:t xml:space="preserve"> </w:t>
      </w:r>
      <w:r>
        <w:t xml:space="preserve">Administrativa. União. Organização dos Poderes. Poder Legislativo. Lei Orgânica do Distrito Federal. Organização do Distrito Federal. Disposições Gerais. Organização Administrativa do Distrito Federal. Competências do Distrito Federal. Organização dos Poderes. Disposições Gerais. Poder Legislativo. Lei Complementar distrital nº 13/1996. Regimento Interno da Câmara Legislativa do Distrito Federal (Consolidação dada pela Resolução nº 218/2005, publicada no Diário da Câmara Legislativa do Distrito Federal de 22/07/2005 – Suplemento). </w:t>
      </w:r>
    </w:p>
    <w:p w:rsidR="00DC0007" w:rsidRDefault="00DC0007">
      <w:r w:rsidRPr="00010FA9">
        <w:rPr>
          <w:b/>
          <w:color w:val="FF0000"/>
        </w:rPr>
        <w:t>Realidade do Distrito Federal:</w:t>
      </w:r>
      <w:r w:rsidRPr="00010FA9">
        <w:rPr>
          <w:color w:val="FF0000"/>
        </w:rPr>
        <w:t xml:space="preserve"> </w:t>
      </w:r>
      <w:r>
        <w:t>A realidade étnica, social, histórica, geográfica, cultural, política e econômica do Distrito Federal e da Região Integrada de Desenvolvimento do Distrito Fede</w:t>
      </w:r>
    </w:p>
    <w:p w:rsidR="00926744" w:rsidRDefault="00926744" w:rsidP="00926744">
      <w:r w:rsidRPr="00926744">
        <w:rPr>
          <w:b/>
          <w:color w:val="FF0000"/>
        </w:rPr>
        <w:t>Inglês Técnico</w:t>
      </w:r>
      <w:r w:rsidRPr="00926744">
        <w:rPr>
          <w:color w:val="FF0000"/>
        </w:rPr>
        <w:t xml:space="preserve"> </w:t>
      </w:r>
      <w:r>
        <w:t>(Apenas para as áreas 1, 2, 3 E 4 da categoria Análise de Sistemas): Compreensão de textos técnicos em língua inglesa.</w:t>
      </w:r>
    </w:p>
    <w:p w:rsidR="00DA1333" w:rsidRDefault="00DA1333" w:rsidP="00926744"/>
    <w:p w:rsidR="00316C07" w:rsidRDefault="00DA1333" w:rsidP="00926744">
      <w:r w:rsidRPr="00DA1333">
        <w:rPr>
          <w:b/>
          <w:sz w:val="36"/>
          <w:szCs w:val="36"/>
        </w:rPr>
        <w:t>ANALISTA DE SISTEMAS – Área 1</w:t>
      </w:r>
      <w:r>
        <w:t xml:space="preserve"> </w:t>
      </w:r>
      <w:r w:rsidRPr="00EF7653">
        <w:rPr>
          <w:b/>
          <w:sz w:val="36"/>
          <w:szCs w:val="36"/>
        </w:rPr>
        <w:t>Sistema de Informação:</w:t>
      </w:r>
      <w:r>
        <w:t xml:space="preserve"> Planejamento Estratégico de Sistemas de Informação; Análise de Requisitos de Negócio;</w:t>
      </w:r>
    </w:p>
    <w:p w:rsidR="00316C07" w:rsidRDefault="00316C07" w:rsidP="00926744">
      <w:r>
        <w:t>-</w:t>
      </w:r>
      <w:r w:rsidR="00DA1333">
        <w:t xml:space="preserve"> </w:t>
      </w:r>
      <w:proofErr w:type="spellStart"/>
      <w:r w:rsidR="00DA1333" w:rsidRPr="00061912">
        <w:rPr>
          <w:b/>
        </w:rPr>
        <w:t>Zachman</w:t>
      </w:r>
      <w:proofErr w:type="spellEnd"/>
      <w:r w:rsidR="00DA1333" w:rsidRPr="00061912">
        <w:rPr>
          <w:b/>
        </w:rPr>
        <w:t xml:space="preserve"> Framework for Enterprise </w:t>
      </w:r>
      <w:proofErr w:type="spellStart"/>
      <w:r w:rsidR="00DA1333" w:rsidRPr="00061912">
        <w:rPr>
          <w:b/>
        </w:rPr>
        <w:t>Architecture</w:t>
      </w:r>
      <w:proofErr w:type="spellEnd"/>
      <w:r w:rsidR="00DA1333" w:rsidRPr="00061912">
        <w:rPr>
          <w:b/>
        </w:rPr>
        <w:t>;</w:t>
      </w:r>
    </w:p>
    <w:p w:rsidR="00E91A0A" w:rsidRDefault="00E91A0A" w:rsidP="00E91A0A">
      <w:pPr>
        <w:ind w:firstLine="708"/>
      </w:pPr>
      <w:proofErr w:type="spellStart"/>
      <w:r>
        <w:t>Zachman</w:t>
      </w:r>
      <w:proofErr w:type="spellEnd"/>
      <w:r>
        <w:t xml:space="preserve"> classifica a </w:t>
      </w:r>
      <w:proofErr w:type="spellStart"/>
      <w:r>
        <w:t>Arquitectura</w:t>
      </w:r>
      <w:proofErr w:type="spellEnd"/>
      <w:r>
        <w:t xml:space="preserve"> da Empresa como “o assunto do século”, apresentando a seguinte definição: “</w:t>
      </w:r>
      <w:proofErr w:type="spellStart"/>
      <w:r>
        <w:t>Arquitectura</w:t>
      </w:r>
      <w:proofErr w:type="spellEnd"/>
      <w:r>
        <w:t xml:space="preserve"> da empresa é o conjunto de representações descritivas que são relevantes para a descrição de uma Empresa de forma a que possa ser produzida de acordo com os requisitos (qualidade) e possa ser mantida ao longo do seu tempo útil (</w:t>
      </w:r>
      <w:proofErr w:type="gramStart"/>
      <w:r>
        <w:t>mudança)”</w:t>
      </w:r>
      <w:proofErr w:type="gramEnd"/>
      <w:r>
        <w:t xml:space="preserve"> [</w:t>
      </w:r>
      <w:proofErr w:type="spellStart"/>
      <w:r>
        <w:t>Zachman</w:t>
      </w:r>
      <w:proofErr w:type="spellEnd"/>
      <w:r>
        <w:t xml:space="preserve"> 1997].</w:t>
      </w:r>
    </w:p>
    <w:p w:rsidR="00E91A0A" w:rsidRDefault="00256748" w:rsidP="00CA6157">
      <w:pPr>
        <w:ind w:firstLine="708"/>
      </w:pPr>
      <w:r>
        <w:t>[</w:t>
      </w:r>
      <w:proofErr w:type="spellStart"/>
      <w:r>
        <w:t>Zachman</w:t>
      </w:r>
      <w:proofErr w:type="spellEnd"/>
      <w:r>
        <w:t xml:space="preserve"> 1997] apresenta uma definição semelhante: “a </w:t>
      </w:r>
      <w:proofErr w:type="spellStart"/>
      <w:r>
        <w:t>arquitectura</w:t>
      </w:r>
      <w:proofErr w:type="spellEnd"/>
      <w:r>
        <w:t xml:space="preserve"> é o conjunto de representações necessárias à descrição de um Sistema (ou conjunto de sistemas) com vista à sua construção, manutenção ou evolução”. Assim, o papel da </w:t>
      </w:r>
      <w:proofErr w:type="spellStart"/>
      <w:r>
        <w:t>arquitectura</w:t>
      </w:r>
      <w:proofErr w:type="spellEnd"/>
      <w:r>
        <w:t xml:space="preserve"> é crucial não só na construção do SI como também ao longo de toda a sua vida</w:t>
      </w:r>
    </w:p>
    <w:p w:rsidR="00817935" w:rsidRDefault="00817935" w:rsidP="00CA6157">
      <w:pPr>
        <w:ind w:firstLine="708"/>
      </w:pPr>
      <w:r>
        <w:t>Uma casa pode ser construída sem um plano formal, ma</w:t>
      </w:r>
      <w:r>
        <w:t xml:space="preserve">s um edifício de 50 andares </w:t>
      </w:r>
      <w:proofErr w:type="spellStart"/>
      <w:r>
        <w:t>não</w:t>
      </w:r>
      <w:r>
        <w:t>pode</w:t>
      </w:r>
      <w:proofErr w:type="spellEnd"/>
      <w:r>
        <w:t xml:space="preserve"> ser construído sem um conjunto de norm</w:t>
      </w:r>
      <w:r w:rsidR="00CA6157">
        <w:t xml:space="preserve">as integradas para </w:t>
      </w:r>
      <w:proofErr w:type="spellStart"/>
      <w:proofErr w:type="gramStart"/>
      <w:r w:rsidR="00CA6157">
        <w:t>planeamento,</w:t>
      </w:r>
      <w:r>
        <w:t>concepção</w:t>
      </w:r>
      <w:proofErr w:type="spellEnd"/>
      <w:proofErr w:type="gramEnd"/>
      <w:r>
        <w:t>, construção, uso e manutenção do próprio. Similarmen</w:t>
      </w:r>
      <w:r w:rsidR="00CA6157">
        <w:t xml:space="preserve">te, uma folha </w:t>
      </w:r>
      <w:proofErr w:type="spellStart"/>
      <w:r w:rsidR="00CA6157">
        <w:t>de</w:t>
      </w:r>
      <w:r>
        <w:t>c</w:t>
      </w:r>
      <w:proofErr w:type="spellEnd"/>
      <w:r w:rsidR="00CA6157">
        <w:t xml:space="preserve"> </w:t>
      </w:r>
      <w:proofErr w:type="spellStart"/>
      <w:r>
        <w:t>álculo</w:t>
      </w:r>
      <w:proofErr w:type="spellEnd"/>
      <w:r>
        <w:t xml:space="preserve"> pode ser desenvolvida espontaneamente, m</w:t>
      </w:r>
      <w:r w:rsidR="00CA6157">
        <w:t>as um sistema complexo não pode</w:t>
      </w:r>
      <w:r>
        <w:t>s</w:t>
      </w:r>
      <w:r w:rsidR="00CA6157">
        <w:t xml:space="preserve"> </w:t>
      </w:r>
      <w:proofErr w:type="spellStart"/>
      <w:r>
        <w:t>er</w:t>
      </w:r>
      <w:proofErr w:type="spellEnd"/>
      <w:r>
        <w:t xml:space="preserve"> criado sem um conjunto de normas integrad</w:t>
      </w:r>
      <w:r w:rsidR="00CA6157">
        <w:t xml:space="preserve">as para planeamento, </w:t>
      </w:r>
      <w:proofErr w:type="spellStart"/>
      <w:proofErr w:type="gramStart"/>
      <w:r w:rsidR="00CA6157">
        <w:t>concepção,</w:t>
      </w:r>
      <w:r>
        <w:t>construção</w:t>
      </w:r>
      <w:proofErr w:type="spellEnd"/>
      <w:proofErr w:type="gramEnd"/>
      <w:r>
        <w:t>, uso e manutenção do mesmo. O Modelo</w:t>
      </w:r>
      <w:r w:rsidR="00CA6157">
        <w:t xml:space="preserve"> de </w:t>
      </w:r>
      <w:proofErr w:type="spellStart"/>
      <w:r w:rsidR="00CA6157">
        <w:t>Zachman</w:t>
      </w:r>
      <w:proofErr w:type="spellEnd"/>
      <w:r w:rsidR="00CA6157">
        <w:t xml:space="preserve"> para a </w:t>
      </w:r>
      <w:proofErr w:type="spellStart"/>
      <w:r w:rsidR="00CA6157">
        <w:t>Arquitectura</w:t>
      </w:r>
      <w:proofErr w:type="spellEnd"/>
      <w:r w:rsidR="00CA6157">
        <w:t xml:space="preserve"> </w:t>
      </w:r>
      <w:r>
        <w:t>de Sistemas de Informação fornece um meio de asseg</w:t>
      </w:r>
      <w:r w:rsidR="00CA6157">
        <w:t xml:space="preserve">urar que as normas para criar o </w:t>
      </w:r>
      <w:r>
        <w:t>ambiente de informação existem e que estão integradas apropriadamente.</w:t>
      </w:r>
    </w:p>
    <w:p w:rsidR="00CA6157" w:rsidRDefault="00817935" w:rsidP="00CA6157">
      <w:pPr>
        <w:ind w:firstLine="708"/>
      </w:pPr>
      <w:r>
        <w:lastRenderedPageBreak/>
        <w:t xml:space="preserve">O Modelo de </w:t>
      </w:r>
      <w:proofErr w:type="spellStart"/>
      <w:r>
        <w:t>Zachman</w:t>
      </w:r>
      <w:proofErr w:type="spellEnd"/>
      <w:r>
        <w:t xml:space="preserve"> evoluiu pela observação de como o trabalho era planeado </w:t>
      </w:r>
      <w:proofErr w:type="spellStart"/>
      <w:r>
        <w:t>erealizado</w:t>
      </w:r>
      <w:proofErr w:type="spellEnd"/>
      <w:r>
        <w:t xml:space="preserve"> em disciplinas que existiram durante séculos. É</w:t>
      </w:r>
      <w:r w:rsidR="00CA6157">
        <w:t xml:space="preserve"> baseado na filosofia de que os </w:t>
      </w:r>
      <w:r>
        <w:t xml:space="preserve">mesmos conceitos fundamentais existem dentro </w:t>
      </w:r>
      <w:r w:rsidR="00CA6157">
        <w:t xml:space="preserve">do ambiente de informação e que </w:t>
      </w:r>
      <w:proofErr w:type="gramStart"/>
      <w:r>
        <w:t>aplicando-os</w:t>
      </w:r>
      <w:proofErr w:type="gramEnd"/>
      <w:r>
        <w:t xml:space="preserve"> pode disponibilizar sistemas e outro</w:t>
      </w:r>
      <w:r w:rsidR="00CA6157">
        <w:t xml:space="preserve">s produtos com o mesmo poder de </w:t>
      </w:r>
      <w:r>
        <w:t>duração e de confiança de edifícios e</w:t>
      </w:r>
      <w:r w:rsidR="00CA6157">
        <w:t xml:space="preserve"> máquinas de qualidade. </w:t>
      </w:r>
    </w:p>
    <w:p w:rsidR="00817935" w:rsidRDefault="00817935" w:rsidP="00CA6157">
      <w:pPr>
        <w:ind w:firstLine="708"/>
      </w:pPr>
      <w:r>
        <w:t>Este modelo reconhece que os sistemas informát</w:t>
      </w:r>
      <w:r w:rsidR="00CA6157">
        <w:t xml:space="preserve">icos têm de se relacionar com o </w:t>
      </w:r>
      <w:r>
        <w:t>negócio. No negócio as pessoas têm diferentes perspecti</w:t>
      </w:r>
      <w:r w:rsidR="00CA6157">
        <w:t xml:space="preserve">vas ou papéis e por </w:t>
      </w:r>
      <w:proofErr w:type="gramStart"/>
      <w:r w:rsidR="00CA6157">
        <w:t xml:space="preserve">conseguinte </w:t>
      </w:r>
      <w:r>
        <w:t>necessidades</w:t>
      </w:r>
      <w:proofErr w:type="gramEnd"/>
      <w:r>
        <w:t xml:space="preserve"> diferentes. As necessidades em cada perspectiva podem </w:t>
      </w:r>
      <w:r w:rsidR="00CA6157">
        <w:t xml:space="preserve">ser expressas pelo </w:t>
      </w:r>
      <w:r>
        <w:t xml:space="preserve">entendimento de cada uma de uma série </w:t>
      </w:r>
      <w:r w:rsidR="00CA6157">
        <w:t xml:space="preserve">de dimensões ou </w:t>
      </w:r>
      <w:proofErr w:type="spellStart"/>
      <w:r w:rsidR="00CA6157">
        <w:t>abstracções</w:t>
      </w:r>
      <w:proofErr w:type="spellEnd"/>
      <w:r w:rsidR="00CA6157">
        <w:t xml:space="preserve">. Um </w:t>
      </w:r>
      <w:r>
        <w:t xml:space="preserve">entendimento mais profundo destas necessidades </w:t>
      </w:r>
      <w:r w:rsidR="00CA6157">
        <w:t xml:space="preserve">ajuda a construir um sistema de </w:t>
      </w:r>
      <w:r>
        <w:t>informação que pode ir ao encontro dessas necessidades.</w:t>
      </w:r>
    </w:p>
    <w:p w:rsidR="00A0400D" w:rsidRDefault="00817935" w:rsidP="00CA6157">
      <w:pPr>
        <w:ind w:firstLine="708"/>
      </w:pPr>
      <w:r>
        <w:t xml:space="preserve">A estrutura do Modelo de </w:t>
      </w:r>
      <w:proofErr w:type="spellStart"/>
      <w:r>
        <w:t>Zachman</w:t>
      </w:r>
      <w:proofErr w:type="spellEnd"/>
      <w:r>
        <w:t xml:space="preserve"> é apresentada na mat</w:t>
      </w:r>
      <w:r w:rsidR="00CA6157">
        <w:t xml:space="preserve">riz seguinte, que é constituída </w:t>
      </w:r>
      <w:r>
        <w:t>por cinco perspectivas/visões (linhas) e seis dimensões (colunas).</w:t>
      </w:r>
    </w:p>
    <w:p w:rsidR="00A0400D" w:rsidRDefault="00A0400D" w:rsidP="00A0400D">
      <w:pPr>
        <w:ind w:left="-850" w:firstLine="708"/>
      </w:pPr>
      <w:r>
        <w:rPr>
          <w:noProof/>
          <w:lang w:eastAsia="pt-BR"/>
        </w:rPr>
        <w:drawing>
          <wp:inline distT="0" distB="0" distL="0" distR="0">
            <wp:extent cx="6638925" cy="4905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4905375"/>
                    </a:xfrm>
                    <a:prstGeom prst="rect">
                      <a:avLst/>
                    </a:prstGeom>
                    <a:noFill/>
                    <a:ln>
                      <a:noFill/>
                    </a:ln>
                  </pic:spPr>
                </pic:pic>
              </a:graphicData>
            </a:graphic>
          </wp:inline>
        </w:drawing>
      </w:r>
    </w:p>
    <w:p w:rsidR="00A0400D" w:rsidRDefault="00540AE2" w:rsidP="00540AE2">
      <w:pPr>
        <w:ind w:firstLine="708"/>
      </w:pPr>
      <w:r>
        <w:t xml:space="preserve">O Modelo de </w:t>
      </w:r>
      <w:proofErr w:type="spellStart"/>
      <w:r>
        <w:t>Zachman</w:t>
      </w:r>
      <w:proofErr w:type="spellEnd"/>
      <w:r>
        <w:t xml:space="preserve"> foi desenvolvido de fo</w:t>
      </w:r>
      <w:r>
        <w:t xml:space="preserve">rma a incluir representações da </w:t>
      </w:r>
      <w:proofErr w:type="spellStart"/>
      <w:r>
        <w:t>Arquitectura</w:t>
      </w:r>
      <w:proofErr w:type="spellEnd"/>
      <w:r>
        <w:t xml:space="preserve"> de Sistemas de Informação para todos </w:t>
      </w:r>
      <w:r>
        <w:t xml:space="preserve">os participantes envolvidos nas </w:t>
      </w:r>
      <w:proofErr w:type="spellStart"/>
      <w:r>
        <w:t>actividades</w:t>
      </w:r>
      <w:proofErr w:type="spellEnd"/>
      <w:r>
        <w:t xml:space="preserve"> de planeamento, concepção, construção,</w:t>
      </w:r>
      <w:r>
        <w:t xml:space="preserve"> uso e manutenção do Sistema de </w:t>
      </w:r>
      <w:r>
        <w:t>Informação da organização. Cada perspectiva fornece um</w:t>
      </w:r>
      <w:r>
        <w:t xml:space="preserve"> ponto de vista único e valioso </w:t>
      </w:r>
      <w:r>
        <w:t xml:space="preserve">na </w:t>
      </w:r>
      <w:proofErr w:type="spellStart"/>
      <w:r>
        <w:t>arquitectura</w:t>
      </w:r>
      <w:proofErr w:type="spellEnd"/>
      <w:r>
        <w:t xml:space="preserve"> do SI. Cada uma destas perspectivas f</w:t>
      </w:r>
      <w:r>
        <w:t xml:space="preserve">ornece recursos e restrições na </w:t>
      </w:r>
      <w:proofErr w:type="spellStart"/>
      <w:r>
        <w:t>arquitectura</w:t>
      </w:r>
      <w:proofErr w:type="spellEnd"/>
      <w:r>
        <w:t xml:space="preserve"> do SI. Cada perspectiva </w:t>
      </w:r>
      <w:proofErr w:type="gramStart"/>
      <w:r>
        <w:t>é portanto</w:t>
      </w:r>
      <w:proofErr w:type="gramEnd"/>
      <w:r>
        <w:t xml:space="preserve"> uma </w:t>
      </w:r>
      <w:r>
        <w:t xml:space="preserve">representação de um determinado </w:t>
      </w:r>
      <w:r>
        <w:t>ponto de vista do SI. Juntas fornecem uma descriç</w:t>
      </w:r>
      <w:r>
        <w:t xml:space="preserve">ão completa da </w:t>
      </w:r>
      <w:proofErr w:type="spellStart"/>
      <w:r>
        <w:t>arquitectura</w:t>
      </w:r>
      <w:proofErr w:type="spellEnd"/>
      <w:r>
        <w:t xml:space="preserve">. As </w:t>
      </w:r>
      <w:r>
        <w:t>perspectivas (linhas) do modelo são descritas na tabela 1.</w:t>
      </w:r>
    </w:p>
    <w:p w:rsidR="00540AE2" w:rsidRDefault="00540AE2" w:rsidP="00540AE2">
      <w:pPr>
        <w:ind w:firstLine="708"/>
      </w:pPr>
      <w:r>
        <w:rPr>
          <w:noProof/>
          <w:lang w:eastAsia="pt-BR"/>
        </w:rPr>
        <w:lastRenderedPageBreak/>
        <w:drawing>
          <wp:inline distT="0" distB="0" distL="0" distR="0">
            <wp:extent cx="5391150" cy="5235338"/>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4831" cy="5248624"/>
                    </a:xfrm>
                    <a:prstGeom prst="rect">
                      <a:avLst/>
                    </a:prstGeom>
                    <a:noFill/>
                    <a:ln>
                      <a:noFill/>
                    </a:ln>
                  </pic:spPr>
                </pic:pic>
              </a:graphicData>
            </a:graphic>
          </wp:inline>
        </w:drawing>
      </w:r>
    </w:p>
    <w:p w:rsidR="00540AE2" w:rsidRDefault="00540AE2" w:rsidP="00540AE2">
      <w:pPr>
        <w:ind w:firstLine="708"/>
      </w:pPr>
      <w:r>
        <w:rPr>
          <w:noProof/>
          <w:lang w:eastAsia="pt-BR"/>
        </w:rPr>
        <w:lastRenderedPageBreak/>
        <w:drawing>
          <wp:inline distT="0" distB="0" distL="0" distR="0">
            <wp:extent cx="4933950" cy="44672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467225"/>
                    </a:xfrm>
                    <a:prstGeom prst="rect">
                      <a:avLst/>
                    </a:prstGeom>
                    <a:noFill/>
                    <a:ln>
                      <a:noFill/>
                    </a:ln>
                  </pic:spPr>
                </pic:pic>
              </a:graphicData>
            </a:graphic>
          </wp:inline>
        </w:drawing>
      </w:r>
    </w:p>
    <w:p w:rsidR="00B0385A" w:rsidRDefault="00B0385A" w:rsidP="00B0385A">
      <w:pPr>
        <w:ind w:firstLine="708"/>
      </w:pPr>
      <w:r>
        <w:t>Sumário das Perspectivas</w:t>
      </w:r>
    </w:p>
    <w:p w:rsidR="00B0385A" w:rsidRDefault="00B0385A" w:rsidP="00B0385A">
      <w:pPr>
        <w:ind w:firstLine="708"/>
      </w:pPr>
      <w:r>
        <w:t>Existem cinco perspectivas para definir totalmente um</w:t>
      </w:r>
      <w:r>
        <w:t xml:space="preserve"> produto. Cada uma delas tem um </w:t>
      </w:r>
      <w:r>
        <w:t>propósito diferente, é dependente dos seus antecessores,</w:t>
      </w:r>
      <w:r>
        <w:t xml:space="preserve"> fornece um resultado diferente </w:t>
      </w:r>
      <w:r>
        <w:t>e respeita diferentes restrições. A tabela 2 define resum</w:t>
      </w:r>
      <w:r>
        <w:t xml:space="preserve">idamente as características das </w:t>
      </w:r>
      <w:r>
        <w:t>perspectivas.</w:t>
      </w:r>
    </w:p>
    <w:p w:rsidR="00B0385A" w:rsidRDefault="00643ABE" w:rsidP="00540AE2">
      <w:pPr>
        <w:ind w:firstLine="708"/>
      </w:pPr>
      <w:bookmarkStart w:id="0" w:name="_GoBack"/>
      <w:r>
        <w:rPr>
          <w:noProof/>
          <w:lang w:eastAsia="pt-BR"/>
        </w:rPr>
        <w:drawing>
          <wp:inline distT="0" distB="0" distL="0" distR="0">
            <wp:extent cx="5648325" cy="2742224"/>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319" cy="2750960"/>
                    </a:xfrm>
                    <a:prstGeom prst="rect">
                      <a:avLst/>
                    </a:prstGeom>
                    <a:noFill/>
                    <a:ln>
                      <a:noFill/>
                    </a:ln>
                  </pic:spPr>
                </pic:pic>
              </a:graphicData>
            </a:graphic>
          </wp:inline>
        </w:drawing>
      </w:r>
      <w:bookmarkEnd w:id="0"/>
    </w:p>
    <w:p w:rsidR="00540AE2" w:rsidRDefault="00540AE2" w:rsidP="00540AE2">
      <w:pPr>
        <w:ind w:firstLine="708"/>
      </w:pPr>
    </w:p>
    <w:p w:rsidR="00316C07" w:rsidRPr="00061912" w:rsidRDefault="00DA1333" w:rsidP="00926744">
      <w:pPr>
        <w:rPr>
          <w:b/>
        </w:rPr>
      </w:pPr>
      <w:r w:rsidRPr="00061912">
        <w:rPr>
          <w:b/>
        </w:rPr>
        <w:t xml:space="preserve"> </w:t>
      </w:r>
      <w:r w:rsidR="00316C07" w:rsidRPr="00061912">
        <w:rPr>
          <w:b/>
        </w:rPr>
        <w:t xml:space="preserve">- </w:t>
      </w:r>
      <w:r w:rsidRPr="00061912">
        <w:rPr>
          <w:b/>
        </w:rPr>
        <w:t xml:space="preserve">Modelagem de Domínio; </w:t>
      </w:r>
    </w:p>
    <w:p w:rsidR="00316C07" w:rsidRPr="00061912" w:rsidRDefault="00316C07" w:rsidP="00926744">
      <w:pPr>
        <w:rPr>
          <w:b/>
        </w:rPr>
      </w:pPr>
      <w:r w:rsidRPr="00061912">
        <w:rPr>
          <w:b/>
        </w:rPr>
        <w:t xml:space="preserve">- </w:t>
      </w:r>
      <w:r w:rsidR="00DA1333" w:rsidRPr="00061912">
        <w:rPr>
          <w:b/>
        </w:rPr>
        <w:t>Modelagem de Processo de Negócio;</w:t>
      </w:r>
    </w:p>
    <w:p w:rsidR="00316C07" w:rsidRPr="00061912" w:rsidRDefault="00DA1333" w:rsidP="00926744">
      <w:pPr>
        <w:rPr>
          <w:b/>
        </w:rPr>
      </w:pPr>
      <w:r w:rsidRPr="00061912">
        <w:rPr>
          <w:b/>
        </w:rPr>
        <w:t xml:space="preserve"> </w:t>
      </w:r>
      <w:r w:rsidR="00316C07" w:rsidRPr="00061912">
        <w:rPr>
          <w:b/>
        </w:rPr>
        <w:t xml:space="preserve">- </w:t>
      </w:r>
      <w:proofErr w:type="spellStart"/>
      <w:r w:rsidRPr="00061912">
        <w:rPr>
          <w:b/>
        </w:rPr>
        <w:t>Unified</w:t>
      </w:r>
      <w:proofErr w:type="spellEnd"/>
      <w:r w:rsidRPr="00061912">
        <w:rPr>
          <w:b/>
        </w:rPr>
        <w:t xml:space="preserve"> </w:t>
      </w:r>
      <w:proofErr w:type="spellStart"/>
      <w:r w:rsidRPr="00061912">
        <w:rPr>
          <w:b/>
        </w:rPr>
        <w:t>Modeling</w:t>
      </w:r>
      <w:proofErr w:type="spellEnd"/>
      <w:r w:rsidRPr="00061912">
        <w:rPr>
          <w:b/>
        </w:rPr>
        <w:t xml:space="preserve"> </w:t>
      </w:r>
      <w:proofErr w:type="spellStart"/>
      <w:r w:rsidRPr="00061912">
        <w:rPr>
          <w:b/>
        </w:rPr>
        <w:t>Language</w:t>
      </w:r>
      <w:proofErr w:type="spellEnd"/>
      <w:r w:rsidRPr="00061912">
        <w:rPr>
          <w:b/>
        </w:rPr>
        <w:t xml:space="preserve"> (UML); </w:t>
      </w:r>
    </w:p>
    <w:p w:rsidR="00316C07" w:rsidRPr="00061912" w:rsidRDefault="00316C07" w:rsidP="00926744">
      <w:pPr>
        <w:rPr>
          <w:b/>
        </w:rPr>
      </w:pPr>
      <w:r w:rsidRPr="00061912">
        <w:rPr>
          <w:b/>
        </w:rPr>
        <w:t xml:space="preserve">- </w:t>
      </w:r>
      <w:r w:rsidR="00DA1333" w:rsidRPr="00061912">
        <w:rPr>
          <w:b/>
        </w:rPr>
        <w:t xml:space="preserve">Projeto e Análise de Algoritmos; </w:t>
      </w:r>
    </w:p>
    <w:p w:rsidR="00316C07" w:rsidRPr="00061912" w:rsidRDefault="00316C07" w:rsidP="00926744">
      <w:pPr>
        <w:rPr>
          <w:b/>
        </w:rPr>
      </w:pPr>
      <w:r w:rsidRPr="00061912">
        <w:rPr>
          <w:b/>
        </w:rPr>
        <w:lastRenderedPageBreak/>
        <w:t xml:space="preserve">- </w:t>
      </w:r>
      <w:proofErr w:type="spellStart"/>
      <w:r w:rsidR="00DA1333" w:rsidRPr="00061912">
        <w:rPr>
          <w:b/>
        </w:rPr>
        <w:t>Structured</w:t>
      </w:r>
      <w:proofErr w:type="spellEnd"/>
      <w:r w:rsidR="00DA1333" w:rsidRPr="00061912">
        <w:rPr>
          <w:b/>
        </w:rPr>
        <w:t xml:space="preserve"> Query </w:t>
      </w:r>
      <w:proofErr w:type="spellStart"/>
      <w:r w:rsidR="00DA1333" w:rsidRPr="00061912">
        <w:rPr>
          <w:b/>
        </w:rPr>
        <w:t>Language</w:t>
      </w:r>
      <w:proofErr w:type="spellEnd"/>
      <w:r w:rsidR="00DA1333" w:rsidRPr="00061912">
        <w:rPr>
          <w:b/>
        </w:rPr>
        <w:t xml:space="preserve">; </w:t>
      </w:r>
    </w:p>
    <w:p w:rsidR="00316C07" w:rsidRPr="00061912" w:rsidRDefault="00316C07" w:rsidP="00926744">
      <w:pPr>
        <w:rPr>
          <w:b/>
        </w:rPr>
      </w:pPr>
      <w:r w:rsidRPr="00061912">
        <w:rPr>
          <w:b/>
        </w:rPr>
        <w:t xml:space="preserve">- </w:t>
      </w:r>
      <w:r w:rsidR="00DA1333" w:rsidRPr="00061912">
        <w:rPr>
          <w:b/>
        </w:rPr>
        <w:t xml:space="preserve">Ecologia da Informação. </w:t>
      </w:r>
    </w:p>
    <w:p w:rsidR="00316C07" w:rsidRPr="00061912" w:rsidRDefault="00316C07" w:rsidP="00926744">
      <w:pPr>
        <w:rPr>
          <w:b/>
        </w:rPr>
      </w:pPr>
      <w:r w:rsidRPr="00061912">
        <w:rPr>
          <w:b/>
        </w:rPr>
        <w:t xml:space="preserve">- </w:t>
      </w:r>
      <w:r w:rsidR="00DA1333" w:rsidRPr="00061912">
        <w:rPr>
          <w:b/>
        </w:rPr>
        <w:t xml:space="preserve">Gestão Pública: Planejamento Estratégico Situacional; </w:t>
      </w:r>
    </w:p>
    <w:p w:rsidR="00316C07" w:rsidRPr="00061912" w:rsidRDefault="00316C07" w:rsidP="00926744">
      <w:pPr>
        <w:rPr>
          <w:b/>
        </w:rPr>
      </w:pPr>
      <w:r w:rsidRPr="00061912">
        <w:rPr>
          <w:b/>
        </w:rPr>
        <w:t xml:space="preserve">- </w:t>
      </w:r>
      <w:r w:rsidR="00DA1333" w:rsidRPr="00061912">
        <w:rPr>
          <w:b/>
        </w:rPr>
        <w:t xml:space="preserve">Gráfico de Ishikawa; </w:t>
      </w:r>
    </w:p>
    <w:p w:rsidR="00316C07" w:rsidRPr="00061912" w:rsidRDefault="00316C07" w:rsidP="00926744">
      <w:pPr>
        <w:rPr>
          <w:b/>
        </w:rPr>
      </w:pPr>
      <w:r w:rsidRPr="00061912">
        <w:rPr>
          <w:b/>
        </w:rPr>
        <w:t xml:space="preserve">- </w:t>
      </w:r>
      <w:r w:rsidR="00DA1333" w:rsidRPr="00061912">
        <w:rPr>
          <w:b/>
        </w:rPr>
        <w:t xml:space="preserve">Aprendizagem Organizacional; </w:t>
      </w:r>
    </w:p>
    <w:p w:rsidR="00316C07" w:rsidRPr="00061912" w:rsidRDefault="00316C07" w:rsidP="00926744">
      <w:pPr>
        <w:rPr>
          <w:b/>
        </w:rPr>
      </w:pPr>
      <w:r w:rsidRPr="00061912">
        <w:rPr>
          <w:b/>
        </w:rPr>
        <w:t xml:space="preserve">- </w:t>
      </w:r>
      <w:r w:rsidR="00DA1333" w:rsidRPr="00061912">
        <w:rPr>
          <w:b/>
        </w:rPr>
        <w:t xml:space="preserve">Comitê de Tecnologia da Informação; </w:t>
      </w:r>
    </w:p>
    <w:p w:rsidR="00316C07" w:rsidRPr="00061912" w:rsidRDefault="00316C07" w:rsidP="00926744">
      <w:pPr>
        <w:rPr>
          <w:b/>
        </w:rPr>
      </w:pPr>
      <w:r w:rsidRPr="00061912">
        <w:rPr>
          <w:b/>
        </w:rPr>
        <w:t xml:space="preserve">- </w:t>
      </w:r>
      <w:r w:rsidR="00DA1333" w:rsidRPr="00061912">
        <w:rPr>
          <w:b/>
        </w:rPr>
        <w:t xml:space="preserve">Plano Diretor de Tecnologia da Informação; </w:t>
      </w:r>
    </w:p>
    <w:p w:rsidR="00316C07" w:rsidRPr="00061912" w:rsidRDefault="003F5B30" w:rsidP="00926744">
      <w:pPr>
        <w:rPr>
          <w:b/>
        </w:rPr>
      </w:pPr>
      <w:r w:rsidRPr="00061912">
        <w:rPr>
          <w:b/>
        </w:rPr>
        <w:t xml:space="preserve">- </w:t>
      </w:r>
      <w:r w:rsidR="00DA1333" w:rsidRPr="00061912">
        <w:rPr>
          <w:b/>
        </w:rPr>
        <w:t xml:space="preserve">Democracia Digital. </w:t>
      </w:r>
    </w:p>
    <w:p w:rsidR="00316C07" w:rsidRPr="00061912" w:rsidRDefault="003F5B30" w:rsidP="00926744">
      <w:pPr>
        <w:rPr>
          <w:b/>
        </w:rPr>
      </w:pPr>
      <w:r w:rsidRPr="00061912">
        <w:rPr>
          <w:b/>
        </w:rPr>
        <w:t xml:space="preserve">- </w:t>
      </w:r>
      <w:r w:rsidR="00DA1333" w:rsidRPr="00061912">
        <w:rPr>
          <w:b/>
        </w:rPr>
        <w:t xml:space="preserve">Aplicações de Sistemas de Informação: Sistemas de computação colaborativa e social (Blogs, </w:t>
      </w:r>
      <w:proofErr w:type="spellStart"/>
      <w:r w:rsidR="00DA1333" w:rsidRPr="00061912">
        <w:rPr>
          <w:b/>
        </w:rPr>
        <w:t>Wikis</w:t>
      </w:r>
      <w:proofErr w:type="spellEnd"/>
      <w:r w:rsidR="00DA1333" w:rsidRPr="00061912">
        <w:rPr>
          <w:b/>
        </w:rPr>
        <w:t xml:space="preserve">, listas de discussão, sistemas de reputação, redes sociais); </w:t>
      </w:r>
    </w:p>
    <w:p w:rsidR="00316C07" w:rsidRPr="00061912" w:rsidRDefault="003F5B30" w:rsidP="00926744">
      <w:pPr>
        <w:rPr>
          <w:b/>
        </w:rPr>
      </w:pPr>
      <w:r w:rsidRPr="00061912">
        <w:rPr>
          <w:b/>
        </w:rPr>
        <w:t xml:space="preserve">- </w:t>
      </w:r>
      <w:r w:rsidR="00DA1333" w:rsidRPr="00061912">
        <w:rPr>
          <w:b/>
        </w:rPr>
        <w:t xml:space="preserve">Sistemas espaciais-temporais (serviços baseados em localização, sistemas de informação geográfica, redes de sensores, sistemas de posicionamento global); </w:t>
      </w:r>
    </w:p>
    <w:p w:rsidR="003F5B30" w:rsidRDefault="003F5B30" w:rsidP="00926744">
      <w:pPr>
        <w:rPr>
          <w:b/>
        </w:rPr>
      </w:pPr>
      <w:r w:rsidRPr="00061912">
        <w:rPr>
          <w:b/>
        </w:rPr>
        <w:t xml:space="preserve">- </w:t>
      </w:r>
      <w:r w:rsidR="00DA1333" w:rsidRPr="00061912">
        <w:rPr>
          <w:b/>
        </w:rPr>
        <w:t xml:space="preserve">Sistemas de suporte à decisão (sistemas especialistas, data </w:t>
      </w:r>
      <w:proofErr w:type="spellStart"/>
      <w:r w:rsidR="00DA1333" w:rsidRPr="00061912">
        <w:rPr>
          <w:b/>
        </w:rPr>
        <w:t>warehouses</w:t>
      </w:r>
      <w:proofErr w:type="spellEnd"/>
      <w:r w:rsidR="00DA1333" w:rsidRPr="00061912">
        <w:rPr>
          <w:b/>
        </w:rPr>
        <w:t xml:space="preserve">, data </w:t>
      </w:r>
      <w:proofErr w:type="spellStart"/>
      <w:r w:rsidR="00DA1333" w:rsidRPr="00061912">
        <w:rPr>
          <w:b/>
        </w:rPr>
        <w:t>analytics</w:t>
      </w:r>
      <w:proofErr w:type="spellEnd"/>
      <w:r w:rsidR="00DA1333" w:rsidRPr="00061912">
        <w:rPr>
          <w:b/>
        </w:rPr>
        <w:t xml:space="preserve">, processamento analítico online, data mining, business </w:t>
      </w:r>
      <w:proofErr w:type="spellStart"/>
      <w:r w:rsidR="00DA1333" w:rsidRPr="00061912">
        <w:rPr>
          <w:b/>
        </w:rPr>
        <w:t>intelligence</w:t>
      </w:r>
      <w:proofErr w:type="spellEnd"/>
      <w:r w:rsidR="00DA1333" w:rsidRPr="00061912">
        <w:rPr>
          <w:b/>
        </w:rPr>
        <w:t xml:space="preserve">); </w:t>
      </w:r>
    </w:p>
    <w:p w:rsidR="00A927DA" w:rsidRPr="00061912" w:rsidRDefault="00A927DA" w:rsidP="00926744">
      <w:pPr>
        <w:rPr>
          <w:b/>
        </w:rPr>
      </w:pPr>
    </w:p>
    <w:p w:rsidR="005D644B" w:rsidRPr="00061912" w:rsidRDefault="003F5B30" w:rsidP="00926744">
      <w:pPr>
        <w:rPr>
          <w:b/>
        </w:rPr>
      </w:pPr>
      <w:r w:rsidRPr="00061912">
        <w:rPr>
          <w:b/>
        </w:rPr>
        <w:t xml:space="preserve">- </w:t>
      </w:r>
      <w:r w:rsidR="00DA1333" w:rsidRPr="00061912">
        <w:rPr>
          <w:b/>
        </w:rPr>
        <w:t xml:space="preserve">Sistemas de informação multimídia (bases de dados multimídia, criação de conteúdo multimídia, </w:t>
      </w:r>
      <w:proofErr w:type="spellStart"/>
      <w:r w:rsidR="00DA1333" w:rsidRPr="00061912">
        <w:rPr>
          <w:b/>
        </w:rPr>
        <w:t>multimedia</w:t>
      </w:r>
      <w:proofErr w:type="spellEnd"/>
      <w:r w:rsidR="00DA1333" w:rsidRPr="00061912">
        <w:rPr>
          <w:b/>
        </w:rPr>
        <w:t xml:space="preserve"> streaming); </w:t>
      </w:r>
    </w:p>
    <w:p w:rsidR="005D644B" w:rsidRPr="00061912" w:rsidRDefault="00A927DA" w:rsidP="00926744">
      <w:pPr>
        <w:rPr>
          <w:b/>
        </w:rPr>
      </w:pPr>
      <w:r>
        <w:rPr>
          <w:b/>
        </w:rPr>
        <w:t xml:space="preserve">- </w:t>
      </w:r>
      <w:r w:rsidR="00DA1333" w:rsidRPr="00061912">
        <w:rPr>
          <w:b/>
        </w:rPr>
        <w:t xml:space="preserve">Enterprise </w:t>
      </w:r>
      <w:proofErr w:type="spellStart"/>
      <w:r w:rsidR="00DA1333" w:rsidRPr="00061912">
        <w:rPr>
          <w:b/>
        </w:rPr>
        <w:t>Content</w:t>
      </w:r>
      <w:proofErr w:type="spellEnd"/>
      <w:r w:rsidR="00DA1333" w:rsidRPr="00061912">
        <w:rPr>
          <w:b/>
        </w:rPr>
        <w:t xml:space="preserve"> Management (gerenciamento de documento, colaboração, gerenciamento de conteúdo Web, gerenciamento de registros, workflow); </w:t>
      </w:r>
    </w:p>
    <w:p w:rsidR="005D644B" w:rsidRPr="00061912" w:rsidRDefault="00A927DA" w:rsidP="00926744">
      <w:pPr>
        <w:rPr>
          <w:b/>
        </w:rPr>
      </w:pPr>
      <w:r>
        <w:rPr>
          <w:b/>
        </w:rPr>
        <w:t xml:space="preserve">- </w:t>
      </w:r>
      <w:r w:rsidR="00DA1333" w:rsidRPr="00061912">
        <w:rPr>
          <w:b/>
        </w:rPr>
        <w:t>Documentos eletrônicos (assinatura digital, certificado digital, infraestrutura de chaves públicas, cartão inteligente, selo cronológico digital). Transformação Digital: Terceira Plataforma de TI (</w:t>
      </w:r>
      <w:proofErr w:type="spellStart"/>
      <w:r w:rsidR="00DA1333" w:rsidRPr="00061912">
        <w:rPr>
          <w:b/>
        </w:rPr>
        <w:t>Mobility</w:t>
      </w:r>
      <w:proofErr w:type="spellEnd"/>
      <w:r w:rsidR="00DA1333" w:rsidRPr="00061912">
        <w:rPr>
          <w:b/>
        </w:rPr>
        <w:t>, Big Data/</w:t>
      </w:r>
      <w:proofErr w:type="spellStart"/>
      <w:r w:rsidR="00DA1333" w:rsidRPr="00061912">
        <w:rPr>
          <w:b/>
        </w:rPr>
        <w:t>Analytics</w:t>
      </w:r>
      <w:proofErr w:type="spellEnd"/>
      <w:r w:rsidR="00DA1333" w:rsidRPr="00061912">
        <w:rPr>
          <w:b/>
        </w:rPr>
        <w:t xml:space="preserve">, </w:t>
      </w:r>
      <w:proofErr w:type="spellStart"/>
      <w:r w:rsidR="00DA1333" w:rsidRPr="00061912">
        <w:rPr>
          <w:b/>
        </w:rPr>
        <w:t>Cloud</w:t>
      </w:r>
      <w:proofErr w:type="spellEnd"/>
      <w:r w:rsidR="00DA1333" w:rsidRPr="00061912">
        <w:rPr>
          <w:b/>
        </w:rPr>
        <w:t xml:space="preserve">, Social); </w:t>
      </w:r>
    </w:p>
    <w:p w:rsidR="005D644B" w:rsidRPr="00061912" w:rsidRDefault="00A927DA" w:rsidP="00926744">
      <w:pPr>
        <w:rPr>
          <w:b/>
        </w:rPr>
      </w:pPr>
      <w:r>
        <w:rPr>
          <w:b/>
        </w:rPr>
        <w:t xml:space="preserve">- </w:t>
      </w:r>
      <w:r w:rsidR="00DA1333" w:rsidRPr="00061912">
        <w:rPr>
          <w:b/>
        </w:rPr>
        <w:t xml:space="preserve">Aceleradores de Inovação (Internet </w:t>
      </w:r>
      <w:proofErr w:type="spellStart"/>
      <w:r w:rsidR="00DA1333" w:rsidRPr="00061912">
        <w:rPr>
          <w:b/>
        </w:rPr>
        <w:t>of</w:t>
      </w:r>
      <w:proofErr w:type="spellEnd"/>
      <w:r w:rsidR="00DA1333" w:rsidRPr="00061912">
        <w:rPr>
          <w:b/>
        </w:rPr>
        <w:t xml:space="preserve"> </w:t>
      </w:r>
      <w:proofErr w:type="spellStart"/>
      <w:r w:rsidR="00DA1333" w:rsidRPr="00061912">
        <w:rPr>
          <w:b/>
        </w:rPr>
        <w:t>Things</w:t>
      </w:r>
      <w:proofErr w:type="spellEnd"/>
      <w:r w:rsidR="00DA1333" w:rsidRPr="00061912">
        <w:rPr>
          <w:b/>
        </w:rPr>
        <w:t xml:space="preserve">, </w:t>
      </w:r>
      <w:proofErr w:type="spellStart"/>
      <w:r w:rsidR="00DA1333" w:rsidRPr="00061912">
        <w:rPr>
          <w:b/>
        </w:rPr>
        <w:t>Cognitive</w:t>
      </w:r>
      <w:proofErr w:type="spellEnd"/>
      <w:r w:rsidR="00DA1333" w:rsidRPr="00061912">
        <w:rPr>
          <w:b/>
        </w:rPr>
        <w:t xml:space="preserve">/AI Systems, Next </w:t>
      </w:r>
      <w:proofErr w:type="spellStart"/>
      <w:r w:rsidR="00DA1333" w:rsidRPr="00061912">
        <w:rPr>
          <w:b/>
        </w:rPr>
        <w:t>Gen</w:t>
      </w:r>
      <w:proofErr w:type="spellEnd"/>
      <w:r w:rsidR="00DA1333" w:rsidRPr="00061912">
        <w:rPr>
          <w:b/>
        </w:rPr>
        <w:t xml:space="preserve"> Security, 3D </w:t>
      </w:r>
      <w:proofErr w:type="spellStart"/>
      <w:r w:rsidR="00DA1333" w:rsidRPr="00061912">
        <w:rPr>
          <w:b/>
        </w:rPr>
        <w:t>Printing</w:t>
      </w:r>
      <w:proofErr w:type="spellEnd"/>
      <w:r w:rsidR="00DA1333" w:rsidRPr="00061912">
        <w:rPr>
          <w:b/>
        </w:rPr>
        <w:t xml:space="preserve">, </w:t>
      </w:r>
      <w:proofErr w:type="spellStart"/>
      <w:r w:rsidR="00DA1333" w:rsidRPr="00061912">
        <w:rPr>
          <w:b/>
        </w:rPr>
        <w:t>Augmented</w:t>
      </w:r>
      <w:proofErr w:type="spellEnd"/>
      <w:r w:rsidR="00DA1333" w:rsidRPr="00061912">
        <w:rPr>
          <w:b/>
        </w:rPr>
        <w:t xml:space="preserve"> &amp; 42 Virtual Reality, </w:t>
      </w:r>
      <w:proofErr w:type="spellStart"/>
      <w:r w:rsidR="00DA1333" w:rsidRPr="00061912">
        <w:rPr>
          <w:b/>
        </w:rPr>
        <w:t>Robotics</w:t>
      </w:r>
      <w:proofErr w:type="spellEnd"/>
      <w:r w:rsidR="00DA1333" w:rsidRPr="00061912">
        <w:rPr>
          <w:b/>
        </w:rPr>
        <w:t xml:space="preserve">); </w:t>
      </w:r>
    </w:p>
    <w:p w:rsidR="00A927DA" w:rsidRDefault="00DA1333" w:rsidP="00926744">
      <w:pPr>
        <w:rPr>
          <w:b/>
        </w:rPr>
      </w:pPr>
      <w:r w:rsidRPr="00061912">
        <w:rPr>
          <w:b/>
        </w:rPr>
        <w:t>Juventude digital (gerações X, Y e Z). Sistemas de Informação aplicados ao Setor Público: Governança Digital; e-</w:t>
      </w:r>
      <w:proofErr w:type="spellStart"/>
      <w:r w:rsidRPr="00061912">
        <w:rPr>
          <w:b/>
        </w:rPr>
        <w:t>government</w:t>
      </w:r>
      <w:proofErr w:type="spellEnd"/>
      <w:r w:rsidRPr="00061912">
        <w:rPr>
          <w:b/>
        </w:rPr>
        <w:t xml:space="preserve">; </w:t>
      </w:r>
    </w:p>
    <w:p w:rsidR="00DA1333" w:rsidRPr="00061912" w:rsidRDefault="00A927DA" w:rsidP="00926744">
      <w:pPr>
        <w:rPr>
          <w:b/>
        </w:rPr>
      </w:pPr>
      <w:r>
        <w:rPr>
          <w:b/>
        </w:rPr>
        <w:t xml:space="preserve">- </w:t>
      </w:r>
      <w:proofErr w:type="gramStart"/>
      <w:r w:rsidR="00DA1333" w:rsidRPr="00061912">
        <w:rPr>
          <w:b/>
        </w:rPr>
        <w:t>e</w:t>
      </w:r>
      <w:proofErr w:type="gramEnd"/>
      <w:r w:rsidR="00DA1333" w:rsidRPr="00061912">
        <w:rPr>
          <w:b/>
        </w:rPr>
        <w:t>-</w:t>
      </w:r>
      <w:proofErr w:type="spellStart"/>
      <w:r w:rsidR="00DA1333" w:rsidRPr="00061912">
        <w:rPr>
          <w:b/>
        </w:rPr>
        <w:t>Democracy</w:t>
      </w:r>
      <w:proofErr w:type="spellEnd"/>
      <w:r w:rsidR="00DA1333" w:rsidRPr="00061912">
        <w:rPr>
          <w:b/>
        </w:rPr>
        <w:t xml:space="preserve">, conceitos e sistemas associados ao domínio de aplicação: Cidadania, Estado e Governo, Estado Democrático de Direito, Instrumentos de Democracias Direta, Semidireta, Participativa e Representativa, </w:t>
      </w:r>
      <w:proofErr w:type="spellStart"/>
      <w:r w:rsidR="00DA1333" w:rsidRPr="00061912">
        <w:rPr>
          <w:b/>
        </w:rPr>
        <w:t>Legiferação</w:t>
      </w:r>
      <w:proofErr w:type="spellEnd"/>
      <w:r w:rsidR="00DA1333" w:rsidRPr="00061912">
        <w:rPr>
          <w:b/>
        </w:rPr>
        <w:t>, Fiscalização e Representação, Transparência e Acesso à Informação.</w:t>
      </w:r>
    </w:p>
    <w:p w:rsidR="006F2045" w:rsidRDefault="006F2045" w:rsidP="00926744"/>
    <w:p w:rsidR="006F2045" w:rsidRDefault="006F2045" w:rsidP="006F2045">
      <w:r w:rsidRPr="006F2045">
        <w:rPr>
          <w:b/>
          <w:sz w:val="36"/>
          <w:szCs w:val="36"/>
        </w:rPr>
        <w:t>ANALISTA DE SISTEMAS – Área 2</w:t>
      </w:r>
      <w:r>
        <w:t xml:space="preserve"> </w:t>
      </w:r>
      <w:r w:rsidRPr="00EF7653">
        <w:rPr>
          <w:b/>
          <w:sz w:val="36"/>
          <w:szCs w:val="36"/>
        </w:rPr>
        <w:t>Análise de Requisitos:</w:t>
      </w:r>
      <w:r>
        <w:t xml:space="preserve"> Análise e Decomposição de Problema; Análise de Requisitos de Negócio; Modelagem de Domínio; Modelagem de Processo de Negócio; Modelagem de Dados; Especificação de Requisitos de Software; Prototipação;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Contratos de TI: legislação sobre contratação de soluções de Tecnologia da Informação pelos órgãos públicos (Instrução Normativa nº 4 de 2014 – SLTI/MPOG); estudo técnico preliminar; análise de riscos; termo de referência; plano de inserção; plano de fiscalização; lista de verificação; ordem de serviço; ordem de fornecimento de bens; modelo de execução; modelo de gestão; termo de recebimento provisório; termo de recebimento definitivo e critério de aceitação. Metodologias de Engenharia de Software: Processo Unificado; Métodos Ágeis; Análise Orientada a Objetos. Engenharia de Software: Requisitos de Software (fundamentos, processo, elucidação, análise, especificação, validação, considerações práticas, ferramentas); Desenho de Software (fundamentos, assuntos chave, estrutura e arquitetura, desenho de interface de usuário, análise e avaliação de qualidade, notações, estratégias e métodos, ferramentas); Construção de Software (fundamentos, gerenciamento, considerações práticas, tecnologias, </w:t>
      </w:r>
      <w:r>
        <w:lastRenderedPageBreak/>
        <w:t xml:space="preserve">ferramentas); Teste de Software (fundamentos, níveis de teste, técnicas, medições, processo, ferramentas); Manutenção de Software (fundamentos, assuntos chave, processo, técnicas); Gerenciamento de Configuração de Software (processo, identificação de itens de configuração, controle, contabilização de estado, auditagem, gerenciamento de lançamentos e entregas, ferramentas); Fundamentos da Computação (técnicas de resolução de problema, abstração, fundamentos de programação, noções básicas sobre linguagens de programação, ferramentas e técnicas de depuração, estrutura de dados e representação, algoritmos e complexidade, conceito básico de um sistema, organização de computadores, noções básicas sobre compiladores, noções básicas sobre sistemas operacionais, noções básicas sobre base de dados e gerenciamento de dados, noções básicas sobre comunicação em rede, computação paralela e distribuída, fatores humanos do usuário básico, desenvolvimento e manutenção de software seguro). Gestão de Engenharia de Software: Gerenciamento de Engenharia de Software (iniciação e definição de escopo, planejamento do projeto, oficialização do projeto, revisão e avaliação, encerramento, medições, ferramentas); Processo de Engenharia de Software (definição, ciclos de vida, avaliação e melhoria, medições, ferramentas); Modelos e Métodos de Engenharia de Software (modelagem, tipos de modelos, análise de modelos, métodos); Qualidade de Software (fundamentos, processos de gerenciamento da qualidade, considerações práticas, ferramentas); Prática Profissional de Engenharia de Software (profissionalismo, dinâmicas de grupo e psicologia, habilidades de comunicação); Economia de Engenharia de Software (fundamentos, economia de ciclos de vida, risco e incerteza, métodos de análise econômica, considerações práticas). Gestão de projetos: Project Management Base </w:t>
      </w:r>
      <w:proofErr w:type="spellStart"/>
      <w:r>
        <w:t>of</w:t>
      </w:r>
      <w:proofErr w:type="spellEnd"/>
      <w:r>
        <w:t xml:space="preserve"> </w:t>
      </w:r>
      <w:proofErr w:type="spellStart"/>
      <w:r>
        <w:t>Knowledge</w:t>
      </w:r>
      <w:proofErr w:type="spellEnd"/>
      <w:r>
        <w:t xml:space="preserve"> (</w:t>
      </w:r>
      <w:proofErr w:type="spellStart"/>
      <w:r>
        <w:t>PMBoK</w:t>
      </w:r>
      <w:proofErr w:type="spellEnd"/>
      <w:r>
        <w:t>); Conceitos; Ciclo de vida e da organização de um projeto; Conhecimentos e habilidades do gerente de projetos; Gerenciamento da integração do projeto; Gerenciamento do escopo; Gerenciamento do tempo e do cronograma do projeto; Gerenciamento dos custos do projeto; Gerenciamento da qualidade do projeto; Gerenciamento dos recursos humanos do projeto; Gerenciamento das comunicações do projeto; Gerenciamento dos riscos do projeto; Gerenciamento das aquisições do projeto; Gerenciamento das partes interessadas do projeto.</w:t>
      </w:r>
    </w:p>
    <w:p w:rsidR="00EF7653" w:rsidRDefault="00EF7653" w:rsidP="006F2045"/>
    <w:p w:rsidR="00EF7653" w:rsidRDefault="00EF7653" w:rsidP="00EF7653">
      <w:r w:rsidRPr="00EF7653">
        <w:rPr>
          <w:b/>
          <w:sz w:val="36"/>
          <w:szCs w:val="36"/>
        </w:rPr>
        <w:t>ANALISTA DE SISTEMAS – Área 4 Gestão de processos:</w:t>
      </w:r>
      <w:r>
        <w:t xml:space="preserve"> Corpo Comum de Conhecimento de Gerenciamento de Processos de Negócio (BPM </w:t>
      </w:r>
      <w:proofErr w:type="spellStart"/>
      <w:r>
        <w:t>CBoK</w:t>
      </w:r>
      <w:proofErr w:type="spellEnd"/>
      <w:r>
        <w:t xml:space="preserve">); Conceitos; Conhecimentos e habilidades do gerente de processos; Gerenciamento de Processos de Negócio; Modelagem de Processos; Análise de Processos; Desenho de Processos; Gerenciamento de Desempenho de Processos e Indicadores; Transformação e Refinamento de Processos; Integração de Processos; Gerenciamento Corporativo de Processos; Business </w:t>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r>
        <w:t xml:space="preserve"> (BPMN). Gestão de projetos: Project Management Base </w:t>
      </w:r>
      <w:proofErr w:type="spellStart"/>
      <w:r>
        <w:t>of</w:t>
      </w:r>
      <w:proofErr w:type="spellEnd"/>
      <w:r>
        <w:t xml:space="preserve"> </w:t>
      </w:r>
      <w:proofErr w:type="spellStart"/>
      <w:r>
        <w:t>Knowledge</w:t>
      </w:r>
      <w:proofErr w:type="spellEnd"/>
      <w:r>
        <w:t xml:space="preserve"> (</w:t>
      </w:r>
      <w:proofErr w:type="spellStart"/>
      <w:r>
        <w:t>PMBoK</w:t>
      </w:r>
      <w:proofErr w:type="spellEnd"/>
      <w:r>
        <w:t xml:space="preserve">); Conceitos; Ciclo de vida e da organização de um projeto; Conhecimentos e habilidades do gerente de projetos; Gerenciamento da integração do projeto; Gerenciamento do escopo; Gerenciamento do tempo e do cronograma do projeto; Gerenciamento dos custos do projeto; Gerenciamento da qualidade do projeto; Gerenciamento dos recursos humanos do projeto; Gerenciamento das comunicações do projeto; Gerenciamento dos riscos do projeto; Gerenciamento das aquisições do projeto; Gerenciamento das partes interessadas do projeto. Estruturas organizacionais: Tipos Tradicionais de Estruturas Organizacionais; Amplitude administrativa e níveis hierárquicos; Tipos de liderança; Inteligência emocional; Conflitos entre objetivos organizacionais e individuais; Gestão de conflitos; Processos administrativos; Gestão por Processos; Gestão por Competências; Gestão por Projetos; Enxugamento; Terceirização; Reengenharia; Redesenho organizacional; Redesenho departamental; Modelagem do trabalho; Avaliação e aprimoramento da estrutura organizacional; Implementação da estrutura organizacional. Contratos de TI: legislação sobre contratação de soluções de Tecnologia da Informação pelos órgãos públicos (Instrução Normativa nº 4/2014 - SLTI/MPOG); estudo técnico preliminar; análise de riscos; termo de referência; plano de inserção; plano de fiscalização; lista de verificação; ordem de serviço; ordem de fornecimento de bens; modelo 44 de execução; modelo de gestão; termo de recebimento provisório; termo de recebimento definitivo; critério de aceitação. Análise de Requisitos: Análise e Decomposição de Problema; Análise de Requisitos de Negócio; Modelagem de Domínio; Modelagem de Processo de Negócio; Modelagem de Dados; Especificação de Requisitos de Software; Prototipação;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Infraestrutura de TI: Sistemas Operacionais; Redes de Computadores; Serviços de Rede; Gerenciamento de Redes de Computadores; Segurança da Informação; Segurança de Redes; Administração de Bancos de Dados. Gestão Pública: Fundamentos da Gestão Pública Contemporânea; As dimensões do Modelo de Excelência em Gestão Pública; Gestão e Maturidade de Processos; Simplificação Administrativa; Indicadores de Gestão; Instrumentos para Avaliação da Gestão Pública; Avaliação Continuada da Gestão Pública; Carta de Serviços ao Cidadão; Contratação de </w:t>
      </w:r>
      <w:r>
        <w:lastRenderedPageBreak/>
        <w:t xml:space="preserve">Serviços de Modelagem de Processos; Prêmio Nacional da Gestão Pública; Melhoria Contínua; Qualidade Total; Ciclo PDCA; Benchmarking; Gráfico de Ishikawa; Planejamento Estratégico e Tático; </w:t>
      </w:r>
      <w:proofErr w:type="spellStart"/>
      <w:r>
        <w:t>Balanced</w:t>
      </w:r>
      <w:proofErr w:type="spellEnd"/>
      <w:r>
        <w:t xml:space="preserve"> Scorecard – BSC; Gestão pública empreendedora.</w:t>
      </w:r>
    </w:p>
    <w:sectPr w:rsidR="00EF7653" w:rsidSect="00CF4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6F"/>
    <w:rsid w:val="00010FA9"/>
    <w:rsid w:val="00061912"/>
    <w:rsid w:val="00256748"/>
    <w:rsid w:val="00316C07"/>
    <w:rsid w:val="003F5B30"/>
    <w:rsid w:val="00504B6F"/>
    <w:rsid w:val="00540AE2"/>
    <w:rsid w:val="005D644B"/>
    <w:rsid w:val="00643ABE"/>
    <w:rsid w:val="006F2045"/>
    <w:rsid w:val="00817935"/>
    <w:rsid w:val="00926744"/>
    <w:rsid w:val="009A2CE3"/>
    <w:rsid w:val="00A0400D"/>
    <w:rsid w:val="00A927DA"/>
    <w:rsid w:val="00B0385A"/>
    <w:rsid w:val="00C7690A"/>
    <w:rsid w:val="00CA6157"/>
    <w:rsid w:val="00CF446F"/>
    <w:rsid w:val="00DA1333"/>
    <w:rsid w:val="00DC0007"/>
    <w:rsid w:val="00DF0F63"/>
    <w:rsid w:val="00E91A0A"/>
    <w:rsid w:val="00EF76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E6BF"/>
  <w15:chartTrackingRefBased/>
  <w15:docId w15:val="{E4FCB0C7-E179-4686-A5EA-4580913A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2354</Words>
  <Characters>12714</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BANCO DO BRASIL S.A.</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21</cp:revision>
  <dcterms:created xsi:type="dcterms:W3CDTF">2018-07-25T14:36:00Z</dcterms:created>
  <dcterms:modified xsi:type="dcterms:W3CDTF">2018-08-30T14:20:00Z</dcterms:modified>
</cp:coreProperties>
</file>