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AD" w:rsidRPr="000F121E" w:rsidRDefault="00520FC7" w:rsidP="00520FC7">
      <w:pPr>
        <w:jc w:val="center"/>
        <w:rPr>
          <w:sz w:val="24"/>
          <w:szCs w:val="24"/>
        </w:rPr>
      </w:pPr>
      <w:r w:rsidRPr="000F121E">
        <w:rPr>
          <w:sz w:val="24"/>
          <w:szCs w:val="24"/>
        </w:rPr>
        <w:t>How to add a new Clinical Note Category (Type)</w:t>
      </w:r>
    </w:p>
    <w:p w:rsidR="00520FC7" w:rsidRDefault="00520FC7">
      <w:r>
        <w:t>Step 1:</w:t>
      </w:r>
    </w:p>
    <w:p w:rsidR="00520FC7" w:rsidRDefault="00520FC7" w:rsidP="00F4047A">
      <w:pPr>
        <w:jc w:val="both"/>
      </w:pPr>
      <w:r>
        <w:t>Add a new entry to the “</w:t>
      </w:r>
      <w:proofErr w:type="spellStart"/>
      <w:r>
        <w:t>ClinicalNoetCategories</w:t>
      </w:r>
      <w:proofErr w:type="spellEnd"/>
      <w:r>
        <w:t>” table. Note that the “</w:t>
      </w:r>
      <w:proofErr w:type="spellStart"/>
      <w:r>
        <w:t>FriendlyName</w:t>
      </w:r>
      <w:proofErr w:type="spellEnd"/>
      <w:r>
        <w:t>” field will be used throughout the UI to select the category, so it must be unique. Also, it is recommended that the “</w:t>
      </w:r>
      <w:proofErr w:type="spellStart"/>
      <w:r>
        <w:t>ComponentName</w:t>
      </w:r>
      <w:proofErr w:type="spellEnd"/>
      <w:r>
        <w:t>” field matches the Angular UI component’s name, i.e. clinical-notes/clinical-notes-types</w:t>
      </w:r>
      <w:r w:rsidR="00F4047A">
        <w:t>/note-‘</w:t>
      </w:r>
      <w:proofErr w:type="spellStart"/>
      <w:r w:rsidR="00F4047A" w:rsidRPr="00F4047A">
        <w:rPr>
          <w:i/>
        </w:rPr>
        <w:t>ComponentName</w:t>
      </w:r>
      <w:proofErr w:type="spellEnd"/>
      <w:r w:rsidR="00F4047A">
        <w:t xml:space="preserve">’. </w:t>
      </w:r>
      <w:r>
        <w:t>Please see snippets 1 and 2.</w:t>
      </w:r>
    </w:p>
    <w:p w:rsidR="00520FC7" w:rsidRDefault="00520FC7"/>
    <w:p w:rsidR="00F4047A" w:rsidRDefault="00F4047A">
      <w:r>
        <w:t>Step 2:</w:t>
      </w:r>
    </w:p>
    <w:p w:rsidR="00F4047A" w:rsidRDefault="00F4047A" w:rsidP="00F4047A">
      <w:pPr>
        <w:jc w:val="both"/>
      </w:pPr>
      <w:r>
        <w:t>Each Note type will be composed by two Angular components, one to show the note’s details and another one to edit/clone/create a note. Each one of these components includes one .</w:t>
      </w:r>
      <w:proofErr w:type="spellStart"/>
      <w:r>
        <w:t>ts</w:t>
      </w:r>
      <w:proofErr w:type="spellEnd"/>
      <w:r>
        <w:t>, one .html and one .</w:t>
      </w:r>
      <w:proofErr w:type="spellStart"/>
      <w:r>
        <w:t>css</w:t>
      </w:r>
      <w:proofErr w:type="spellEnd"/>
      <w:r>
        <w:t xml:space="preserve"> file. The components will be located in the path “</w:t>
      </w:r>
      <w:r>
        <w:t>clinical-notes/clinical-notes-types/</w:t>
      </w:r>
      <w:r>
        <w:t>”. The folder distribution for the component will be the illustrated in snippet 3. There is a component named “template” intended to facilitate the creation of new notes categories. A new category could be created by copying this “template” one, renaming it and simply adding the new required fields.</w:t>
      </w:r>
    </w:p>
    <w:p w:rsidR="000F121E" w:rsidRDefault="000F121E" w:rsidP="00F4047A">
      <w:pPr>
        <w:jc w:val="both"/>
      </w:pPr>
      <w:r>
        <w:t>Note that besides renaming the folders and files, also the component actual classes and selectors must be renamed. Please see snippet 4.</w:t>
      </w:r>
    </w:p>
    <w:p w:rsidR="00F4047A" w:rsidRDefault="00F4047A" w:rsidP="00F4047A">
      <w:pPr>
        <w:jc w:val="both"/>
      </w:pPr>
    </w:p>
    <w:p w:rsidR="00F4047A" w:rsidRDefault="00F4047A" w:rsidP="00F4047A">
      <w:pPr>
        <w:jc w:val="both"/>
      </w:pPr>
      <w:r>
        <w:t>Step 3:</w:t>
      </w:r>
    </w:p>
    <w:p w:rsidR="00F4047A" w:rsidRDefault="00F4047A" w:rsidP="00F4047A">
      <w:pPr>
        <w:jc w:val="both"/>
      </w:pPr>
      <w:r>
        <w:t xml:space="preserve">After copying the template component and renaming it accordingly </w:t>
      </w:r>
      <w:r w:rsidR="000D4DE4">
        <w:t>with</w:t>
      </w:r>
      <w:r>
        <w:t xml:space="preserve"> the </w:t>
      </w:r>
      <w:r>
        <w:t>“</w:t>
      </w:r>
      <w:proofErr w:type="spellStart"/>
      <w:r>
        <w:t>ComponentName</w:t>
      </w:r>
      <w:proofErr w:type="spellEnd"/>
      <w:r>
        <w:t>”</w:t>
      </w:r>
      <w:r>
        <w:t xml:space="preserve"> field assigned</w:t>
      </w:r>
      <w:r w:rsidR="000D4DE4">
        <w:t xml:space="preserve"> for the new category</w:t>
      </w:r>
      <w:r>
        <w:t xml:space="preserve"> in the DB</w:t>
      </w:r>
      <w:r w:rsidR="000D4DE4">
        <w:t>, please add the new components references (</w:t>
      </w:r>
      <w:r w:rsidR="000F121E">
        <w:t xml:space="preserve">for </w:t>
      </w:r>
      <w:r w:rsidR="000D4DE4">
        <w:t>both edit and details</w:t>
      </w:r>
      <w:r w:rsidR="000F121E">
        <w:t xml:space="preserve"> new components</w:t>
      </w:r>
      <w:r w:rsidR="000D4DE4">
        <w:t xml:space="preserve">) to the “clinical-notes” module. </w:t>
      </w:r>
      <w:proofErr w:type="gramStart"/>
      <w:r w:rsidR="000D4DE4">
        <w:t xml:space="preserve">Snippets </w:t>
      </w:r>
      <w:r w:rsidR="000F121E">
        <w:t>5</w:t>
      </w:r>
      <w:r w:rsidR="000D4DE4">
        <w:t xml:space="preserve"> and </w:t>
      </w:r>
      <w:r w:rsidR="000F121E">
        <w:t>6</w:t>
      </w:r>
      <w:r w:rsidR="000D4DE4">
        <w:t>.</w:t>
      </w:r>
      <w:proofErr w:type="gramEnd"/>
    </w:p>
    <w:p w:rsidR="00520FC7" w:rsidRDefault="00520FC7" w:rsidP="00F4047A">
      <w:pPr>
        <w:jc w:val="both"/>
      </w:pPr>
    </w:p>
    <w:p w:rsidR="000D4DE4" w:rsidRDefault="000D4DE4" w:rsidP="00F4047A">
      <w:pPr>
        <w:jc w:val="both"/>
      </w:pPr>
      <w:r>
        <w:t>Step 4:</w:t>
      </w:r>
    </w:p>
    <w:p w:rsidR="000D4DE4" w:rsidRDefault="000F121E" w:rsidP="00F4047A">
      <w:pPr>
        <w:jc w:val="both"/>
      </w:pPr>
      <w:r>
        <w:t xml:space="preserve">Add </w:t>
      </w:r>
      <w:r>
        <w:t xml:space="preserve">the new components references (for both edit and details new components) to </w:t>
      </w:r>
      <w:r>
        <w:t xml:space="preserve">the </w:t>
      </w:r>
      <w:proofErr w:type="spellStart"/>
      <w:r>
        <w:t>ClinicalNotesComponent</w:t>
      </w:r>
      <w:proofErr w:type="spellEnd"/>
      <w:r>
        <w:t xml:space="preserve"> within the </w:t>
      </w:r>
      <w:r>
        <w:t>“clinical-notes-</w:t>
      </w:r>
      <w:proofErr w:type="spellStart"/>
      <w:r>
        <w:t>index.component.ts</w:t>
      </w:r>
      <w:proofErr w:type="spellEnd"/>
      <w:r>
        <w:t>”</w:t>
      </w:r>
      <w:r>
        <w:t xml:space="preserve"> file. See snippet 7.</w:t>
      </w:r>
    </w:p>
    <w:p w:rsidR="000F121E" w:rsidRDefault="000F121E" w:rsidP="00F4047A">
      <w:pPr>
        <w:jc w:val="both"/>
      </w:pPr>
    </w:p>
    <w:p w:rsidR="000F121E" w:rsidRDefault="000F121E" w:rsidP="00F4047A">
      <w:pPr>
        <w:jc w:val="both"/>
      </w:pPr>
      <w:r>
        <w:t>Step 5:</w:t>
      </w:r>
    </w:p>
    <w:p w:rsidR="000F121E" w:rsidRDefault="00874A06" w:rsidP="00F4047A">
      <w:pPr>
        <w:jc w:val="both"/>
      </w:pPr>
      <w:r>
        <w:t xml:space="preserve">Modify the </w:t>
      </w:r>
      <w:proofErr w:type="spellStart"/>
      <w:r>
        <w:t>resolveComponentType</w:t>
      </w:r>
      <w:proofErr w:type="spellEnd"/>
      <w:r>
        <w:t xml:space="preserve"> function in the </w:t>
      </w:r>
      <w:proofErr w:type="spellStart"/>
      <w:r>
        <w:t>ClinicalNotesComponent</w:t>
      </w:r>
      <w:proofErr w:type="spellEnd"/>
      <w:r>
        <w:t xml:space="preserve"> class by adding an entry to the “Switch” clause related to the new category. Please note the switch clause uses the lower case value of the “</w:t>
      </w:r>
      <w:proofErr w:type="spellStart"/>
      <w:r>
        <w:t>ComponentName</w:t>
      </w:r>
      <w:proofErr w:type="spellEnd"/>
      <w:r>
        <w:t>” field from the DB. Please see snippet 8.</w:t>
      </w:r>
    </w:p>
    <w:p w:rsidR="00874A06" w:rsidRDefault="00874A06" w:rsidP="00F4047A">
      <w:pPr>
        <w:jc w:val="both"/>
      </w:pPr>
      <w:r w:rsidRPr="00874A06">
        <w:rPr>
          <w:u w:val="single"/>
        </w:rPr>
        <w:lastRenderedPageBreak/>
        <w:t>Note</w:t>
      </w:r>
      <w:r>
        <w:t>: This step might eventually not be needed, but for the moment, I have found no better way to dynamically resolve the components type.</w:t>
      </w:r>
    </w:p>
    <w:p w:rsidR="00874A06" w:rsidRDefault="00874A06" w:rsidP="00F4047A">
      <w:pPr>
        <w:jc w:val="both"/>
      </w:pPr>
    </w:p>
    <w:p w:rsidR="00520FC7" w:rsidRDefault="00874A06">
      <w:r>
        <w:t>Step 6:</w:t>
      </w:r>
    </w:p>
    <w:p w:rsidR="00874A06" w:rsidRDefault="00874A06">
      <w:r>
        <w:t xml:space="preserve">Edit the typescript and html code for both the new edit and details modules according to the new Category’s requirements. The html files for both modules within the “template” </w:t>
      </w:r>
      <w:proofErr w:type="gramStart"/>
      <w:r>
        <w:t>folder,</w:t>
      </w:r>
      <w:proofErr w:type="gramEnd"/>
      <w:r>
        <w:t xml:space="preserve"> have marks indicating were in the markup this new code is recommended to be added. Also, the typescript code already contains most of the functions and variables needed to make the components functional. However, both the typescript and html code can be 100% edited id needed, at the </w:t>
      </w:r>
      <w:proofErr w:type="gramStart"/>
      <w:r>
        <w:t>developers</w:t>
      </w:r>
      <w:proofErr w:type="gramEnd"/>
      <w:r>
        <w:t xml:space="preserve"> discretion.</w:t>
      </w:r>
    </w:p>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p w:rsidR="00520FC7" w:rsidRDefault="00520FC7" w:rsidP="00520FC7">
      <w:pPr>
        <w:jc w:val="center"/>
        <w:rPr>
          <w:sz w:val="24"/>
          <w:szCs w:val="24"/>
        </w:rPr>
      </w:pPr>
      <w:r w:rsidRPr="00520FC7">
        <w:rPr>
          <w:sz w:val="24"/>
          <w:szCs w:val="24"/>
        </w:rPr>
        <w:lastRenderedPageBreak/>
        <w:t>Snippets</w:t>
      </w:r>
      <w:bookmarkStart w:id="0" w:name="_GoBack"/>
      <w:bookmarkEnd w:id="0"/>
    </w:p>
    <w:p w:rsidR="00520FC7" w:rsidRPr="00520FC7" w:rsidRDefault="00520FC7" w:rsidP="00520FC7">
      <w:pPr>
        <w:jc w:val="center"/>
        <w:rPr>
          <w:sz w:val="24"/>
          <w:szCs w:val="24"/>
        </w:rPr>
      </w:pPr>
    </w:p>
    <w:p w:rsidR="00520FC7" w:rsidRDefault="00520FC7" w:rsidP="00520FC7">
      <w:pPr>
        <w:spacing w:after="120" w:line="240" w:lineRule="auto"/>
      </w:pPr>
      <w:r>
        <w:rPr>
          <w:noProof/>
        </w:rPr>
        <w:drawing>
          <wp:inline distT="0" distB="0" distL="0" distR="0" wp14:anchorId="4E3BB020" wp14:editId="62E08A86">
            <wp:extent cx="42672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67200" cy="628650"/>
                    </a:xfrm>
                    <a:prstGeom prst="rect">
                      <a:avLst/>
                    </a:prstGeom>
                  </pic:spPr>
                </pic:pic>
              </a:graphicData>
            </a:graphic>
          </wp:inline>
        </w:drawing>
      </w:r>
    </w:p>
    <w:p w:rsidR="00520FC7" w:rsidRDefault="00520FC7" w:rsidP="00520FC7">
      <w:pPr>
        <w:spacing w:after="120" w:line="240" w:lineRule="auto"/>
        <w:rPr>
          <w:sz w:val="20"/>
          <w:szCs w:val="20"/>
        </w:rPr>
      </w:pPr>
      <w:r w:rsidRPr="00520FC7">
        <w:rPr>
          <w:sz w:val="20"/>
          <w:szCs w:val="20"/>
        </w:rPr>
        <w:t>Snippet 1</w:t>
      </w:r>
    </w:p>
    <w:p w:rsidR="00520FC7" w:rsidRDefault="00520FC7" w:rsidP="00520FC7">
      <w:pPr>
        <w:spacing w:after="120" w:line="240" w:lineRule="auto"/>
        <w:rPr>
          <w:sz w:val="20"/>
          <w:szCs w:val="20"/>
        </w:rPr>
      </w:pPr>
    </w:p>
    <w:p w:rsidR="00520FC7" w:rsidRDefault="00520FC7" w:rsidP="00520FC7">
      <w:pPr>
        <w:spacing w:after="120" w:line="240" w:lineRule="auto"/>
        <w:rPr>
          <w:sz w:val="20"/>
          <w:szCs w:val="20"/>
        </w:rPr>
      </w:pPr>
      <w:r>
        <w:rPr>
          <w:noProof/>
        </w:rPr>
        <w:drawing>
          <wp:inline distT="0" distB="0" distL="0" distR="0" wp14:anchorId="4A311BD9" wp14:editId="5CEAB2F7">
            <wp:extent cx="22193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325" cy="2324100"/>
                    </a:xfrm>
                    <a:prstGeom prst="rect">
                      <a:avLst/>
                    </a:prstGeom>
                  </pic:spPr>
                </pic:pic>
              </a:graphicData>
            </a:graphic>
          </wp:inline>
        </w:drawing>
      </w:r>
    </w:p>
    <w:p w:rsidR="00520FC7" w:rsidRDefault="00520FC7" w:rsidP="00520FC7">
      <w:pPr>
        <w:spacing w:after="120" w:line="240" w:lineRule="auto"/>
        <w:rPr>
          <w:sz w:val="20"/>
          <w:szCs w:val="20"/>
        </w:rPr>
      </w:pPr>
      <w:r>
        <w:rPr>
          <w:sz w:val="20"/>
          <w:szCs w:val="20"/>
        </w:rPr>
        <w:t>Snippet 2</w:t>
      </w:r>
    </w:p>
    <w:p w:rsidR="00520FC7" w:rsidRDefault="00520FC7" w:rsidP="00520FC7">
      <w:pPr>
        <w:spacing w:after="120" w:line="240" w:lineRule="auto"/>
        <w:rPr>
          <w:sz w:val="20"/>
          <w:szCs w:val="20"/>
        </w:rPr>
      </w:pPr>
    </w:p>
    <w:p w:rsidR="00F4047A" w:rsidRDefault="00F4047A" w:rsidP="00520FC7">
      <w:pPr>
        <w:spacing w:after="120" w:line="240" w:lineRule="auto"/>
        <w:rPr>
          <w:sz w:val="20"/>
          <w:szCs w:val="20"/>
        </w:rPr>
      </w:pPr>
      <w:r>
        <w:rPr>
          <w:noProof/>
        </w:rPr>
        <w:drawing>
          <wp:inline distT="0" distB="0" distL="0" distR="0" wp14:anchorId="39128EBF" wp14:editId="133F4FDE">
            <wp:extent cx="245745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7450" cy="2352675"/>
                    </a:xfrm>
                    <a:prstGeom prst="rect">
                      <a:avLst/>
                    </a:prstGeom>
                  </pic:spPr>
                </pic:pic>
              </a:graphicData>
            </a:graphic>
          </wp:inline>
        </w:drawing>
      </w:r>
    </w:p>
    <w:p w:rsidR="000D4DE4" w:rsidRDefault="000D4DE4" w:rsidP="00520FC7">
      <w:pPr>
        <w:spacing w:after="120" w:line="240" w:lineRule="auto"/>
        <w:rPr>
          <w:sz w:val="20"/>
          <w:szCs w:val="20"/>
        </w:rPr>
      </w:pPr>
      <w:r>
        <w:rPr>
          <w:sz w:val="20"/>
          <w:szCs w:val="20"/>
        </w:rPr>
        <w:t>Snippet 3</w:t>
      </w:r>
    </w:p>
    <w:p w:rsidR="000F121E" w:rsidRDefault="000F121E" w:rsidP="00520FC7">
      <w:pPr>
        <w:spacing w:after="120" w:line="240" w:lineRule="auto"/>
        <w:rPr>
          <w:sz w:val="20"/>
          <w:szCs w:val="20"/>
        </w:rPr>
      </w:pPr>
    </w:p>
    <w:p w:rsidR="000F121E" w:rsidRDefault="000F121E" w:rsidP="00520FC7">
      <w:pPr>
        <w:spacing w:after="120" w:line="240" w:lineRule="auto"/>
        <w:rPr>
          <w:sz w:val="20"/>
          <w:szCs w:val="20"/>
        </w:rPr>
      </w:pPr>
      <w:r>
        <w:rPr>
          <w:noProof/>
        </w:rPr>
        <w:lastRenderedPageBreak/>
        <w:drawing>
          <wp:inline distT="0" distB="0" distL="0" distR="0" wp14:anchorId="6AD069B3" wp14:editId="5873F1EF">
            <wp:extent cx="50292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200" cy="1409700"/>
                    </a:xfrm>
                    <a:prstGeom prst="rect">
                      <a:avLst/>
                    </a:prstGeom>
                  </pic:spPr>
                </pic:pic>
              </a:graphicData>
            </a:graphic>
          </wp:inline>
        </w:drawing>
      </w:r>
    </w:p>
    <w:p w:rsidR="000F121E" w:rsidRDefault="000F121E" w:rsidP="000F121E">
      <w:pPr>
        <w:spacing w:after="120" w:line="240" w:lineRule="auto"/>
        <w:rPr>
          <w:sz w:val="20"/>
          <w:szCs w:val="20"/>
        </w:rPr>
      </w:pPr>
      <w:r>
        <w:rPr>
          <w:sz w:val="20"/>
          <w:szCs w:val="20"/>
        </w:rPr>
        <w:t>Snippet 4</w:t>
      </w:r>
    </w:p>
    <w:p w:rsidR="000F121E" w:rsidRDefault="000F121E" w:rsidP="00520FC7">
      <w:pPr>
        <w:spacing w:after="120" w:line="240" w:lineRule="auto"/>
        <w:rPr>
          <w:sz w:val="20"/>
          <w:szCs w:val="20"/>
        </w:rPr>
      </w:pPr>
    </w:p>
    <w:p w:rsidR="000D4DE4" w:rsidRDefault="000D4DE4" w:rsidP="00520FC7">
      <w:pPr>
        <w:spacing w:after="120" w:line="240" w:lineRule="auto"/>
        <w:rPr>
          <w:sz w:val="20"/>
          <w:szCs w:val="20"/>
        </w:rPr>
      </w:pPr>
    </w:p>
    <w:p w:rsidR="000D4DE4" w:rsidRDefault="000D4DE4" w:rsidP="00520FC7">
      <w:pPr>
        <w:spacing w:after="120" w:line="240" w:lineRule="auto"/>
        <w:rPr>
          <w:sz w:val="20"/>
          <w:szCs w:val="20"/>
        </w:rPr>
      </w:pPr>
      <w:r>
        <w:rPr>
          <w:noProof/>
        </w:rPr>
        <w:drawing>
          <wp:inline distT="0" distB="0" distL="0" distR="0" wp14:anchorId="6CD679E8" wp14:editId="22437EB7">
            <wp:extent cx="19907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90725" cy="1285875"/>
                    </a:xfrm>
                    <a:prstGeom prst="rect">
                      <a:avLst/>
                    </a:prstGeom>
                  </pic:spPr>
                </pic:pic>
              </a:graphicData>
            </a:graphic>
          </wp:inline>
        </w:drawing>
      </w:r>
    </w:p>
    <w:p w:rsidR="000D4DE4" w:rsidRDefault="000F121E" w:rsidP="00520FC7">
      <w:pPr>
        <w:spacing w:after="120" w:line="240" w:lineRule="auto"/>
        <w:rPr>
          <w:sz w:val="20"/>
          <w:szCs w:val="20"/>
        </w:rPr>
      </w:pPr>
      <w:r>
        <w:rPr>
          <w:sz w:val="20"/>
          <w:szCs w:val="20"/>
        </w:rPr>
        <w:t>Snippet 5</w:t>
      </w:r>
    </w:p>
    <w:p w:rsidR="000F121E" w:rsidRDefault="000F121E" w:rsidP="00520FC7">
      <w:pPr>
        <w:spacing w:after="120" w:line="240" w:lineRule="auto"/>
        <w:rPr>
          <w:sz w:val="20"/>
          <w:szCs w:val="20"/>
        </w:rPr>
      </w:pPr>
    </w:p>
    <w:p w:rsidR="000D4DE4" w:rsidRDefault="000D4DE4" w:rsidP="00520FC7">
      <w:pPr>
        <w:spacing w:after="120" w:line="240" w:lineRule="auto"/>
        <w:rPr>
          <w:sz w:val="20"/>
          <w:szCs w:val="20"/>
        </w:rPr>
      </w:pPr>
      <w:r>
        <w:rPr>
          <w:noProof/>
        </w:rPr>
        <w:drawing>
          <wp:inline distT="0" distB="0" distL="0" distR="0" wp14:anchorId="7F6A4A66" wp14:editId="6CDAC52E">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0895"/>
                    </a:xfrm>
                    <a:prstGeom prst="rect">
                      <a:avLst/>
                    </a:prstGeom>
                  </pic:spPr>
                </pic:pic>
              </a:graphicData>
            </a:graphic>
          </wp:inline>
        </w:drawing>
      </w:r>
    </w:p>
    <w:p w:rsidR="000D4DE4" w:rsidRDefault="000F121E" w:rsidP="00520FC7">
      <w:pPr>
        <w:spacing w:after="120" w:line="240" w:lineRule="auto"/>
        <w:rPr>
          <w:sz w:val="20"/>
          <w:szCs w:val="20"/>
        </w:rPr>
      </w:pPr>
      <w:r>
        <w:rPr>
          <w:sz w:val="20"/>
          <w:szCs w:val="20"/>
        </w:rPr>
        <w:t>Snippet 6</w:t>
      </w:r>
    </w:p>
    <w:p w:rsidR="000F121E" w:rsidRDefault="000F121E" w:rsidP="00520FC7">
      <w:pPr>
        <w:spacing w:after="120" w:line="240" w:lineRule="auto"/>
        <w:rPr>
          <w:sz w:val="20"/>
          <w:szCs w:val="20"/>
        </w:rPr>
      </w:pPr>
    </w:p>
    <w:p w:rsidR="000F121E" w:rsidRDefault="000F121E" w:rsidP="00520FC7">
      <w:pPr>
        <w:spacing w:after="120" w:line="240" w:lineRule="auto"/>
        <w:rPr>
          <w:sz w:val="20"/>
          <w:szCs w:val="20"/>
        </w:rPr>
      </w:pPr>
      <w:r>
        <w:rPr>
          <w:noProof/>
        </w:rPr>
        <w:lastRenderedPageBreak/>
        <w:drawing>
          <wp:inline distT="0" distB="0" distL="0" distR="0" wp14:anchorId="7608DF2B" wp14:editId="6C4F4ED5">
            <wp:extent cx="59436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42390"/>
                    </a:xfrm>
                    <a:prstGeom prst="rect">
                      <a:avLst/>
                    </a:prstGeom>
                  </pic:spPr>
                </pic:pic>
              </a:graphicData>
            </a:graphic>
          </wp:inline>
        </w:drawing>
      </w:r>
    </w:p>
    <w:p w:rsidR="000F121E" w:rsidRDefault="000F121E" w:rsidP="000F121E">
      <w:pPr>
        <w:spacing w:after="120" w:line="240" w:lineRule="auto"/>
        <w:rPr>
          <w:sz w:val="20"/>
          <w:szCs w:val="20"/>
        </w:rPr>
      </w:pPr>
      <w:r>
        <w:rPr>
          <w:sz w:val="20"/>
          <w:szCs w:val="20"/>
        </w:rPr>
        <w:t>Snippet 7</w:t>
      </w:r>
    </w:p>
    <w:p w:rsidR="00874A06" w:rsidRDefault="00874A06" w:rsidP="000F121E">
      <w:pPr>
        <w:spacing w:after="120" w:line="240" w:lineRule="auto"/>
        <w:rPr>
          <w:sz w:val="20"/>
          <w:szCs w:val="20"/>
        </w:rPr>
      </w:pPr>
    </w:p>
    <w:p w:rsidR="00874A06" w:rsidRDefault="00874A06" w:rsidP="000F121E">
      <w:pPr>
        <w:spacing w:after="120" w:line="240" w:lineRule="auto"/>
        <w:rPr>
          <w:sz w:val="20"/>
          <w:szCs w:val="20"/>
        </w:rPr>
      </w:pPr>
      <w:r>
        <w:rPr>
          <w:noProof/>
        </w:rPr>
        <w:drawing>
          <wp:inline distT="0" distB="0" distL="0" distR="0" wp14:anchorId="25D0F768" wp14:editId="68C27C96">
            <wp:extent cx="57626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2625" cy="1685925"/>
                    </a:xfrm>
                    <a:prstGeom prst="rect">
                      <a:avLst/>
                    </a:prstGeom>
                  </pic:spPr>
                </pic:pic>
              </a:graphicData>
            </a:graphic>
          </wp:inline>
        </w:drawing>
      </w:r>
    </w:p>
    <w:p w:rsidR="00874A06" w:rsidRDefault="00874A06" w:rsidP="00874A06">
      <w:pPr>
        <w:spacing w:after="120" w:line="240" w:lineRule="auto"/>
        <w:rPr>
          <w:sz w:val="20"/>
          <w:szCs w:val="20"/>
        </w:rPr>
      </w:pPr>
      <w:r>
        <w:rPr>
          <w:sz w:val="20"/>
          <w:szCs w:val="20"/>
        </w:rPr>
        <w:t>Snippet 8</w:t>
      </w:r>
    </w:p>
    <w:p w:rsidR="00874A06" w:rsidRDefault="00874A06" w:rsidP="000F121E">
      <w:pPr>
        <w:spacing w:after="120" w:line="240" w:lineRule="auto"/>
        <w:rPr>
          <w:sz w:val="20"/>
          <w:szCs w:val="20"/>
        </w:rPr>
      </w:pPr>
    </w:p>
    <w:p w:rsidR="000F121E" w:rsidRPr="00520FC7" w:rsidRDefault="000F121E" w:rsidP="00520FC7">
      <w:pPr>
        <w:spacing w:after="120" w:line="240" w:lineRule="auto"/>
        <w:rPr>
          <w:sz w:val="20"/>
          <w:szCs w:val="20"/>
        </w:rPr>
      </w:pPr>
    </w:p>
    <w:sectPr w:rsidR="000F121E" w:rsidRPr="0052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zMzMysrCwMDayMLRQ0lEKTi0uzszPAykwrAUAARl2VywAAAA="/>
  </w:docVars>
  <w:rsids>
    <w:rsidRoot w:val="00520FC7"/>
    <w:rsid w:val="000D4DE4"/>
    <w:rsid w:val="000F121E"/>
    <w:rsid w:val="00520FC7"/>
    <w:rsid w:val="00874A06"/>
    <w:rsid w:val="008C060C"/>
    <w:rsid w:val="00A469B7"/>
    <w:rsid w:val="00F4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FC7"/>
    <w:rPr>
      <w:rFonts w:ascii="Tahoma" w:hAnsi="Tahoma" w:cs="Tahoma"/>
      <w:sz w:val="16"/>
      <w:szCs w:val="16"/>
    </w:rPr>
  </w:style>
  <w:style w:type="paragraph" w:styleId="ListParagraph">
    <w:name w:val="List Paragraph"/>
    <w:basedOn w:val="Normal"/>
    <w:uiPriority w:val="34"/>
    <w:qFormat/>
    <w:rsid w:val="00520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FC7"/>
    <w:rPr>
      <w:rFonts w:ascii="Tahoma" w:hAnsi="Tahoma" w:cs="Tahoma"/>
      <w:sz w:val="16"/>
      <w:szCs w:val="16"/>
    </w:rPr>
  </w:style>
  <w:style w:type="paragraph" w:styleId="ListParagraph">
    <w:name w:val="List Paragraph"/>
    <w:basedOn w:val="Normal"/>
    <w:uiPriority w:val="34"/>
    <w:qFormat/>
    <w:rsid w:val="00520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Mutual Of America</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Balloqui, Leandro</dc:creator>
  <cp:lastModifiedBy>Gonzalez Balloqui, Leandro</cp:lastModifiedBy>
  <cp:revision>2</cp:revision>
  <dcterms:created xsi:type="dcterms:W3CDTF">2018-05-01T16:37:00Z</dcterms:created>
  <dcterms:modified xsi:type="dcterms:W3CDTF">2018-05-01T18:18:00Z</dcterms:modified>
</cp:coreProperties>
</file>