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left"/>
        <w:rPr>
          <w:rFonts w:hint="default"/>
          <w:b/>
          <w:bCs/>
          <w:sz w:val="24"/>
          <w:szCs w:val="24"/>
          <w:highlight w:val="none"/>
          <w:vertAlign w:val="baseline"/>
          <w:lang w:val="pt-PT"/>
        </w:rPr>
      </w:pPr>
    </w:p>
    <w:p>
      <w:pPr>
        <w:widowControl w:val="0"/>
        <w:jc w:val="center"/>
        <w:rPr>
          <w:rFonts w:hint="default"/>
          <w:b/>
          <w:bCs/>
          <w:sz w:val="24"/>
          <w:szCs w:val="24"/>
          <w:highlight w:val="none"/>
          <w:vertAlign w:val="baseline"/>
          <w:lang w:val="pt-PT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4626"/>
        <w:gridCol w:w="4985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  <w:t>Mutação</w:t>
            </w:r>
          </w:p>
        </w:tc>
        <w:tc>
          <w:tcPr>
            <w:tcW w:w="46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  <w:t>Equação</w:t>
            </w:r>
          </w:p>
        </w:tc>
        <w:tc>
          <w:tcPr>
            <w:tcW w:w="498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  <w:t>Descrição</w:t>
            </w:r>
          </w:p>
        </w:tc>
        <w:tc>
          <w:tcPr>
            <w:tcW w:w="203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  <w:t>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Gaussian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x'=x+x . N(0,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)</m:t>
                </m:r>
              </m:oMath>
            </m:oMathPara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 xml:space="preserve">Perturbação com distribuição normal de média 0 e desvio padrão 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sz w:val="20"/>
                  <w:szCs w:val="20"/>
                  <w:vertAlign w:val="baseline"/>
                  <w:lang w:val="pt-PT"/>
                </w:rPr>
                <m:t>σ</m:t>
              </m:r>
            </m:oMath>
            <w:r>
              <w:rPr>
                <w:rFonts w:hint="default" w:ascii="Calibri" w:hAnsi="DejaVu Math TeX Gyre"/>
                <w:i w:val="0"/>
                <w:sz w:val="20"/>
                <w:szCs w:val="20"/>
                <w:vertAlign w:val="baseline"/>
                <w:lang w:val="pt-PT"/>
              </w:rPr>
              <w:t xml:space="preserve"> multiplica o valor da variável</w:t>
            </w: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>. Quanto mais próximo de 0 for x, menor a perturbação e maior o favorecimento.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 Igor"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ascii="DejaVu Math TeX Gyre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x'=x+N(0,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 xml:space="preserve">²) 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. Step</m:t>
                </m:r>
              </m:oMath>
            </m:oMathPara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>Distribuição de probabilidade gaussiana utilizada, onde sigma é parâmetro livre. Step foi definido como o Xmax para a mutação cobrir todo o espaço de projeto.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"https://www.researchgate.net/publication/317370106_An_effective_hybrid_particle_swarm_optimization_with_Gaussian_mutation"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x'=x+N(0,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)</m:t>
                </m:r>
              </m:oMath>
            </m:oMathPara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 xml:space="preserve">Perturbação com distribuição normal de média 0 e desvio padrão 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sz w:val="20"/>
                  <w:szCs w:val="20"/>
                  <w:vertAlign w:val="baseline"/>
                  <w:lang w:val="pt-PT"/>
                </w:rPr>
                <m:t>σ</m:t>
              </m:r>
            </m:oMath>
            <w:r>
              <w:rPr>
                <w:rFonts w:hint="default" w:ascii="Calibri" w:hAnsi="DejaVu Math TeX Gyre"/>
                <w:i w:val="0"/>
                <w:sz w:val="20"/>
                <w:szCs w:val="20"/>
                <w:vertAlign w:val="baseline"/>
                <w:lang w:val="pt-PT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>aplicada diretamente na variável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begin"/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instrText xml:space="preserve"> HYPERLINK "15. Krohling RA. Gaussian particle swarm with jumps. In: 2005 IEEE Congress on evolutionary computation, Edinburgh, UK, 2–5 Sepemebr 2005, Vol. 2, pp.1226–1231. Piscataway, NJ: IEEE." </w:instrTex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separate"/>
            </w:r>
            <w:r>
              <w:rPr>
                <w:rStyle w:val="5"/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t>[REF1]</w: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begin"/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instrText xml:space="preserve"> HYPERLINK "22. Lee, C-Y, Yao, X. Evolutionary programming using mutations based on the Levy probability distribution. IEEE Trans Evol Comput 2004; 8: 1–13." </w:instrTex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separate"/>
            </w:r>
            <w:r>
              <w:rPr>
                <w:rStyle w:val="5"/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t>[REF2]</w: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begin"/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instrText xml:space="preserve"> HYPERLINK "23. Yao, X, Liu, Y, Lin, G. Evolutionary programming made faster. IEEE Trans Evol Comput 1999; 3: 82–102." </w:instrTex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separate"/>
            </w:r>
            <w:r>
              <w:rPr>
                <w:rStyle w:val="5"/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t>[REF3]</w: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Porcentagem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x'=x+N(0,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),</m:t>
                </m:r>
              </m:oMath>
            </m:oMathPara>
          </w:p>
          <w:p>
            <w:pPr>
              <w:widowControl w:val="0"/>
              <w:jc w:val="center"/>
              <w:rPr>
                <w:rFonts w:hint="default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eastAsia="zh-CN" w:bidi="ar-SA"/>
              </w:rPr>
              <w:t xml:space="preserve">onde </w:t>
            </w:r>
            <m:oMath>
              <m:r>
                <m:rPr>
                  <m:sty m:val="p"/>
                </m:rPr>
                <w:rPr>
                  <w:rFonts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σ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=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ρ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.(</m:t>
              </m:r>
              <m:sSup>
                <m:sSupP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U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−</m:t>
              </m:r>
              <m:sSup>
                <m:sSupP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)</m:t>
              </m:r>
            </m:oMath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 xml:space="preserve">Perturbação com distribuição normal de média 0 e desvio padrão 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sz w:val="20"/>
                  <w:szCs w:val="20"/>
                  <w:vertAlign w:val="baseline"/>
                  <w:lang w:val="pt-PT"/>
                </w:rPr>
                <m:t>σ</m:t>
              </m:r>
            </m:oMath>
            <w:r>
              <w:rPr>
                <w:rFonts w:hint="default" w:ascii="Calibri" w:hAnsi="DejaVu Math TeX Gyre"/>
                <w:b w:val="0"/>
                <w:i w:val="0"/>
                <w:sz w:val="20"/>
                <w:szCs w:val="20"/>
                <w:vertAlign w:val="baseline"/>
                <w:lang w:val="pt-PT"/>
              </w:rPr>
              <w:t xml:space="preserve">. Porém, 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sz w:val="20"/>
                  <w:szCs w:val="20"/>
                  <w:vertAlign w:val="baseline"/>
                </w:rPr>
                <m:t>σ</m:t>
              </m:r>
            </m:oMath>
            <w:r>
              <w:rPr>
                <w:rFonts w:hint="default" w:ascii="Calibri" w:hAnsi="DejaVu Math TeX Gyre"/>
                <w:i w:val="0"/>
                <w:sz w:val="20"/>
                <w:szCs w:val="20"/>
                <w:vertAlign w:val="baseline"/>
                <w:lang w:val="pt-PT"/>
              </w:rPr>
              <w:t xml:space="preserve"> representa uma porcentagem do intervalo de variação da variável.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Léo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 xml:space="preserve">RGA Random Mutation 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/</w:t>
            </w: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t>Non Uniform Mutation (NUM)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ascii="Calibri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eastAsia="zh-CN" w:bidi="ar-SA"/>
                </w:rPr>
                <m:t>x'=</m:t>
              </m:r>
              <m:d>
                <m:dPr>
                  <m:begChr m:val="{"/>
                  <m:endChr m:val=""/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eastAsia="zh-CN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 xml:space="preserve">(t, 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U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−x)     if r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0.5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  <m:t>x−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(t, x−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)     otherwise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</m:ctrlPr>
                    </m:e>
                  </m:eqAr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eastAsia="zh-CN" w:bidi="ar-SA"/>
                    </w:rPr>
                  </m:ctrlPr>
                </m:e>
              </m:d>
            </m:oMath>
            <w:r>
              <w:rPr>
                <w:rFonts w:hint="default" w:ascii="Calibri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  <w:t>,</w:t>
            </w:r>
          </w:p>
          <w:p>
            <w:pPr>
              <w:widowControl w:val="0"/>
              <w:jc w:val="center"/>
              <w:rPr>
                <w:rFonts w:hint="default" w:ascii="Calibri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</w:p>
          <w:p>
            <w:pPr>
              <w:widowControl w:val="0"/>
              <w:jc w:val="center"/>
              <w:rPr>
                <w:rFonts w:hint="default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ascii="Calibri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  <w:t xml:space="preserve">onde </w:t>
            </w:r>
            <m:oMath>
              <m:r>
                <m:rPr>
                  <m:sty m:val="p"/>
                </m:rPr>
                <w:rPr>
                  <w:rFonts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(t,y)=y(1−</m:t>
              </m:r>
              <m:sSup>
                <m:sSupP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u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e>
                <m:sup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(1−</m:t>
                      </m:r>
                      <m:f>
                        <m:fP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)</m:t>
              </m:r>
            </m:oMath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  <w:t>A perturbação é para mais ou menos com base no número r gerado com distribuição uniforme no intervalo [0,1]. A perturbação leva em conta o número da geração atual (t), o número máximo de gerações (T) e o parâmetro livre (b) que determina a força da mutação (</w:t>
            </w:r>
            <w:r>
              <w:rPr>
                <w:rFonts w:hint="default" w:asciiTheme="minorAscii" w:hAnsiTheme="minorAscii" w:cstheme="minorBidi"/>
                <w:i w:val="0"/>
                <w:sz w:val="21"/>
                <w:szCs w:val="21"/>
                <w:vertAlign w:val="baseline"/>
                <w:lang w:val="pt-PT" w:eastAsia="zh-CN" w:bidi="ar-SA"/>
              </w:rPr>
              <w:t>grau de dependência do número da geração.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"https://books.google.com.br/books?hl=pt-BR&amp;lr=&amp;id=JmyrCAAAQBAJ&amp;oi=fnd&amp;pg=PA1&amp;dq=michaelewicz+genetic+algorithms+%2B+data+structures&amp;ots=YqJSEVirup&amp;sig=KPCTFs_cCnf2kmA5uDYi8aWhoaE" \l "v=onepage&amp;q&amp;f=false"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4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Uniform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x'=U(</m:t>
                </m:r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,</m:t>
                </m:r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  <m:t>U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)</m:t>
                </m:r>
              </m:oMath>
            </m:oMathPara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  <w:t>S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</w:rPr>
              <w:t xml:space="preserve">ubstitui o valor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  <w:t xml:space="preserve">da variável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</w:rPr>
              <w:t>por um valor aleatório uniforme selecionado entre os limites superior e inferior.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  <w:t xml:space="preserve">Operador comum de mutação pois só é preciso especificar o range. 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"https://www.semanticscholar.org/paper/Genetic-Algorithms-in-Search-Optimization-and-Goldberg/2e62d1345b340d5fda3b092c460264b9543bc4b5"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"Artigos_Otimização/2017 - crossover and mutation operators for genetic algorithms.pdf"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[REFart 15]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6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RGA Gaussian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216150" cy="272415"/>
                  <wp:effectExtent l="0" t="0" r="12700" b="133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onde </w:t>
            </w: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785110" cy="1541145"/>
                  <wp:effectExtent l="0" t="0" r="152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10" cy="154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...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 xml:space="preserve">Essa mutação possui um parâmetro de força de mutação 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σ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i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ub>
              </m:sSub>
            </m:oMath>
            <w:r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  <w:t xml:space="preserve"> para cada variável, que é relacionado aos bounds 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a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i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ub>
              </m:sSub>
            </m:oMath>
            <w:r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  <w:t xml:space="preserve"> e 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i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ub>
              </m:sSub>
            </m:oMath>
            <w:r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  <w:t>.</w:t>
            </w:r>
          </w:p>
          <w:p>
            <w:pPr>
              <w:widowControl w:val="0"/>
              <w:jc w:val="center"/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center"/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  <w:t>Mais detalhes na [REFart].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"https://www.researchgate.net/publication/216301411_Collective_phenomena_in_evolutionary_systems"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"Artigos_Otimização/2014 - analysing mutation schemes for real-parameter genetic algorithms.pdf"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[REFart]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RGA Polynomial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drawing>
                <wp:inline distT="0" distB="0" distL="114300" distR="114300">
                  <wp:extent cx="2607945" cy="536575"/>
                  <wp:effectExtent l="0" t="0" r="1905" b="15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pt-PT"/>
              </w:rPr>
              <w:t>,</w:t>
            </w:r>
          </w:p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onde </w:t>
            </w:r>
            <w:r>
              <w:drawing>
                <wp:inline distT="0" distB="0" distL="114300" distR="114300">
                  <wp:extent cx="2519680" cy="440690"/>
                  <wp:effectExtent l="0" t="0" r="13970" b="165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A distribuição de probabilidade da esquerda e direita do valor é ajustada para ficar entre os limites. Somente o parâmetro nm é livre (entre 20 e 100). Concluíram que nm induz um efeito de perturbação de O((b-a)/nm) na variável.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"Artigos_Otimização/2014 - analysing mutation schemes for real-parameter genetic algorithms.pdf"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Mirror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Espelha o valor da variável (varia muito)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Substitui o gene pelo valor espelhado em relação ao ponto central do intervalo (bounds)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"http://papers.cumincad.org/cgi-bin/works/BrowseTreefield=seriesorder=AZ/Show?eaca"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[13]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Power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447290" cy="1020445"/>
                  <wp:effectExtent l="0" t="0" r="1016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29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590800" cy="771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429510" cy="123825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5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bookmarkStart w:id="0" w:name="_GoBack"/>
            <w:r>
              <w:drawing>
                <wp:inline distT="0" distB="0" distL="114300" distR="114300">
                  <wp:extent cx="2722880" cy="2094865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 xml:space="preserve">- is based on power distribution. 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 xml:space="preserve">- The strength of PM is regulated by its index: small index value produces small diversity. 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 xml:space="preserve">- The strength of mutation is governed by the index of the mutation (p). For small values of p less perturbance in the solution is expected and for large values of p more diversity is achieved. 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- The probability of producing a mutated solution y on left (right) side of x_ is proportional to distance of x_ from xl(xu) and the muted solution is always feasible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PT"/>
              </w:rPr>
              <w:t>- PM performs better than MPTM and Non-Uniform Mutation (NUM) when all three mutators were combined with Laplace Crossover (LX).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Covariance matrix adaptation evolution strategy (CMAES)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foi recomendado por especialistas como um excelente algoritmo de otimização paramétrica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"https://ieeexplore.ieee.org/abstract/document/6790628"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"Artigos_Otimização/2017 - crossover and mutation operators for genetic algorithms.pdf"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[REFart]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F2D71"/>
    <w:rsid w:val="2DFE597A"/>
    <w:rsid w:val="2FF7D516"/>
    <w:rsid w:val="4D76B02E"/>
    <w:rsid w:val="4FDF2D71"/>
    <w:rsid w:val="57FF3270"/>
    <w:rsid w:val="6779A06A"/>
    <w:rsid w:val="687FB829"/>
    <w:rsid w:val="6FBDF0F2"/>
    <w:rsid w:val="6FFC0BBA"/>
    <w:rsid w:val="6FFDB4C7"/>
    <w:rsid w:val="73D4D218"/>
    <w:rsid w:val="76FA9951"/>
    <w:rsid w:val="7B7F3896"/>
    <w:rsid w:val="7E49870F"/>
    <w:rsid w:val="7F5FEB54"/>
    <w:rsid w:val="AEBF95B6"/>
    <w:rsid w:val="BBFF61D5"/>
    <w:rsid w:val="BEFE944A"/>
    <w:rsid w:val="DB6AC8FF"/>
    <w:rsid w:val="DBBF620B"/>
    <w:rsid w:val="DEBDF376"/>
    <w:rsid w:val="EDFF24CB"/>
    <w:rsid w:val="EF3EA57C"/>
    <w:rsid w:val="F3FF3786"/>
    <w:rsid w:val="F6DA213E"/>
    <w:rsid w:val="F9FF6FB2"/>
    <w:rsid w:val="FFF1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2021-10-14T21:41:00Z</dcterms:created>
  <dc:creator>lbluz</dc:creator>
  <cp:lastModifiedBy>lbluz</cp:lastModifiedBy>
  <dcterms:modified xsi:type="dcterms:W3CDTF">2021-10-21T17:02:42Z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