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E4B13E" w14:textId="77777777" w:rsidR="00230A39" w:rsidRPr="00826515" w:rsidRDefault="00230A39" w:rsidP="00BC4F45">
      <w:r w:rsidRPr="00826515">
        <w:rPr>
          <w:rFonts w:eastAsia="楷体_GB2312"/>
          <w:b/>
          <w:bCs/>
          <w:color w:val="800000"/>
          <w:sz w:val="30"/>
          <w:szCs w:val="30"/>
        </w:rPr>
        <w:t>仅供内部参考，注意保存！</w:t>
      </w:r>
    </w:p>
    <w:p w14:paraId="57707123" w14:textId="77777777" w:rsidR="00230A39" w:rsidRPr="00826515" w:rsidRDefault="00230A39">
      <w:pPr>
        <w:jc w:val="center"/>
      </w:pPr>
    </w:p>
    <w:p w14:paraId="0FB12ED9" w14:textId="77777777" w:rsidR="00230A39" w:rsidRPr="00826515" w:rsidRDefault="00230A39">
      <w:pPr>
        <w:jc w:val="center"/>
      </w:pPr>
    </w:p>
    <w:p w14:paraId="1B5EFA39" w14:textId="77777777" w:rsidR="00230A39" w:rsidRPr="00BB18AB" w:rsidRDefault="00230A39">
      <w:pPr>
        <w:jc w:val="center"/>
      </w:pPr>
    </w:p>
    <w:p w14:paraId="25B229CF" w14:textId="77777777" w:rsidR="00AF6A2D" w:rsidRPr="00826515" w:rsidRDefault="00AF6A2D">
      <w:pPr>
        <w:jc w:val="center"/>
      </w:pPr>
    </w:p>
    <w:p w14:paraId="3EFAC084" w14:textId="77777777" w:rsidR="00230A39" w:rsidRPr="00826515" w:rsidRDefault="00000000" w:rsidP="001A683A">
      <w:pPr>
        <w:ind w:leftChars="-135" w:hangingChars="135" w:hanging="283"/>
        <w:jc w:val="center"/>
      </w:pPr>
      <w:r>
        <w:pict w14:anchorId="2FDF81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58.2pt;height:33.75pt;mso-position-horizontal-relative:page;mso-position-vertical-relative:page" fillcolor="maroon" stroked="f">
            <v:shadow color="#868686"/>
            <v:textpath style="font-family:&quot;华文行楷&quot;;font-size:48pt" trim="t" string="酒类食品质量安全风险管理信息预警平台&#10;"/>
            <o:lock v:ext="edit" text="f"/>
          </v:shape>
        </w:pict>
      </w:r>
    </w:p>
    <w:p w14:paraId="34B86B62" w14:textId="77777777" w:rsidR="00230A39" w:rsidRPr="00826515" w:rsidRDefault="00230A39">
      <w:pPr>
        <w:jc w:val="center"/>
      </w:pPr>
    </w:p>
    <w:p w14:paraId="21FC69DE" w14:textId="77777777" w:rsidR="00230A39" w:rsidRPr="00826515" w:rsidRDefault="00000000">
      <w:pPr>
        <w:jc w:val="center"/>
      </w:pPr>
      <w:r>
        <w:pict w14:anchorId="2C691B97">
          <v:shape id="_x0000_i1026" type="#_x0000_t136" style="width:110.25pt;height:30.2pt;mso-position-horizontal-relative:page;mso-position-vertical-relative:page" fillcolor="maroon" stroked="f">
            <v:shadow color="#868686"/>
            <v:textpath style="font-family:&quot;华文行楷&quot;;font-size:48pt" trim="t" string="月度报告"/>
            <o:lock v:ext="edit" text="f"/>
          </v:shape>
        </w:pict>
      </w:r>
    </w:p>
    <w:p w14:paraId="6B762643" w14:textId="77777777" w:rsidR="00230A39" w:rsidRPr="00826515" w:rsidRDefault="00E34B04" w:rsidP="007F25CD">
      <w:pPr>
        <w:tabs>
          <w:tab w:val="left" w:pos="5820"/>
        </w:tabs>
        <w:jc w:val="left"/>
      </w:pPr>
      <w:r>
        <w:tab/>
      </w:r>
    </w:p>
    <w:p w14:paraId="2EA6D685" w14:textId="77777777" w:rsidR="00230A39" w:rsidRPr="00826515" w:rsidRDefault="00230A39">
      <w:pPr>
        <w:jc w:val="center"/>
      </w:pPr>
    </w:p>
    <w:p w14:paraId="518081A9" w14:textId="77777777" w:rsidR="00230A39" w:rsidRPr="00826515" w:rsidRDefault="00230A39">
      <w:pPr>
        <w:jc w:val="center"/>
      </w:pPr>
    </w:p>
    <w:p w14:paraId="49FB05F6" w14:textId="77777777" w:rsidR="00230A39" w:rsidRPr="00826515" w:rsidRDefault="00000000">
      <w:pPr>
        <w:jc w:val="center"/>
      </w:pPr>
      <w:r>
        <w:pict w14:anchorId="57543277">
          <v:shape id="_x0000_i1027" type="#_x0000_t136" style="width:182.25pt;height:18.65pt;mso-position-horizontal-relative:page;mso-position-vertical-relative:page" fillcolor="maroon" strokecolor="maroon">
            <v:shadow color="#868686"/>
            <v:textpath style="font-family:&quot;宋体&quot;;font-size:32pt" trim="t" string="2015年12月（总第56期）"/>
            <o:lock v:ext="edit" text="f"/>
          </v:shape>
        </w:pict>
      </w:r>
    </w:p>
    <w:p w14:paraId="3E2098D7" w14:textId="77777777" w:rsidR="00230A39" w:rsidRPr="00826515" w:rsidRDefault="00230A39">
      <w:pPr>
        <w:jc w:val="center"/>
      </w:pPr>
    </w:p>
    <w:p w14:paraId="03944E38" w14:textId="77777777" w:rsidR="00230A39" w:rsidRPr="00826515" w:rsidRDefault="00230A39">
      <w:pPr>
        <w:jc w:val="center"/>
        <w:rPr>
          <w:color w:val="800000"/>
        </w:rPr>
      </w:pPr>
      <w:r w:rsidRPr="00826515">
        <w:rPr>
          <w:color w:val="800000"/>
        </w:rPr>
        <w:t>文件编号：</w:t>
      </w:r>
      <w:bookmarkStart w:id="0" w:name="OLE_LINK117"/>
      <w:r w:rsidRPr="00826515">
        <w:rPr>
          <w:color w:val="800000"/>
        </w:rPr>
        <w:t>SCFF.INFO(M)MT.NO-</w:t>
      </w:r>
      <w:bookmarkEnd w:id="0"/>
      <w:r w:rsidR="003C3DDF" w:rsidRPr="00826515">
        <w:rPr>
          <w:color w:val="800000"/>
        </w:rPr>
        <w:t>0</w:t>
      </w:r>
      <w:r w:rsidR="00796EAE">
        <w:rPr>
          <w:rFonts w:hint="eastAsia"/>
          <w:color w:val="800000"/>
        </w:rPr>
        <w:t>5</w:t>
      </w:r>
      <w:r w:rsidR="00116201">
        <w:rPr>
          <w:rFonts w:hint="eastAsia"/>
          <w:color w:val="800000"/>
        </w:rPr>
        <w:t>6</w:t>
      </w:r>
      <w:r w:rsidRPr="00826515">
        <w:rPr>
          <w:color w:val="800000"/>
        </w:rPr>
        <w:t xml:space="preserve"> </w:t>
      </w:r>
    </w:p>
    <w:p w14:paraId="6B897336" w14:textId="77777777" w:rsidR="00230A39" w:rsidRPr="00826515" w:rsidRDefault="00230A39">
      <w:pPr>
        <w:jc w:val="center"/>
      </w:pPr>
    </w:p>
    <w:p w14:paraId="1315D9A7" w14:textId="77777777" w:rsidR="00230A39" w:rsidRPr="00826515" w:rsidRDefault="00230A39">
      <w:pPr>
        <w:jc w:val="center"/>
      </w:pPr>
    </w:p>
    <w:p w14:paraId="484B9909" w14:textId="77777777" w:rsidR="00230A39" w:rsidRPr="00826515" w:rsidRDefault="00230A39">
      <w:pPr>
        <w:jc w:val="center"/>
      </w:pPr>
    </w:p>
    <w:p w14:paraId="173ABF0C" w14:textId="77777777" w:rsidR="001A683A" w:rsidRDefault="001A683A">
      <w:pPr>
        <w:jc w:val="center"/>
      </w:pPr>
    </w:p>
    <w:p w14:paraId="43BFDB7E" w14:textId="77777777" w:rsidR="001A683A" w:rsidRDefault="001A683A">
      <w:pPr>
        <w:jc w:val="center"/>
      </w:pPr>
      <w:r>
        <w:rPr>
          <w:rFonts w:hint="eastAsia"/>
          <w:noProof/>
        </w:rPr>
        <w:drawing>
          <wp:anchor distT="0" distB="0" distL="114300" distR="114300" simplePos="0" relativeHeight="251659264" behindDoc="0" locked="0" layoutInCell="1" allowOverlap="1" wp14:anchorId="5420EB6D" wp14:editId="0DF49988">
            <wp:simplePos x="0" y="0"/>
            <wp:positionH relativeFrom="column">
              <wp:posOffset>1810319</wp:posOffset>
            </wp:positionH>
            <wp:positionV relativeFrom="paragraph">
              <wp:posOffset>35484</wp:posOffset>
            </wp:positionV>
            <wp:extent cx="1707230" cy="1705971"/>
            <wp:effectExtent l="19050" t="0" r="7270" b="0"/>
            <wp:wrapNone/>
            <wp:docPr id="12" name="图片 12" descr="C:\Users\郑淼\Desktop\公众微信号：cnsc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郑淼\Desktop\公众微信号：cnscff.jpg"/>
                    <pic:cNvPicPr>
                      <a:picLocks noChangeAspect="1" noChangeArrowheads="1"/>
                    </pic:cNvPicPr>
                  </pic:nvPicPr>
                  <pic:blipFill>
                    <a:blip r:embed="rId8" cstate="print"/>
                    <a:srcRect/>
                    <a:stretch>
                      <a:fillRect/>
                    </a:stretch>
                  </pic:blipFill>
                  <pic:spPr bwMode="auto">
                    <a:xfrm>
                      <a:off x="0" y="0"/>
                      <a:ext cx="1707230" cy="1705971"/>
                    </a:xfrm>
                    <a:prstGeom prst="rect">
                      <a:avLst/>
                    </a:prstGeom>
                    <a:noFill/>
                    <a:ln w="9525">
                      <a:noFill/>
                      <a:miter lim="800000"/>
                      <a:headEnd/>
                      <a:tailEnd/>
                    </a:ln>
                  </pic:spPr>
                </pic:pic>
              </a:graphicData>
            </a:graphic>
          </wp:anchor>
        </w:drawing>
      </w:r>
    </w:p>
    <w:p w14:paraId="32544A17" w14:textId="77777777" w:rsidR="00230A39" w:rsidRPr="00826515" w:rsidRDefault="00230A39">
      <w:pPr>
        <w:jc w:val="center"/>
      </w:pPr>
    </w:p>
    <w:p w14:paraId="66AB1B9C" w14:textId="77777777" w:rsidR="00230A39" w:rsidRPr="00826515" w:rsidRDefault="00230A39">
      <w:pPr>
        <w:jc w:val="center"/>
      </w:pPr>
    </w:p>
    <w:p w14:paraId="4D4F25E9" w14:textId="77777777" w:rsidR="00230A39" w:rsidRPr="00826515" w:rsidRDefault="00821706" w:rsidP="005D1B45">
      <w:pPr>
        <w:tabs>
          <w:tab w:val="left" w:pos="6540"/>
        </w:tabs>
        <w:jc w:val="left"/>
      </w:pPr>
      <w:r w:rsidRPr="00826515">
        <w:tab/>
      </w:r>
    </w:p>
    <w:p w14:paraId="706E273F" w14:textId="77777777" w:rsidR="00230A39" w:rsidRPr="00826515" w:rsidRDefault="00230A39">
      <w:pPr>
        <w:jc w:val="center"/>
      </w:pPr>
    </w:p>
    <w:p w14:paraId="4CE4804A" w14:textId="77777777" w:rsidR="00230A39" w:rsidRPr="00826515" w:rsidRDefault="00230A39">
      <w:pPr>
        <w:jc w:val="center"/>
      </w:pPr>
    </w:p>
    <w:p w14:paraId="751A8001" w14:textId="77777777" w:rsidR="00230A39" w:rsidRPr="00826515" w:rsidRDefault="00230A39">
      <w:pPr>
        <w:jc w:val="center"/>
      </w:pPr>
    </w:p>
    <w:p w14:paraId="14ADA080" w14:textId="77777777" w:rsidR="00230A39" w:rsidRPr="00826515" w:rsidRDefault="00230A39">
      <w:pPr>
        <w:jc w:val="center"/>
      </w:pPr>
    </w:p>
    <w:p w14:paraId="63F304F9" w14:textId="77777777" w:rsidR="00230A39" w:rsidRDefault="00230A39">
      <w:pPr>
        <w:jc w:val="center"/>
      </w:pPr>
    </w:p>
    <w:p w14:paraId="7D12A051" w14:textId="77777777" w:rsidR="001A683A" w:rsidRDefault="00000000">
      <w:pPr>
        <w:jc w:val="center"/>
      </w:pPr>
      <w:r>
        <w:rPr>
          <w:noProof/>
        </w:rPr>
        <w:pict w14:anchorId="7BB29D37">
          <v:shape id="_x0000_s2062" type="#_x0000_t136" style="position:absolute;left:0;text-align:left;margin-left:99pt;margin-top:1.25pt;width:213pt;height:10.5pt;z-index:251661312" filled="f" fillcolor="red">
            <v:shadow on="t" opacity="52429f"/>
            <v:textpath style="font-family:&quot;宋体&quot;;font-style:italic;v-text-kern:t" trim="t" fitpath="t" string="请关注标准中心微信，及时获取相关信息"/>
          </v:shape>
        </w:pict>
      </w:r>
    </w:p>
    <w:p w14:paraId="4E9D37CA" w14:textId="77777777" w:rsidR="001A683A" w:rsidRPr="00826515" w:rsidRDefault="001A683A">
      <w:pPr>
        <w:jc w:val="center"/>
      </w:pPr>
    </w:p>
    <w:p w14:paraId="00721DAC" w14:textId="77777777" w:rsidR="00230A39" w:rsidRPr="00826515" w:rsidRDefault="00230A39">
      <w:pPr>
        <w:jc w:val="center"/>
      </w:pPr>
    </w:p>
    <w:p w14:paraId="34E9086E" w14:textId="77777777" w:rsidR="00230A39" w:rsidRPr="00826515" w:rsidRDefault="00230A39">
      <w:pPr>
        <w:jc w:val="center"/>
      </w:pPr>
    </w:p>
    <w:p w14:paraId="6AF53F99" w14:textId="77777777" w:rsidR="00230A39" w:rsidRPr="00826515" w:rsidRDefault="00230A39">
      <w:pPr>
        <w:jc w:val="center"/>
      </w:pPr>
    </w:p>
    <w:p w14:paraId="5D95BB8A" w14:textId="77777777" w:rsidR="00230A39" w:rsidRPr="00826515" w:rsidRDefault="00FD04EB">
      <w:pPr>
        <w:jc w:val="center"/>
        <w:rPr>
          <w:b/>
          <w:sz w:val="35"/>
          <w:szCs w:val="35"/>
        </w:rPr>
      </w:pPr>
      <w:r>
        <w:rPr>
          <w:noProof/>
        </w:rPr>
        <w:drawing>
          <wp:anchor distT="0" distB="0" distL="114300" distR="114300" simplePos="0" relativeHeight="251657216" behindDoc="0" locked="0" layoutInCell="1" allowOverlap="1" wp14:anchorId="0E464AA2" wp14:editId="39A9E1DF">
            <wp:simplePos x="0" y="0"/>
            <wp:positionH relativeFrom="column">
              <wp:posOffset>454660</wp:posOffset>
            </wp:positionH>
            <wp:positionV relativeFrom="paragraph">
              <wp:posOffset>-2540</wp:posOffset>
            </wp:positionV>
            <wp:extent cx="457200" cy="408305"/>
            <wp:effectExtent l="19050" t="0" r="0" b="0"/>
            <wp:wrapNone/>
            <wp:docPr id="32" name="图片 32" descr="scf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ff logo"/>
                    <pic:cNvPicPr>
                      <a:picLocks noChangeAspect="1" noChangeArrowheads="1"/>
                    </pic:cNvPicPr>
                  </pic:nvPicPr>
                  <pic:blipFill>
                    <a:blip r:embed="rId9" cstate="print"/>
                    <a:srcRect/>
                    <a:stretch>
                      <a:fillRect/>
                    </a:stretch>
                  </pic:blipFill>
                  <pic:spPr bwMode="auto">
                    <a:xfrm>
                      <a:off x="0" y="0"/>
                      <a:ext cx="457200" cy="408305"/>
                    </a:xfrm>
                    <a:prstGeom prst="rect">
                      <a:avLst/>
                    </a:prstGeom>
                    <a:noFill/>
                    <a:ln w="9525">
                      <a:noFill/>
                      <a:miter lim="800000"/>
                      <a:headEnd/>
                      <a:tailEnd/>
                    </a:ln>
                  </pic:spPr>
                </pic:pic>
              </a:graphicData>
            </a:graphic>
          </wp:anchor>
        </w:drawing>
      </w:r>
      <w:r w:rsidR="00000000">
        <w:rPr>
          <w:b/>
          <w:sz w:val="35"/>
          <w:szCs w:val="35"/>
        </w:rPr>
        <w:pict w14:anchorId="454B0A9E">
          <v:shape id="_x0000_i1028" type="#_x0000_t136" style="width:225.55pt;height:18.65pt;mso-position-horizontal-relative:page;mso-position-vertical-relative:page" fillcolor="maroon" strokecolor="maroon">
            <v:shadow color="#868686"/>
            <v:textpath style="font-family:&quot;宋体&quot;" trim="t" string="中国食品发酵工业研究院"/>
            <o:lock v:ext="edit" text="f"/>
          </v:shape>
        </w:pict>
      </w:r>
      <w:r w:rsidR="00230A39" w:rsidRPr="00826515">
        <w:rPr>
          <w:b/>
          <w:sz w:val="35"/>
          <w:szCs w:val="35"/>
        </w:rPr>
        <w:t xml:space="preserve">  </w:t>
      </w:r>
    </w:p>
    <w:p w14:paraId="54489564" w14:textId="77777777" w:rsidR="00230A39" w:rsidRPr="00826515" w:rsidRDefault="00FD04EB">
      <w:pPr>
        <w:widowControl/>
        <w:spacing w:line="360" w:lineRule="auto"/>
        <w:jc w:val="center"/>
        <w:rPr>
          <w:b/>
          <w:sz w:val="35"/>
        </w:rPr>
      </w:pPr>
      <w:r>
        <w:rPr>
          <w:noProof/>
        </w:rPr>
        <w:drawing>
          <wp:anchor distT="0" distB="0" distL="114300" distR="114300" simplePos="0" relativeHeight="251658240" behindDoc="0" locked="0" layoutInCell="1" allowOverlap="1" wp14:anchorId="6AE32ABC" wp14:editId="27EB583F">
            <wp:simplePos x="0" y="0"/>
            <wp:positionH relativeFrom="column">
              <wp:posOffset>415925</wp:posOffset>
            </wp:positionH>
            <wp:positionV relativeFrom="paragraph">
              <wp:posOffset>60960</wp:posOffset>
            </wp:positionV>
            <wp:extent cx="523875" cy="266700"/>
            <wp:effectExtent l="19050" t="0" r="9525" b="0"/>
            <wp:wrapNone/>
            <wp:docPr id="33" name="图片 33" descr="SCFF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FF图标"/>
                    <pic:cNvPicPr>
                      <a:picLocks noChangeAspect="1" noChangeArrowheads="1"/>
                    </pic:cNvPicPr>
                  </pic:nvPicPr>
                  <pic:blipFill>
                    <a:blip r:embed="rId10" cstate="print"/>
                    <a:srcRect/>
                    <a:stretch>
                      <a:fillRect/>
                    </a:stretch>
                  </pic:blipFill>
                  <pic:spPr bwMode="auto">
                    <a:xfrm>
                      <a:off x="0" y="0"/>
                      <a:ext cx="523875" cy="266700"/>
                    </a:xfrm>
                    <a:prstGeom prst="rect">
                      <a:avLst/>
                    </a:prstGeom>
                    <a:noFill/>
                    <a:ln w="9525">
                      <a:noFill/>
                      <a:miter lim="800000"/>
                      <a:headEnd/>
                      <a:tailEnd/>
                    </a:ln>
                  </pic:spPr>
                </pic:pic>
              </a:graphicData>
            </a:graphic>
          </wp:anchor>
        </w:drawing>
      </w:r>
      <w:r w:rsidR="00000000">
        <w:rPr>
          <w:b/>
          <w:sz w:val="35"/>
        </w:rPr>
        <w:pict w14:anchorId="0AA53CBC">
          <v:shape id="_x0000_i1029" type="#_x0000_t136" style="width:218pt;height:18.65pt;mso-position-horizontal-relative:page;mso-position-vertical-relative:page" fillcolor="maroon" strokecolor="maroon">
            <v:shadow color="#868686"/>
            <v:textpath style="font-family:&quot;宋体&quot;" trim="t" string="全国食品发酵标准化中心"/>
            <o:lock v:ext="edit" text="f"/>
          </v:shape>
        </w:pict>
      </w:r>
    </w:p>
    <w:p w14:paraId="7F980B9E" w14:textId="77777777" w:rsidR="00230A39" w:rsidRPr="00826515" w:rsidRDefault="00230A39">
      <w:pPr>
        <w:widowControl/>
        <w:spacing w:line="360" w:lineRule="auto"/>
        <w:rPr>
          <w:b/>
          <w:sz w:val="35"/>
        </w:rPr>
      </w:pPr>
    </w:p>
    <w:p w14:paraId="0702BAFE" w14:textId="77777777" w:rsidR="00230A39" w:rsidRPr="00826515" w:rsidRDefault="00230A39">
      <w:pPr>
        <w:widowControl/>
        <w:spacing w:line="360" w:lineRule="auto"/>
        <w:rPr>
          <w:b/>
          <w:sz w:val="35"/>
        </w:rPr>
        <w:sectPr w:rsidR="00230A39" w:rsidRPr="00826515" w:rsidSect="00693F21">
          <w:headerReference w:type="default" r:id="rId11"/>
          <w:footerReference w:type="even" r:id="rId12"/>
          <w:footerReference w:type="default" r:id="rId13"/>
          <w:type w:val="continuous"/>
          <w:pgSz w:w="11906" w:h="16838"/>
          <w:pgMar w:top="1440" w:right="1800" w:bottom="1440" w:left="1800" w:header="851" w:footer="992" w:gutter="0"/>
          <w:cols w:space="720"/>
          <w:titlePg/>
          <w:docGrid w:type="lines" w:linePitch="312"/>
        </w:sectPr>
      </w:pPr>
    </w:p>
    <w:p w14:paraId="0ECC48DD" w14:textId="77777777" w:rsidR="00230A39" w:rsidRPr="00826515" w:rsidRDefault="00230A39">
      <w:pPr>
        <w:widowControl/>
        <w:spacing w:line="360" w:lineRule="auto"/>
        <w:jc w:val="center"/>
        <w:rPr>
          <w:rFonts w:eastAsia="华文行楷"/>
          <w:b/>
          <w:color w:val="800000"/>
          <w:sz w:val="72"/>
          <w:szCs w:val="72"/>
        </w:rPr>
      </w:pPr>
      <w:r w:rsidRPr="00826515">
        <w:rPr>
          <w:rFonts w:eastAsia="华文行楷"/>
          <w:b/>
          <w:color w:val="800000"/>
          <w:sz w:val="72"/>
          <w:szCs w:val="72"/>
        </w:rPr>
        <w:lastRenderedPageBreak/>
        <w:t>本期摘要</w:t>
      </w:r>
    </w:p>
    <w:p w14:paraId="4E140EAA" w14:textId="77777777" w:rsidR="00DE519C" w:rsidRDefault="00311102" w:rsidP="00482097">
      <w:pPr>
        <w:widowControl/>
        <w:tabs>
          <w:tab w:val="left" w:pos="360"/>
        </w:tabs>
        <w:spacing w:line="360" w:lineRule="auto"/>
        <w:ind w:firstLineChars="200" w:firstLine="480"/>
        <w:rPr>
          <w:bCs/>
          <w:color w:val="800000"/>
          <w:sz w:val="24"/>
        </w:rPr>
      </w:pPr>
      <w:r>
        <w:rPr>
          <w:rFonts w:hint="eastAsia"/>
          <w:bCs/>
          <w:color w:val="800000"/>
          <w:sz w:val="24"/>
        </w:rPr>
        <w:t>本期</w:t>
      </w:r>
      <w:r w:rsidR="001649FF">
        <w:rPr>
          <w:rFonts w:hint="eastAsia"/>
          <w:bCs/>
          <w:color w:val="800000"/>
          <w:sz w:val="24"/>
        </w:rPr>
        <w:t>动态</w:t>
      </w:r>
      <w:r w:rsidRPr="00311102">
        <w:rPr>
          <w:rFonts w:hint="eastAsia"/>
          <w:bCs/>
          <w:color w:val="800000"/>
          <w:sz w:val="24"/>
        </w:rPr>
        <w:t>信息</w:t>
      </w:r>
      <w:r w:rsidR="00DE519C">
        <w:rPr>
          <w:rFonts w:hint="eastAsia"/>
          <w:bCs/>
          <w:color w:val="800000"/>
          <w:sz w:val="24"/>
        </w:rPr>
        <w:t>主要</w:t>
      </w:r>
      <w:r w:rsidRPr="00311102">
        <w:rPr>
          <w:rFonts w:hint="eastAsia"/>
          <w:bCs/>
          <w:color w:val="800000"/>
          <w:sz w:val="24"/>
        </w:rPr>
        <w:t>通报</w:t>
      </w:r>
      <w:r>
        <w:rPr>
          <w:rFonts w:hint="eastAsia"/>
          <w:bCs/>
          <w:color w:val="800000"/>
          <w:sz w:val="24"/>
        </w:rPr>
        <w:t>了</w:t>
      </w:r>
      <w:r w:rsidR="00694677">
        <w:rPr>
          <w:rFonts w:hint="eastAsia"/>
          <w:bCs/>
          <w:color w:val="800000"/>
          <w:sz w:val="24"/>
        </w:rPr>
        <w:t>欧盟</w:t>
      </w:r>
      <w:r w:rsidR="003B0BEF">
        <w:rPr>
          <w:rFonts w:hint="eastAsia"/>
          <w:bCs/>
          <w:color w:val="800000"/>
          <w:sz w:val="24"/>
        </w:rPr>
        <w:t>、</w:t>
      </w:r>
      <w:r w:rsidR="00817A95">
        <w:rPr>
          <w:rFonts w:hint="eastAsia"/>
          <w:bCs/>
          <w:color w:val="800000"/>
          <w:sz w:val="24"/>
        </w:rPr>
        <w:t>美国、</w:t>
      </w:r>
      <w:r w:rsidR="00692DFF">
        <w:rPr>
          <w:rFonts w:hint="eastAsia"/>
          <w:bCs/>
          <w:color w:val="800000"/>
          <w:sz w:val="24"/>
        </w:rPr>
        <w:t>加拿大、</w:t>
      </w:r>
      <w:r w:rsidR="00694677">
        <w:rPr>
          <w:rFonts w:hint="eastAsia"/>
          <w:bCs/>
          <w:color w:val="800000"/>
          <w:sz w:val="24"/>
        </w:rPr>
        <w:t>韩国、</w:t>
      </w:r>
      <w:r w:rsidR="003D4D0E">
        <w:rPr>
          <w:rFonts w:hint="eastAsia"/>
          <w:bCs/>
          <w:color w:val="800000"/>
          <w:sz w:val="24"/>
        </w:rPr>
        <w:t>台湾、印度、</w:t>
      </w:r>
      <w:r w:rsidR="00482097">
        <w:rPr>
          <w:rFonts w:hint="eastAsia"/>
          <w:bCs/>
          <w:color w:val="800000"/>
          <w:sz w:val="24"/>
        </w:rPr>
        <w:t>中国等国家和地区的</w:t>
      </w:r>
      <w:r w:rsidR="00DE519C" w:rsidRPr="00DE519C">
        <w:rPr>
          <w:rFonts w:hint="eastAsia"/>
          <w:bCs/>
          <w:color w:val="800000"/>
          <w:sz w:val="24"/>
        </w:rPr>
        <w:t>相关</w:t>
      </w:r>
      <w:r w:rsidR="00694677">
        <w:rPr>
          <w:rFonts w:hint="eastAsia"/>
          <w:bCs/>
          <w:color w:val="800000"/>
          <w:sz w:val="24"/>
        </w:rPr>
        <w:t>质量安全风险信息</w:t>
      </w:r>
      <w:r w:rsidR="00DE519C" w:rsidRPr="00DE519C">
        <w:rPr>
          <w:rFonts w:hint="eastAsia"/>
          <w:bCs/>
          <w:color w:val="800000"/>
          <w:sz w:val="24"/>
        </w:rPr>
        <w:t>。</w:t>
      </w:r>
    </w:p>
    <w:p w14:paraId="72837B6D" w14:textId="77777777" w:rsidR="00AD5407" w:rsidRDefault="00647DEC" w:rsidP="00715157">
      <w:pPr>
        <w:widowControl/>
        <w:tabs>
          <w:tab w:val="left" w:pos="360"/>
        </w:tabs>
        <w:spacing w:line="360" w:lineRule="auto"/>
        <w:ind w:firstLineChars="200" w:firstLine="480"/>
        <w:rPr>
          <w:bCs/>
          <w:color w:val="800000"/>
          <w:sz w:val="24"/>
        </w:rPr>
      </w:pPr>
      <w:r>
        <w:rPr>
          <w:rFonts w:hint="eastAsia"/>
          <w:bCs/>
          <w:color w:val="800000"/>
          <w:sz w:val="24"/>
        </w:rPr>
        <w:t>在</w:t>
      </w:r>
      <w:r w:rsidR="00C62F8A">
        <w:rPr>
          <w:rFonts w:hint="eastAsia"/>
          <w:b/>
          <w:bCs/>
          <w:color w:val="800000"/>
          <w:sz w:val="24"/>
          <w:u w:val="single"/>
        </w:rPr>
        <w:t>农残限量</w:t>
      </w:r>
      <w:r>
        <w:rPr>
          <w:rFonts w:hint="eastAsia"/>
          <w:bCs/>
          <w:color w:val="800000"/>
          <w:sz w:val="24"/>
        </w:rPr>
        <w:t>方面，</w:t>
      </w:r>
      <w:r w:rsidR="001D2888" w:rsidRPr="001D2888">
        <w:rPr>
          <w:rFonts w:hint="eastAsia"/>
          <w:bCs/>
          <w:color w:val="800000"/>
          <w:sz w:val="24"/>
        </w:rPr>
        <w:t>欧盟修订阿维菌素等</w:t>
      </w:r>
      <w:r w:rsidR="001D2888" w:rsidRPr="001D2888">
        <w:rPr>
          <w:rFonts w:hint="eastAsia"/>
          <w:bCs/>
          <w:color w:val="800000"/>
          <w:sz w:val="24"/>
        </w:rPr>
        <w:t>6</w:t>
      </w:r>
      <w:r w:rsidR="001D2888" w:rsidRPr="001D2888">
        <w:rPr>
          <w:rFonts w:hint="eastAsia"/>
          <w:bCs/>
          <w:color w:val="800000"/>
          <w:sz w:val="24"/>
        </w:rPr>
        <w:t>项农兽药在</w:t>
      </w:r>
      <w:r w:rsidR="00184A2E">
        <w:rPr>
          <w:rFonts w:hint="eastAsia"/>
          <w:bCs/>
          <w:color w:val="800000"/>
          <w:sz w:val="24"/>
        </w:rPr>
        <w:t>啤酒花中的</w:t>
      </w:r>
      <w:r w:rsidR="001D2888" w:rsidRPr="001D2888">
        <w:rPr>
          <w:rFonts w:hint="eastAsia"/>
          <w:bCs/>
          <w:color w:val="800000"/>
          <w:sz w:val="24"/>
        </w:rPr>
        <w:t>最大残留限量标准</w:t>
      </w:r>
      <w:r w:rsidR="00184A2E">
        <w:rPr>
          <w:rFonts w:hint="eastAsia"/>
          <w:bCs/>
          <w:color w:val="800000"/>
          <w:sz w:val="24"/>
        </w:rPr>
        <w:t>。</w:t>
      </w:r>
      <w:r w:rsidR="001D2888" w:rsidRPr="001D2888">
        <w:rPr>
          <w:rFonts w:hint="eastAsia"/>
          <w:bCs/>
          <w:color w:val="800000"/>
          <w:sz w:val="24"/>
        </w:rPr>
        <w:t>美国制定粉唑醇在干啤酒花中的残留限量</w:t>
      </w:r>
      <w:r w:rsidR="00184A2E">
        <w:rPr>
          <w:rFonts w:hint="eastAsia"/>
          <w:bCs/>
          <w:color w:val="800000"/>
          <w:sz w:val="24"/>
        </w:rPr>
        <w:t>。</w:t>
      </w:r>
      <w:r w:rsidR="001D2888" w:rsidRPr="001D2888">
        <w:rPr>
          <w:rFonts w:hint="eastAsia"/>
          <w:bCs/>
          <w:color w:val="800000"/>
          <w:sz w:val="24"/>
        </w:rPr>
        <w:t>加拿大拟修订氰霜唑在葡萄中的最大残留限量</w:t>
      </w:r>
      <w:r w:rsidR="00184A2E">
        <w:rPr>
          <w:rFonts w:hint="eastAsia"/>
          <w:bCs/>
          <w:color w:val="800000"/>
          <w:sz w:val="24"/>
        </w:rPr>
        <w:t>，制定</w:t>
      </w:r>
      <w:r w:rsidR="001D2888" w:rsidRPr="001D2888">
        <w:rPr>
          <w:rFonts w:hint="eastAsia"/>
          <w:bCs/>
          <w:color w:val="800000"/>
          <w:sz w:val="24"/>
        </w:rPr>
        <w:t>苯并烯氟菌唑在葡萄干、小麦等的最大残留限量</w:t>
      </w:r>
      <w:r w:rsidR="00184A2E">
        <w:rPr>
          <w:rFonts w:hint="eastAsia"/>
          <w:bCs/>
          <w:color w:val="800000"/>
          <w:sz w:val="24"/>
        </w:rPr>
        <w:t>，修订</w:t>
      </w:r>
      <w:r w:rsidR="001D2888" w:rsidRPr="001D2888">
        <w:rPr>
          <w:rFonts w:hint="eastAsia"/>
          <w:bCs/>
          <w:color w:val="800000"/>
          <w:sz w:val="24"/>
        </w:rPr>
        <w:t>丙炔氟草胺和三氯吡氧乙酸在小麦、大米中的最大残留限量</w:t>
      </w:r>
      <w:r w:rsidR="00184A2E">
        <w:rPr>
          <w:rFonts w:hint="eastAsia"/>
          <w:bCs/>
          <w:color w:val="800000"/>
          <w:sz w:val="24"/>
        </w:rPr>
        <w:t>。</w:t>
      </w:r>
      <w:r w:rsidR="00CB0C8A" w:rsidRPr="00CB0C8A">
        <w:rPr>
          <w:rFonts w:hint="eastAsia"/>
          <w:bCs/>
          <w:color w:val="800000"/>
          <w:sz w:val="24"/>
        </w:rPr>
        <w:t>农业部公开征求</w:t>
      </w:r>
      <w:r w:rsidR="00F90041">
        <w:rPr>
          <w:rFonts w:hint="eastAsia"/>
          <w:bCs/>
          <w:color w:val="800000"/>
          <w:sz w:val="24"/>
        </w:rPr>
        <w:t>两项</w:t>
      </w:r>
      <w:r w:rsidR="00D242FC" w:rsidRPr="00D242FC">
        <w:rPr>
          <w:rFonts w:hint="eastAsia"/>
          <w:bCs/>
          <w:color w:val="800000"/>
          <w:sz w:val="24"/>
        </w:rPr>
        <w:t>农药残留食品安全国家标准</w:t>
      </w:r>
      <w:r w:rsidR="00CB0C8A">
        <w:rPr>
          <w:rFonts w:hint="eastAsia"/>
          <w:bCs/>
          <w:color w:val="800000"/>
          <w:sz w:val="24"/>
        </w:rPr>
        <w:t>。</w:t>
      </w:r>
      <w:r w:rsidR="00DA79E5">
        <w:rPr>
          <w:rFonts w:hint="eastAsia"/>
          <w:bCs/>
          <w:color w:val="800000"/>
          <w:sz w:val="24"/>
        </w:rPr>
        <w:t xml:space="preserve"> </w:t>
      </w:r>
      <w:r w:rsidR="00DA79E5">
        <w:rPr>
          <w:rFonts w:hint="eastAsia"/>
          <w:bCs/>
          <w:color w:val="800000"/>
          <w:sz w:val="24"/>
        </w:rPr>
        <w:t>在</w:t>
      </w:r>
      <w:r w:rsidR="00DA79E5" w:rsidRPr="00DA79E5">
        <w:rPr>
          <w:rFonts w:hint="eastAsia"/>
          <w:b/>
          <w:bCs/>
          <w:color w:val="800000"/>
          <w:sz w:val="24"/>
          <w:u w:val="single"/>
        </w:rPr>
        <w:t>产品标签</w:t>
      </w:r>
      <w:r w:rsidR="006C23E6">
        <w:rPr>
          <w:rFonts w:hint="eastAsia"/>
          <w:b/>
          <w:bCs/>
          <w:color w:val="800000"/>
          <w:sz w:val="24"/>
          <w:u w:val="single"/>
        </w:rPr>
        <w:t>和包装</w:t>
      </w:r>
      <w:r w:rsidR="00DA79E5">
        <w:rPr>
          <w:rFonts w:hint="eastAsia"/>
          <w:bCs/>
          <w:color w:val="800000"/>
          <w:sz w:val="24"/>
        </w:rPr>
        <w:t>上，</w:t>
      </w:r>
      <w:r w:rsidR="00AD5407">
        <w:rPr>
          <w:rFonts w:hint="eastAsia"/>
          <w:bCs/>
          <w:color w:val="800000"/>
          <w:sz w:val="24"/>
        </w:rPr>
        <w:t>美国</w:t>
      </w:r>
      <w:r w:rsidR="00AD5407" w:rsidRPr="00AD5407">
        <w:rPr>
          <w:rFonts w:hint="eastAsia"/>
          <w:bCs/>
          <w:color w:val="800000"/>
          <w:sz w:val="24"/>
        </w:rPr>
        <w:t>纳帕谷葡萄酒获以色列和土耳其地理标志保护</w:t>
      </w:r>
      <w:r w:rsidR="009417F0">
        <w:rPr>
          <w:rFonts w:hint="eastAsia"/>
          <w:bCs/>
          <w:color w:val="800000"/>
          <w:sz w:val="24"/>
        </w:rPr>
        <w:t>。</w:t>
      </w:r>
      <w:r w:rsidR="00AD5407" w:rsidRPr="00AD5407">
        <w:rPr>
          <w:rFonts w:hint="eastAsia"/>
          <w:bCs/>
          <w:color w:val="800000"/>
          <w:sz w:val="24"/>
        </w:rPr>
        <w:t>美国拟制定酿造、水解和蒸馏食品“无麸质”标签符合性要求</w:t>
      </w:r>
      <w:r w:rsidR="009417F0">
        <w:rPr>
          <w:rFonts w:hint="eastAsia"/>
          <w:bCs/>
          <w:color w:val="800000"/>
          <w:sz w:val="24"/>
        </w:rPr>
        <w:t>。</w:t>
      </w:r>
      <w:r w:rsidR="00AD5407" w:rsidRPr="00AD5407">
        <w:rPr>
          <w:rFonts w:hint="eastAsia"/>
          <w:bCs/>
          <w:color w:val="800000"/>
          <w:sz w:val="24"/>
        </w:rPr>
        <w:t>美国</w:t>
      </w:r>
      <w:r w:rsidR="00AD5407" w:rsidRPr="00AD5407">
        <w:rPr>
          <w:rFonts w:hint="eastAsia"/>
          <w:bCs/>
          <w:color w:val="800000"/>
          <w:sz w:val="24"/>
        </w:rPr>
        <w:t>FDA</w:t>
      </w:r>
      <w:r w:rsidR="00AD5407" w:rsidRPr="00AD5407">
        <w:rPr>
          <w:rFonts w:hint="eastAsia"/>
          <w:bCs/>
          <w:color w:val="800000"/>
          <w:sz w:val="24"/>
        </w:rPr>
        <w:t>征询对食品标签中使用“天然”术语的意见</w:t>
      </w:r>
      <w:r w:rsidR="009417F0">
        <w:rPr>
          <w:rFonts w:hint="eastAsia"/>
          <w:bCs/>
          <w:color w:val="800000"/>
          <w:sz w:val="24"/>
        </w:rPr>
        <w:t>。</w:t>
      </w:r>
      <w:r w:rsidR="00AD5407" w:rsidRPr="00AD5407">
        <w:rPr>
          <w:rFonts w:hint="eastAsia"/>
          <w:bCs/>
          <w:color w:val="800000"/>
          <w:sz w:val="24"/>
        </w:rPr>
        <w:t>台湾地区对“商品标示法”的制造日期标示进行核释</w:t>
      </w:r>
      <w:r w:rsidR="00AD5407">
        <w:rPr>
          <w:rFonts w:hint="eastAsia"/>
          <w:bCs/>
          <w:color w:val="800000"/>
          <w:sz w:val="24"/>
        </w:rPr>
        <w:t>。</w:t>
      </w:r>
      <w:r w:rsidR="006C23E6" w:rsidRPr="003D4D0E">
        <w:rPr>
          <w:rFonts w:hint="eastAsia"/>
          <w:bCs/>
          <w:color w:val="800000"/>
          <w:sz w:val="24"/>
        </w:rPr>
        <w:t>质检总局计量司发布</w:t>
      </w:r>
      <w:r w:rsidR="006C23E6" w:rsidRPr="003D4D0E">
        <w:rPr>
          <w:rFonts w:hint="eastAsia"/>
          <w:bCs/>
          <w:color w:val="800000"/>
          <w:sz w:val="24"/>
        </w:rPr>
        <w:t>2015</w:t>
      </w:r>
      <w:r w:rsidR="006C23E6" w:rsidRPr="003D4D0E">
        <w:rPr>
          <w:rFonts w:hint="eastAsia"/>
          <w:bCs/>
          <w:color w:val="800000"/>
          <w:sz w:val="24"/>
        </w:rPr>
        <w:t>年商品包装计量监督专项检查情况通报</w:t>
      </w:r>
      <w:r w:rsidR="009417F0">
        <w:rPr>
          <w:rFonts w:hint="eastAsia"/>
          <w:bCs/>
          <w:color w:val="800000"/>
          <w:sz w:val="24"/>
        </w:rPr>
        <w:t>，</w:t>
      </w:r>
      <w:r w:rsidR="00CB2E93">
        <w:rPr>
          <w:rFonts w:hint="eastAsia"/>
          <w:bCs/>
          <w:color w:val="800000"/>
          <w:sz w:val="24"/>
        </w:rPr>
        <w:t>酒精饮料生产企业</w:t>
      </w:r>
      <w:r w:rsidR="00CB2E93">
        <w:rPr>
          <w:rFonts w:hint="eastAsia"/>
          <w:bCs/>
          <w:color w:val="800000"/>
          <w:sz w:val="24"/>
        </w:rPr>
        <w:t>2</w:t>
      </w:r>
      <w:r w:rsidR="00CB2E93">
        <w:rPr>
          <w:rFonts w:hint="eastAsia"/>
          <w:bCs/>
          <w:color w:val="800000"/>
          <w:sz w:val="24"/>
        </w:rPr>
        <w:t>批次产品包装空隙率不合格，销售企业</w:t>
      </w:r>
      <w:r w:rsidR="00CB2E93">
        <w:rPr>
          <w:rFonts w:hint="eastAsia"/>
          <w:bCs/>
          <w:color w:val="800000"/>
          <w:sz w:val="24"/>
        </w:rPr>
        <w:t>56</w:t>
      </w:r>
      <w:r w:rsidR="00CB2E93">
        <w:rPr>
          <w:rFonts w:hint="eastAsia"/>
          <w:bCs/>
          <w:color w:val="800000"/>
          <w:sz w:val="24"/>
        </w:rPr>
        <w:t>批次产品包装空隙率不合格。</w:t>
      </w:r>
      <w:r w:rsidR="00CB2E93">
        <w:rPr>
          <w:rFonts w:hint="eastAsia"/>
          <w:bCs/>
          <w:color w:val="800000"/>
          <w:sz w:val="24"/>
        </w:rPr>
        <w:t xml:space="preserve"> </w:t>
      </w:r>
      <w:r w:rsidR="00CB0C8A">
        <w:rPr>
          <w:rFonts w:hint="eastAsia"/>
          <w:bCs/>
          <w:color w:val="800000"/>
          <w:sz w:val="24"/>
        </w:rPr>
        <w:t>在</w:t>
      </w:r>
      <w:r w:rsidR="00CB0C8A" w:rsidRPr="00CB0C8A">
        <w:rPr>
          <w:rFonts w:hint="eastAsia"/>
          <w:b/>
          <w:bCs/>
          <w:color w:val="800000"/>
          <w:sz w:val="24"/>
          <w:u w:val="single"/>
        </w:rPr>
        <w:t>国际贸易</w:t>
      </w:r>
      <w:r w:rsidR="00CB0C8A">
        <w:rPr>
          <w:rFonts w:hint="eastAsia"/>
          <w:bCs/>
          <w:color w:val="800000"/>
          <w:sz w:val="24"/>
        </w:rPr>
        <w:t>领域，</w:t>
      </w:r>
      <w:r w:rsidR="00CB0C8A" w:rsidRPr="003D4D0E">
        <w:rPr>
          <w:rFonts w:hint="eastAsia"/>
          <w:bCs/>
          <w:color w:val="800000"/>
          <w:sz w:val="24"/>
        </w:rPr>
        <w:t>台湾地区将于</w:t>
      </w:r>
      <w:r w:rsidR="00CB0C8A" w:rsidRPr="003D4D0E">
        <w:rPr>
          <w:rFonts w:hint="eastAsia"/>
          <w:bCs/>
          <w:color w:val="800000"/>
          <w:sz w:val="24"/>
        </w:rPr>
        <w:t>2016</w:t>
      </w:r>
      <w:r w:rsidR="00CB0C8A" w:rsidRPr="003D4D0E">
        <w:rPr>
          <w:rFonts w:hint="eastAsia"/>
          <w:bCs/>
          <w:color w:val="800000"/>
          <w:sz w:val="24"/>
        </w:rPr>
        <w:t>年起由海关协助办理进口酒类取样</w:t>
      </w:r>
      <w:r w:rsidR="00CB0C8A">
        <w:rPr>
          <w:rFonts w:hint="eastAsia"/>
          <w:bCs/>
          <w:color w:val="800000"/>
          <w:sz w:val="24"/>
        </w:rPr>
        <w:t>。</w:t>
      </w:r>
      <w:r w:rsidR="00CB0C8A" w:rsidRPr="003D4D0E">
        <w:rPr>
          <w:rFonts w:hint="eastAsia"/>
          <w:bCs/>
          <w:color w:val="800000"/>
          <w:sz w:val="24"/>
        </w:rPr>
        <w:t>欧亚经济联盟批准酒类市场监管协议草案</w:t>
      </w:r>
      <w:r w:rsidR="002D7546">
        <w:rPr>
          <w:rFonts w:hint="eastAsia"/>
          <w:bCs/>
          <w:color w:val="800000"/>
          <w:sz w:val="24"/>
        </w:rPr>
        <w:t>。在</w:t>
      </w:r>
      <w:r w:rsidR="002D7546" w:rsidRPr="00DA79E5">
        <w:rPr>
          <w:rFonts w:hint="eastAsia"/>
          <w:b/>
          <w:bCs/>
          <w:color w:val="800000"/>
          <w:sz w:val="24"/>
          <w:u w:val="single"/>
        </w:rPr>
        <w:t>食品添加剂</w:t>
      </w:r>
      <w:r w:rsidR="002D7546">
        <w:rPr>
          <w:rFonts w:hint="eastAsia"/>
          <w:bCs/>
          <w:color w:val="800000"/>
          <w:sz w:val="24"/>
        </w:rPr>
        <w:t>方面，</w:t>
      </w:r>
      <w:r w:rsidR="002D7546" w:rsidRPr="002D7546">
        <w:rPr>
          <w:rFonts w:hint="eastAsia"/>
          <w:bCs/>
          <w:color w:val="800000"/>
          <w:sz w:val="24"/>
        </w:rPr>
        <w:t>韩国修改部分食用色素和添加剂的限量标准</w:t>
      </w:r>
      <w:r w:rsidR="002D7546">
        <w:rPr>
          <w:rFonts w:hint="eastAsia"/>
          <w:bCs/>
          <w:color w:val="800000"/>
          <w:sz w:val="24"/>
        </w:rPr>
        <w:t>。在</w:t>
      </w:r>
      <w:r w:rsidR="002D7546" w:rsidRPr="002D7546">
        <w:rPr>
          <w:rFonts w:hint="eastAsia"/>
          <w:b/>
          <w:bCs/>
          <w:color w:val="800000"/>
          <w:sz w:val="24"/>
          <w:u w:val="single"/>
        </w:rPr>
        <w:t>真菌毒素</w:t>
      </w:r>
      <w:r w:rsidR="002D7546">
        <w:rPr>
          <w:rFonts w:hint="eastAsia"/>
          <w:bCs/>
          <w:color w:val="800000"/>
          <w:sz w:val="24"/>
        </w:rPr>
        <w:t>方面，</w:t>
      </w:r>
      <w:r w:rsidR="002D7546" w:rsidRPr="003D4D0E">
        <w:rPr>
          <w:rFonts w:hint="eastAsia"/>
          <w:bCs/>
          <w:color w:val="800000"/>
          <w:sz w:val="24"/>
        </w:rPr>
        <w:t>印度修订食品中真菌毒素限量标准</w:t>
      </w:r>
      <w:r w:rsidR="002D7546">
        <w:rPr>
          <w:rFonts w:hint="eastAsia"/>
          <w:bCs/>
          <w:color w:val="800000"/>
          <w:sz w:val="24"/>
        </w:rPr>
        <w:t>。</w:t>
      </w:r>
      <w:r w:rsidR="002B5D16">
        <w:rPr>
          <w:rFonts w:hint="eastAsia"/>
          <w:bCs/>
          <w:color w:val="800000"/>
          <w:sz w:val="24"/>
        </w:rPr>
        <w:t>在</w:t>
      </w:r>
      <w:r w:rsidR="002B5D16" w:rsidRPr="00597BD5">
        <w:rPr>
          <w:rFonts w:hint="eastAsia"/>
          <w:b/>
          <w:bCs/>
          <w:color w:val="800000"/>
          <w:sz w:val="24"/>
          <w:u w:val="single"/>
        </w:rPr>
        <w:t>产品标准</w:t>
      </w:r>
      <w:r w:rsidR="002B5D16">
        <w:rPr>
          <w:rFonts w:hint="eastAsia"/>
          <w:bCs/>
          <w:color w:val="800000"/>
          <w:sz w:val="24"/>
        </w:rPr>
        <w:t>方面，</w:t>
      </w:r>
      <w:r w:rsidR="002D7546" w:rsidRPr="003D4D0E">
        <w:rPr>
          <w:rFonts w:hint="eastAsia"/>
          <w:bCs/>
          <w:color w:val="800000"/>
          <w:sz w:val="24"/>
        </w:rPr>
        <w:t>国标委拟发布道光廿五贡酒、酒鬼酒等两项地理标志产品国家标准</w:t>
      </w:r>
      <w:r w:rsidR="002D7546" w:rsidRPr="003D4D0E">
        <w:rPr>
          <w:rFonts w:hint="eastAsia"/>
          <w:bCs/>
          <w:color w:val="800000"/>
          <w:sz w:val="24"/>
        </w:rPr>
        <w:t>1</w:t>
      </w:r>
      <w:r w:rsidR="002D7546" w:rsidRPr="003D4D0E">
        <w:rPr>
          <w:rFonts w:hint="eastAsia"/>
          <w:bCs/>
          <w:color w:val="800000"/>
          <w:sz w:val="24"/>
        </w:rPr>
        <w:t>号修改单</w:t>
      </w:r>
      <w:r w:rsidR="002B5D16">
        <w:rPr>
          <w:rFonts w:hint="eastAsia"/>
          <w:bCs/>
          <w:color w:val="800000"/>
          <w:sz w:val="24"/>
        </w:rPr>
        <w:t>。</w:t>
      </w:r>
      <w:r w:rsidR="009417F0">
        <w:rPr>
          <w:rFonts w:hint="eastAsia"/>
          <w:bCs/>
          <w:color w:val="800000"/>
          <w:sz w:val="24"/>
        </w:rPr>
        <w:t xml:space="preserve"> </w:t>
      </w:r>
      <w:r w:rsidR="00597BD5">
        <w:rPr>
          <w:rFonts w:hint="eastAsia"/>
          <w:bCs/>
          <w:color w:val="800000"/>
          <w:sz w:val="24"/>
        </w:rPr>
        <w:t>在</w:t>
      </w:r>
      <w:r w:rsidR="00597BD5" w:rsidRPr="00597BD5">
        <w:rPr>
          <w:rFonts w:hint="eastAsia"/>
          <w:b/>
          <w:bCs/>
          <w:color w:val="800000"/>
          <w:sz w:val="24"/>
          <w:u w:val="single"/>
        </w:rPr>
        <w:t>检测方法</w:t>
      </w:r>
      <w:r w:rsidR="00597BD5">
        <w:rPr>
          <w:rFonts w:hint="eastAsia"/>
          <w:bCs/>
          <w:color w:val="800000"/>
          <w:sz w:val="24"/>
        </w:rPr>
        <w:t>标准领域，《</w:t>
      </w:r>
      <w:r w:rsidR="00597BD5" w:rsidRPr="00597BD5">
        <w:rPr>
          <w:rFonts w:hint="eastAsia"/>
          <w:bCs/>
          <w:color w:val="800000"/>
          <w:sz w:val="24"/>
        </w:rPr>
        <w:t>葡萄酒中无机元素的测定方法</w:t>
      </w:r>
      <w:r w:rsidR="00597BD5" w:rsidRPr="00597BD5">
        <w:rPr>
          <w:rFonts w:hint="eastAsia"/>
          <w:bCs/>
          <w:color w:val="800000"/>
          <w:sz w:val="24"/>
        </w:rPr>
        <w:t xml:space="preserve"> </w:t>
      </w:r>
      <w:r w:rsidR="00597BD5" w:rsidRPr="00597BD5">
        <w:rPr>
          <w:rFonts w:hint="eastAsia"/>
          <w:bCs/>
          <w:color w:val="800000"/>
          <w:sz w:val="24"/>
        </w:rPr>
        <w:t>电感耦合等离子体质谱法和电感耦合等离子体原子发射光谱法</w:t>
      </w:r>
      <w:r w:rsidR="00597BD5">
        <w:rPr>
          <w:rFonts w:hint="eastAsia"/>
          <w:bCs/>
          <w:color w:val="800000"/>
          <w:sz w:val="24"/>
        </w:rPr>
        <w:t>》等三项检测方法行标发布。</w:t>
      </w:r>
      <w:r w:rsidR="009417F0">
        <w:rPr>
          <w:rFonts w:hint="eastAsia"/>
          <w:bCs/>
          <w:color w:val="800000"/>
          <w:sz w:val="24"/>
        </w:rPr>
        <w:t xml:space="preserve"> </w:t>
      </w:r>
      <w:r w:rsidR="00597BD5" w:rsidRPr="00482491">
        <w:rPr>
          <w:rFonts w:hint="eastAsia"/>
          <w:b/>
          <w:bCs/>
          <w:color w:val="800000"/>
          <w:sz w:val="24"/>
          <w:u w:val="single"/>
        </w:rPr>
        <w:t>其他</w:t>
      </w:r>
      <w:r w:rsidR="00597BD5">
        <w:rPr>
          <w:rFonts w:hint="eastAsia"/>
          <w:bCs/>
          <w:color w:val="800000"/>
          <w:sz w:val="24"/>
        </w:rPr>
        <w:t>方面，</w:t>
      </w:r>
      <w:r w:rsidR="002D7546" w:rsidRPr="003D4D0E">
        <w:rPr>
          <w:rFonts w:hint="eastAsia"/>
          <w:bCs/>
          <w:color w:val="800000"/>
          <w:sz w:val="24"/>
        </w:rPr>
        <w:t>有机葡萄酒加工技术规范纳入</w:t>
      </w:r>
      <w:r w:rsidR="002D7546" w:rsidRPr="003D4D0E">
        <w:rPr>
          <w:rFonts w:hint="eastAsia"/>
          <w:bCs/>
          <w:color w:val="800000"/>
          <w:sz w:val="24"/>
        </w:rPr>
        <w:t>2015</w:t>
      </w:r>
      <w:r w:rsidR="002D7546" w:rsidRPr="003D4D0E">
        <w:rPr>
          <w:rFonts w:hint="eastAsia"/>
          <w:bCs/>
          <w:color w:val="800000"/>
          <w:sz w:val="24"/>
        </w:rPr>
        <w:t>年第二批认证认可行业标准制定计划</w:t>
      </w:r>
      <w:r w:rsidR="00482491">
        <w:rPr>
          <w:rFonts w:hint="eastAsia"/>
          <w:bCs/>
          <w:color w:val="800000"/>
          <w:sz w:val="24"/>
        </w:rPr>
        <w:t>，</w:t>
      </w:r>
      <w:r w:rsidR="002D7546" w:rsidRPr="003D4D0E">
        <w:rPr>
          <w:rFonts w:hint="eastAsia"/>
          <w:bCs/>
          <w:color w:val="800000"/>
          <w:sz w:val="24"/>
        </w:rPr>
        <w:t>《食品工业企业诚信管理体系》国家标准报批公示</w:t>
      </w:r>
      <w:r w:rsidR="00482491">
        <w:rPr>
          <w:rFonts w:hint="eastAsia"/>
          <w:bCs/>
          <w:color w:val="800000"/>
          <w:sz w:val="24"/>
        </w:rPr>
        <w:t>，</w:t>
      </w:r>
      <w:r w:rsidR="002D7546" w:rsidRPr="003D4D0E">
        <w:rPr>
          <w:rFonts w:hint="eastAsia"/>
          <w:bCs/>
          <w:color w:val="800000"/>
          <w:sz w:val="24"/>
        </w:rPr>
        <w:t>国务院食品安全办印发新修订《中华人民共和国食品安全法》宣传素材</w:t>
      </w:r>
      <w:r w:rsidR="00482491">
        <w:rPr>
          <w:rFonts w:hint="eastAsia"/>
          <w:bCs/>
          <w:color w:val="800000"/>
          <w:sz w:val="24"/>
        </w:rPr>
        <w:t>。</w:t>
      </w:r>
    </w:p>
    <w:p w14:paraId="3923057A" w14:textId="77777777" w:rsidR="004A04E4" w:rsidRPr="004A04E4" w:rsidRDefault="00965447" w:rsidP="004A04E4">
      <w:pPr>
        <w:spacing w:line="360" w:lineRule="auto"/>
        <w:ind w:firstLineChars="200" w:firstLine="480"/>
        <w:rPr>
          <w:bCs/>
          <w:color w:val="800000"/>
          <w:sz w:val="24"/>
        </w:rPr>
      </w:pPr>
      <w:r w:rsidRPr="00965447">
        <w:rPr>
          <w:rFonts w:hint="eastAsia"/>
          <w:bCs/>
          <w:color w:val="800000"/>
          <w:sz w:val="24"/>
        </w:rPr>
        <w:t>本期报告</w:t>
      </w:r>
      <w:r w:rsidR="004A04E4">
        <w:rPr>
          <w:rFonts w:hint="eastAsia"/>
          <w:bCs/>
          <w:color w:val="800000"/>
          <w:sz w:val="24"/>
        </w:rPr>
        <w:t>翻译了</w:t>
      </w:r>
      <w:r w:rsidR="00175F81">
        <w:rPr>
          <w:rFonts w:hint="eastAsia"/>
          <w:bCs/>
          <w:color w:val="800000"/>
          <w:sz w:val="24"/>
        </w:rPr>
        <w:t>欧盟</w:t>
      </w:r>
      <w:r w:rsidR="004A04E4" w:rsidRPr="004A04E4">
        <w:rPr>
          <w:rFonts w:hint="eastAsia"/>
          <w:bCs/>
          <w:color w:val="800000"/>
          <w:sz w:val="24"/>
        </w:rPr>
        <w:t>JRC</w:t>
      </w:r>
      <w:r w:rsidR="004A04E4" w:rsidRPr="004A04E4">
        <w:rPr>
          <w:rFonts w:hint="eastAsia"/>
          <w:bCs/>
          <w:color w:val="800000"/>
          <w:sz w:val="24"/>
        </w:rPr>
        <w:t>的一篇关于</w:t>
      </w:r>
      <w:r w:rsidR="004A04E4" w:rsidRPr="00175F81">
        <w:rPr>
          <w:rFonts w:hint="eastAsia"/>
          <w:b/>
          <w:bCs/>
          <w:color w:val="800000"/>
          <w:sz w:val="24"/>
          <w:u w:val="single"/>
        </w:rPr>
        <w:t>利用稳定同位素分析技术鉴别食品和饮料中糖份来源</w:t>
      </w:r>
      <w:r w:rsidR="004A04E4" w:rsidRPr="004A04E4">
        <w:rPr>
          <w:rFonts w:hint="eastAsia"/>
          <w:bCs/>
          <w:color w:val="800000"/>
          <w:sz w:val="24"/>
        </w:rPr>
        <w:t>的文章</w:t>
      </w:r>
      <w:r w:rsidRPr="00965447">
        <w:rPr>
          <w:rFonts w:hint="eastAsia"/>
          <w:bCs/>
          <w:color w:val="800000"/>
          <w:sz w:val="24"/>
        </w:rPr>
        <w:t>，</w:t>
      </w:r>
      <w:r w:rsidR="004A04E4" w:rsidRPr="004A04E4">
        <w:rPr>
          <w:rFonts w:hint="eastAsia"/>
          <w:bCs/>
          <w:color w:val="800000"/>
          <w:sz w:val="24"/>
        </w:rPr>
        <w:t>作为全球范围内食品质量安全保障体系最为完善的地区之一，欧盟近年来在食品产品质量保真和产品溯源等相关领域技术手段的开发上处于世界领先地位，尤其是在保障传统食品质量品质方面，以欧盟联合研究中心（</w:t>
      </w:r>
      <w:r w:rsidR="004A04E4" w:rsidRPr="004A04E4">
        <w:rPr>
          <w:rFonts w:hint="eastAsia"/>
          <w:bCs/>
          <w:color w:val="800000"/>
          <w:sz w:val="24"/>
        </w:rPr>
        <w:t>Joint Research Centre</w:t>
      </w:r>
      <w:r w:rsidR="004A04E4" w:rsidRPr="004A04E4">
        <w:rPr>
          <w:rFonts w:hint="eastAsia"/>
          <w:bCs/>
          <w:color w:val="800000"/>
          <w:sz w:val="24"/>
        </w:rPr>
        <w:t>）为代表的研究机构做了大量工作。论文以欧盟葡萄酒行业官方分析方法为基础，探讨了其在果汁、龙舌兰酒鉴别中的应用。</w:t>
      </w:r>
    </w:p>
    <w:p w14:paraId="0F95DCFC" w14:textId="77777777" w:rsidR="00307DBE" w:rsidRPr="00965447" w:rsidRDefault="004A04E4" w:rsidP="00C44468">
      <w:pPr>
        <w:spacing w:line="360" w:lineRule="auto"/>
        <w:ind w:firstLineChars="200" w:firstLine="480"/>
        <w:rPr>
          <w:bCs/>
          <w:color w:val="800000"/>
          <w:sz w:val="24"/>
        </w:rPr>
      </w:pPr>
      <w:r w:rsidRPr="004A04E4">
        <w:rPr>
          <w:rFonts w:hint="eastAsia"/>
          <w:bCs/>
          <w:color w:val="800000"/>
          <w:sz w:val="24"/>
        </w:rPr>
        <w:lastRenderedPageBreak/>
        <w:t>天然稳定同位素分析技术是一种国际通用的酒类产品分析方法，在葡萄酒及蒸馏酒中普遍应用，欧盟国家通过分析葡萄酒中</w:t>
      </w:r>
      <w:r w:rsidRPr="004A04E4">
        <w:rPr>
          <w:rFonts w:hint="eastAsia"/>
          <w:bCs/>
          <w:color w:val="800000"/>
          <w:sz w:val="24"/>
        </w:rPr>
        <w:t>C</w:t>
      </w:r>
      <w:r w:rsidRPr="004A04E4">
        <w:rPr>
          <w:rFonts w:hint="eastAsia"/>
          <w:bCs/>
          <w:color w:val="800000"/>
          <w:sz w:val="24"/>
        </w:rPr>
        <w:t>、</w:t>
      </w:r>
      <w:r w:rsidRPr="004A04E4">
        <w:rPr>
          <w:rFonts w:hint="eastAsia"/>
          <w:bCs/>
          <w:color w:val="800000"/>
          <w:sz w:val="24"/>
        </w:rPr>
        <w:t>H</w:t>
      </w:r>
      <w:r w:rsidRPr="004A04E4">
        <w:rPr>
          <w:rFonts w:hint="eastAsia"/>
          <w:bCs/>
          <w:color w:val="800000"/>
          <w:sz w:val="24"/>
        </w:rPr>
        <w:t>、</w:t>
      </w:r>
      <w:r w:rsidRPr="004A04E4">
        <w:rPr>
          <w:rFonts w:hint="eastAsia"/>
          <w:bCs/>
          <w:color w:val="800000"/>
          <w:sz w:val="24"/>
        </w:rPr>
        <w:t>O</w:t>
      </w:r>
      <w:r w:rsidRPr="004A04E4">
        <w:rPr>
          <w:rFonts w:hint="eastAsia"/>
          <w:bCs/>
          <w:color w:val="800000"/>
          <w:sz w:val="24"/>
        </w:rPr>
        <w:t>同位素信息，建立了一个“葡萄酒数据银行”，记录了不同年份、不同地区、不同品种的葡萄酒同位素信息，通过分析酒样中各同位素的含量，然后与数据银行中的数据进行比对，从而为葡萄酒产地、年份、品种的判别提供依据。目前，我国针对稳定同位素分析技术在食品领域的应用已经取得了一些成果，饮料酒标准体系也已开始逐渐将稳定同位素分析技术纳入到分析方法体系当中。可以预见，该项技术在饮料酒产地溯源、打假保真等领域的广泛应用，将对包括饮料酒在内的我国食品行业带来重大正面影响，将进一步增强对传统优质产品的品质保障能力，显著提升我国食品质量安全水平。</w:t>
      </w:r>
    </w:p>
    <w:p w14:paraId="034B63DA" w14:textId="77777777" w:rsidR="00B72094" w:rsidRPr="00965447" w:rsidRDefault="00B72094" w:rsidP="00156EF8">
      <w:pPr>
        <w:spacing w:line="360" w:lineRule="auto"/>
        <w:ind w:firstLineChars="200" w:firstLine="480"/>
        <w:rPr>
          <w:bCs/>
          <w:color w:val="800000"/>
          <w:sz w:val="24"/>
        </w:rPr>
      </w:pPr>
    </w:p>
    <w:p w14:paraId="7E424D6D" w14:textId="77777777" w:rsidR="00230A39" w:rsidRPr="00826515" w:rsidRDefault="00230A39" w:rsidP="00317EEE">
      <w:pPr>
        <w:widowControl/>
        <w:tabs>
          <w:tab w:val="left" w:pos="360"/>
        </w:tabs>
        <w:spacing w:line="360" w:lineRule="auto"/>
        <w:ind w:firstLineChars="200" w:firstLine="480"/>
        <w:rPr>
          <w:bCs/>
          <w:sz w:val="24"/>
        </w:rPr>
        <w:sectPr w:rsidR="00230A39" w:rsidRPr="00826515" w:rsidSect="00693F21">
          <w:headerReference w:type="default" r:id="rId14"/>
          <w:headerReference w:type="first" r:id="rId15"/>
          <w:footerReference w:type="first" r:id="rId16"/>
          <w:pgSz w:w="11906" w:h="16838"/>
          <w:pgMar w:top="1440" w:right="1800" w:bottom="1440" w:left="1800" w:header="851" w:footer="992" w:gutter="0"/>
          <w:pgNumType w:start="1"/>
          <w:cols w:space="720"/>
          <w:titlePg/>
          <w:docGrid w:type="lines" w:linePitch="312"/>
        </w:sectPr>
      </w:pPr>
    </w:p>
    <w:p w14:paraId="50A14762" w14:textId="77777777" w:rsidR="00230A39" w:rsidRPr="00826515" w:rsidRDefault="00230A39">
      <w:pPr>
        <w:widowControl/>
        <w:spacing w:line="360" w:lineRule="auto"/>
        <w:rPr>
          <w:b/>
          <w:bCs/>
          <w:color w:val="800000"/>
          <w:sz w:val="48"/>
          <w:szCs w:val="48"/>
        </w:rPr>
      </w:pPr>
      <w:r w:rsidRPr="00826515">
        <w:rPr>
          <w:b/>
          <w:color w:val="800000"/>
          <w:sz w:val="43"/>
          <w:u w:val="double"/>
        </w:rPr>
        <w:lastRenderedPageBreak/>
        <w:t xml:space="preserve">                </w:t>
      </w:r>
      <w:r w:rsidRPr="00826515">
        <w:rPr>
          <w:b/>
          <w:color w:val="800000"/>
          <w:sz w:val="48"/>
          <w:szCs w:val="48"/>
          <w:u w:val="double"/>
        </w:rPr>
        <w:t>目</w:t>
      </w:r>
      <w:r w:rsidRPr="00826515">
        <w:rPr>
          <w:b/>
          <w:color w:val="800000"/>
          <w:sz w:val="48"/>
          <w:szCs w:val="48"/>
          <w:u w:val="double"/>
        </w:rPr>
        <w:t xml:space="preserve"> </w:t>
      </w:r>
      <w:r w:rsidR="00653333">
        <w:rPr>
          <w:rFonts w:hint="eastAsia"/>
          <w:b/>
          <w:color w:val="800000"/>
          <w:sz w:val="48"/>
          <w:szCs w:val="48"/>
          <w:u w:val="double"/>
        </w:rPr>
        <w:t xml:space="preserve">  </w:t>
      </w:r>
      <w:r w:rsidRPr="00826515">
        <w:rPr>
          <w:b/>
          <w:color w:val="800000"/>
          <w:sz w:val="48"/>
          <w:szCs w:val="48"/>
          <w:u w:val="double"/>
        </w:rPr>
        <w:t>录</w:t>
      </w:r>
      <w:r w:rsidRPr="00826515">
        <w:rPr>
          <w:b/>
          <w:color w:val="800000"/>
          <w:sz w:val="48"/>
          <w:szCs w:val="48"/>
          <w:u w:val="double"/>
        </w:rPr>
        <w:t xml:space="preserve">  </w:t>
      </w:r>
      <w:r w:rsidR="003144B5">
        <w:rPr>
          <w:rFonts w:hint="eastAsia"/>
          <w:b/>
          <w:color w:val="800000"/>
          <w:sz w:val="48"/>
          <w:szCs w:val="48"/>
          <w:u w:val="double"/>
        </w:rPr>
        <w:t xml:space="preserve"> </w:t>
      </w:r>
      <w:r w:rsidRPr="00826515">
        <w:rPr>
          <w:b/>
          <w:color w:val="800000"/>
          <w:sz w:val="48"/>
          <w:szCs w:val="48"/>
          <w:u w:val="double"/>
        </w:rPr>
        <w:t xml:space="preserve">          </w:t>
      </w:r>
    </w:p>
    <w:p w14:paraId="563C6406" w14:textId="50AD2DF2" w:rsidR="00017804" w:rsidRDefault="00017804">
      <w:pPr>
        <w:pStyle w:val="TOC1"/>
        <w:tabs>
          <w:tab w:val="right" w:leader="dot" w:pos="8296"/>
        </w:tabs>
        <w:rPr>
          <w:rFonts w:asciiTheme="minorHAnsi" w:eastAsiaTheme="minorEastAsia" w:hAnsiTheme="minorHAnsi" w:cstheme="minorBidi"/>
          <w:b w:val="0"/>
          <w:noProof/>
          <w:color w:val="auto"/>
          <w:sz w:val="21"/>
          <w:szCs w:val="22"/>
        </w:rPr>
      </w:pPr>
      <w:r w:rsidRPr="00FE22F7">
        <w:rPr>
          <w:rFonts w:eastAsia="华文行楷" w:hint="eastAsia"/>
          <w:noProof/>
        </w:rPr>
        <w:t>【动态信息】</w:t>
      </w:r>
      <w:r>
        <w:rPr>
          <w:noProof/>
          <w:webHidden/>
        </w:rPr>
        <w:tab/>
        <w:t>5</w:t>
      </w:r>
    </w:p>
    <w:p w14:paraId="65D629D2" w14:textId="1E254849" w:rsidR="00017804" w:rsidRDefault="00017804" w:rsidP="00017804">
      <w:pPr>
        <w:pStyle w:val="TOC2"/>
        <w:tabs>
          <w:tab w:val="right" w:leader="dot" w:pos="8296"/>
        </w:tabs>
        <w:ind w:left="420"/>
        <w:rPr>
          <w:rFonts w:asciiTheme="minorHAnsi" w:eastAsiaTheme="minorEastAsia" w:hAnsiTheme="minorHAnsi" w:cstheme="minorBidi"/>
          <w:noProof/>
          <w:color w:val="auto"/>
          <w:szCs w:val="22"/>
        </w:rPr>
      </w:pPr>
      <w:r w:rsidRPr="00FE22F7">
        <w:rPr>
          <w:rFonts w:hint="eastAsia"/>
          <w:b/>
          <w:bCs/>
          <w:noProof/>
        </w:rPr>
        <w:t>欧盟</w:t>
      </w:r>
      <w:r>
        <w:rPr>
          <w:noProof/>
          <w:webHidden/>
        </w:rPr>
        <w:tab/>
        <w:t>5</w:t>
      </w:r>
    </w:p>
    <w:p w14:paraId="640F4FDA" w14:textId="1062C1D8" w:rsidR="00017804" w:rsidRDefault="00017804">
      <w:pPr>
        <w:pStyle w:val="TOC3"/>
        <w:tabs>
          <w:tab w:val="right" w:leader="dot" w:pos="8296"/>
        </w:tabs>
        <w:rPr>
          <w:rFonts w:asciiTheme="minorHAnsi" w:eastAsiaTheme="minorEastAsia" w:hAnsiTheme="minorHAnsi" w:cstheme="minorBidi"/>
          <w:b w:val="0"/>
          <w:noProof/>
          <w:color w:val="auto"/>
          <w:szCs w:val="22"/>
        </w:rPr>
      </w:pPr>
      <w:r w:rsidRPr="00FE22F7">
        <w:rPr>
          <w:rFonts w:hint="eastAsia"/>
          <w:noProof/>
        </w:rPr>
        <w:t>欧盟修订阿维菌素等</w:t>
      </w:r>
      <w:r w:rsidRPr="00FE22F7">
        <w:rPr>
          <w:noProof/>
        </w:rPr>
        <w:t>6</w:t>
      </w:r>
      <w:r w:rsidRPr="00FE22F7">
        <w:rPr>
          <w:rFonts w:hint="eastAsia"/>
          <w:noProof/>
        </w:rPr>
        <w:t>项农兽药在啤酒花中的最大残留限量标准</w:t>
      </w:r>
      <w:r>
        <w:rPr>
          <w:noProof/>
          <w:webHidden/>
        </w:rPr>
        <w:tab/>
        <w:t>5</w:t>
      </w:r>
    </w:p>
    <w:p w14:paraId="3A7753FC" w14:textId="42783714" w:rsidR="00017804" w:rsidRDefault="00017804" w:rsidP="00017804">
      <w:pPr>
        <w:pStyle w:val="TOC2"/>
        <w:tabs>
          <w:tab w:val="right" w:leader="dot" w:pos="8296"/>
        </w:tabs>
        <w:ind w:left="420"/>
        <w:rPr>
          <w:rFonts w:asciiTheme="minorHAnsi" w:eastAsiaTheme="minorEastAsia" w:hAnsiTheme="minorHAnsi" w:cstheme="minorBidi"/>
          <w:noProof/>
          <w:color w:val="auto"/>
          <w:szCs w:val="22"/>
        </w:rPr>
      </w:pPr>
      <w:r w:rsidRPr="00FE22F7">
        <w:rPr>
          <w:rFonts w:hint="eastAsia"/>
          <w:b/>
          <w:bCs/>
          <w:noProof/>
        </w:rPr>
        <w:t>美国</w:t>
      </w:r>
      <w:r>
        <w:rPr>
          <w:noProof/>
          <w:webHidden/>
        </w:rPr>
        <w:tab/>
        <w:t>6</w:t>
      </w:r>
    </w:p>
    <w:p w14:paraId="0EDDB2B5" w14:textId="7E83491E" w:rsidR="00017804" w:rsidRDefault="00017804">
      <w:pPr>
        <w:pStyle w:val="TOC3"/>
        <w:tabs>
          <w:tab w:val="right" w:leader="dot" w:pos="8296"/>
        </w:tabs>
        <w:rPr>
          <w:rFonts w:asciiTheme="minorHAnsi" w:eastAsiaTheme="minorEastAsia" w:hAnsiTheme="minorHAnsi" w:cstheme="minorBidi"/>
          <w:b w:val="0"/>
          <w:noProof/>
          <w:color w:val="auto"/>
          <w:szCs w:val="22"/>
        </w:rPr>
      </w:pPr>
      <w:r w:rsidRPr="00FE22F7">
        <w:rPr>
          <w:rFonts w:hint="eastAsia"/>
          <w:noProof/>
        </w:rPr>
        <w:t>美国制定粉唑醇在干啤酒花中的残留限量</w:t>
      </w:r>
      <w:r>
        <w:rPr>
          <w:noProof/>
          <w:webHidden/>
        </w:rPr>
        <w:tab/>
        <w:t>6</w:t>
      </w:r>
    </w:p>
    <w:p w14:paraId="6A1D7A28" w14:textId="671A309D" w:rsidR="00017804" w:rsidRDefault="00017804">
      <w:pPr>
        <w:pStyle w:val="TOC3"/>
        <w:tabs>
          <w:tab w:val="right" w:leader="dot" w:pos="8296"/>
        </w:tabs>
        <w:rPr>
          <w:rFonts w:asciiTheme="minorHAnsi" w:eastAsiaTheme="minorEastAsia" w:hAnsiTheme="minorHAnsi" w:cstheme="minorBidi"/>
          <w:b w:val="0"/>
          <w:noProof/>
          <w:color w:val="auto"/>
          <w:szCs w:val="22"/>
        </w:rPr>
      </w:pPr>
      <w:r w:rsidRPr="00FE22F7">
        <w:rPr>
          <w:rFonts w:ascii="Helvetica" w:hAnsi="Helvetica" w:hint="eastAsia"/>
          <w:noProof/>
        </w:rPr>
        <w:t>纳帕谷葡萄酒获以色列和土耳其地理标志保护</w:t>
      </w:r>
      <w:r>
        <w:rPr>
          <w:noProof/>
          <w:webHidden/>
        </w:rPr>
        <w:tab/>
        <w:t>6</w:t>
      </w:r>
    </w:p>
    <w:p w14:paraId="07E43769" w14:textId="7F03E06F" w:rsidR="00017804" w:rsidRDefault="00017804">
      <w:pPr>
        <w:pStyle w:val="TOC3"/>
        <w:tabs>
          <w:tab w:val="right" w:leader="dot" w:pos="8296"/>
        </w:tabs>
        <w:rPr>
          <w:rFonts w:asciiTheme="minorHAnsi" w:eastAsiaTheme="minorEastAsia" w:hAnsiTheme="minorHAnsi" w:cstheme="minorBidi"/>
          <w:b w:val="0"/>
          <w:noProof/>
          <w:color w:val="auto"/>
          <w:szCs w:val="22"/>
        </w:rPr>
      </w:pPr>
      <w:r w:rsidRPr="00FE22F7">
        <w:rPr>
          <w:rFonts w:ascii="Helvetica" w:hAnsi="Helvetica" w:hint="eastAsia"/>
          <w:noProof/>
        </w:rPr>
        <w:t>美国拟制定酿造、水解和蒸馏食品</w:t>
      </w:r>
      <w:r w:rsidRPr="00FE22F7">
        <w:rPr>
          <w:rFonts w:ascii="Helvetica" w:hAnsi="Helvetica"/>
          <w:noProof/>
        </w:rPr>
        <w:t>“</w:t>
      </w:r>
      <w:r w:rsidRPr="00FE22F7">
        <w:rPr>
          <w:rFonts w:ascii="Helvetica" w:hAnsi="Helvetica" w:hint="eastAsia"/>
          <w:noProof/>
        </w:rPr>
        <w:t>无麸质</w:t>
      </w:r>
      <w:r w:rsidRPr="00FE22F7">
        <w:rPr>
          <w:rFonts w:ascii="Helvetica" w:hAnsi="Helvetica"/>
          <w:noProof/>
        </w:rPr>
        <w:t>”</w:t>
      </w:r>
      <w:r w:rsidRPr="00FE22F7">
        <w:rPr>
          <w:rFonts w:ascii="Helvetica" w:hAnsi="Helvetica" w:hint="eastAsia"/>
          <w:noProof/>
        </w:rPr>
        <w:t>标签符合性要求</w:t>
      </w:r>
      <w:r>
        <w:rPr>
          <w:noProof/>
          <w:webHidden/>
        </w:rPr>
        <w:tab/>
        <w:t>6</w:t>
      </w:r>
    </w:p>
    <w:p w14:paraId="592E79AE" w14:textId="3EDB96C5" w:rsidR="00017804" w:rsidRDefault="00017804">
      <w:pPr>
        <w:pStyle w:val="TOC3"/>
        <w:tabs>
          <w:tab w:val="right" w:leader="dot" w:pos="8296"/>
        </w:tabs>
        <w:rPr>
          <w:rFonts w:asciiTheme="minorHAnsi" w:eastAsiaTheme="minorEastAsia" w:hAnsiTheme="minorHAnsi" w:cstheme="minorBidi"/>
          <w:b w:val="0"/>
          <w:noProof/>
          <w:color w:val="auto"/>
          <w:szCs w:val="22"/>
        </w:rPr>
      </w:pPr>
      <w:r w:rsidRPr="00FE22F7">
        <w:rPr>
          <w:rFonts w:ascii="Helvetica" w:hAnsi="Helvetica" w:hint="eastAsia"/>
          <w:noProof/>
        </w:rPr>
        <w:t>美国</w:t>
      </w:r>
      <w:r w:rsidRPr="00FE22F7">
        <w:rPr>
          <w:rFonts w:ascii="Helvetica" w:hAnsi="Helvetica"/>
          <w:noProof/>
        </w:rPr>
        <w:t>FDA</w:t>
      </w:r>
      <w:r w:rsidRPr="00FE22F7">
        <w:rPr>
          <w:rFonts w:ascii="Helvetica" w:hAnsi="Helvetica" w:hint="eastAsia"/>
          <w:noProof/>
        </w:rPr>
        <w:t>征询对食品标签中使用</w:t>
      </w:r>
      <w:r w:rsidRPr="00FE22F7">
        <w:rPr>
          <w:rFonts w:ascii="Helvetica" w:hAnsi="Helvetica"/>
          <w:noProof/>
        </w:rPr>
        <w:t>“</w:t>
      </w:r>
      <w:r w:rsidRPr="00FE22F7">
        <w:rPr>
          <w:rFonts w:ascii="Helvetica" w:hAnsi="Helvetica" w:hint="eastAsia"/>
          <w:noProof/>
        </w:rPr>
        <w:t>天然</w:t>
      </w:r>
      <w:r w:rsidRPr="00FE22F7">
        <w:rPr>
          <w:rFonts w:ascii="Helvetica" w:hAnsi="Helvetica"/>
          <w:noProof/>
        </w:rPr>
        <w:t>”</w:t>
      </w:r>
      <w:r w:rsidRPr="00FE22F7">
        <w:rPr>
          <w:rFonts w:ascii="Helvetica" w:hAnsi="Helvetica" w:hint="eastAsia"/>
          <w:noProof/>
        </w:rPr>
        <w:t>术语的意见</w:t>
      </w:r>
      <w:r>
        <w:rPr>
          <w:noProof/>
          <w:webHidden/>
        </w:rPr>
        <w:tab/>
        <w:t>7</w:t>
      </w:r>
    </w:p>
    <w:p w14:paraId="66FEED70" w14:textId="4DA2BC2E" w:rsidR="00017804" w:rsidRDefault="00017804" w:rsidP="00017804">
      <w:pPr>
        <w:pStyle w:val="TOC2"/>
        <w:tabs>
          <w:tab w:val="right" w:leader="dot" w:pos="8296"/>
        </w:tabs>
        <w:ind w:left="420"/>
        <w:rPr>
          <w:rFonts w:asciiTheme="minorHAnsi" w:eastAsiaTheme="minorEastAsia" w:hAnsiTheme="minorHAnsi" w:cstheme="minorBidi"/>
          <w:noProof/>
          <w:color w:val="auto"/>
          <w:szCs w:val="22"/>
        </w:rPr>
      </w:pPr>
      <w:r w:rsidRPr="00FE22F7">
        <w:rPr>
          <w:rFonts w:hint="eastAsia"/>
          <w:b/>
          <w:bCs/>
          <w:noProof/>
        </w:rPr>
        <w:t>加拿大</w:t>
      </w:r>
      <w:r>
        <w:rPr>
          <w:noProof/>
          <w:webHidden/>
        </w:rPr>
        <w:tab/>
        <w:t>8</w:t>
      </w:r>
    </w:p>
    <w:p w14:paraId="5CE7CABC" w14:textId="0B7A703F" w:rsidR="00017804" w:rsidRDefault="00017804">
      <w:pPr>
        <w:pStyle w:val="TOC3"/>
        <w:tabs>
          <w:tab w:val="right" w:leader="dot" w:pos="8296"/>
        </w:tabs>
        <w:rPr>
          <w:rFonts w:asciiTheme="minorHAnsi" w:eastAsiaTheme="minorEastAsia" w:hAnsiTheme="minorHAnsi" w:cstheme="minorBidi"/>
          <w:b w:val="0"/>
          <w:noProof/>
          <w:color w:val="auto"/>
          <w:szCs w:val="22"/>
        </w:rPr>
      </w:pPr>
      <w:r w:rsidRPr="00FE22F7">
        <w:rPr>
          <w:rFonts w:ascii="Helvetica" w:hAnsi="Helvetica" w:hint="eastAsia"/>
          <w:noProof/>
        </w:rPr>
        <w:t>加拿大拟修订氰霜唑在葡萄中的最大残留限量</w:t>
      </w:r>
      <w:r>
        <w:rPr>
          <w:noProof/>
          <w:webHidden/>
        </w:rPr>
        <w:tab/>
        <w:t>8</w:t>
      </w:r>
    </w:p>
    <w:p w14:paraId="43598176" w14:textId="4B47AF4B" w:rsidR="00017804" w:rsidRDefault="00017804">
      <w:pPr>
        <w:pStyle w:val="TOC3"/>
        <w:tabs>
          <w:tab w:val="right" w:leader="dot" w:pos="8296"/>
        </w:tabs>
        <w:rPr>
          <w:rFonts w:asciiTheme="minorHAnsi" w:eastAsiaTheme="minorEastAsia" w:hAnsiTheme="minorHAnsi" w:cstheme="minorBidi"/>
          <w:b w:val="0"/>
          <w:noProof/>
          <w:color w:val="auto"/>
          <w:szCs w:val="22"/>
        </w:rPr>
      </w:pPr>
      <w:r w:rsidRPr="00FE22F7">
        <w:rPr>
          <w:rFonts w:ascii="Helvetica" w:hAnsi="Helvetica" w:hint="eastAsia"/>
          <w:noProof/>
        </w:rPr>
        <w:t>加拿大确定苯并烯氟菌唑在葡萄干、小麦等的最大残留限量</w:t>
      </w:r>
      <w:r>
        <w:rPr>
          <w:noProof/>
          <w:webHidden/>
        </w:rPr>
        <w:tab/>
        <w:t>8</w:t>
      </w:r>
    </w:p>
    <w:p w14:paraId="5BC86CAC" w14:textId="0AA8D726" w:rsidR="00017804" w:rsidRDefault="00017804">
      <w:pPr>
        <w:pStyle w:val="TOC3"/>
        <w:tabs>
          <w:tab w:val="right" w:leader="dot" w:pos="8296"/>
        </w:tabs>
        <w:rPr>
          <w:rFonts w:asciiTheme="minorHAnsi" w:eastAsiaTheme="minorEastAsia" w:hAnsiTheme="minorHAnsi" w:cstheme="minorBidi"/>
          <w:b w:val="0"/>
          <w:noProof/>
          <w:color w:val="auto"/>
          <w:szCs w:val="22"/>
        </w:rPr>
      </w:pPr>
      <w:r w:rsidRPr="00FE22F7">
        <w:rPr>
          <w:rFonts w:ascii="Helvetica" w:hAnsi="Helvetica" w:hint="eastAsia"/>
          <w:noProof/>
        </w:rPr>
        <w:t>加拿大拟修订丙炔氟草胺和三氯吡氧乙酸在小麦、大米中的最大残留限量</w:t>
      </w:r>
      <w:r>
        <w:rPr>
          <w:noProof/>
          <w:webHidden/>
        </w:rPr>
        <w:tab/>
        <w:t>9</w:t>
      </w:r>
    </w:p>
    <w:p w14:paraId="32FDF666" w14:textId="6E7DFF96" w:rsidR="00017804" w:rsidRDefault="00017804" w:rsidP="00017804">
      <w:pPr>
        <w:pStyle w:val="TOC2"/>
        <w:tabs>
          <w:tab w:val="right" w:leader="dot" w:pos="8296"/>
        </w:tabs>
        <w:ind w:left="420"/>
        <w:rPr>
          <w:rFonts w:asciiTheme="minorHAnsi" w:eastAsiaTheme="minorEastAsia" w:hAnsiTheme="minorHAnsi" w:cstheme="minorBidi"/>
          <w:noProof/>
          <w:color w:val="auto"/>
          <w:szCs w:val="22"/>
        </w:rPr>
      </w:pPr>
      <w:r w:rsidRPr="00FE22F7">
        <w:rPr>
          <w:rFonts w:hint="eastAsia"/>
          <w:b/>
          <w:bCs/>
          <w:noProof/>
        </w:rPr>
        <w:t>韩国</w:t>
      </w:r>
      <w:r>
        <w:rPr>
          <w:noProof/>
          <w:webHidden/>
        </w:rPr>
        <w:tab/>
        <w:t>9</w:t>
      </w:r>
    </w:p>
    <w:p w14:paraId="53E280D1" w14:textId="10FE13D6" w:rsidR="00017804" w:rsidRDefault="00017804">
      <w:pPr>
        <w:pStyle w:val="TOC3"/>
        <w:tabs>
          <w:tab w:val="right" w:leader="dot" w:pos="8296"/>
        </w:tabs>
        <w:rPr>
          <w:rFonts w:asciiTheme="minorHAnsi" w:eastAsiaTheme="minorEastAsia" w:hAnsiTheme="minorHAnsi" w:cstheme="minorBidi"/>
          <w:b w:val="0"/>
          <w:noProof/>
          <w:color w:val="auto"/>
          <w:szCs w:val="22"/>
        </w:rPr>
      </w:pPr>
      <w:r w:rsidRPr="00FE22F7">
        <w:rPr>
          <w:rFonts w:ascii="Helvetica" w:hAnsi="Helvetica" w:hint="eastAsia"/>
          <w:noProof/>
        </w:rPr>
        <w:t>韩国修改部分食用色素和添加剂的限量标准</w:t>
      </w:r>
      <w:r>
        <w:rPr>
          <w:noProof/>
          <w:webHidden/>
        </w:rPr>
        <w:tab/>
        <w:t>9</w:t>
      </w:r>
    </w:p>
    <w:p w14:paraId="3374C2FE" w14:textId="7B88F624" w:rsidR="00017804" w:rsidRDefault="00017804" w:rsidP="00017804">
      <w:pPr>
        <w:pStyle w:val="TOC2"/>
        <w:tabs>
          <w:tab w:val="right" w:leader="dot" w:pos="8296"/>
        </w:tabs>
        <w:ind w:left="420"/>
        <w:rPr>
          <w:rFonts w:asciiTheme="minorHAnsi" w:eastAsiaTheme="minorEastAsia" w:hAnsiTheme="minorHAnsi" w:cstheme="minorBidi"/>
          <w:noProof/>
          <w:color w:val="auto"/>
          <w:szCs w:val="22"/>
        </w:rPr>
      </w:pPr>
      <w:r w:rsidRPr="00FE22F7">
        <w:rPr>
          <w:rFonts w:hint="eastAsia"/>
          <w:b/>
          <w:bCs/>
          <w:noProof/>
        </w:rPr>
        <w:t>台湾</w:t>
      </w:r>
      <w:r>
        <w:rPr>
          <w:noProof/>
          <w:webHidden/>
        </w:rPr>
        <w:tab/>
        <w:t>10</w:t>
      </w:r>
    </w:p>
    <w:p w14:paraId="216967C9" w14:textId="3AEDBB04" w:rsidR="00017804" w:rsidRDefault="00017804">
      <w:pPr>
        <w:pStyle w:val="TOC3"/>
        <w:tabs>
          <w:tab w:val="right" w:leader="dot" w:pos="8296"/>
        </w:tabs>
        <w:rPr>
          <w:rFonts w:asciiTheme="minorHAnsi" w:eastAsiaTheme="minorEastAsia" w:hAnsiTheme="minorHAnsi" w:cstheme="minorBidi"/>
          <w:b w:val="0"/>
          <w:noProof/>
          <w:color w:val="auto"/>
          <w:szCs w:val="22"/>
        </w:rPr>
      </w:pPr>
      <w:r w:rsidRPr="00FE22F7">
        <w:rPr>
          <w:rFonts w:ascii="Helvetica" w:hAnsi="Helvetica" w:hint="eastAsia"/>
          <w:noProof/>
        </w:rPr>
        <w:t>台湾地区将于</w:t>
      </w:r>
      <w:r w:rsidRPr="00FE22F7">
        <w:rPr>
          <w:rFonts w:ascii="Helvetica" w:hAnsi="Helvetica"/>
          <w:noProof/>
        </w:rPr>
        <w:t>2016</w:t>
      </w:r>
      <w:r w:rsidRPr="00FE22F7">
        <w:rPr>
          <w:rFonts w:ascii="Helvetica" w:hAnsi="Helvetica" w:hint="eastAsia"/>
          <w:noProof/>
        </w:rPr>
        <w:t>年起由海关协助办理进口酒类取样</w:t>
      </w:r>
      <w:r>
        <w:rPr>
          <w:noProof/>
          <w:webHidden/>
        </w:rPr>
        <w:tab/>
        <w:t>10</w:t>
      </w:r>
    </w:p>
    <w:p w14:paraId="63BF57DE" w14:textId="0EDD44B5" w:rsidR="00017804" w:rsidRDefault="00017804">
      <w:pPr>
        <w:pStyle w:val="TOC3"/>
        <w:tabs>
          <w:tab w:val="right" w:leader="dot" w:pos="8296"/>
        </w:tabs>
        <w:rPr>
          <w:rFonts w:asciiTheme="minorHAnsi" w:eastAsiaTheme="minorEastAsia" w:hAnsiTheme="minorHAnsi" w:cstheme="minorBidi"/>
          <w:b w:val="0"/>
          <w:noProof/>
          <w:color w:val="auto"/>
          <w:szCs w:val="22"/>
        </w:rPr>
      </w:pPr>
      <w:r w:rsidRPr="00FE22F7">
        <w:rPr>
          <w:rFonts w:ascii="Helvetica" w:hAnsi="Helvetica" w:hint="eastAsia"/>
          <w:noProof/>
        </w:rPr>
        <w:t>台湾地区对</w:t>
      </w:r>
      <w:r w:rsidRPr="00FE22F7">
        <w:rPr>
          <w:rFonts w:ascii="Helvetica" w:hAnsi="Helvetica"/>
          <w:noProof/>
        </w:rPr>
        <w:t>“</w:t>
      </w:r>
      <w:r w:rsidRPr="00FE22F7">
        <w:rPr>
          <w:rFonts w:ascii="Helvetica" w:hAnsi="Helvetica" w:hint="eastAsia"/>
          <w:noProof/>
        </w:rPr>
        <w:t>商品标示法</w:t>
      </w:r>
      <w:r w:rsidRPr="00FE22F7">
        <w:rPr>
          <w:rFonts w:ascii="Helvetica" w:hAnsi="Helvetica"/>
          <w:noProof/>
        </w:rPr>
        <w:t>”</w:t>
      </w:r>
      <w:r w:rsidRPr="00FE22F7">
        <w:rPr>
          <w:rFonts w:ascii="Helvetica" w:hAnsi="Helvetica" w:hint="eastAsia"/>
          <w:noProof/>
        </w:rPr>
        <w:t>的制造日期标示进行核释</w:t>
      </w:r>
      <w:r>
        <w:rPr>
          <w:noProof/>
          <w:webHidden/>
        </w:rPr>
        <w:tab/>
        <w:t>10</w:t>
      </w:r>
    </w:p>
    <w:p w14:paraId="3E9AD549" w14:textId="0D9E3798" w:rsidR="00017804" w:rsidRDefault="00017804" w:rsidP="00017804">
      <w:pPr>
        <w:pStyle w:val="TOC2"/>
        <w:tabs>
          <w:tab w:val="right" w:leader="dot" w:pos="8296"/>
        </w:tabs>
        <w:ind w:left="420"/>
        <w:rPr>
          <w:rFonts w:asciiTheme="minorHAnsi" w:eastAsiaTheme="minorEastAsia" w:hAnsiTheme="minorHAnsi" w:cstheme="minorBidi"/>
          <w:noProof/>
          <w:color w:val="auto"/>
          <w:szCs w:val="22"/>
        </w:rPr>
      </w:pPr>
      <w:r w:rsidRPr="00FE22F7">
        <w:rPr>
          <w:rFonts w:hint="eastAsia"/>
          <w:b/>
          <w:bCs/>
          <w:noProof/>
        </w:rPr>
        <w:t>印度</w:t>
      </w:r>
      <w:r>
        <w:rPr>
          <w:noProof/>
          <w:webHidden/>
        </w:rPr>
        <w:tab/>
        <w:t>11</w:t>
      </w:r>
    </w:p>
    <w:p w14:paraId="54F5321A" w14:textId="1188B983" w:rsidR="00017804" w:rsidRDefault="00017804">
      <w:pPr>
        <w:pStyle w:val="TOC3"/>
        <w:tabs>
          <w:tab w:val="right" w:leader="dot" w:pos="8296"/>
        </w:tabs>
        <w:rPr>
          <w:rFonts w:asciiTheme="minorHAnsi" w:eastAsiaTheme="minorEastAsia" w:hAnsiTheme="minorHAnsi" w:cstheme="minorBidi"/>
          <w:b w:val="0"/>
          <w:noProof/>
          <w:color w:val="auto"/>
          <w:szCs w:val="22"/>
        </w:rPr>
      </w:pPr>
      <w:r w:rsidRPr="00FE22F7">
        <w:rPr>
          <w:rFonts w:ascii="Helvetica" w:hAnsi="Helvetica" w:hint="eastAsia"/>
          <w:noProof/>
        </w:rPr>
        <w:t>印度修订食品中真菌毒素限量标准</w:t>
      </w:r>
      <w:r>
        <w:rPr>
          <w:noProof/>
          <w:webHidden/>
        </w:rPr>
        <w:tab/>
        <w:t>11</w:t>
      </w:r>
    </w:p>
    <w:p w14:paraId="5D8FEE74" w14:textId="25D2AAAC" w:rsidR="00017804" w:rsidRDefault="00017804" w:rsidP="00017804">
      <w:pPr>
        <w:pStyle w:val="TOC2"/>
        <w:tabs>
          <w:tab w:val="right" w:leader="dot" w:pos="8296"/>
        </w:tabs>
        <w:ind w:left="420"/>
        <w:rPr>
          <w:rFonts w:asciiTheme="minorHAnsi" w:eastAsiaTheme="minorEastAsia" w:hAnsiTheme="minorHAnsi" w:cstheme="minorBidi"/>
          <w:noProof/>
          <w:color w:val="auto"/>
          <w:szCs w:val="22"/>
        </w:rPr>
      </w:pPr>
      <w:r w:rsidRPr="00FE22F7">
        <w:rPr>
          <w:rFonts w:hint="eastAsia"/>
          <w:b/>
          <w:bCs/>
          <w:noProof/>
        </w:rPr>
        <w:t>其他</w:t>
      </w:r>
      <w:r>
        <w:rPr>
          <w:noProof/>
          <w:webHidden/>
        </w:rPr>
        <w:tab/>
        <w:t>11</w:t>
      </w:r>
    </w:p>
    <w:p w14:paraId="75BBBE44" w14:textId="1050548B" w:rsidR="00017804" w:rsidRDefault="00017804">
      <w:pPr>
        <w:pStyle w:val="TOC3"/>
        <w:tabs>
          <w:tab w:val="right" w:leader="dot" w:pos="8296"/>
        </w:tabs>
        <w:rPr>
          <w:rFonts w:asciiTheme="minorHAnsi" w:eastAsiaTheme="minorEastAsia" w:hAnsiTheme="minorHAnsi" w:cstheme="minorBidi"/>
          <w:b w:val="0"/>
          <w:noProof/>
          <w:color w:val="auto"/>
          <w:szCs w:val="22"/>
        </w:rPr>
      </w:pPr>
      <w:r w:rsidRPr="00FE22F7">
        <w:rPr>
          <w:rFonts w:ascii="Helvetica" w:hAnsi="Helvetica" w:hint="eastAsia"/>
          <w:noProof/>
        </w:rPr>
        <w:t>欧亚经济联盟批准酒类市场监管协议草案</w:t>
      </w:r>
      <w:r>
        <w:rPr>
          <w:noProof/>
          <w:webHidden/>
        </w:rPr>
        <w:tab/>
        <w:t>11</w:t>
      </w:r>
    </w:p>
    <w:p w14:paraId="3E7F26A5" w14:textId="78994FF9" w:rsidR="00017804" w:rsidRDefault="00017804" w:rsidP="00017804">
      <w:pPr>
        <w:pStyle w:val="TOC2"/>
        <w:tabs>
          <w:tab w:val="right" w:leader="dot" w:pos="8296"/>
        </w:tabs>
        <w:ind w:left="420"/>
        <w:rPr>
          <w:rFonts w:asciiTheme="minorHAnsi" w:eastAsiaTheme="minorEastAsia" w:hAnsiTheme="minorHAnsi" w:cstheme="minorBidi"/>
          <w:noProof/>
          <w:color w:val="auto"/>
          <w:szCs w:val="22"/>
        </w:rPr>
      </w:pPr>
      <w:r w:rsidRPr="00FE22F7">
        <w:rPr>
          <w:rFonts w:hint="eastAsia"/>
          <w:b/>
          <w:bCs/>
          <w:noProof/>
        </w:rPr>
        <w:t>中国</w:t>
      </w:r>
      <w:r>
        <w:rPr>
          <w:noProof/>
          <w:webHidden/>
        </w:rPr>
        <w:tab/>
        <w:t>12</w:t>
      </w:r>
    </w:p>
    <w:p w14:paraId="2EFA702B" w14:textId="693491F7" w:rsidR="00017804" w:rsidRDefault="00017804">
      <w:pPr>
        <w:pStyle w:val="TOC3"/>
        <w:tabs>
          <w:tab w:val="right" w:leader="dot" w:pos="8296"/>
        </w:tabs>
        <w:rPr>
          <w:rFonts w:asciiTheme="minorHAnsi" w:eastAsiaTheme="minorEastAsia" w:hAnsiTheme="minorHAnsi" w:cstheme="minorBidi"/>
          <w:b w:val="0"/>
          <w:noProof/>
          <w:color w:val="auto"/>
          <w:szCs w:val="22"/>
        </w:rPr>
      </w:pPr>
      <w:r w:rsidRPr="00FE22F7">
        <w:rPr>
          <w:rFonts w:ascii="Helvetica" w:hAnsi="Helvetica" w:hint="eastAsia"/>
          <w:noProof/>
        </w:rPr>
        <w:t>国标委拟发布道光廿五贡酒、酒鬼酒等两项地理标志产品国家标准</w:t>
      </w:r>
      <w:r w:rsidRPr="00FE22F7">
        <w:rPr>
          <w:rFonts w:ascii="Helvetica" w:hAnsi="Helvetica"/>
          <w:noProof/>
        </w:rPr>
        <w:t>1</w:t>
      </w:r>
      <w:r w:rsidRPr="00FE22F7">
        <w:rPr>
          <w:rFonts w:ascii="Helvetica" w:hAnsi="Helvetica" w:hint="eastAsia"/>
          <w:noProof/>
        </w:rPr>
        <w:t>号修改单</w:t>
      </w:r>
      <w:r>
        <w:rPr>
          <w:noProof/>
          <w:webHidden/>
        </w:rPr>
        <w:tab/>
        <w:t>12</w:t>
      </w:r>
    </w:p>
    <w:p w14:paraId="58ADEE7F" w14:textId="0C559AF6" w:rsidR="00017804" w:rsidRDefault="00017804">
      <w:pPr>
        <w:pStyle w:val="TOC3"/>
        <w:tabs>
          <w:tab w:val="right" w:leader="dot" w:pos="8296"/>
        </w:tabs>
        <w:rPr>
          <w:rFonts w:asciiTheme="minorHAnsi" w:eastAsiaTheme="minorEastAsia" w:hAnsiTheme="minorHAnsi" w:cstheme="minorBidi"/>
          <w:b w:val="0"/>
          <w:noProof/>
          <w:color w:val="auto"/>
          <w:szCs w:val="22"/>
        </w:rPr>
      </w:pPr>
      <w:r w:rsidRPr="00FE22F7">
        <w:rPr>
          <w:rFonts w:ascii="Helvetica" w:hAnsi="Helvetica" w:hint="eastAsia"/>
          <w:noProof/>
        </w:rPr>
        <w:t>有机葡萄酒加工技术规范纳入</w:t>
      </w:r>
      <w:r w:rsidRPr="00FE22F7">
        <w:rPr>
          <w:rFonts w:ascii="Helvetica" w:hAnsi="Helvetica"/>
          <w:noProof/>
        </w:rPr>
        <w:t>2015</w:t>
      </w:r>
      <w:r w:rsidRPr="00FE22F7">
        <w:rPr>
          <w:rFonts w:ascii="Helvetica" w:hAnsi="Helvetica" w:hint="eastAsia"/>
          <w:noProof/>
        </w:rPr>
        <w:t>年第二批认证认可行业标准制定计划</w:t>
      </w:r>
      <w:r>
        <w:rPr>
          <w:noProof/>
          <w:webHidden/>
        </w:rPr>
        <w:tab/>
        <w:t>18</w:t>
      </w:r>
    </w:p>
    <w:p w14:paraId="23A365EA" w14:textId="7804E867" w:rsidR="00017804" w:rsidRDefault="00017804">
      <w:pPr>
        <w:pStyle w:val="TOC3"/>
        <w:tabs>
          <w:tab w:val="right" w:leader="dot" w:pos="8296"/>
        </w:tabs>
        <w:rPr>
          <w:rFonts w:asciiTheme="minorHAnsi" w:eastAsiaTheme="minorEastAsia" w:hAnsiTheme="minorHAnsi" w:cstheme="minorBidi"/>
          <w:b w:val="0"/>
          <w:noProof/>
          <w:color w:val="auto"/>
          <w:szCs w:val="22"/>
        </w:rPr>
      </w:pPr>
      <w:r w:rsidRPr="00FE22F7">
        <w:rPr>
          <w:rFonts w:ascii="Helvetica" w:hAnsi="Helvetica" w:hint="eastAsia"/>
          <w:noProof/>
        </w:rPr>
        <w:t>农业部公开征求《食品中</w:t>
      </w:r>
      <w:r w:rsidRPr="00FE22F7">
        <w:rPr>
          <w:rFonts w:ascii="Helvetica" w:hAnsi="Helvetica"/>
          <w:noProof/>
        </w:rPr>
        <w:t>2,4-</w:t>
      </w:r>
      <w:r w:rsidRPr="00FE22F7">
        <w:rPr>
          <w:rFonts w:ascii="Helvetica" w:hAnsi="Helvetica" w:hint="eastAsia"/>
          <w:noProof/>
        </w:rPr>
        <w:t>滴二甲铵盐等</w:t>
      </w:r>
      <w:r w:rsidRPr="00FE22F7">
        <w:rPr>
          <w:rFonts w:ascii="Helvetica" w:hAnsi="Helvetica"/>
          <w:noProof/>
        </w:rPr>
        <w:t>90</w:t>
      </w:r>
      <w:r w:rsidRPr="00FE22F7">
        <w:rPr>
          <w:rFonts w:ascii="Helvetica" w:hAnsi="Helvetica" w:hint="eastAsia"/>
          <w:noProof/>
        </w:rPr>
        <w:t>种农药</w:t>
      </w:r>
      <w:r w:rsidRPr="00FE22F7">
        <w:rPr>
          <w:rFonts w:ascii="Helvetica" w:hAnsi="Helvetica"/>
          <w:noProof/>
        </w:rPr>
        <w:t xml:space="preserve"> </w:t>
      </w:r>
      <w:r w:rsidRPr="00FE22F7">
        <w:rPr>
          <w:rFonts w:ascii="Helvetica" w:hAnsi="Helvetica" w:hint="eastAsia"/>
          <w:noProof/>
        </w:rPr>
        <w:t>最大残留限量标准（征求意见稿）》和《转化国际食品法典（</w:t>
      </w:r>
      <w:r w:rsidRPr="00FE22F7">
        <w:rPr>
          <w:rFonts w:ascii="Helvetica" w:hAnsi="Helvetica"/>
          <w:noProof/>
        </w:rPr>
        <w:t>CAC</w:t>
      </w:r>
      <w:r w:rsidRPr="00FE22F7">
        <w:rPr>
          <w:rFonts w:ascii="Helvetica" w:hAnsi="Helvetica" w:hint="eastAsia"/>
          <w:noProof/>
        </w:rPr>
        <w:t>）农药最大残留限量标准（征求意见稿）》意见的函</w:t>
      </w:r>
      <w:r>
        <w:rPr>
          <w:noProof/>
          <w:webHidden/>
        </w:rPr>
        <w:tab/>
        <w:t>18</w:t>
      </w:r>
    </w:p>
    <w:p w14:paraId="4E898B70" w14:textId="01205D60" w:rsidR="00017804" w:rsidRDefault="00017804">
      <w:pPr>
        <w:pStyle w:val="TOC3"/>
        <w:tabs>
          <w:tab w:val="right" w:leader="dot" w:pos="8296"/>
        </w:tabs>
        <w:rPr>
          <w:rFonts w:asciiTheme="minorHAnsi" w:eastAsiaTheme="minorEastAsia" w:hAnsiTheme="minorHAnsi" w:cstheme="minorBidi"/>
          <w:b w:val="0"/>
          <w:noProof/>
          <w:color w:val="auto"/>
          <w:szCs w:val="22"/>
        </w:rPr>
      </w:pPr>
      <w:r w:rsidRPr="00FE22F7">
        <w:rPr>
          <w:rFonts w:ascii="Helvetica" w:hAnsi="Helvetica" w:hint="eastAsia"/>
          <w:noProof/>
        </w:rPr>
        <w:t>《食品工业企业诚信管理体系》国家标准报批公示</w:t>
      </w:r>
      <w:r>
        <w:rPr>
          <w:noProof/>
          <w:webHidden/>
        </w:rPr>
        <w:tab/>
        <w:t>21</w:t>
      </w:r>
    </w:p>
    <w:p w14:paraId="0DB721D4" w14:textId="6A768A3E" w:rsidR="00017804" w:rsidRDefault="00017804">
      <w:pPr>
        <w:pStyle w:val="TOC3"/>
        <w:tabs>
          <w:tab w:val="right" w:leader="dot" w:pos="8296"/>
        </w:tabs>
        <w:rPr>
          <w:rFonts w:asciiTheme="minorHAnsi" w:eastAsiaTheme="minorEastAsia" w:hAnsiTheme="minorHAnsi" w:cstheme="minorBidi"/>
          <w:b w:val="0"/>
          <w:noProof/>
          <w:color w:val="auto"/>
          <w:szCs w:val="22"/>
        </w:rPr>
      </w:pPr>
      <w:r w:rsidRPr="00FE22F7">
        <w:rPr>
          <w:rFonts w:ascii="Helvetica" w:hAnsi="Helvetica" w:hint="eastAsia"/>
          <w:noProof/>
        </w:rPr>
        <w:t>质检总局计量司发布</w:t>
      </w:r>
      <w:r w:rsidRPr="00FE22F7">
        <w:rPr>
          <w:rFonts w:ascii="Helvetica" w:hAnsi="Helvetica"/>
          <w:noProof/>
        </w:rPr>
        <w:t>2015</w:t>
      </w:r>
      <w:r w:rsidRPr="00FE22F7">
        <w:rPr>
          <w:rFonts w:ascii="Helvetica" w:hAnsi="Helvetica" w:hint="eastAsia"/>
          <w:noProof/>
        </w:rPr>
        <w:t>年商品包装计量监督专项检查情况通报</w:t>
      </w:r>
      <w:r>
        <w:rPr>
          <w:noProof/>
          <w:webHidden/>
        </w:rPr>
        <w:tab/>
        <w:t>21</w:t>
      </w:r>
    </w:p>
    <w:p w14:paraId="45998933" w14:textId="6187E8E5" w:rsidR="00017804" w:rsidRDefault="00017804">
      <w:pPr>
        <w:pStyle w:val="TOC3"/>
        <w:tabs>
          <w:tab w:val="right" w:leader="dot" w:pos="8296"/>
        </w:tabs>
        <w:rPr>
          <w:rFonts w:asciiTheme="minorHAnsi" w:eastAsiaTheme="minorEastAsia" w:hAnsiTheme="minorHAnsi" w:cstheme="minorBidi"/>
          <w:b w:val="0"/>
          <w:noProof/>
          <w:color w:val="auto"/>
          <w:szCs w:val="22"/>
        </w:rPr>
      </w:pPr>
      <w:r w:rsidRPr="00FE22F7">
        <w:rPr>
          <w:rFonts w:ascii="Helvetica" w:hAnsi="Helvetica" w:hint="eastAsia"/>
          <w:noProof/>
        </w:rPr>
        <w:t>国务院食品安全办印发新修订《中华人民共和国食品安全法》宣传素材</w:t>
      </w:r>
      <w:r>
        <w:rPr>
          <w:noProof/>
          <w:webHidden/>
        </w:rPr>
        <w:tab/>
        <w:t>26</w:t>
      </w:r>
    </w:p>
    <w:p w14:paraId="2E31326F" w14:textId="03E38F41" w:rsidR="00017804" w:rsidRDefault="00017804">
      <w:pPr>
        <w:pStyle w:val="TOC3"/>
        <w:tabs>
          <w:tab w:val="right" w:leader="dot" w:pos="8296"/>
        </w:tabs>
        <w:rPr>
          <w:rFonts w:asciiTheme="minorHAnsi" w:eastAsiaTheme="minorEastAsia" w:hAnsiTheme="minorHAnsi" w:cstheme="minorBidi"/>
          <w:b w:val="0"/>
          <w:noProof/>
          <w:color w:val="auto"/>
          <w:szCs w:val="22"/>
        </w:rPr>
      </w:pPr>
      <w:r w:rsidRPr="00FE22F7">
        <w:rPr>
          <w:rFonts w:ascii="Helvetica" w:hAnsi="Helvetica" w:hint="eastAsia"/>
          <w:noProof/>
        </w:rPr>
        <w:t>葡萄酒中无机元素的测定方法、食品工业用不锈钢管道安装及验收规范等</w:t>
      </w:r>
      <w:r w:rsidRPr="00FE22F7">
        <w:rPr>
          <w:rFonts w:ascii="Helvetica" w:hAnsi="Helvetica"/>
          <w:noProof/>
        </w:rPr>
        <w:t>7</w:t>
      </w:r>
      <w:r w:rsidRPr="00FE22F7">
        <w:rPr>
          <w:rFonts w:ascii="Helvetica" w:hAnsi="Helvetica" w:hint="eastAsia"/>
          <w:noProof/>
        </w:rPr>
        <w:t>项行业标准发布</w:t>
      </w:r>
      <w:r>
        <w:rPr>
          <w:noProof/>
          <w:webHidden/>
        </w:rPr>
        <w:tab/>
        <w:t>26</w:t>
      </w:r>
    </w:p>
    <w:p w14:paraId="30689C0D" w14:textId="42AEB784" w:rsidR="00017804" w:rsidRDefault="00017804">
      <w:pPr>
        <w:pStyle w:val="TOC1"/>
        <w:tabs>
          <w:tab w:val="right" w:leader="dot" w:pos="8296"/>
        </w:tabs>
        <w:rPr>
          <w:rFonts w:asciiTheme="minorHAnsi" w:eastAsiaTheme="minorEastAsia" w:hAnsiTheme="minorHAnsi" w:cstheme="minorBidi"/>
          <w:b w:val="0"/>
          <w:noProof/>
          <w:color w:val="auto"/>
          <w:sz w:val="21"/>
          <w:szCs w:val="22"/>
        </w:rPr>
      </w:pPr>
      <w:r w:rsidRPr="00FE22F7">
        <w:rPr>
          <w:rFonts w:eastAsia="华文行楷" w:hint="eastAsia"/>
          <w:noProof/>
        </w:rPr>
        <w:t>【分析报告】</w:t>
      </w:r>
      <w:r>
        <w:rPr>
          <w:noProof/>
          <w:webHidden/>
        </w:rPr>
        <w:tab/>
        <w:t>28</w:t>
      </w:r>
    </w:p>
    <w:p w14:paraId="38375C64" w14:textId="494637ED" w:rsidR="00017804" w:rsidRDefault="00017804" w:rsidP="00715191">
      <w:pPr>
        <w:pStyle w:val="TOC2"/>
        <w:tabs>
          <w:tab w:val="right" w:leader="dot" w:pos="8296"/>
        </w:tabs>
        <w:ind w:left="420"/>
        <w:rPr>
          <w:rFonts w:asciiTheme="minorHAnsi" w:eastAsiaTheme="minorEastAsia" w:hAnsiTheme="minorHAnsi" w:cstheme="minorBidi"/>
          <w:noProof/>
          <w:color w:val="auto"/>
          <w:szCs w:val="22"/>
        </w:rPr>
      </w:pPr>
      <w:r w:rsidRPr="00FE22F7">
        <w:rPr>
          <w:rFonts w:hint="eastAsia"/>
          <w:b/>
          <w:bCs/>
          <w:noProof/>
        </w:rPr>
        <w:t>利用稳定同位素分析技术鉴别食品和饮料中的糖份来源</w:t>
      </w:r>
      <w:r>
        <w:rPr>
          <w:noProof/>
          <w:webHidden/>
        </w:rPr>
        <w:tab/>
        <w:t>28</w:t>
      </w:r>
    </w:p>
    <w:p w14:paraId="3EE02E9C" w14:textId="53242F47" w:rsidR="00017804" w:rsidRDefault="00017804">
      <w:pPr>
        <w:pStyle w:val="TOC3"/>
        <w:tabs>
          <w:tab w:val="left" w:pos="1472"/>
          <w:tab w:val="right" w:leader="dot" w:pos="8296"/>
        </w:tabs>
        <w:rPr>
          <w:rFonts w:asciiTheme="minorHAnsi" w:eastAsiaTheme="minorEastAsia" w:hAnsiTheme="minorHAnsi" w:cstheme="minorBidi"/>
          <w:b w:val="0"/>
          <w:noProof/>
          <w:color w:val="auto"/>
          <w:szCs w:val="22"/>
        </w:rPr>
      </w:pPr>
      <w:r w:rsidRPr="00FE22F7">
        <w:rPr>
          <w:rFonts w:hint="eastAsia"/>
          <w:bCs/>
          <w:noProof/>
        </w:rPr>
        <w:t>一、</w:t>
      </w:r>
      <w:r>
        <w:rPr>
          <w:rFonts w:asciiTheme="minorHAnsi" w:eastAsiaTheme="minorEastAsia" w:hAnsiTheme="minorHAnsi" w:cstheme="minorBidi"/>
          <w:b w:val="0"/>
          <w:noProof/>
          <w:color w:val="auto"/>
          <w:szCs w:val="22"/>
        </w:rPr>
        <w:tab/>
      </w:r>
      <w:r w:rsidRPr="00FE22F7">
        <w:rPr>
          <w:rFonts w:hint="eastAsia"/>
          <w:bCs/>
          <w:noProof/>
        </w:rPr>
        <w:t>前言</w:t>
      </w:r>
      <w:r>
        <w:rPr>
          <w:noProof/>
          <w:webHidden/>
        </w:rPr>
        <w:tab/>
        <w:t>28</w:t>
      </w:r>
    </w:p>
    <w:p w14:paraId="3968FF0C" w14:textId="285953DB" w:rsidR="00017804" w:rsidRDefault="00017804">
      <w:pPr>
        <w:pStyle w:val="TOC3"/>
        <w:tabs>
          <w:tab w:val="left" w:pos="1472"/>
          <w:tab w:val="right" w:leader="dot" w:pos="8296"/>
        </w:tabs>
        <w:rPr>
          <w:rFonts w:asciiTheme="minorHAnsi" w:eastAsiaTheme="minorEastAsia" w:hAnsiTheme="minorHAnsi" w:cstheme="minorBidi"/>
          <w:b w:val="0"/>
          <w:noProof/>
          <w:color w:val="auto"/>
          <w:szCs w:val="22"/>
        </w:rPr>
      </w:pPr>
      <w:r w:rsidRPr="00FE22F7">
        <w:rPr>
          <w:rFonts w:hint="eastAsia"/>
          <w:bCs/>
          <w:noProof/>
        </w:rPr>
        <w:t>二、</w:t>
      </w:r>
      <w:r>
        <w:rPr>
          <w:rFonts w:asciiTheme="minorHAnsi" w:eastAsiaTheme="minorEastAsia" w:hAnsiTheme="minorHAnsi" w:cstheme="minorBidi"/>
          <w:b w:val="0"/>
          <w:noProof/>
          <w:color w:val="auto"/>
          <w:szCs w:val="22"/>
        </w:rPr>
        <w:tab/>
      </w:r>
      <w:r w:rsidRPr="00FE22F7">
        <w:rPr>
          <w:rFonts w:hint="eastAsia"/>
          <w:bCs/>
          <w:noProof/>
        </w:rPr>
        <w:t>摘要</w:t>
      </w:r>
      <w:r>
        <w:rPr>
          <w:noProof/>
          <w:webHidden/>
        </w:rPr>
        <w:tab/>
        <w:t>28</w:t>
      </w:r>
    </w:p>
    <w:p w14:paraId="0C0D4A2D" w14:textId="616A729B" w:rsidR="00017804" w:rsidRDefault="00017804">
      <w:pPr>
        <w:pStyle w:val="TOC3"/>
        <w:tabs>
          <w:tab w:val="left" w:pos="1472"/>
          <w:tab w:val="right" w:leader="dot" w:pos="8296"/>
        </w:tabs>
        <w:rPr>
          <w:rFonts w:asciiTheme="minorHAnsi" w:eastAsiaTheme="minorEastAsia" w:hAnsiTheme="minorHAnsi" w:cstheme="minorBidi"/>
          <w:b w:val="0"/>
          <w:noProof/>
          <w:color w:val="auto"/>
          <w:szCs w:val="22"/>
        </w:rPr>
      </w:pPr>
      <w:r w:rsidRPr="00FE22F7">
        <w:rPr>
          <w:rFonts w:hint="eastAsia"/>
          <w:bCs/>
          <w:noProof/>
        </w:rPr>
        <w:t>三、</w:t>
      </w:r>
      <w:r>
        <w:rPr>
          <w:rFonts w:asciiTheme="minorHAnsi" w:eastAsiaTheme="minorEastAsia" w:hAnsiTheme="minorHAnsi" w:cstheme="minorBidi"/>
          <w:b w:val="0"/>
          <w:noProof/>
          <w:color w:val="auto"/>
          <w:szCs w:val="22"/>
        </w:rPr>
        <w:tab/>
      </w:r>
      <w:r w:rsidRPr="00FE22F7">
        <w:rPr>
          <w:rFonts w:hint="eastAsia"/>
          <w:bCs/>
          <w:noProof/>
        </w:rPr>
        <w:t>综述</w:t>
      </w:r>
      <w:r>
        <w:rPr>
          <w:noProof/>
          <w:webHidden/>
        </w:rPr>
        <w:tab/>
        <w:t>29</w:t>
      </w:r>
    </w:p>
    <w:p w14:paraId="74E35984" w14:textId="265A88E2" w:rsidR="00017804" w:rsidRDefault="00017804">
      <w:pPr>
        <w:pStyle w:val="TOC3"/>
        <w:tabs>
          <w:tab w:val="left" w:pos="1472"/>
          <w:tab w:val="right" w:leader="dot" w:pos="8296"/>
        </w:tabs>
        <w:rPr>
          <w:rFonts w:asciiTheme="minorHAnsi" w:eastAsiaTheme="minorEastAsia" w:hAnsiTheme="minorHAnsi" w:cstheme="minorBidi"/>
          <w:b w:val="0"/>
          <w:noProof/>
          <w:color w:val="auto"/>
          <w:szCs w:val="22"/>
        </w:rPr>
      </w:pPr>
      <w:r w:rsidRPr="00FE22F7">
        <w:rPr>
          <w:rFonts w:hint="eastAsia"/>
          <w:bCs/>
          <w:noProof/>
        </w:rPr>
        <w:t>四、</w:t>
      </w:r>
      <w:r>
        <w:rPr>
          <w:rFonts w:asciiTheme="minorHAnsi" w:eastAsiaTheme="minorEastAsia" w:hAnsiTheme="minorHAnsi" w:cstheme="minorBidi"/>
          <w:b w:val="0"/>
          <w:noProof/>
          <w:color w:val="auto"/>
          <w:szCs w:val="22"/>
        </w:rPr>
        <w:tab/>
      </w:r>
      <w:r w:rsidRPr="00FE22F7">
        <w:rPr>
          <w:rFonts w:hint="eastAsia"/>
          <w:bCs/>
          <w:noProof/>
        </w:rPr>
        <w:t>材料与方法</w:t>
      </w:r>
      <w:r>
        <w:rPr>
          <w:noProof/>
          <w:webHidden/>
        </w:rPr>
        <w:tab/>
        <w:t>30</w:t>
      </w:r>
    </w:p>
    <w:p w14:paraId="50EE0D7F" w14:textId="7AADA252" w:rsidR="00017804" w:rsidRDefault="00017804">
      <w:pPr>
        <w:pStyle w:val="TOC3"/>
        <w:tabs>
          <w:tab w:val="left" w:pos="1472"/>
          <w:tab w:val="right" w:leader="dot" w:pos="8296"/>
        </w:tabs>
        <w:rPr>
          <w:rFonts w:asciiTheme="minorHAnsi" w:eastAsiaTheme="minorEastAsia" w:hAnsiTheme="minorHAnsi" w:cstheme="minorBidi"/>
          <w:b w:val="0"/>
          <w:noProof/>
          <w:color w:val="auto"/>
          <w:szCs w:val="22"/>
        </w:rPr>
      </w:pPr>
      <w:r w:rsidRPr="00FE22F7">
        <w:rPr>
          <w:rFonts w:hint="eastAsia"/>
          <w:bCs/>
          <w:noProof/>
        </w:rPr>
        <w:lastRenderedPageBreak/>
        <w:t>五、</w:t>
      </w:r>
      <w:r>
        <w:rPr>
          <w:rFonts w:asciiTheme="minorHAnsi" w:eastAsiaTheme="minorEastAsia" w:hAnsiTheme="minorHAnsi" w:cstheme="minorBidi"/>
          <w:b w:val="0"/>
          <w:noProof/>
          <w:color w:val="auto"/>
          <w:szCs w:val="22"/>
        </w:rPr>
        <w:tab/>
      </w:r>
      <w:r w:rsidRPr="00FE22F7">
        <w:rPr>
          <w:rFonts w:hint="eastAsia"/>
          <w:bCs/>
          <w:noProof/>
        </w:rPr>
        <w:t>结果与讨论</w:t>
      </w:r>
      <w:r>
        <w:rPr>
          <w:noProof/>
          <w:webHidden/>
        </w:rPr>
        <w:tab/>
        <w:t>32</w:t>
      </w:r>
    </w:p>
    <w:p w14:paraId="57889462" w14:textId="41FB4B17" w:rsidR="00017804" w:rsidRDefault="00017804">
      <w:pPr>
        <w:pStyle w:val="TOC3"/>
        <w:tabs>
          <w:tab w:val="left" w:pos="1472"/>
          <w:tab w:val="right" w:leader="dot" w:pos="8296"/>
        </w:tabs>
        <w:rPr>
          <w:rFonts w:asciiTheme="minorHAnsi" w:eastAsiaTheme="minorEastAsia" w:hAnsiTheme="minorHAnsi" w:cstheme="minorBidi"/>
          <w:b w:val="0"/>
          <w:noProof/>
          <w:color w:val="auto"/>
          <w:szCs w:val="22"/>
        </w:rPr>
      </w:pPr>
      <w:r w:rsidRPr="00FE22F7">
        <w:rPr>
          <w:rFonts w:hint="eastAsia"/>
          <w:bCs/>
          <w:noProof/>
        </w:rPr>
        <w:t>六、</w:t>
      </w:r>
      <w:r>
        <w:rPr>
          <w:rFonts w:asciiTheme="minorHAnsi" w:eastAsiaTheme="minorEastAsia" w:hAnsiTheme="minorHAnsi" w:cstheme="minorBidi"/>
          <w:b w:val="0"/>
          <w:noProof/>
          <w:color w:val="auto"/>
          <w:szCs w:val="22"/>
        </w:rPr>
        <w:tab/>
      </w:r>
      <w:r w:rsidRPr="00FE22F7">
        <w:rPr>
          <w:rFonts w:hint="eastAsia"/>
          <w:bCs/>
          <w:noProof/>
        </w:rPr>
        <w:t>译者小结</w:t>
      </w:r>
      <w:r>
        <w:rPr>
          <w:noProof/>
          <w:webHidden/>
        </w:rPr>
        <w:tab/>
        <w:t>38</w:t>
      </w:r>
    </w:p>
    <w:p w14:paraId="2DB145E0" w14:textId="77248FCA" w:rsidR="005A34B1" w:rsidRDefault="005A34B1">
      <w:pPr>
        <w:widowControl/>
        <w:spacing w:line="360" w:lineRule="auto"/>
        <w:rPr>
          <w:bCs/>
          <w:sz w:val="28"/>
          <w:szCs w:val="21"/>
        </w:rPr>
      </w:pPr>
    </w:p>
    <w:p w14:paraId="04D266CA" w14:textId="77777777" w:rsidR="005A34B1" w:rsidRPr="00826515" w:rsidRDefault="005A34B1">
      <w:pPr>
        <w:widowControl/>
        <w:spacing w:line="360" w:lineRule="auto"/>
        <w:rPr>
          <w:bCs/>
          <w:sz w:val="28"/>
          <w:szCs w:val="21"/>
        </w:rPr>
      </w:pPr>
    </w:p>
    <w:p w14:paraId="16BE00A4" w14:textId="77777777" w:rsidR="00993284" w:rsidRDefault="00993284" w:rsidP="00174ED3">
      <w:pPr>
        <w:widowControl/>
        <w:spacing w:line="360" w:lineRule="auto"/>
        <w:rPr>
          <w:bCs/>
          <w:sz w:val="28"/>
          <w:szCs w:val="21"/>
        </w:rPr>
      </w:pPr>
    </w:p>
    <w:p w14:paraId="122B6255" w14:textId="77777777" w:rsidR="00896015" w:rsidRDefault="00896015" w:rsidP="00174ED3">
      <w:pPr>
        <w:widowControl/>
        <w:spacing w:line="360" w:lineRule="auto"/>
        <w:rPr>
          <w:bCs/>
          <w:sz w:val="28"/>
          <w:szCs w:val="21"/>
        </w:rPr>
      </w:pPr>
    </w:p>
    <w:p w14:paraId="256806AF" w14:textId="77777777" w:rsidR="00896015" w:rsidRDefault="00896015" w:rsidP="00174ED3">
      <w:pPr>
        <w:widowControl/>
        <w:spacing w:line="360" w:lineRule="auto"/>
        <w:rPr>
          <w:bCs/>
          <w:sz w:val="28"/>
          <w:szCs w:val="21"/>
        </w:rPr>
      </w:pPr>
    </w:p>
    <w:p w14:paraId="22D53D12" w14:textId="77777777" w:rsidR="00896015" w:rsidRDefault="00896015" w:rsidP="00174ED3">
      <w:pPr>
        <w:widowControl/>
        <w:spacing w:line="360" w:lineRule="auto"/>
        <w:rPr>
          <w:bCs/>
          <w:sz w:val="28"/>
          <w:szCs w:val="21"/>
        </w:rPr>
      </w:pPr>
    </w:p>
    <w:p w14:paraId="699498AE" w14:textId="77777777" w:rsidR="00D32C21" w:rsidRDefault="00D32C21" w:rsidP="00174ED3">
      <w:pPr>
        <w:widowControl/>
        <w:spacing w:line="360" w:lineRule="auto"/>
        <w:rPr>
          <w:bCs/>
          <w:sz w:val="28"/>
          <w:szCs w:val="21"/>
        </w:rPr>
      </w:pPr>
    </w:p>
    <w:p w14:paraId="04B22D72" w14:textId="77777777" w:rsidR="00D32C21" w:rsidRDefault="00D32C21" w:rsidP="00174ED3">
      <w:pPr>
        <w:widowControl/>
        <w:spacing w:line="360" w:lineRule="auto"/>
        <w:rPr>
          <w:bCs/>
          <w:sz w:val="28"/>
          <w:szCs w:val="21"/>
        </w:rPr>
      </w:pPr>
    </w:p>
    <w:p w14:paraId="428626E9" w14:textId="77777777" w:rsidR="00D32C21" w:rsidRDefault="00D32C21" w:rsidP="00174ED3">
      <w:pPr>
        <w:widowControl/>
        <w:spacing w:line="360" w:lineRule="auto"/>
        <w:rPr>
          <w:bCs/>
          <w:sz w:val="28"/>
          <w:szCs w:val="21"/>
        </w:rPr>
      </w:pPr>
    </w:p>
    <w:p w14:paraId="2F8F90D6" w14:textId="77777777" w:rsidR="00D32C21" w:rsidRDefault="00D32C21" w:rsidP="00174ED3">
      <w:pPr>
        <w:widowControl/>
        <w:spacing w:line="360" w:lineRule="auto"/>
        <w:rPr>
          <w:bCs/>
          <w:sz w:val="28"/>
          <w:szCs w:val="21"/>
        </w:rPr>
      </w:pPr>
    </w:p>
    <w:p w14:paraId="31B43391" w14:textId="77777777" w:rsidR="00516197" w:rsidRPr="00826515" w:rsidRDefault="00516197">
      <w:pPr>
        <w:widowControl/>
        <w:spacing w:line="360" w:lineRule="auto"/>
        <w:rPr>
          <w:bCs/>
          <w:sz w:val="28"/>
          <w:szCs w:val="21"/>
        </w:rPr>
      </w:pPr>
    </w:p>
    <w:p w14:paraId="692B02A3" w14:textId="77777777" w:rsidR="00230A39" w:rsidRPr="00826515" w:rsidRDefault="00230A39">
      <w:pPr>
        <w:widowControl/>
        <w:spacing w:line="360" w:lineRule="auto"/>
        <w:rPr>
          <w:bCs/>
          <w:color w:val="800000"/>
          <w:szCs w:val="21"/>
        </w:rPr>
      </w:pPr>
      <w:r w:rsidRPr="00826515">
        <w:rPr>
          <w:bCs/>
          <w:color w:val="800000"/>
          <w:szCs w:val="21"/>
        </w:rPr>
        <w:t>注：</w:t>
      </w:r>
    </w:p>
    <w:p w14:paraId="32111390" w14:textId="77777777" w:rsidR="00230A39" w:rsidRPr="00826515" w:rsidRDefault="00230A39" w:rsidP="00B84A4B">
      <w:pPr>
        <w:widowControl/>
        <w:spacing w:line="360" w:lineRule="auto"/>
        <w:ind w:firstLineChars="200" w:firstLine="420"/>
        <w:rPr>
          <w:bCs/>
          <w:color w:val="800000"/>
          <w:szCs w:val="21"/>
        </w:rPr>
      </w:pPr>
      <w:r w:rsidRPr="00826515">
        <w:rPr>
          <w:bCs/>
          <w:color w:val="800000"/>
          <w:szCs w:val="21"/>
        </w:rPr>
        <w:t>【食品安全信息通报】内容均收集自国内外相关政府机构及权威媒体网站，信息平台专项研究小组尽量保证信息内容准确可靠，若有与原文不一致之处，以原文为准。提供此通报的目的仅限于合作双方信息交流，其知识产权归原发布机构</w:t>
      </w:r>
      <w:r w:rsidRPr="00826515">
        <w:rPr>
          <w:bCs/>
          <w:color w:val="800000"/>
          <w:szCs w:val="21"/>
        </w:rPr>
        <w:t>/</w:t>
      </w:r>
      <w:r w:rsidRPr="00826515">
        <w:rPr>
          <w:bCs/>
          <w:color w:val="800000"/>
          <w:szCs w:val="21"/>
        </w:rPr>
        <w:t>单位所有。</w:t>
      </w:r>
    </w:p>
    <w:p w14:paraId="542847D0" w14:textId="77777777" w:rsidR="00230A39" w:rsidRPr="00826515" w:rsidRDefault="00230A39" w:rsidP="00B84A4B">
      <w:pPr>
        <w:widowControl/>
        <w:spacing w:line="360" w:lineRule="auto"/>
        <w:ind w:firstLineChars="200" w:firstLine="420"/>
        <w:rPr>
          <w:color w:val="800000"/>
          <w:szCs w:val="21"/>
        </w:rPr>
      </w:pPr>
      <w:r w:rsidRPr="00826515">
        <w:rPr>
          <w:color w:val="800000"/>
          <w:szCs w:val="21"/>
        </w:rPr>
        <w:t>【分析报告】所载资料的来源及内容皆经过</w:t>
      </w:r>
      <w:r w:rsidR="0083547A" w:rsidRPr="00826515">
        <w:rPr>
          <w:rFonts w:hint="eastAsia"/>
          <w:color w:val="800000"/>
          <w:szCs w:val="21"/>
        </w:rPr>
        <w:t>信息平台专项研究小组</w:t>
      </w:r>
      <w:r w:rsidRPr="00826515">
        <w:rPr>
          <w:color w:val="800000"/>
          <w:szCs w:val="21"/>
        </w:rPr>
        <w:t>认真审核，但由于所引述相关标准、法规和资料不断更新，不能完全保证其准确性和完整性，仅供内部参考使用，若引</w:t>
      </w:r>
      <w:r w:rsidR="00EB6C2F" w:rsidRPr="00826515">
        <w:rPr>
          <w:color w:val="800000"/>
          <w:szCs w:val="21"/>
        </w:rPr>
        <w:t>作</w:t>
      </w:r>
      <w:r w:rsidRPr="00826515">
        <w:rPr>
          <w:color w:val="800000"/>
          <w:szCs w:val="21"/>
        </w:rPr>
        <w:t>它用，请与信息平台专项研究小组联系并确认后使用。</w:t>
      </w:r>
    </w:p>
    <w:p w14:paraId="2857E1DD" w14:textId="77777777" w:rsidR="00053D6B" w:rsidRDefault="00053D6B" w:rsidP="00B84A4B">
      <w:pPr>
        <w:widowControl/>
        <w:spacing w:line="360" w:lineRule="auto"/>
        <w:ind w:firstLineChars="200" w:firstLine="422"/>
        <w:rPr>
          <w:b/>
          <w:bCs/>
          <w:szCs w:val="21"/>
        </w:rPr>
      </w:pPr>
    </w:p>
    <w:p w14:paraId="4E8092F5" w14:textId="77777777" w:rsidR="00053D6B" w:rsidRDefault="00053D6B" w:rsidP="00B84A4B">
      <w:pPr>
        <w:widowControl/>
        <w:spacing w:line="360" w:lineRule="auto"/>
        <w:ind w:firstLineChars="200" w:firstLine="422"/>
        <w:rPr>
          <w:b/>
          <w:bCs/>
          <w:szCs w:val="21"/>
        </w:rPr>
      </w:pPr>
    </w:p>
    <w:p w14:paraId="35929945" w14:textId="77777777" w:rsidR="00053D6B" w:rsidRDefault="00053D6B" w:rsidP="00B84A4B">
      <w:pPr>
        <w:widowControl/>
        <w:spacing w:line="360" w:lineRule="auto"/>
        <w:ind w:firstLineChars="200" w:firstLine="422"/>
        <w:rPr>
          <w:b/>
          <w:bCs/>
          <w:szCs w:val="21"/>
        </w:rPr>
      </w:pPr>
    </w:p>
    <w:p w14:paraId="540EC4DB" w14:textId="77777777" w:rsidR="00053D6B" w:rsidRPr="00826515" w:rsidRDefault="00053D6B" w:rsidP="00B84A4B">
      <w:pPr>
        <w:widowControl/>
        <w:spacing w:line="360" w:lineRule="auto"/>
        <w:ind w:firstLineChars="200" w:firstLine="422"/>
        <w:rPr>
          <w:b/>
          <w:bCs/>
          <w:szCs w:val="21"/>
        </w:rPr>
        <w:sectPr w:rsidR="00053D6B" w:rsidRPr="00826515" w:rsidSect="00693F21">
          <w:pgSz w:w="11906" w:h="16838"/>
          <w:pgMar w:top="1440" w:right="1800" w:bottom="1440" w:left="1800" w:header="851" w:footer="992" w:gutter="0"/>
          <w:cols w:space="720"/>
          <w:docGrid w:type="lines" w:linePitch="312"/>
        </w:sectPr>
      </w:pPr>
    </w:p>
    <w:p w14:paraId="55A2E8C3" w14:textId="77777777" w:rsidR="00230A39" w:rsidRPr="00826515" w:rsidRDefault="00230A39" w:rsidP="003762FE">
      <w:pPr>
        <w:outlineLvl w:val="0"/>
        <w:rPr>
          <w:rFonts w:eastAsia="华文行楷"/>
          <w:b/>
          <w:color w:val="800000"/>
          <w:sz w:val="72"/>
          <w:szCs w:val="72"/>
        </w:rPr>
      </w:pPr>
      <w:bookmarkStart w:id="1" w:name="_Toc437518386"/>
      <w:r w:rsidRPr="00826515">
        <w:rPr>
          <w:rFonts w:eastAsia="华文行楷"/>
          <w:b/>
          <w:color w:val="800000"/>
          <w:sz w:val="72"/>
          <w:szCs w:val="72"/>
        </w:rPr>
        <w:lastRenderedPageBreak/>
        <w:t>【</w:t>
      </w:r>
      <w:r w:rsidR="0063171E">
        <w:rPr>
          <w:rFonts w:eastAsia="华文行楷" w:hint="eastAsia"/>
          <w:b/>
          <w:color w:val="800000"/>
          <w:sz w:val="72"/>
          <w:szCs w:val="72"/>
        </w:rPr>
        <w:t>动态</w:t>
      </w:r>
      <w:r w:rsidR="005B63ED">
        <w:rPr>
          <w:rFonts w:eastAsia="华文行楷" w:hint="eastAsia"/>
          <w:b/>
          <w:color w:val="800000"/>
          <w:sz w:val="72"/>
          <w:szCs w:val="72"/>
        </w:rPr>
        <w:t>信息</w:t>
      </w:r>
      <w:r w:rsidRPr="00826515">
        <w:rPr>
          <w:rFonts w:eastAsia="华文行楷"/>
          <w:b/>
          <w:color w:val="800000"/>
          <w:sz w:val="72"/>
          <w:szCs w:val="72"/>
        </w:rPr>
        <w:t>】</w:t>
      </w:r>
      <w:bookmarkEnd w:id="1"/>
    </w:p>
    <w:p w14:paraId="65C86D8F" w14:textId="77777777" w:rsidR="009B518C" w:rsidRDefault="009B518C" w:rsidP="00017804">
      <w:pPr>
        <w:widowControl/>
        <w:tabs>
          <w:tab w:val="left" w:pos="360"/>
        </w:tabs>
        <w:spacing w:beforeLines="100" w:before="312" w:afterLines="100" w:after="312" w:line="360" w:lineRule="auto"/>
        <w:outlineLvl w:val="1"/>
        <w:rPr>
          <w:b/>
          <w:bCs/>
          <w:sz w:val="32"/>
          <w:szCs w:val="32"/>
        </w:rPr>
      </w:pPr>
      <w:bookmarkStart w:id="2" w:name="_Toc437518387"/>
      <w:r>
        <w:rPr>
          <w:rFonts w:hint="eastAsia"/>
          <w:b/>
          <w:bCs/>
          <w:sz w:val="32"/>
          <w:szCs w:val="32"/>
        </w:rPr>
        <w:t>欧盟</w:t>
      </w:r>
      <w:bookmarkEnd w:id="2"/>
    </w:p>
    <w:p w14:paraId="551FF64B" w14:textId="77777777" w:rsidR="003D4793" w:rsidRDefault="003D4793" w:rsidP="00017804">
      <w:pPr>
        <w:pStyle w:val="3"/>
        <w:pBdr>
          <w:bottom w:val="single" w:sz="6" w:space="8" w:color="E7E7EB"/>
        </w:pBdr>
        <w:spacing w:beforeLines="150" w:before="468" w:after="0" w:line="360" w:lineRule="auto"/>
        <w:rPr>
          <w:sz w:val="24"/>
        </w:rPr>
      </w:pPr>
      <w:bookmarkStart w:id="3" w:name="_Toc437518388"/>
      <w:r>
        <w:rPr>
          <w:rFonts w:hint="eastAsia"/>
          <w:sz w:val="24"/>
        </w:rPr>
        <w:t>欧盟</w:t>
      </w:r>
      <w:r w:rsidR="002B031A" w:rsidRPr="002B031A">
        <w:rPr>
          <w:sz w:val="24"/>
        </w:rPr>
        <w:t>修订阿维菌素等</w:t>
      </w:r>
      <w:r w:rsidR="002B031A" w:rsidRPr="002B031A">
        <w:rPr>
          <w:sz w:val="24"/>
        </w:rPr>
        <w:t>6</w:t>
      </w:r>
      <w:r w:rsidR="002B031A" w:rsidRPr="002B031A">
        <w:rPr>
          <w:sz w:val="24"/>
        </w:rPr>
        <w:t>项农兽药</w:t>
      </w:r>
      <w:r w:rsidR="005C0A05">
        <w:rPr>
          <w:rFonts w:hint="eastAsia"/>
          <w:sz w:val="24"/>
        </w:rPr>
        <w:t>在</w:t>
      </w:r>
      <w:r w:rsidR="001D2888">
        <w:rPr>
          <w:rFonts w:hint="eastAsia"/>
          <w:sz w:val="24"/>
        </w:rPr>
        <w:t>啤酒花中的</w:t>
      </w:r>
      <w:r w:rsidR="002B031A" w:rsidRPr="002B031A">
        <w:rPr>
          <w:sz w:val="24"/>
        </w:rPr>
        <w:t>最大残留限量标准</w:t>
      </w:r>
      <w:bookmarkEnd w:id="3"/>
    </w:p>
    <w:p w14:paraId="463871F0" w14:textId="77777777" w:rsidR="0094338C" w:rsidRPr="003D4793" w:rsidRDefault="003D4793" w:rsidP="003D4793">
      <w:pPr>
        <w:spacing w:line="360" w:lineRule="auto"/>
        <w:ind w:firstLineChars="200" w:firstLine="480"/>
        <w:rPr>
          <w:sz w:val="24"/>
        </w:rPr>
      </w:pPr>
      <w:r w:rsidRPr="003D4793">
        <w:rPr>
          <w:rFonts w:hint="eastAsia"/>
          <w:sz w:val="24"/>
        </w:rPr>
        <w:t>2015</w:t>
      </w:r>
      <w:r w:rsidRPr="003D4793">
        <w:rPr>
          <w:rFonts w:hint="eastAsia"/>
          <w:sz w:val="24"/>
        </w:rPr>
        <w:t>年</w:t>
      </w:r>
      <w:r w:rsidRPr="003D4793">
        <w:rPr>
          <w:rFonts w:hint="eastAsia"/>
          <w:sz w:val="24"/>
        </w:rPr>
        <w:t>11</w:t>
      </w:r>
      <w:r w:rsidRPr="003D4793">
        <w:rPr>
          <w:rFonts w:hint="eastAsia"/>
          <w:sz w:val="24"/>
        </w:rPr>
        <w:t>月</w:t>
      </w:r>
      <w:r w:rsidRPr="003D4793">
        <w:rPr>
          <w:rFonts w:hint="eastAsia"/>
          <w:sz w:val="24"/>
        </w:rPr>
        <w:t>18</w:t>
      </w:r>
      <w:r w:rsidRPr="003D4793">
        <w:rPr>
          <w:rFonts w:hint="eastAsia"/>
          <w:sz w:val="24"/>
        </w:rPr>
        <w:t>日，欧盟发布委员会实施条例（</w:t>
      </w:r>
      <w:r w:rsidRPr="003D4793">
        <w:rPr>
          <w:rFonts w:hint="eastAsia"/>
          <w:sz w:val="24"/>
        </w:rPr>
        <w:t>EU</w:t>
      </w:r>
      <w:r w:rsidRPr="003D4793">
        <w:rPr>
          <w:rFonts w:hint="eastAsia"/>
          <w:sz w:val="24"/>
        </w:rPr>
        <w:t>）</w:t>
      </w:r>
      <w:r w:rsidRPr="003D4793">
        <w:rPr>
          <w:rFonts w:hint="eastAsia"/>
          <w:sz w:val="24"/>
        </w:rPr>
        <w:t>2015/2075</w:t>
      </w:r>
      <w:r w:rsidRPr="003D4793">
        <w:rPr>
          <w:rFonts w:hint="eastAsia"/>
          <w:sz w:val="24"/>
        </w:rPr>
        <w:t>，修订部分商品的阿维菌素（</w:t>
      </w:r>
      <w:r w:rsidRPr="003D4793">
        <w:rPr>
          <w:rFonts w:hint="eastAsia"/>
          <w:sz w:val="24"/>
        </w:rPr>
        <w:t>abamectin</w:t>
      </w:r>
      <w:r w:rsidRPr="003D4793">
        <w:rPr>
          <w:rFonts w:hint="eastAsia"/>
          <w:sz w:val="24"/>
        </w:rPr>
        <w:t>）、甜菜安（</w:t>
      </w:r>
      <w:r w:rsidRPr="003D4793">
        <w:rPr>
          <w:rFonts w:hint="eastAsia"/>
          <w:sz w:val="24"/>
        </w:rPr>
        <w:t>desmedipham</w:t>
      </w:r>
      <w:r w:rsidRPr="003D4793">
        <w:rPr>
          <w:rFonts w:hint="eastAsia"/>
          <w:sz w:val="24"/>
        </w:rPr>
        <w:t>）、苯敌草（</w:t>
      </w:r>
      <w:r w:rsidRPr="003D4793">
        <w:rPr>
          <w:rFonts w:hint="eastAsia"/>
          <w:sz w:val="24"/>
        </w:rPr>
        <w:t>phenmedipham</w:t>
      </w:r>
      <w:r w:rsidRPr="003D4793">
        <w:rPr>
          <w:rFonts w:hint="eastAsia"/>
          <w:sz w:val="24"/>
        </w:rPr>
        <w:t>）的最大残留限量，新增部分商品的精</w:t>
      </w:r>
      <w:r w:rsidRPr="003D4793">
        <w:rPr>
          <w:rFonts w:hint="eastAsia"/>
          <w:sz w:val="24"/>
        </w:rPr>
        <w:t>2,4-</w:t>
      </w:r>
      <w:r w:rsidRPr="003D4793">
        <w:rPr>
          <w:rFonts w:hint="eastAsia"/>
          <w:sz w:val="24"/>
        </w:rPr>
        <w:t>滴丙酸（</w:t>
      </w:r>
      <w:r w:rsidRPr="003D4793">
        <w:rPr>
          <w:rFonts w:hint="eastAsia"/>
          <w:sz w:val="24"/>
        </w:rPr>
        <w:t>dichlorprop-P</w:t>
      </w:r>
      <w:r w:rsidRPr="003D4793">
        <w:rPr>
          <w:rFonts w:hint="eastAsia"/>
          <w:sz w:val="24"/>
        </w:rPr>
        <w:t>）、高效氟吡甲禾灵（</w:t>
      </w:r>
      <w:r w:rsidRPr="003D4793">
        <w:rPr>
          <w:rFonts w:hint="eastAsia"/>
          <w:sz w:val="24"/>
        </w:rPr>
        <w:t>haloxyfop-P</w:t>
      </w:r>
      <w:r w:rsidRPr="003D4793">
        <w:rPr>
          <w:rFonts w:hint="eastAsia"/>
          <w:sz w:val="24"/>
        </w:rPr>
        <w:t>）、氨磺乐灵（</w:t>
      </w:r>
      <w:r w:rsidRPr="003D4793">
        <w:rPr>
          <w:rFonts w:hint="eastAsia"/>
          <w:sz w:val="24"/>
        </w:rPr>
        <w:t>oryzalin</w:t>
      </w:r>
      <w:r w:rsidRPr="003D4793">
        <w:rPr>
          <w:rFonts w:hint="eastAsia"/>
          <w:sz w:val="24"/>
        </w:rPr>
        <w:t>）的最大残留限量。部分限量如下：</w:t>
      </w:r>
    </w:p>
    <w:tbl>
      <w:tblPr>
        <w:tblStyle w:val="25"/>
        <w:tblW w:w="0" w:type="auto"/>
        <w:tblLook w:val="04A0" w:firstRow="1" w:lastRow="0" w:firstColumn="1" w:lastColumn="0" w:noHBand="0" w:noVBand="1"/>
      </w:tblPr>
      <w:tblGrid>
        <w:gridCol w:w="1033"/>
        <w:gridCol w:w="1250"/>
        <w:gridCol w:w="1249"/>
        <w:gridCol w:w="1249"/>
        <w:gridCol w:w="1249"/>
        <w:gridCol w:w="1249"/>
        <w:gridCol w:w="1249"/>
      </w:tblGrid>
      <w:tr w:rsidR="003D4793" w:rsidRPr="003D4793" w14:paraId="52E74A08" w14:textId="77777777" w:rsidTr="00C474D8">
        <w:tc>
          <w:tcPr>
            <w:tcW w:w="1301" w:type="dxa"/>
            <w:vMerge w:val="restart"/>
            <w:hideMark/>
          </w:tcPr>
          <w:p w14:paraId="7E77E418"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品中文名称</w:t>
            </w:r>
          </w:p>
        </w:tc>
        <w:tc>
          <w:tcPr>
            <w:tcW w:w="3903" w:type="dxa"/>
            <w:gridSpan w:val="3"/>
            <w:hideMark/>
          </w:tcPr>
          <w:p w14:paraId="587659BD"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修订</w:t>
            </w:r>
          </w:p>
        </w:tc>
        <w:tc>
          <w:tcPr>
            <w:tcW w:w="3903" w:type="dxa"/>
            <w:gridSpan w:val="3"/>
            <w:hideMark/>
          </w:tcPr>
          <w:p w14:paraId="4F5D8C97"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新增</w:t>
            </w:r>
          </w:p>
        </w:tc>
      </w:tr>
      <w:tr w:rsidR="003D4793" w:rsidRPr="003D4793" w14:paraId="5F3CC689" w14:textId="77777777" w:rsidTr="00C474D8">
        <w:tc>
          <w:tcPr>
            <w:tcW w:w="0" w:type="auto"/>
            <w:vMerge/>
            <w:hideMark/>
          </w:tcPr>
          <w:p w14:paraId="0E0FF232" w14:textId="77777777" w:rsidR="003D4793" w:rsidRPr="003D4793" w:rsidRDefault="003D4793" w:rsidP="005C0A05">
            <w:pPr>
              <w:widowControl/>
              <w:jc w:val="left"/>
              <w:rPr>
                <w:rFonts w:hAnsi="宋体" w:cs="宋体"/>
                <w:bCs/>
                <w:kern w:val="0"/>
                <w:szCs w:val="21"/>
              </w:rPr>
            </w:pPr>
          </w:p>
        </w:tc>
        <w:tc>
          <w:tcPr>
            <w:tcW w:w="1301" w:type="dxa"/>
            <w:hideMark/>
          </w:tcPr>
          <w:p w14:paraId="14CB211D"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阿维菌素限量（</w:t>
            </w:r>
            <w:r w:rsidRPr="003D4793">
              <w:rPr>
                <w:rFonts w:hAnsi="宋体" w:cs="宋体" w:hint="eastAsia"/>
                <w:bCs/>
                <w:kern w:val="0"/>
                <w:szCs w:val="21"/>
              </w:rPr>
              <w:t>mg/kg</w:t>
            </w:r>
            <w:r w:rsidRPr="003D4793">
              <w:rPr>
                <w:rFonts w:hAnsi="宋体" w:cs="宋体" w:hint="eastAsia"/>
                <w:bCs/>
                <w:kern w:val="0"/>
                <w:szCs w:val="21"/>
              </w:rPr>
              <w:t>）</w:t>
            </w:r>
          </w:p>
        </w:tc>
        <w:tc>
          <w:tcPr>
            <w:tcW w:w="1301" w:type="dxa"/>
            <w:hideMark/>
          </w:tcPr>
          <w:p w14:paraId="4FC20ACF"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甜菜安限量（</w:t>
            </w:r>
            <w:r w:rsidRPr="003D4793">
              <w:rPr>
                <w:rFonts w:hAnsi="宋体" w:cs="宋体" w:hint="eastAsia"/>
                <w:bCs/>
                <w:kern w:val="0"/>
                <w:szCs w:val="21"/>
              </w:rPr>
              <w:t>mg/kg</w:t>
            </w:r>
            <w:r w:rsidRPr="003D4793">
              <w:rPr>
                <w:rFonts w:hAnsi="宋体" w:cs="宋体" w:hint="eastAsia"/>
                <w:bCs/>
                <w:kern w:val="0"/>
                <w:szCs w:val="21"/>
              </w:rPr>
              <w:t>）</w:t>
            </w:r>
          </w:p>
        </w:tc>
        <w:tc>
          <w:tcPr>
            <w:tcW w:w="1301" w:type="dxa"/>
            <w:hideMark/>
          </w:tcPr>
          <w:p w14:paraId="622586A8"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苯敌草限量（</w:t>
            </w:r>
            <w:r w:rsidRPr="003D4793">
              <w:rPr>
                <w:rFonts w:hAnsi="宋体" w:cs="宋体" w:hint="eastAsia"/>
                <w:bCs/>
                <w:kern w:val="0"/>
                <w:szCs w:val="21"/>
              </w:rPr>
              <w:t>mg/kg</w:t>
            </w:r>
            <w:r w:rsidRPr="003D4793">
              <w:rPr>
                <w:rFonts w:hAnsi="宋体" w:cs="宋体" w:hint="eastAsia"/>
                <w:bCs/>
                <w:kern w:val="0"/>
                <w:szCs w:val="21"/>
              </w:rPr>
              <w:t>）</w:t>
            </w:r>
          </w:p>
        </w:tc>
        <w:tc>
          <w:tcPr>
            <w:tcW w:w="1301" w:type="dxa"/>
            <w:hideMark/>
          </w:tcPr>
          <w:p w14:paraId="54ABC49B"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精</w:t>
            </w:r>
            <w:r w:rsidRPr="003D4793">
              <w:rPr>
                <w:rFonts w:hAnsi="宋体" w:cs="宋体" w:hint="eastAsia"/>
                <w:bCs/>
                <w:kern w:val="0"/>
                <w:szCs w:val="21"/>
              </w:rPr>
              <w:t>2,4-</w:t>
            </w:r>
            <w:r w:rsidRPr="003D4793">
              <w:rPr>
                <w:rFonts w:hAnsi="宋体" w:cs="宋体" w:hint="eastAsia"/>
                <w:bCs/>
                <w:kern w:val="0"/>
                <w:szCs w:val="21"/>
              </w:rPr>
              <w:t>滴丙酸限量（</w:t>
            </w:r>
            <w:r w:rsidRPr="003D4793">
              <w:rPr>
                <w:rFonts w:hAnsi="宋体" w:cs="宋体" w:hint="eastAsia"/>
                <w:bCs/>
                <w:kern w:val="0"/>
                <w:szCs w:val="21"/>
              </w:rPr>
              <w:t>mg/kg</w:t>
            </w:r>
            <w:r w:rsidRPr="003D4793">
              <w:rPr>
                <w:rFonts w:hAnsi="宋体" w:cs="宋体" w:hint="eastAsia"/>
                <w:bCs/>
                <w:kern w:val="0"/>
                <w:szCs w:val="21"/>
              </w:rPr>
              <w:t>）</w:t>
            </w:r>
          </w:p>
        </w:tc>
        <w:tc>
          <w:tcPr>
            <w:tcW w:w="1301" w:type="dxa"/>
            <w:hideMark/>
          </w:tcPr>
          <w:p w14:paraId="5CA24586"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高效氟吡甲禾灵限量（</w:t>
            </w:r>
            <w:r w:rsidRPr="003D4793">
              <w:rPr>
                <w:rFonts w:hAnsi="宋体" w:cs="宋体" w:hint="eastAsia"/>
                <w:bCs/>
                <w:kern w:val="0"/>
                <w:szCs w:val="21"/>
              </w:rPr>
              <w:t>mg/kg</w:t>
            </w:r>
            <w:r w:rsidRPr="003D4793">
              <w:rPr>
                <w:rFonts w:hAnsi="宋体" w:cs="宋体" w:hint="eastAsia"/>
                <w:bCs/>
                <w:kern w:val="0"/>
                <w:szCs w:val="21"/>
              </w:rPr>
              <w:t>）</w:t>
            </w:r>
          </w:p>
        </w:tc>
        <w:tc>
          <w:tcPr>
            <w:tcW w:w="1301" w:type="dxa"/>
            <w:hideMark/>
          </w:tcPr>
          <w:p w14:paraId="58521000"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氨磺乐灵限量（</w:t>
            </w:r>
            <w:r w:rsidRPr="003D4793">
              <w:rPr>
                <w:rFonts w:hAnsi="宋体" w:cs="宋体" w:hint="eastAsia"/>
                <w:bCs/>
                <w:kern w:val="0"/>
                <w:szCs w:val="21"/>
              </w:rPr>
              <w:t>mg/kg</w:t>
            </w:r>
            <w:r w:rsidRPr="003D4793">
              <w:rPr>
                <w:rFonts w:hAnsi="宋体" w:cs="宋体" w:hint="eastAsia"/>
                <w:bCs/>
                <w:kern w:val="0"/>
                <w:szCs w:val="21"/>
              </w:rPr>
              <w:t>）</w:t>
            </w:r>
          </w:p>
        </w:tc>
      </w:tr>
      <w:tr w:rsidR="003D4793" w:rsidRPr="003D4793" w14:paraId="0DAF2174" w14:textId="77777777" w:rsidTr="00C474D8">
        <w:tc>
          <w:tcPr>
            <w:tcW w:w="1301" w:type="dxa"/>
            <w:hideMark/>
          </w:tcPr>
          <w:p w14:paraId="39995D3F"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根茎和块茎类蔬菜、鳞茎类蔬菜、果类蔬菜、甘蓝类蔬菜等</w:t>
            </w:r>
          </w:p>
        </w:tc>
        <w:tc>
          <w:tcPr>
            <w:tcW w:w="1301" w:type="dxa"/>
            <w:hideMark/>
          </w:tcPr>
          <w:p w14:paraId="4B9B0DCE"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0.01</w:t>
            </w:r>
            <w:r w:rsidRPr="003D4793">
              <w:rPr>
                <w:rFonts w:hAnsi="宋体" w:cs="宋体" w:hint="eastAsia"/>
                <w:bCs/>
                <w:kern w:val="0"/>
                <w:szCs w:val="21"/>
              </w:rPr>
              <w:t>（西红柿、茄子、芹菜叶和生菜为</w:t>
            </w:r>
            <w:r w:rsidRPr="003D4793">
              <w:rPr>
                <w:rFonts w:hAnsi="宋体" w:cs="宋体" w:hint="eastAsia"/>
                <w:bCs/>
                <w:kern w:val="0"/>
                <w:szCs w:val="21"/>
              </w:rPr>
              <w:t>0.09</w:t>
            </w:r>
            <w:r w:rsidRPr="003D4793">
              <w:rPr>
                <w:rFonts w:hAnsi="宋体" w:cs="宋体" w:hint="eastAsia"/>
                <w:bCs/>
                <w:kern w:val="0"/>
                <w:szCs w:val="21"/>
              </w:rPr>
              <w:t>，甜椒为</w:t>
            </w:r>
            <w:r w:rsidRPr="003D4793">
              <w:rPr>
                <w:rFonts w:hAnsi="宋体" w:cs="宋体" w:hint="eastAsia"/>
                <w:bCs/>
                <w:kern w:val="0"/>
                <w:szCs w:val="21"/>
              </w:rPr>
              <w:t>0.07</w:t>
            </w:r>
            <w:r w:rsidRPr="003D4793">
              <w:rPr>
                <w:rFonts w:hAnsi="宋体" w:cs="宋体" w:hint="eastAsia"/>
                <w:bCs/>
                <w:kern w:val="0"/>
                <w:szCs w:val="21"/>
              </w:rPr>
              <w:t>）</w:t>
            </w:r>
          </w:p>
        </w:tc>
        <w:tc>
          <w:tcPr>
            <w:tcW w:w="1301" w:type="dxa"/>
            <w:hideMark/>
          </w:tcPr>
          <w:p w14:paraId="166D8276"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0.01</w:t>
            </w:r>
            <w:r w:rsidRPr="003D4793">
              <w:rPr>
                <w:rFonts w:hAnsi="宋体" w:cs="宋体" w:hint="eastAsia"/>
                <w:bCs/>
                <w:kern w:val="0"/>
                <w:szCs w:val="21"/>
              </w:rPr>
              <w:t>（甜菜根为</w:t>
            </w:r>
            <w:r w:rsidRPr="003D4793">
              <w:rPr>
                <w:rFonts w:hAnsi="宋体" w:cs="宋体" w:hint="eastAsia"/>
                <w:bCs/>
                <w:kern w:val="0"/>
                <w:szCs w:val="21"/>
              </w:rPr>
              <w:t>0.05</w:t>
            </w:r>
            <w:r w:rsidRPr="003D4793">
              <w:rPr>
                <w:rFonts w:hAnsi="宋体" w:cs="宋体" w:hint="eastAsia"/>
                <w:bCs/>
                <w:kern w:val="0"/>
                <w:szCs w:val="21"/>
              </w:rPr>
              <w:t>）</w:t>
            </w:r>
          </w:p>
        </w:tc>
        <w:tc>
          <w:tcPr>
            <w:tcW w:w="1301" w:type="dxa"/>
            <w:hideMark/>
          </w:tcPr>
          <w:p w14:paraId="0232AE8E"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0.01</w:t>
            </w:r>
            <w:r w:rsidRPr="003D4793">
              <w:rPr>
                <w:rFonts w:hAnsi="宋体" w:cs="宋体" w:hint="eastAsia"/>
                <w:bCs/>
                <w:kern w:val="0"/>
                <w:szCs w:val="21"/>
              </w:rPr>
              <w:t>（甜菜根为</w:t>
            </w:r>
            <w:r w:rsidRPr="003D4793">
              <w:rPr>
                <w:rFonts w:hAnsi="宋体" w:cs="宋体" w:hint="eastAsia"/>
                <w:bCs/>
                <w:kern w:val="0"/>
                <w:szCs w:val="21"/>
              </w:rPr>
              <w:t>0.15</w:t>
            </w:r>
            <w:r w:rsidRPr="003D4793">
              <w:rPr>
                <w:rFonts w:hAnsi="宋体" w:cs="宋体" w:hint="eastAsia"/>
                <w:bCs/>
                <w:kern w:val="0"/>
                <w:szCs w:val="21"/>
              </w:rPr>
              <w:t>）</w:t>
            </w:r>
          </w:p>
        </w:tc>
        <w:tc>
          <w:tcPr>
            <w:tcW w:w="1301" w:type="dxa"/>
            <w:hideMark/>
          </w:tcPr>
          <w:p w14:paraId="6D5F2E36"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0.02</w:t>
            </w:r>
          </w:p>
        </w:tc>
        <w:tc>
          <w:tcPr>
            <w:tcW w:w="1301" w:type="dxa"/>
            <w:hideMark/>
          </w:tcPr>
          <w:p w14:paraId="777CC966"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0.01</w:t>
            </w:r>
            <w:r w:rsidRPr="003D4793">
              <w:rPr>
                <w:rFonts w:hAnsi="宋体" w:cs="宋体" w:hint="eastAsia"/>
                <w:bCs/>
                <w:kern w:val="0"/>
                <w:szCs w:val="21"/>
              </w:rPr>
              <w:t>（胡萝卜为</w:t>
            </w:r>
            <w:r w:rsidRPr="003D4793">
              <w:rPr>
                <w:rFonts w:hAnsi="宋体" w:cs="宋体" w:hint="eastAsia"/>
                <w:bCs/>
                <w:kern w:val="0"/>
                <w:szCs w:val="21"/>
              </w:rPr>
              <w:t>0.09</w:t>
            </w:r>
            <w:r w:rsidRPr="003D4793">
              <w:rPr>
                <w:rFonts w:hAnsi="宋体" w:cs="宋体" w:hint="eastAsia"/>
                <w:bCs/>
                <w:kern w:val="0"/>
                <w:szCs w:val="21"/>
              </w:rPr>
              <w:t>，洋葱味</w:t>
            </w:r>
            <w:r w:rsidRPr="003D4793">
              <w:rPr>
                <w:rFonts w:hAnsi="宋体" w:cs="宋体" w:hint="eastAsia"/>
                <w:bCs/>
                <w:kern w:val="0"/>
                <w:szCs w:val="21"/>
              </w:rPr>
              <w:t>0.2</w:t>
            </w:r>
            <w:r w:rsidRPr="003D4793">
              <w:rPr>
                <w:rFonts w:hAnsi="宋体" w:cs="宋体" w:hint="eastAsia"/>
                <w:bCs/>
                <w:kern w:val="0"/>
                <w:szCs w:val="21"/>
              </w:rPr>
              <w:t>）</w:t>
            </w:r>
          </w:p>
        </w:tc>
        <w:tc>
          <w:tcPr>
            <w:tcW w:w="1301" w:type="dxa"/>
            <w:hideMark/>
          </w:tcPr>
          <w:p w14:paraId="094741AC"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0.01</w:t>
            </w:r>
          </w:p>
        </w:tc>
      </w:tr>
      <w:tr w:rsidR="003D4793" w:rsidRPr="003D4793" w14:paraId="5CDB70D4" w14:textId="77777777" w:rsidTr="00C474D8">
        <w:tc>
          <w:tcPr>
            <w:tcW w:w="1301" w:type="dxa"/>
            <w:hideMark/>
          </w:tcPr>
          <w:p w14:paraId="12A31AF0"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茶、咖啡、草茶、可可和角豆</w:t>
            </w:r>
          </w:p>
        </w:tc>
        <w:tc>
          <w:tcPr>
            <w:tcW w:w="1301" w:type="dxa"/>
            <w:hideMark/>
          </w:tcPr>
          <w:p w14:paraId="164D1AB8"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0.05</w:t>
            </w:r>
          </w:p>
        </w:tc>
        <w:tc>
          <w:tcPr>
            <w:tcW w:w="1301" w:type="dxa"/>
            <w:hideMark/>
          </w:tcPr>
          <w:p w14:paraId="2706BACB"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0.05</w:t>
            </w:r>
          </w:p>
        </w:tc>
        <w:tc>
          <w:tcPr>
            <w:tcW w:w="1301" w:type="dxa"/>
            <w:hideMark/>
          </w:tcPr>
          <w:p w14:paraId="4838CF31"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0.05</w:t>
            </w:r>
          </w:p>
        </w:tc>
        <w:tc>
          <w:tcPr>
            <w:tcW w:w="1301" w:type="dxa"/>
            <w:hideMark/>
          </w:tcPr>
          <w:p w14:paraId="467175A6"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0.1</w:t>
            </w:r>
          </w:p>
        </w:tc>
        <w:tc>
          <w:tcPr>
            <w:tcW w:w="1301" w:type="dxa"/>
            <w:hideMark/>
          </w:tcPr>
          <w:p w14:paraId="09BB3BE6"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0.05</w:t>
            </w:r>
          </w:p>
        </w:tc>
        <w:tc>
          <w:tcPr>
            <w:tcW w:w="1301" w:type="dxa"/>
            <w:hideMark/>
          </w:tcPr>
          <w:p w14:paraId="6EF58AD1"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0.05</w:t>
            </w:r>
          </w:p>
        </w:tc>
      </w:tr>
      <w:tr w:rsidR="003D4793" w:rsidRPr="003D4793" w14:paraId="779BD2FE" w14:textId="77777777" w:rsidTr="00C474D8">
        <w:tc>
          <w:tcPr>
            <w:tcW w:w="1301" w:type="dxa"/>
            <w:hideMark/>
          </w:tcPr>
          <w:p w14:paraId="69846D6C" w14:textId="77777777" w:rsidR="003D4793" w:rsidRPr="003D4793" w:rsidRDefault="003D4793" w:rsidP="005C0A05">
            <w:pPr>
              <w:widowControl/>
              <w:jc w:val="left"/>
              <w:rPr>
                <w:rFonts w:hAnsi="宋体" w:cs="宋体"/>
                <w:bCs/>
                <w:kern w:val="0"/>
                <w:szCs w:val="21"/>
                <w:highlight w:val="yellow"/>
              </w:rPr>
            </w:pPr>
            <w:r w:rsidRPr="003D4793">
              <w:rPr>
                <w:rFonts w:hAnsi="宋体" w:cs="宋体" w:hint="eastAsia"/>
                <w:bCs/>
                <w:kern w:val="0"/>
                <w:szCs w:val="21"/>
                <w:highlight w:val="yellow"/>
              </w:rPr>
              <w:t>啤酒花</w:t>
            </w:r>
          </w:p>
        </w:tc>
        <w:tc>
          <w:tcPr>
            <w:tcW w:w="1301" w:type="dxa"/>
            <w:hideMark/>
          </w:tcPr>
          <w:p w14:paraId="1866C478" w14:textId="77777777" w:rsidR="003D4793" w:rsidRPr="003D4793" w:rsidRDefault="003D4793" w:rsidP="005C0A05">
            <w:pPr>
              <w:widowControl/>
              <w:jc w:val="left"/>
              <w:rPr>
                <w:rFonts w:hAnsi="宋体" w:cs="宋体"/>
                <w:bCs/>
                <w:kern w:val="0"/>
                <w:szCs w:val="21"/>
                <w:highlight w:val="yellow"/>
              </w:rPr>
            </w:pPr>
            <w:r w:rsidRPr="003D4793">
              <w:rPr>
                <w:rFonts w:hAnsi="宋体" w:cs="宋体" w:hint="eastAsia"/>
                <w:bCs/>
                <w:kern w:val="0"/>
                <w:szCs w:val="21"/>
                <w:highlight w:val="yellow"/>
              </w:rPr>
              <w:t>0.1</w:t>
            </w:r>
          </w:p>
        </w:tc>
        <w:tc>
          <w:tcPr>
            <w:tcW w:w="1301" w:type="dxa"/>
            <w:hideMark/>
          </w:tcPr>
          <w:p w14:paraId="398BE937" w14:textId="77777777" w:rsidR="003D4793" w:rsidRPr="003D4793" w:rsidRDefault="003D4793" w:rsidP="005C0A05">
            <w:pPr>
              <w:widowControl/>
              <w:jc w:val="left"/>
              <w:rPr>
                <w:rFonts w:hAnsi="宋体" w:cs="宋体"/>
                <w:bCs/>
                <w:kern w:val="0"/>
                <w:szCs w:val="21"/>
                <w:highlight w:val="yellow"/>
              </w:rPr>
            </w:pPr>
            <w:r w:rsidRPr="003D4793">
              <w:rPr>
                <w:rFonts w:hAnsi="宋体" w:cs="宋体" w:hint="eastAsia"/>
                <w:bCs/>
                <w:kern w:val="0"/>
                <w:szCs w:val="21"/>
                <w:highlight w:val="yellow"/>
              </w:rPr>
              <w:t>0.05</w:t>
            </w:r>
          </w:p>
        </w:tc>
        <w:tc>
          <w:tcPr>
            <w:tcW w:w="1301" w:type="dxa"/>
            <w:hideMark/>
          </w:tcPr>
          <w:p w14:paraId="477EB09B" w14:textId="77777777" w:rsidR="003D4793" w:rsidRPr="003D4793" w:rsidRDefault="003D4793" w:rsidP="005C0A05">
            <w:pPr>
              <w:widowControl/>
              <w:jc w:val="left"/>
              <w:rPr>
                <w:rFonts w:hAnsi="宋体" w:cs="宋体"/>
                <w:bCs/>
                <w:kern w:val="0"/>
                <w:szCs w:val="21"/>
                <w:highlight w:val="yellow"/>
              </w:rPr>
            </w:pPr>
            <w:r w:rsidRPr="003D4793">
              <w:rPr>
                <w:rFonts w:hAnsi="宋体" w:cs="宋体" w:hint="eastAsia"/>
                <w:bCs/>
                <w:kern w:val="0"/>
                <w:szCs w:val="21"/>
                <w:highlight w:val="yellow"/>
              </w:rPr>
              <w:t>0.05</w:t>
            </w:r>
          </w:p>
        </w:tc>
        <w:tc>
          <w:tcPr>
            <w:tcW w:w="1301" w:type="dxa"/>
            <w:hideMark/>
          </w:tcPr>
          <w:p w14:paraId="624A0B0A" w14:textId="77777777" w:rsidR="003D4793" w:rsidRPr="003D4793" w:rsidRDefault="003D4793" w:rsidP="005C0A05">
            <w:pPr>
              <w:widowControl/>
              <w:jc w:val="left"/>
              <w:rPr>
                <w:rFonts w:hAnsi="宋体" w:cs="宋体"/>
                <w:bCs/>
                <w:kern w:val="0"/>
                <w:szCs w:val="21"/>
                <w:highlight w:val="yellow"/>
              </w:rPr>
            </w:pPr>
            <w:r w:rsidRPr="003D4793">
              <w:rPr>
                <w:rFonts w:hAnsi="宋体" w:cs="宋体" w:hint="eastAsia"/>
                <w:bCs/>
                <w:kern w:val="0"/>
                <w:szCs w:val="21"/>
                <w:highlight w:val="yellow"/>
              </w:rPr>
              <w:t>0.1</w:t>
            </w:r>
          </w:p>
        </w:tc>
        <w:tc>
          <w:tcPr>
            <w:tcW w:w="1301" w:type="dxa"/>
            <w:hideMark/>
          </w:tcPr>
          <w:p w14:paraId="4D966B94" w14:textId="77777777" w:rsidR="003D4793" w:rsidRPr="003D4793" w:rsidRDefault="003D4793" w:rsidP="005C0A05">
            <w:pPr>
              <w:widowControl/>
              <w:jc w:val="left"/>
              <w:rPr>
                <w:rFonts w:hAnsi="宋体" w:cs="宋体"/>
                <w:bCs/>
                <w:kern w:val="0"/>
                <w:szCs w:val="21"/>
                <w:highlight w:val="yellow"/>
              </w:rPr>
            </w:pPr>
            <w:r w:rsidRPr="003D4793">
              <w:rPr>
                <w:rFonts w:hAnsi="宋体" w:cs="宋体" w:hint="eastAsia"/>
                <w:bCs/>
                <w:kern w:val="0"/>
                <w:szCs w:val="21"/>
                <w:highlight w:val="yellow"/>
              </w:rPr>
              <w:t>0.05</w:t>
            </w:r>
          </w:p>
        </w:tc>
        <w:tc>
          <w:tcPr>
            <w:tcW w:w="1301" w:type="dxa"/>
            <w:hideMark/>
          </w:tcPr>
          <w:p w14:paraId="1EA9EAA7" w14:textId="77777777" w:rsidR="003D4793" w:rsidRPr="003D4793" w:rsidRDefault="003D4793" w:rsidP="005C0A05">
            <w:pPr>
              <w:widowControl/>
              <w:jc w:val="left"/>
              <w:rPr>
                <w:rFonts w:hAnsi="宋体" w:cs="宋体"/>
                <w:bCs/>
                <w:kern w:val="0"/>
                <w:szCs w:val="21"/>
                <w:highlight w:val="yellow"/>
              </w:rPr>
            </w:pPr>
            <w:r w:rsidRPr="003D4793">
              <w:rPr>
                <w:rFonts w:hAnsi="宋体" w:cs="宋体" w:hint="eastAsia"/>
                <w:bCs/>
                <w:kern w:val="0"/>
                <w:szCs w:val="21"/>
                <w:highlight w:val="yellow"/>
              </w:rPr>
              <w:t>0.05</w:t>
            </w:r>
          </w:p>
        </w:tc>
      </w:tr>
      <w:tr w:rsidR="003D4793" w:rsidRPr="003D4793" w14:paraId="735AEF30" w14:textId="77777777" w:rsidTr="00C474D8">
        <w:tc>
          <w:tcPr>
            <w:tcW w:w="1301" w:type="dxa"/>
            <w:hideMark/>
          </w:tcPr>
          <w:p w14:paraId="2FFA61AC"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香料</w:t>
            </w:r>
          </w:p>
        </w:tc>
        <w:tc>
          <w:tcPr>
            <w:tcW w:w="1301" w:type="dxa"/>
            <w:hideMark/>
          </w:tcPr>
          <w:p w14:paraId="3381BFA7"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0.05</w:t>
            </w:r>
          </w:p>
        </w:tc>
        <w:tc>
          <w:tcPr>
            <w:tcW w:w="1301" w:type="dxa"/>
            <w:hideMark/>
          </w:tcPr>
          <w:p w14:paraId="13A23E0A"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0.05</w:t>
            </w:r>
          </w:p>
        </w:tc>
        <w:tc>
          <w:tcPr>
            <w:tcW w:w="1301" w:type="dxa"/>
            <w:hideMark/>
          </w:tcPr>
          <w:p w14:paraId="5232CD57"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0.05</w:t>
            </w:r>
          </w:p>
        </w:tc>
        <w:tc>
          <w:tcPr>
            <w:tcW w:w="1301" w:type="dxa"/>
            <w:hideMark/>
          </w:tcPr>
          <w:p w14:paraId="01FC55EE"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0.1</w:t>
            </w:r>
          </w:p>
        </w:tc>
        <w:tc>
          <w:tcPr>
            <w:tcW w:w="1301" w:type="dxa"/>
            <w:hideMark/>
          </w:tcPr>
          <w:p w14:paraId="48793E56"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0.05</w:t>
            </w:r>
          </w:p>
        </w:tc>
        <w:tc>
          <w:tcPr>
            <w:tcW w:w="1301" w:type="dxa"/>
            <w:hideMark/>
          </w:tcPr>
          <w:p w14:paraId="6E594FE5"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0.05</w:t>
            </w:r>
          </w:p>
        </w:tc>
      </w:tr>
      <w:tr w:rsidR="003D4793" w:rsidRPr="003D4793" w14:paraId="0E0094F8" w14:textId="77777777" w:rsidTr="00C474D8">
        <w:tc>
          <w:tcPr>
            <w:tcW w:w="1301" w:type="dxa"/>
            <w:hideMark/>
          </w:tcPr>
          <w:p w14:paraId="0296ECF7"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乳类</w:t>
            </w:r>
          </w:p>
        </w:tc>
        <w:tc>
          <w:tcPr>
            <w:tcW w:w="1301" w:type="dxa"/>
            <w:hideMark/>
          </w:tcPr>
          <w:p w14:paraId="730D8230"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0.01</w:t>
            </w:r>
          </w:p>
        </w:tc>
        <w:tc>
          <w:tcPr>
            <w:tcW w:w="1301" w:type="dxa"/>
            <w:hideMark/>
          </w:tcPr>
          <w:p w14:paraId="68487010"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 </w:t>
            </w:r>
          </w:p>
        </w:tc>
        <w:tc>
          <w:tcPr>
            <w:tcW w:w="1301" w:type="dxa"/>
            <w:hideMark/>
          </w:tcPr>
          <w:p w14:paraId="3DFFF3B3"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 </w:t>
            </w:r>
          </w:p>
        </w:tc>
        <w:tc>
          <w:tcPr>
            <w:tcW w:w="1301" w:type="dxa"/>
            <w:hideMark/>
          </w:tcPr>
          <w:p w14:paraId="1F34E45C"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0.01</w:t>
            </w:r>
          </w:p>
        </w:tc>
        <w:tc>
          <w:tcPr>
            <w:tcW w:w="1301" w:type="dxa"/>
            <w:hideMark/>
          </w:tcPr>
          <w:p w14:paraId="4B295817"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0.015</w:t>
            </w:r>
          </w:p>
        </w:tc>
        <w:tc>
          <w:tcPr>
            <w:tcW w:w="1301" w:type="dxa"/>
            <w:hideMark/>
          </w:tcPr>
          <w:p w14:paraId="0C254CD1"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0.01</w:t>
            </w:r>
          </w:p>
        </w:tc>
      </w:tr>
      <w:tr w:rsidR="003D4793" w:rsidRPr="003D4793" w14:paraId="0E312BC4" w14:textId="77777777" w:rsidTr="00C474D8">
        <w:tc>
          <w:tcPr>
            <w:tcW w:w="1301" w:type="dxa"/>
            <w:hideMark/>
          </w:tcPr>
          <w:p w14:paraId="475F938F"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蛋类</w:t>
            </w:r>
          </w:p>
        </w:tc>
        <w:tc>
          <w:tcPr>
            <w:tcW w:w="1301" w:type="dxa"/>
            <w:hideMark/>
          </w:tcPr>
          <w:p w14:paraId="38ACA7E5"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0.01</w:t>
            </w:r>
          </w:p>
        </w:tc>
        <w:tc>
          <w:tcPr>
            <w:tcW w:w="1301" w:type="dxa"/>
            <w:hideMark/>
          </w:tcPr>
          <w:p w14:paraId="52B1D8F4"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 </w:t>
            </w:r>
          </w:p>
        </w:tc>
        <w:tc>
          <w:tcPr>
            <w:tcW w:w="1301" w:type="dxa"/>
            <w:hideMark/>
          </w:tcPr>
          <w:p w14:paraId="0BDCDD8A"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 </w:t>
            </w:r>
          </w:p>
        </w:tc>
        <w:tc>
          <w:tcPr>
            <w:tcW w:w="1301" w:type="dxa"/>
            <w:hideMark/>
          </w:tcPr>
          <w:p w14:paraId="332BA2E4"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0.02</w:t>
            </w:r>
          </w:p>
        </w:tc>
        <w:tc>
          <w:tcPr>
            <w:tcW w:w="1301" w:type="dxa"/>
            <w:hideMark/>
          </w:tcPr>
          <w:p w14:paraId="2C14E1AA"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0.01</w:t>
            </w:r>
          </w:p>
        </w:tc>
        <w:tc>
          <w:tcPr>
            <w:tcW w:w="1301" w:type="dxa"/>
            <w:hideMark/>
          </w:tcPr>
          <w:p w14:paraId="3822129F"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0.01</w:t>
            </w:r>
          </w:p>
        </w:tc>
      </w:tr>
      <w:tr w:rsidR="003D4793" w:rsidRPr="003D4793" w14:paraId="531CD838" w14:textId="77777777" w:rsidTr="00C474D8">
        <w:tc>
          <w:tcPr>
            <w:tcW w:w="1301" w:type="dxa"/>
            <w:hideMark/>
          </w:tcPr>
          <w:p w14:paraId="0F68B50E"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蜂蜜和其他蜂产品</w:t>
            </w:r>
          </w:p>
        </w:tc>
        <w:tc>
          <w:tcPr>
            <w:tcW w:w="1301" w:type="dxa"/>
            <w:hideMark/>
          </w:tcPr>
          <w:p w14:paraId="3EF68C10"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0.05</w:t>
            </w:r>
          </w:p>
        </w:tc>
        <w:tc>
          <w:tcPr>
            <w:tcW w:w="1301" w:type="dxa"/>
            <w:hideMark/>
          </w:tcPr>
          <w:p w14:paraId="13682193"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 </w:t>
            </w:r>
          </w:p>
        </w:tc>
        <w:tc>
          <w:tcPr>
            <w:tcW w:w="1301" w:type="dxa"/>
            <w:hideMark/>
          </w:tcPr>
          <w:p w14:paraId="1CDCBD20"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 </w:t>
            </w:r>
          </w:p>
        </w:tc>
        <w:tc>
          <w:tcPr>
            <w:tcW w:w="1301" w:type="dxa"/>
            <w:hideMark/>
          </w:tcPr>
          <w:p w14:paraId="5B503B5B"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0.05</w:t>
            </w:r>
          </w:p>
        </w:tc>
        <w:tc>
          <w:tcPr>
            <w:tcW w:w="1301" w:type="dxa"/>
            <w:hideMark/>
          </w:tcPr>
          <w:p w14:paraId="3001FDE2"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0.05</w:t>
            </w:r>
          </w:p>
        </w:tc>
        <w:tc>
          <w:tcPr>
            <w:tcW w:w="1301" w:type="dxa"/>
            <w:hideMark/>
          </w:tcPr>
          <w:p w14:paraId="57758930" w14:textId="77777777" w:rsidR="003D4793" w:rsidRPr="003D4793" w:rsidRDefault="003D4793" w:rsidP="005C0A05">
            <w:pPr>
              <w:widowControl/>
              <w:jc w:val="left"/>
              <w:rPr>
                <w:rFonts w:hAnsi="宋体" w:cs="宋体"/>
                <w:bCs/>
                <w:kern w:val="0"/>
                <w:szCs w:val="21"/>
              </w:rPr>
            </w:pPr>
            <w:r w:rsidRPr="003D4793">
              <w:rPr>
                <w:rFonts w:hAnsi="宋体" w:cs="宋体" w:hint="eastAsia"/>
                <w:bCs/>
                <w:kern w:val="0"/>
                <w:szCs w:val="21"/>
              </w:rPr>
              <w:t>0.05</w:t>
            </w:r>
          </w:p>
        </w:tc>
      </w:tr>
    </w:tbl>
    <w:p w14:paraId="149FB7C2" w14:textId="77777777" w:rsidR="003D4793" w:rsidRPr="003D4793" w:rsidRDefault="003D4793" w:rsidP="003D4793">
      <w:pPr>
        <w:spacing w:line="360" w:lineRule="auto"/>
        <w:ind w:firstLineChars="200" w:firstLine="480"/>
        <w:rPr>
          <w:sz w:val="24"/>
        </w:rPr>
      </w:pPr>
    </w:p>
    <w:p w14:paraId="4E595808" w14:textId="77777777" w:rsidR="0094338C" w:rsidRPr="003D4793" w:rsidRDefault="0094338C" w:rsidP="003D4793">
      <w:pPr>
        <w:spacing w:line="360" w:lineRule="auto"/>
        <w:ind w:firstLineChars="200" w:firstLine="480"/>
        <w:rPr>
          <w:sz w:val="24"/>
        </w:rPr>
      </w:pPr>
    </w:p>
    <w:p w14:paraId="5492FA7B" w14:textId="77777777" w:rsidR="0094338C" w:rsidRPr="0094338C" w:rsidRDefault="0094338C" w:rsidP="00017804">
      <w:pPr>
        <w:widowControl/>
        <w:tabs>
          <w:tab w:val="left" w:pos="360"/>
        </w:tabs>
        <w:spacing w:beforeLines="100" w:before="312" w:afterLines="100" w:after="312" w:line="360" w:lineRule="auto"/>
        <w:outlineLvl w:val="1"/>
        <w:rPr>
          <w:b/>
          <w:bCs/>
          <w:sz w:val="32"/>
          <w:szCs w:val="32"/>
        </w:rPr>
      </w:pPr>
      <w:bookmarkStart w:id="4" w:name="_Toc437518389"/>
      <w:r w:rsidRPr="0094338C">
        <w:rPr>
          <w:rFonts w:hint="eastAsia"/>
          <w:b/>
          <w:bCs/>
          <w:sz w:val="32"/>
          <w:szCs w:val="32"/>
        </w:rPr>
        <w:lastRenderedPageBreak/>
        <w:t>美国</w:t>
      </w:r>
      <w:bookmarkEnd w:id="4"/>
    </w:p>
    <w:p w14:paraId="25A016C7" w14:textId="77777777" w:rsidR="00116201" w:rsidRDefault="009B04C1" w:rsidP="00017804">
      <w:pPr>
        <w:pStyle w:val="3"/>
        <w:pBdr>
          <w:bottom w:val="single" w:sz="6" w:space="8" w:color="E7E7EB"/>
        </w:pBdr>
        <w:spacing w:beforeLines="150" w:before="468" w:after="0" w:line="360" w:lineRule="auto"/>
        <w:rPr>
          <w:sz w:val="24"/>
        </w:rPr>
      </w:pPr>
      <w:bookmarkStart w:id="5" w:name="_Toc437518390"/>
      <w:r>
        <w:rPr>
          <w:rFonts w:hint="eastAsia"/>
          <w:sz w:val="24"/>
        </w:rPr>
        <w:t>美国制定</w:t>
      </w:r>
      <w:r w:rsidR="008F5FE2" w:rsidRPr="008F5FE2">
        <w:rPr>
          <w:rFonts w:hint="eastAsia"/>
          <w:sz w:val="24"/>
        </w:rPr>
        <w:t>粉唑醇</w:t>
      </w:r>
      <w:r w:rsidRPr="009B04C1">
        <w:rPr>
          <w:rFonts w:hint="eastAsia"/>
          <w:sz w:val="24"/>
        </w:rPr>
        <w:t>在干啤酒花中的残留限量</w:t>
      </w:r>
      <w:bookmarkEnd w:id="5"/>
    </w:p>
    <w:p w14:paraId="09969ED2" w14:textId="068895F9" w:rsidR="00672AE9" w:rsidRPr="00672AE9" w:rsidRDefault="00087A2C" w:rsidP="009B04C1">
      <w:pPr>
        <w:spacing w:line="360" w:lineRule="auto"/>
        <w:ind w:firstLineChars="200" w:firstLine="480"/>
        <w:rPr>
          <w:sz w:val="24"/>
        </w:rPr>
      </w:pPr>
      <w:r w:rsidRPr="00672AE9">
        <w:rPr>
          <w:sz w:val="24"/>
        </w:rPr>
        <w:t>据美国联邦公报消息，</w:t>
      </w:r>
      <w:r w:rsidRPr="00672AE9">
        <w:rPr>
          <w:sz w:val="24"/>
        </w:rPr>
        <w:t>11</w:t>
      </w:r>
      <w:r w:rsidRPr="00672AE9">
        <w:rPr>
          <w:sz w:val="24"/>
        </w:rPr>
        <w:t>月</w:t>
      </w:r>
      <w:r w:rsidRPr="00672AE9">
        <w:rPr>
          <w:sz w:val="24"/>
        </w:rPr>
        <w:t>18</w:t>
      </w:r>
      <w:r w:rsidRPr="00672AE9">
        <w:rPr>
          <w:sz w:val="24"/>
        </w:rPr>
        <w:t>日美国</w:t>
      </w:r>
      <w:r w:rsidRPr="00672AE9">
        <w:rPr>
          <w:sz w:val="24"/>
        </w:rPr>
        <w:t>EPA</w:t>
      </w:r>
      <w:r w:rsidRPr="00672AE9">
        <w:rPr>
          <w:sz w:val="24"/>
        </w:rPr>
        <w:t>发布终期条例，制定了粉唑醇在干啤酒花中的残留限量，本条例自发布之日起生效，征求意见截止日期为</w:t>
      </w:r>
      <w:r w:rsidRPr="00672AE9">
        <w:rPr>
          <w:sz w:val="24"/>
        </w:rPr>
        <w:t xml:space="preserve"> 2016</w:t>
      </w:r>
      <w:r w:rsidRPr="00672AE9">
        <w:rPr>
          <w:sz w:val="24"/>
        </w:rPr>
        <w:t>年</w:t>
      </w:r>
      <w:r w:rsidRPr="00672AE9">
        <w:rPr>
          <w:sz w:val="24"/>
        </w:rPr>
        <w:t>1</w:t>
      </w:r>
      <w:r w:rsidRPr="00672AE9">
        <w:rPr>
          <w:sz w:val="24"/>
        </w:rPr>
        <w:t>月</w:t>
      </w:r>
      <w:r w:rsidRPr="00672AE9">
        <w:rPr>
          <w:sz w:val="24"/>
        </w:rPr>
        <w:t>19</w:t>
      </w:r>
      <w:r w:rsidRPr="00672AE9">
        <w:rPr>
          <w:sz w:val="24"/>
        </w:rPr>
        <w:t>日。</w:t>
      </w:r>
      <w:r w:rsidRPr="00672AE9">
        <w:rPr>
          <w:sz w:val="24"/>
        </w:rPr>
        <w:t>Cheminova Inc.</w:t>
      </w:r>
      <w:r w:rsidRPr="00672AE9">
        <w:rPr>
          <w:sz w:val="24"/>
        </w:rPr>
        <w:t>公司向美国</w:t>
      </w:r>
      <w:r w:rsidRPr="00672AE9">
        <w:rPr>
          <w:sz w:val="24"/>
        </w:rPr>
        <w:t>EPA</w:t>
      </w:r>
      <w:r w:rsidRPr="00672AE9">
        <w:rPr>
          <w:sz w:val="24"/>
        </w:rPr>
        <w:t>发布了修订申请。美国</w:t>
      </w:r>
      <w:r w:rsidRPr="00672AE9">
        <w:rPr>
          <w:sz w:val="24"/>
        </w:rPr>
        <w:t>EPA</w:t>
      </w:r>
      <w:r w:rsidRPr="00672AE9">
        <w:rPr>
          <w:sz w:val="24"/>
        </w:rPr>
        <w:t>经过评估做出如下决定：</w:t>
      </w:r>
    </w:p>
    <w:tbl>
      <w:tblPr>
        <w:tblStyle w:val="25"/>
        <w:tblW w:w="5000" w:type="pct"/>
        <w:tblLook w:val="04A0" w:firstRow="1" w:lastRow="0" w:firstColumn="1" w:lastColumn="0" w:noHBand="0" w:noVBand="1"/>
      </w:tblPr>
      <w:tblGrid>
        <w:gridCol w:w="2838"/>
        <w:gridCol w:w="2843"/>
        <w:gridCol w:w="2847"/>
      </w:tblGrid>
      <w:tr w:rsidR="00087A2C" w:rsidRPr="00672AE9" w14:paraId="2F2F997B" w14:textId="77777777" w:rsidTr="00672AE9">
        <w:tc>
          <w:tcPr>
            <w:tcW w:w="1664" w:type="pct"/>
            <w:hideMark/>
          </w:tcPr>
          <w:p w14:paraId="72579F8D" w14:textId="77777777" w:rsidR="00087A2C" w:rsidRPr="00715BE2" w:rsidRDefault="00087A2C" w:rsidP="00715BE2">
            <w:pPr>
              <w:widowControl/>
              <w:jc w:val="left"/>
              <w:rPr>
                <w:rFonts w:cs="宋体"/>
                <w:kern w:val="0"/>
                <w:szCs w:val="21"/>
              </w:rPr>
            </w:pPr>
            <w:r w:rsidRPr="00715BE2">
              <w:rPr>
                <w:rFonts w:hAnsi="宋体" w:cs="宋体"/>
                <w:b/>
                <w:bCs/>
                <w:kern w:val="0"/>
                <w:szCs w:val="21"/>
              </w:rPr>
              <w:t>产品中文名称</w:t>
            </w:r>
          </w:p>
        </w:tc>
        <w:tc>
          <w:tcPr>
            <w:tcW w:w="1667" w:type="pct"/>
            <w:hideMark/>
          </w:tcPr>
          <w:p w14:paraId="2690C615" w14:textId="77777777" w:rsidR="00087A2C" w:rsidRPr="00715BE2" w:rsidRDefault="00087A2C" w:rsidP="00715BE2">
            <w:pPr>
              <w:widowControl/>
              <w:jc w:val="left"/>
              <w:rPr>
                <w:rFonts w:cs="宋体"/>
                <w:kern w:val="0"/>
                <w:szCs w:val="21"/>
              </w:rPr>
            </w:pPr>
            <w:r w:rsidRPr="00715BE2">
              <w:rPr>
                <w:rFonts w:hAnsi="宋体" w:cs="宋体"/>
                <w:b/>
                <w:bCs/>
                <w:kern w:val="0"/>
                <w:szCs w:val="21"/>
              </w:rPr>
              <w:t>产品英文名称</w:t>
            </w:r>
          </w:p>
        </w:tc>
        <w:tc>
          <w:tcPr>
            <w:tcW w:w="1669" w:type="pct"/>
            <w:hideMark/>
          </w:tcPr>
          <w:p w14:paraId="1B0BCFCD" w14:textId="7FEEF4AF" w:rsidR="00087A2C" w:rsidRPr="00715BE2" w:rsidRDefault="00087A2C" w:rsidP="00715BE2">
            <w:pPr>
              <w:widowControl/>
              <w:jc w:val="left"/>
              <w:rPr>
                <w:rFonts w:cs="宋体"/>
                <w:kern w:val="0"/>
                <w:szCs w:val="21"/>
              </w:rPr>
            </w:pPr>
            <w:r w:rsidRPr="00715BE2">
              <w:rPr>
                <w:rFonts w:hAnsi="宋体" w:cs="宋体"/>
                <w:kern w:val="0"/>
              </w:rPr>
              <w:t>最大残留限量</w:t>
            </w:r>
            <w:r w:rsidRPr="00715BE2">
              <w:rPr>
                <w:rFonts w:hAnsi="宋体" w:cs="宋体"/>
                <w:b/>
                <w:bCs/>
                <w:kern w:val="0"/>
                <w:szCs w:val="21"/>
              </w:rPr>
              <w:t>（</w:t>
            </w:r>
            <w:r w:rsidRPr="00715BE2">
              <w:rPr>
                <w:rFonts w:cs="宋体"/>
                <w:b/>
                <w:bCs/>
                <w:kern w:val="0"/>
                <w:szCs w:val="21"/>
              </w:rPr>
              <w:t>ppm</w:t>
            </w:r>
            <w:r w:rsidRPr="00715BE2">
              <w:rPr>
                <w:rFonts w:hAnsi="宋体" w:cs="宋体"/>
                <w:b/>
                <w:bCs/>
                <w:kern w:val="0"/>
                <w:szCs w:val="21"/>
              </w:rPr>
              <w:t>）</w:t>
            </w:r>
          </w:p>
        </w:tc>
      </w:tr>
      <w:tr w:rsidR="00087A2C" w:rsidRPr="00672AE9" w14:paraId="0B2B6E3A" w14:textId="77777777" w:rsidTr="00672AE9">
        <w:tc>
          <w:tcPr>
            <w:tcW w:w="1664" w:type="pct"/>
            <w:hideMark/>
          </w:tcPr>
          <w:p w14:paraId="501FCB64" w14:textId="77777777" w:rsidR="00087A2C" w:rsidRPr="00715BE2" w:rsidRDefault="00087A2C" w:rsidP="00715BE2">
            <w:pPr>
              <w:widowControl/>
              <w:jc w:val="left"/>
              <w:rPr>
                <w:rFonts w:cs="宋体"/>
                <w:kern w:val="0"/>
                <w:szCs w:val="21"/>
              </w:rPr>
            </w:pPr>
            <w:r w:rsidRPr="00715BE2">
              <w:rPr>
                <w:rFonts w:hAnsi="宋体" w:cs="宋体"/>
                <w:kern w:val="0"/>
                <w:szCs w:val="21"/>
              </w:rPr>
              <w:t>干啤酒花</w:t>
            </w:r>
          </w:p>
        </w:tc>
        <w:tc>
          <w:tcPr>
            <w:tcW w:w="1667" w:type="pct"/>
            <w:hideMark/>
          </w:tcPr>
          <w:p w14:paraId="6ECA8EA5" w14:textId="77777777" w:rsidR="00087A2C" w:rsidRPr="00715BE2" w:rsidRDefault="00087A2C" w:rsidP="00715BE2">
            <w:pPr>
              <w:widowControl/>
              <w:jc w:val="left"/>
              <w:rPr>
                <w:rFonts w:cs="宋体"/>
                <w:kern w:val="0"/>
                <w:szCs w:val="21"/>
              </w:rPr>
            </w:pPr>
            <w:r w:rsidRPr="00715BE2">
              <w:rPr>
                <w:rFonts w:cs="宋体"/>
                <w:kern w:val="0"/>
                <w:szCs w:val="21"/>
              </w:rPr>
              <w:t>hop, dried cones</w:t>
            </w:r>
          </w:p>
        </w:tc>
        <w:tc>
          <w:tcPr>
            <w:tcW w:w="1669" w:type="pct"/>
            <w:hideMark/>
          </w:tcPr>
          <w:p w14:paraId="6BCF4F8B" w14:textId="77777777" w:rsidR="00087A2C" w:rsidRPr="00715BE2" w:rsidRDefault="00087A2C" w:rsidP="00715BE2">
            <w:pPr>
              <w:widowControl/>
              <w:jc w:val="left"/>
              <w:rPr>
                <w:rFonts w:cs="宋体"/>
                <w:kern w:val="0"/>
                <w:szCs w:val="21"/>
              </w:rPr>
            </w:pPr>
            <w:r w:rsidRPr="00715BE2">
              <w:rPr>
                <w:rFonts w:cs="宋体"/>
                <w:kern w:val="0"/>
                <w:szCs w:val="21"/>
              </w:rPr>
              <w:t>20</w:t>
            </w:r>
          </w:p>
        </w:tc>
      </w:tr>
    </w:tbl>
    <w:p w14:paraId="1C305BBF" w14:textId="77777777" w:rsidR="00116201" w:rsidRPr="00DB10DB" w:rsidRDefault="00116201" w:rsidP="00017804">
      <w:pPr>
        <w:pStyle w:val="3"/>
        <w:pBdr>
          <w:bottom w:val="single" w:sz="6" w:space="8" w:color="E7E7EB"/>
        </w:pBdr>
        <w:spacing w:beforeLines="150" w:before="468" w:after="0" w:line="360" w:lineRule="auto"/>
        <w:rPr>
          <w:rFonts w:ascii="Helvetica" w:hAnsi="Helvetica"/>
          <w:bCs w:val="0"/>
          <w:color w:val="000000"/>
          <w:sz w:val="24"/>
          <w:szCs w:val="24"/>
        </w:rPr>
      </w:pPr>
      <w:bookmarkStart w:id="6" w:name="_Toc437518391"/>
      <w:r w:rsidRPr="00DB10DB">
        <w:rPr>
          <w:rFonts w:ascii="Helvetica" w:hAnsi="Helvetica" w:hint="eastAsia"/>
          <w:bCs w:val="0"/>
          <w:color w:val="000000"/>
          <w:sz w:val="24"/>
          <w:szCs w:val="24"/>
        </w:rPr>
        <w:t>纳帕谷葡萄酒获以色列和土耳其地理标志保护</w:t>
      </w:r>
      <w:bookmarkEnd w:id="6"/>
    </w:p>
    <w:p w14:paraId="063C7C77" w14:textId="77777777" w:rsidR="00116201" w:rsidRPr="00116201" w:rsidRDefault="00116201" w:rsidP="00116201">
      <w:pPr>
        <w:spacing w:line="360" w:lineRule="auto"/>
        <w:ind w:firstLineChars="200" w:firstLine="480"/>
        <w:rPr>
          <w:sz w:val="24"/>
        </w:rPr>
      </w:pPr>
      <w:r w:rsidRPr="00116201">
        <w:rPr>
          <w:rFonts w:hint="eastAsia"/>
          <w:sz w:val="24"/>
        </w:rPr>
        <w:t>纳帕谷名称保护委员会（</w:t>
      </w:r>
      <w:r w:rsidRPr="00116201">
        <w:rPr>
          <w:rFonts w:hint="eastAsia"/>
          <w:sz w:val="24"/>
        </w:rPr>
        <w:t>NVV's Napa Name Protection Committee</w:t>
      </w:r>
      <w:r w:rsidRPr="00116201">
        <w:rPr>
          <w:rFonts w:hint="eastAsia"/>
          <w:sz w:val="24"/>
        </w:rPr>
        <w:t>）主席</w:t>
      </w:r>
      <w:r w:rsidRPr="00116201">
        <w:rPr>
          <w:rFonts w:hint="eastAsia"/>
          <w:sz w:val="24"/>
        </w:rPr>
        <w:t>Pat Stotesbery</w:t>
      </w:r>
      <w:r w:rsidRPr="00116201">
        <w:rPr>
          <w:rFonts w:hint="eastAsia"/>
          <w:sz w:val="24"/>
        </w:rPr>
        <w:t>表示：“我们必须确保每瓶标有纳帕谷标志的葡萄酒都是用纳帕的葡萄酿造的，这是我们协会的首要任务之一。”</w:t>
      </w:r>
    </w:p>
    <w:p w14:paraId="597F9F0C" w14:textId="77777777" w:rsidR="00116201" w:rsidRPr="00116201" w:rsidRDefault="00DB10DB" w:rsidP="00116201">
      <w:pPr>
        <w:spacing w:line="360" w:lineRule="auto"/>
        <w:ind w:firstLineChars="200" w:firstLine="480"/>
        <w:rPr>
          <w:sz w:val="24"/>
        </w:rPr>
      </w:pPr>
      <w:r>
        <w:rPr>
          <w:rFonts w:hint="eastAsia"/>
          <w:sz w:val="24"/>
        </w:rPr>
        <w:t>“</w:t>
      </w:r>
      <w:r w:rsidR="00116201" w:rsidRPr="00116201">
        <w:rPr>
          <w:rFonts w:hint="eastAsia"/>
          <w:sz w:val="24"/>
        </w:rPr>
        <w:t>纳帕谷标志代表最优质的葡萄酒，确保世界各的的葡萄酒爱好者不会成为不法分子谋求利益的牺牲品是我们的职责所在。”</w:t>
      </w:r>
    </w:p>
    <w:p w14:paraId="10056395" w14:textId="77777777" w:rsidR="00116201" w:rsidRPr="00116201" w:rsidRDefault="00116201" w:rsidP="00116201">
      <w:pPr>
        <w:spacing w:line="360" w:lineRule="auto"/>
        <w:ind w:firstLineChars="200" w:firstLine="480"/>
        <w:rPr>
          <w:sz w:val="24"/>
        </w:rPr>
      </w:pPr>
      <w:r w:rsidRPr="00116201">
        <w:rPr>
          <w:rFonts w:hint="eastAsia"/>
          <w:sz w:val="24"/>
        </w:rPr>
        <w:t>早在</w:t>
      </w:r>
      <w:r w:rsidRPr="00116201">
        <w:rPr>
          <w:rFonts w:hint="eastAsia"/>
          <w:sz w:val="24"/>
        </w:rPr>
        <w:t>2007</w:t>
      </w:r>
      <w:r w:rsidRPr="00116201">
        <w:rPr>
          <w:rFonts w:hint="eastAsia"/>
          <w:sz w:val="24"/>
        </w:rPr>
        <w:t>年，纳帕谷就成为第一个获得欧盟地理标志的非欧盟葡萄酒产区。在</w:t>
      </w:r>
      <w:r w:rsidRPr="00116201">
        <w:rPr>
          <w:rFonts w:hint="eastAsia"/>
          <w:sz w:val="24"/>
        </w:rPr>
        <w:t>2012</w:t>
      </w:r>
      <w:r w:rsidRPr="00116201">
        <w:rPr>
          <w:rFonts w:hint="eastAsia"/>
          <w:sz w:val="24"/>
        </w:rPr>
        <w:t>年，纳帕谷获得了中国地理标志保护。</w:t>
      </w:r>
    </w:p>
    <w:p w14:paraId="39CA04E6" w14:textId="77777777" w:rsidR="00116201" w:rsidRDefault="00116201" w:rsidP="00116201">
      <w:pPr>
        <w:spacing w:line="360" w:lineRule="auto"/>
        <w:ind w:firstLineChars="200" w:firstLine="480"/>
        <w:rPr>
          <w:sz w:val="24"/>
        </w:rPr>
      </w:pPr>
      <w:r w:rsidRPr="00116201">
        <w:rPr>
          <w:rFonts w:hint="eastAsia"/>
          <w:sz w:val="24"/>
        </w:rPr>
        <w:t>澳大利亚、巴西、加拿大、印度、新西兰、挪威、台湾和泰国都承认了纳帕谷的地理标志。</w:t>
      </w:r>
    </w:p>
    <w:p w14:paraId="162AC71F" w14:textId="77777777" w:rsidR="006A77E2" w:rsidRPr="006A77E2" w:rsidRDefault="006A77E2" w:rsidP="00017804">
      <w:pPr>
        <w:pStyle w:val="3"/>
        <w:pBdr>
          <w:bottom w:val="single" w:sz="6" w:space="8" w:color="E7E7EB"/>
        </w:pBdr>
        <w:spacing w:beforeLines="150" w:before="468" w:after="0" w:line="360" w:lineRule="auto"/>
        <w:rPr>
          <w:rFonts w:ascii="Helvetica" w:hAnsi="Helvetica"/>
          <w:bCs w:val="0"/>
          <w:color w:val="000000"/>
          <w:sz w:val="24"/>
          <w:szCs w:val="24"/>
        </w:rPr>
      </w:pPr>
      <w:bookmarkStart w:id="7" w:name="_Toc437518392"/>
      <w:r w:rsidRPr="006A77E2">
        <w:rPr>
          <w:rFonts w:ascii="Helvetica" w:hAnsi="Helvetica"/>
          <w:bCs w:val="0"/>
          <w:color w:val="000000"/>
          <w:sz w:val="24"/>
          <w:szCs w:val="24"/>
        </w:rPr>
        <w:t>美国拟制定酿造、水解和蒸馏食品</w:t>
      </w:r>
      <w:r w:rsidRPr="006A77E2">
        <w:rPr>
          <w:rFonts w:ascii="Helvetica" w:hAnsi="Helvetica"/>
          <w:bCs w:val="0"/>
          <w:color w:val="000000"/>
          <w:sz w:val="24"/>
          <w:szCs w:val="24"/>
        </w:rPr>
        <w:t>“</w:t>
      </w:r>
      <w:r w:rsidRPr="006A77E2">
        <w:rPr>
          <w:rFonts w:ascii="Helvetica" w:hAnsi="Helvetica"/>
          <w:bCs w:val="0"/>
          <w:color w:val="000000"/>
          <w:sz w:val="24"/>
          <w:szCs w:val="24"/>
        </w:rPr>
        <w:t>无麸质</w:t>
      </w:r>
      <w:r w:rsidRPr="006A77E2">
        <w:rPr>
          <w:rFonts w:ascii="Helvetica" w:hAnsi="Helvetica"/>
          <w:bCs w:val="0"/>
          <w:color w:val="000000"/>
          <w:sz w:val="24"/>
          <w:szCs w:val="24"/>
        </w:rPr>
        <w:t>”</w:t>
      </w:r>
      <w:r w:rsidRPr="006A77E2">
        <w:rPr>
          <w:rFonts w:ascii="Helvetica" w:hAnsi="Helvetica"/>
          <w:bCs w:val="0"/>
          <w:color w:val="000000"/>
          <w:sz w:val="24"/>
          <w:szCs w:val="24"/>
        </w:rPr>
        <w:t>标签符合性要求</w:t>
      </w:r>
      <w:bookmarkEnd w:id="7"/>
    </w:p>
    <w:p w14:paraId="0225A265" w14:textId="77777777" w:rsidR="006A77E2" w:rsidRPr="006A77E2" w:rsidRDefault="006A77E2" w:rsidP="006A77E2">
      <w:pPr>
        <w:spacing w:line="360" w:lineRule="auto"/>
        <w:ind w:firstLineChars="200" w:firstLine="480"/>
        <w:rPr>
          <w:sz w:val="24"/>
        </w:rPr>
      </w:pPr>
      <w:r w:rsidRPr="006A77E2">
        <w:rPr>
          <w:rFonts w:hint="eastAsia"/>
          <w:sz w:val="24"/>
        </w:rPr>
        <w:t>2015</w:t>
      </w:r>
      <w:r w:rsidRPr="006A77E2">
        <w:rPr>
          <w:rFonts w:hint="eastAsia"/>
          <w:sz w:val="24"/>
        </w:rPr>
        <w:t>年</w:t>
      </w:r>
      <w:r w:rsidRPr="006A77E2">
        <w:rPr>
          <w:rFonts w:hint="eastAsia"/>
          <w:sz w:val="24"/>
        </w:rPr>
        <w:t>11</w:t>
      </w:r>
      <w:r w:rsidRPr="006A77E2">
        <w:rPr>
          <w:rFonts w:hint="eastAsia"/>
          <w:sz w:val="24"/>
        </w:rPr>
        <w:t>月</w:t>
      </w:r>
      <w:r w:rsidRPr="006A77E2">
        <w:rPr>
          <w:rFonts w:hint="eastAsia"/>
          <w:sz w:val="24"/>
        </w:rPr>
        <w:t>17</w:t>
      </w:r>
      <w:r w:rsidRPr="006A77E2">
        <w:rPr>
          <w:rFonts w:hint="eastAsia"/>
          <w:sz w:val="24"/>
        </w:rPr>
        <w:t>日，美国</w:t>
      </w:r>
      <w:r w:rsidRPr="006A77E2">
        <w:rPr>
          <w:rFonts w:hint="eastAsia"/>
          <w:sz w:val="24"/>
        </w:rPr>
        <w:t>FDA</w:t>
      </w:r>
      <w:r w:rsidRPr="006A77E2">
        <w:rPr>
          <w:rFonts w:hint="eastAsia"/>
          <w:sz w:val="24"/>
        </w:rPr>
        <w:t>发布了一项拟议规则，针对酿造和水解食品以及含有酿造和水解配料的食品，制定了声明“无麸质”应满足的要求。该规则题为“酿造或水解食品无麸质标签”，适用于酸奶、泡菜、咸菜、奶酪、腌制绿橄榄、醋和</w:t>
      </w:r>
      <w:r w:rsidRPr="006A77E2">
        <w:rPr>
          <w:rFonts w:hint="eastAsia"/>
          <w:sz w:val="24"/>
        </w:rPr>
        <w:t>FDA</w:t>
      </w:r>
      <w:r w:rsidRPr="006A77E2">
        <w:rPr>
          <w:rFonts w:hint="eastAsia"/>
          <w:sz w:val="24"/>
        </w:rPr>
        <w:t>规管的啤酒。</w:t>
      </w:r>
    </w:p>
    <w:p w14:paraId="78D39DA8" w14:textId="77777777" w:rsidR="006A77E2" w:rsidRPr="006A77E2" w:rsidRDefault="006A77E2" w:rsidP="006A77E2">
      <w:pPr>
        <w:spacing w:line="360" w:lineRule="auto"/>
        <w:ind w:firstLineChars="200" w:firstLine="480"/>
        <w:rPr>
          <w:sz w:val="24"/>
        </w:rPr>
      </w:pPr>
      <w:r w:rsidRPr="006A77E2">
        <w:rPr>
          <w:rFonts w:hint="eastAsia"/>
          <w:sz w:val="24"/>
        </w:rPr>
        <w:t>FDA</w:t>
      </w:r>
      <w:r w:rsidRPr="006A77E2">
        <w:rPr>
          <w:rFonts w:hint="eastAsia"/>
          <w:sz w:val="24"/>
        </w:rPr>
        <w:t>于</w:t>
      </w:r>
      <w:r w:rsidRPr="006A77E2">
        <w:rPr>
          <w:rFonts w:hint="eastAsia"/>
          <w:sz w:val="24"/>
        </w:rPr>
        <w:t>2013</w:t>
      </w:r>
      <w:r w:rsidRPr="006A77E2">
        <w:rPr>
          <w:rFonts w:hint="eastAsia"/>
          <w:sz w:val="24"/>
        </w:rPr>
        <w:t>年发布了无麸质最终规则，其中提到采用目前麸质检测方法检测酿造和水解食品中的完整麸质，其结果解释有不确定性。由于该不确定性，</w:t>
      </w:r>
      <w:r w:rsidRPr="006A77E2">
        <w:rPr>
          <w:rFonts w:hint="eastAsia"/>
          <w:sz w:val="24"/>
        </w:rPr>
        <w:t>FDA</w:t>
      </w:r>
      <w:r w:rsidRPr="006A77E2">
        <w:rPr>
          <w:rFonts w:hint="eastAsia"/>
          <w:sz w:val="24"/>
        </w:rPr>
        <w:t>此次发布拟议规则，提供基于生产商记录的替代手段，以证实标有“无麸</w:t>
      </w:r>
      <w:r w:rsidRPr="006A77E2">
        <w:rPr>
          <w:rFonts w:hint="eastAsia"/>
          <w:sz w:val="24"/>
        </w:rPr>
        <w:lastRenderedPageBreak/>
        <w:t>质”的酿造或水解食品的符合性。</w:t>
      </w:r>
    </w:p>
    <w:p w14:paraId="6954333D" w14:textId="77777777" w:rsidR="006A77E2" w:rsidRPr="006A77E2" w:rsidRDefault="006A77E2" w:rsidP="006A77E2">
      <w:pPr>
        <w:spacing w:line="360" w:lineRule="auto"/>
        <w:ind w:firstLineChars="200" w:firstLine="480"/>
        <w:rPr>
          <w:sz w:val="24"/>
        </w:rPr>
      </w:pPr>
      <w:r w:rsidRPr="006A77E2">
        <w:rPr>
          <w:rFonts w:hint="eastAsia"/>
          <w:sz w:val="24"/>
        </w:rPr>
        <w:t>该拟议规则一旦定案，将要求生产商做好记录并保存记录，以证明：</w:t>
      </w:r>
    </w:p>
    <w:p w14:paraId="5E3E89A5" w14:textId="77777777" w:rsidR="006A77E2" w:rsidRPr="006A77E2" w:rsidRDefault="006A77E2" w:rsidP="006A77E2">
      <w:pPr>
        <w:spacing w:line="360" w:lineRule="auto"/>
        <w:ind w:firstLineChars="200" w:firstLine="480"/>
        <w:rPr>
          <w:sz w:val="24"/>
        </w:rPr>
      </w:pPr>
      <w:r w:rsidRPr="006A77E2">
        <w:rPr>
          <w:rFonts w:hint="eastAsia"/>
          <w:sz w:val="24"/>
        </w:rPr>
        <w:t>该食品在酿造和水解之前满足无麸质食品标签最终规则的要求，并且</w:t>
      </w:r>
    </w:p>
    <w:p w14:paraId="20335AA8" w14:textId="77777777" w:rsidR="006A77E2" w:rsidRPr="006A77E2" w:rsidRDefault="006A77E2" w:rsidP="006A77E2">
      <w:pPr>
        <w:spacing w:line="360" w:lineRule="auto"/>
        <w:ind w:firstLineChars="200" w:firstLine="480"/>
        <w:rPr>
          <w:sz w:val="24"/>
        </w:rPr>
      </w:pPr>
      <w:r w:rsidRPr="006A77E2">
        <w:rPr>
          <w:rFonts w:hint="eastAsia"/>
          <w:sz w:val="24"/>
        </w:rPr>
        <w:t>制造商对工艺流程中任何潜在的麸质交叉接触进行了充分的评估，并且</w:t>
      </w:r>
    </w:p>
    <w:p w14:paraId="6D299F18" w14:textId="77777777" w:rsidR="006A77E2" w:rsidRPr="006A77E2" w:rsidRDefault="006A77E2" w:rsidP="006A77E2">
      <w:pPr>
        <w:spacing w:line="360" w:lineRule="auto"/>
        <w:ind w:firstLineChars="200" w:firstLine="480"/>
        <w:rPr>
          <w:sz w:val="24"/>
        </w:rPr>
      </w:pPr>
      <w:r w:rsidRPr="006A77E2">
        <w:rPr>
          <w:rFonts w:hint="eastAsia"/>
          <w:sz w:val="24"/>
        </w:rPr>
        <w:t>一旦发现有麸质交叉接触的可能，制造商已采取措施，防止在制造过程中有麸质进入食品。</w:t>
      </w:r>
    </w:p>
    <w:p w14:paraId="70C9412B" w14:textId="77777777" w:rsidR="006A77E2" w:rsidRDefault="006A77E2" w:rsidP="006A77E2">
      <w:pPr>
        <w:spacing w:line="360" w:lineRule="auto"/>
        <w:ind w:firstLineChars="200" w:firstLine="480"/>
        <w:rPr>
          <w:sz w:val="24"/>
        </w:rPr>
      </w:pPr>
      <w:r w:rsidRPr="006A77E2">
        <w:rPr>
          <w:rFonts w:hint="eastAsia"/>
          <w:sz w:val="24"/>
        </w:rPr>
        <w:t>蒸馏食品例如蒸馏醋也包含在该拟议规则中。只要操作得当，麸质是不会出现在蒸馏食品中的。</w:t>
      </w:r>
      <w:r w:rsidRPr="006A77E2">
        <w:rPr>
          <w:rFonts w:hint="eastAsia"/>
          <w:sz w:val="24"/>
        </w:rPr>
        <w:t>FDA</w:t>
      </w:r>
      <w:r w:rsidRPr="006A77E2">
        <w:rPr>
          <w:rFonts w:hint="eastAsia"/>
          <w:sz w:val="24"/>
        </w:rPr>
        <w:t>将采用能检测出蒸馏食品中是否存在蛋白质或蛋白质碎片的科学有效的分析方法，通过证实无蛋白质（包括麸质）来评估蒸馏食品的符合性。</w:t>
      </w:r>
    </w:p>
    <w:p w14:paraId="73D60CB9" w14:textId="77777777" w:rsidR="006A77E2" w:rsidRPr="006A77E2" w:rsidRDefault="006A77E2" w:rsidP="006A77E2">
      <w:pPr>
        <w:spacing w:line="360" w:lineRule="auto"/>
        <w:ind w:firstLineChars="200" w:firstLine="480"/>
        <w:rPr>
          <w:sz w:val="24"/>
        </w:rPr>
      </w:pPr>
      <w:r w:rsidRPr="006A77E2">
        <w:rPr>
          <w:rFonts w:hint="eastAsia"/>
          <w:sz w:val="24"/>
        </w:rPr>
        <w:t>FDA</w:t>
      </w:r>
      <w:r w:rsidRPr="006A77E2">
        <w:rPr>
          <w:rFonts w:hint="eastAsia"/>
          <w:sz w:val="24"/>
        </w:rPr>
        <w:t>从</w:t>
      </w:r>
      <w:r w:rsidRPr="006A77E2">
        <w:rPr>
          <w:rFonts w:hint="eastAsia"/>
          <w:sz w:val="24"/>
        </w:rPr>
        <w:t>11</w:t>
      </w:r>
      <w:r w:rsidRPr="006A77E2">
        <w:rPr>
          <w:rFonts w:hint="eastAsia"/>
          <w:sz w:val="24"/>
        </w:rPr>
        <w:t>月</w:t>
      </w:r>
      <w:r w:rsidRPr="006A77E2">
        <w:rPr>
          <w:rFonts w:hint="eastAsia"/>
          <w:sz w:val="24"/>
        </w:rPr>
        <w:t>18</w:t>
      </w:r>
      <w:r w:rsidRPr="006A77E2">
        <w:rPr>
          <w:rFonts w:hint="eastAsia"/>
          <w:sz w:val="24"/>
        </w:rPr>
        <w:t>日开始接收公众评议。</w:t>
      </w:r>
    </w:p>
    <w:p w14:paraId="75B30A04" w14:textId="77777777" w:rsidR="00071FDE" w:rsidRDefault="006A77E2" w:rsidP="006A77E2">
      <w:pPr>
        <w:spacing w:line="360" w:lineRule="auto"/>
        <w:ind w:firstLineChars="200" w:firstLine="480"/>
        <w:rPr>
          <w:sz w:val="24"/>
        </w:rPr>
      </w:pPr>
      <w:r w:rsidRPr="006A77E2">
        <w:rPr>
          <w:rFonts w:hint="eastAsia"/>
          <w:sz w:val="24"/>
        </w:rPr>
        <w:t>详情参见：</w:t>
      </w:r>
    </w:p>
    <w:p w14:paraId="7094428C" w14:textId="296B8171" w:rsidR="006A77E2" w:rsidRPr="006A77E2" w:rsidRDefault="00071FDE" w:rsidP="000965C7">
      <w:pPr>
        <w:spacing w:line="360" w:lineRule="auto"/>
        <w:ind w:firstLineChars="200" w:firstLine="480"/>
        <w:rPr>
          <w:sz w:val="24"/>
        </w:rPr>
      </w:pPr>
      <w:r w:rsidRPr="00FE22F7">
        <w:rPr>
          <w:rFonts w:hint="eastAsia"/>
          <w:sz w:val="24"/>
        </w:rPr>
        <w:t>http://www.fda.gov/Food/NewsEvents/ConstituentUpdates/ucm472778.htm</w:t>
      </w:r>
      <w:r>
        <w:rPr>
          <w:rFonts w:hint="eastAsia"/>
          <w:sz w:val="24"/>
        </w:rPr>
        <w:t xml:space="preserve"> </w:t>
      </w:r>
    </w:p>
    <w:p w14:paraId="02C9E1E2" w14:textId="77777777" w:rsidR="006670B5" w:rsidRPr="006670B5" w:rsidRDefault="006670B5" w:rsidP="00017804">
      <w:pPr>
        <w:pStyle w:val="3"/>
        <w:pBdr>
          <w:bottom w:val="single" w:sz="6" w:space="8" w:color="E7E7EB"/>
        </w:pBdr>
        <w:spacing w:beforeLines="150" w:before="468" w:after="0" w:line="360" w:lineRule="auto"/>
        <w:rPr>
          <w:rFonts w:ascii="Helvetica" w:hAnsi="Helvetica"/>
          <w:bCs w:val="0"/>
          <w:color w:val="000000"/>
          <w:sz w:val="24"/>
          <w:szCs w:val="24"/>
        </w:rPr>
      </w:pPr>
      <w:bookmarkStart w:id="8" w:name="_Toc437518393"/>
      <w:r w:rsidRPr="006670B5">
        <w:rPr>
          <w:rFonts w:ascii="Helvetica" w:hAnsi="Helvetica"/>
          <w:bCs w:val="0"/>
          <w:color w:val="000000"/>
          <w:sz w:val="24"/>
          <w:szCs w:val="24"/>
        </w:rPr>
        <w:t>美国</w:t>
      </w:r>
      <w:r w:rsidRPr="006670B5">
        <w:rPr>
          <w:rFonts w:ascii="Helvetica" w:hAnsi="Helvetica"/>
          <w:bCs w:val="0"/>
          <w:color w:val="000000"/>
          <w:sz w:val="24"/>
          <w:szCs w:val="24"/>
        </w:rPr>
        <w:t>FDA</w:t>
      </w:r>
      <w:r w:rsidRPr="006670B5">
        <w:rPr>
          <w:rFonts w:ascii="Helvetica" w:hAnsi="Helvetica"/>
          <w:bCs w:val="0"/>
          <w:color w:val="000000"/>
          <w:sz w:val="24"/>
          <w:szCs w:val="24"/>
        </w:rPr>
        <w:t>征询对食品标签中使用</w:t>
      </w:r>
      <w:r w:rsidRPr="006670B5">
        <w:rPr>
          <w:rFonts w:ascii="Helvetica" w:hAnsi="Helvetica"/>
          <w:bCs w:val="0"/>
          <w:color w:val="000000"/>
          <w:sz w:val="24"/>
          <w:szCs w:val="24"/>
        </w:rPr>
        <w:t>“</w:t>
      </w:r>
      <w:r w:rsidRPr="006670B5">
        <w:rPr>
          <w:rFonts w:ascii="Helvetica" w:hAnsi="Helvetica"/>
          <w:bCs w:val="0"/>
          <w:color w:val="000000"/>
          <w:sz w:val="24"/>
          <w:szCs w:val="24"/>
        </w:rPr>
        <w:t>天然</w:t>
      </w:r>
      <w:r w:rsidRPr="006670B5">
        <w:rPr>
          <w:rFonts w:ascii="Helvetica" w:hAnsi="Helvetica"/>
          <w:bCs w:val="0"/>
          <w:color w:val="000000"/>
          <w:sz w:val="24"/>
          <w:szCs w:val="24"/>
        </w:rPr>
        <w:t>”</w:t>
      </w:r>
      <w:r w:rsidRPr="006670B5">
        <w:rPr>
          <w:rFonts w:ascii="Helvetica" w:hAnsi="Helvetica"/>
          <w:bCs w:val="0"/>
          <w:color w:val="000000"/>
          <w:sz w:val="24"/>
          <w:szCs w:val="24"/>
        </w:rPr>
        <w:t>术语的意见</w:t>
      </w:r>
      <w:bookmarkEnd w:id="8"/>
    </w:p>
    <w:p w14:paraId="15EB59AB" w14:textId="77777777" w:rsidR="006670B5" w:rsidRPr="006670B5" w:rsidRDefault="00B576B7" w:rsidP="006670B5">
      <w:pPr>
        <w:spacing w:line="360" w:lineRule="auto"/>
        <w:ind w:firstLineChars="200" w:firstLine="480"/>
        <w:rPr>
          <w:sz w:val="24"/>
        </w:rPr>
      </w:pPr>
      <w:r>
        <w:rPr>
          <w:rFonts w:hint="eastAsia"/>
          <w:sz w:val="24"/>
        </w:rPr>
        <w:t>近期，美国</w:t>
      </w:r>
      <w:r>
        <w:rPr>
          <w:rFonts w:hint="eastAsia"/>
          <w:sz w:val="24"/>
        </w:rPr>
        <w:t>FDA</w:t>
      </w:r>
      <w:r>
        <w:rPr>
          <w:rFonts w:hint="eastAsia"/>
          <w:sz w:val="24"/>
        </w:rPr>
        <w:t>正就</w:t>
      </w:r>
      <w:r w:rsidRPr="00B576B7">
        <w:rPr>
          <w:rFonts w:hint="eastAsia"/>
          <w:sz w:val="24"/>
        </w:rPr>
        <w:t>食品标签中使用“天然”术语</w:t>
      </w:r>
      <w:r>
        <w:rPr>
          <w:rFonts w:hint="eastAsia"/>
          <w:sz w:val="24"/>
        </w:rPr>
        <w:t>问题向公众征求意见。</w:t>
      </w:r>
      <w:r w:rsidR="006670B5" w:rsidRPr="006670B5">
        <w:rPr>
          <w:rFonts w:hint="eastAsia"/>
          <w:sz w:val="24"/>
        </w:rPr>
        <w:t>2015</w:t>
      </w:r>
      <w:r w:rsidR="006670B5" w:rsidRPr="006670B5">
        <w:rPr>
          <w:rFonts w:hint="eastAsia"/>
          <w:sz w:val="24"/>
        </w:rPr>
        <w:t>年</w:t>
      </w:r>
      <w:r w:rsidR="006670B5" w:rsidRPr="006670B5">
        <w:rPr>
          <w:rFonts w:hint="eastAsia"/>
          <w:sz w:val="24"/>
        </w:rPr>
        <w:t>11</w:t>
      </w:r>
      <w:r w:rsidR="006670B5" w:rsidRPr="006670B5">
        <w:rPr>
          <w:rFonts w:hint="eastAsia"/>
          <w:sz w:val="24"/>
        </w:rPr>
        <w:t>月</w:t>
      </w:r>
      <w:r w:rsidR="006670B5" w:rsidRPr="006670B5">
        <w:rPr>
          <w:rFonts w:hint="eastAsia"/>
          <w:sz w:val="24"/>
        </w:rPr>
        <w:t>10</w:t>
      </w:r>
      <w:r w:rsidR="006670B5" w:rsidRPr="006670B5">
        <w:rPr>
          <w:rFonts w:hint="eastAsia"/>
          <w:sz w:val="24"/>
        </w:rPr>
        <w:t>日，美国</w:t>
      </w:r>
      <w:r w:rsidR="006670B5" w:rsidRPr="006670B5">
        <w:rPr>
          <w:rFonts w:hint="eastAsia"/>
          <w:sz w:val="24"/>
        </w:rPr>
        <w:t>FDA</w:t>
      </w:r>
      <w:r w:rsidR="006670B5" w:rsidRPr="006670B5">
        <w:rPr>
          <w:rFonts w:hint="eastAsia"/>
          <w:sz w:val="24"/>
        </w:rPr>
        <w:t>官网消息，因为食品配料和食品生产不断变化，以及消费者要求</w:t>
      </w:r>
      <w:r w:rsidR="006670B5" w:rsidRPr="006670B5">
        <w:rPr>
          <w:rFonts w:hint="eastAsia"/>
          <w:sz w:val="24"/>
        </w:rPr>
        <w:t>FDA</w:t>
      </w:r>
      <w:r w:rsidR="006670B5" w:rsidRPr="006670B5">
        <w:rPr>
          <w:rFonts w:hint="eastAsia"/>
          <w:sz w:val="24"/>
        </w:rPr>
        <w:t>研究如何使用术语“天然”（</w:t>
      </w:r>
      <w:r w:rsidR="006670B5" w:rsidRPr="006670B5">
        <w:rPr>
          <w:rFonts w:hint="eastAsia"/>
          <w:sz w:val="24"/>
        </w:rPr>
        <w:t>natural</w:t>
      </w:r>
      <w:r w:rsidR="006670B5" w:rsidRPr="006670B5">
        <w:rPr>
          <w:rFonts w:hint="eastAsia"/>
          <w:sz w:val="24"/>
        </w:rPr>
        <w:t>）的请求，</w:t>
      </w:r>
      <w:r w:rsidR="006670B5" w:rsidRPr="006670B5">
        <w:rPr>
          <w:rFonts w:hint="eastAsia"/>
          <w:sz w:val="24"/>
        </w:rPr>
        <w:t>FDA</w:t>
      </w:r>
      <w:r w:rsidR="006670B5">
        <w:rPr>
          <w:rFonts w:hint="eastAsia"/>
          <w:sz w:val="24"/>
        </w:rPr>
        <w:t>决定向</w:t>
      </w:r>
      <w:r w:rsidR="006670B5" w:rsidRPr="006670B5">
        <w:rPr>
          <w:rFonts w:hint="eastAsia"/>
          <w:sz w:val="24"/>
        </w:rPr>
        <w:t>公众征求对食品标签上使用该术语的信息和意见。</w:t>
      </w:r>
    </w:p>
    <w:p w14:paraId="00DBC24E" w14:textId="77777777" w:rsidR="006670B5" w:rsidRPr="006670B5" w:rsidRDefault="006670B5" w:rsidP="006670B5">
      <w:pPr>
        <w:spacing w:line="360" w:lineRule="auto"/>
        <w:ind w:firstLineChars="200" w:firstLine="480"/>
        <w:rPr>
          <w:sz w:val="24"/>
        </w:rPr>
      </w:pPr>
      <w:r w:rsidRPr="006670B5">
        <w:rPr>
          <w:rFonts w:hint="eastAsia"/>
          <w:sz w:val="24"/>
        </w:rPr>
        <w:t>FDA</w:t>
      </w:r>
      <w:r w:rsidR="004908A5">
        <w:rPr>
          <w:rFonts w:hint="eastAsia"/>
          <w:sz w:val="24"/>
        </w:rPr>
        <w:t>指出，征求针对“天然”的定义，源于</w:t>
      </w:r>
      <w:r w:rsidRPr="006670B5">
        <w:rPr>
          <w:rFonts w:hint="eastAsia"/>
          <w:sz w:val="24"/>
        </w:rPr>
        <w:t>收到</w:t>
      </w:r>
      <w:r w:rsidRPr="006670B5">
        <w:rPr>
          <w:rFonts w:hint="eastAsia"/>
          <w:sz w:val="24"/>
        </w:rPr>
        <w:t>4</w:t>
      </w:r>
      <w:r w:rsidRPr="006670B5">
        <w:rPr>
          <w:rFonts w:hint="eastAsia"/>
          <w:sz w:val="24"/>
        </w:rPr>
        <w:t>位公民的请求，</w:t>
      </w:r>
      <w:r w:rsidRPr="006670B5">
        <w:rPr>
          <w:rFonts w:hint="eastAsia"/>
          <w:sz w:val="24"/>
        </w:rPr>
        <w:t>3</w:t>
      </w:r>
      <w:r w:rsidRPr="006670B5">
        <w:rPr>
          <w:rFonts w:hint="eastAsia"/>
          <w:sz w:val="24"/>
        </w:rPr>
        <w:t>位要求</w:t>
      </w:r>
      <w:r w:rsidRPr="006670B5">
        <w:rPr>
          <w:rFonts w:hint="eastAsia"/>
          <w:sz w:val="24"/>
        </w:rPr>
        <w:t>FDA</w:t>
      </w:r>
      <w:r w:rsidRPr="006670B5">
        <w:rPr>
          <w:rFonts w:hint="eastAsia"/>
          <w:sz w:val="24"/>
        </w:rPr>
        <w:t>对食品标签中术语“天然”进行定义，</w:t>
      </w:r>
      <w:r w:rsidRPr="006670B5">
        <w:rPr>
          <w:rFonts w:hint="eastAsia"/>
          <w:sz w:val="24"/>
        </w:rPr>
        <w:t>1</w:t>
      </w:r>
      <w:r w:rsidRPr="006670B5">
        <w:rPr>
          <w:rFonts w:hint="eastAsia"/>
          <w:sz w:val="24"/>
        </w:rPr>
        <w:t>位要求</w:t>
      </w:r>
      <w:r w:rsidRPr="006670B5">
        <w:rPr>
          <w:rFonts w:hint="eastAsia"/>
          <w:sz w:val="24"/>
        </w:rPr>
        <w:t>FDA</w:t>
      </w:r>
      <w:r w:rsidRPr="006670B5">
        <w:rPr>
          <w:rFonts w:hint="eastAsia"/>
          <w:sz w:val="24"/>
        </w:rPr>
        <w:t>禁止在食品标签中使用“天然”一词。一些联邦法院在诉讼中也曾要求</w:t>
      </w:r>
      <w:r w:rsidRPr="006670B5">
        <w:rPr>
          <w:rFonts w:hint="eastAsia"/>
          <w:sz w:val="24"/>
        </w:rPr>
        <w:t>FDA</w:t>
      </w:r>
      <w:r w:rsidRPr="006670B5">
        <w:rPr>
          <w:rFonts w:hint="eastAsia"/>
          <w:sz w:val="24"/>
        </w:rPr>
        <w:t>澄清是否含有转基因配料的食品或含有高果糖浆的食品可以标示为“天然”。虽然</w:t>
      </w:r>
      <w:r w:rsidRPr="006670B5">
        <w:rPr>
          <w:rFonts w:hint="eastAsia"/>
          <w:sz w:val="24"/>
        </w:rPr>
        <w:t>FDA</w:t>
      </w:r>
      <w:r w:rsidRPr="006670B5">
        <w:rPr>
          <w:rFonts w:hint="eastAsia"/>
          <w:sz w:val="24"/>
        </w:rPr>
        <w:t>没有制定规则确立术语“天然”的正式定义，但确实有长期的政策有关食品标签中“天然”术语的使用。</w:t>
      </w:r>
      <w:r w:rsidRPr="006670B5">
        <w:rPr>
          <w:rFonts w:hint="eastAsia"/>
          <w:sz w:val="24"/>
        </w:rPr>
        <w:t>FDA</w:t>
      </w:r>
      <w:r w:rsidRPr="006670B5">
        <w:rPr>
          <w:rFonts w:hint="eastAsia"/>
          <w:sz w:val="24"/>
        </w:rPr>
        <w:t>认为，“天然”意谓着没有添加任何人造或合成的东西（包括所有色素，不论其来源）。但是，该政策</w:t>
      </w:r>
      <w:r w:rsidR="004D6949">
        <w:rPr>
          <w:rFonts w:hint="eastAsia"/>
          <w:sz w:val="24"/>
        </w:rPr>
        <w:t>仍然</w:t>
      </w:r>
      <w:r w:rsidRPr="006670B5">
        <w:rPr>
          <w:rFonts w:hint="eastAsia"/>
          <w:sz w:val="24"/>
        </w:rPr>
        <w:t>没有解决食品生产方法的问题，例如农药的使用，也没有解决食品加工和制造的问题，例如热处理技术、巴氏消毒或辐照。</w:t>
      </w:r>
      <w:r w:rsidRPr="006670B5">
        <w:rPr>
          <w:rFonts w:hint="eastAsia"/>
          <w:sz w:val="24"/>
        </w:rPr>
        <w:t>FDA</w:t>
      </w:r>
      <w:r w:rsidRPr="006670B5">
        <w:rPr>
          <w:rFonts w:hint="eastAsia"/>
          <w:sz w:val="24"/>
        </w:rPr>
        <w:t>也</w:t>
      </w:r>
      <w:r w:rsidR="007A2E47">
        <w:rPr>
          <w:rFonts w:hint="eastAsia"/>
          <w:sz w:val="24"/>
        </w:rPr>
        <w:t>承认，还</w:t>
      </w:r>
      <w:r w:rsidRPr="006670B5">
        <w:rPr>
          <w:rFonts w:hint="eastAsia"/>
          <w:sz w:val="24"/>
        </w:rPr>
        <w:t>没有考虑到是否术语“天然”应该描述营养或其他健康益处。</w:t>
      </w:r>
    </w:p>
    <w:p w14:paraId="09B9D1E7" w14:textId="77777777" w:rsidR="006670B5" w:rsidRPr="006670B5" w:rsidRDefault="003D3B15" w:rsidP="006670B5">
      <w:pPr>
        <w:spacing w:line="360" w:lineRule="auto"/>
        <w:ind w:firstLineChars="200" w:firstLine="480"/>
        <w:rPr>
          <w:sz w:val="24"/>
        </w:rPr>
      </w:pPr>
      <w:r>
        <w:rPr>
          <w:rFonts w:hint="eastAsia"/>
          <w:sz w:val="24"/>
        </w:rPr>
        <w:lastRenderedPageBreak/>
        <w:t>因此，</w:t>
      </w:r>
      <w:r w:rsidR="006670B5" w:rsidRPr="006670B5">
        <w:rPr>
          <w:rFonts w:hint="eastAsia"/>
          <w:sz w:val="24"/>
        </w:rPr>
        <w:t>FDA</w:t>
      </w:r>
      <w:r>
        <w:rPr>
          <w:rFonts w:hint="eastAsia"/>
          <w:sz w:val="24"/>
        </w:rPr>
        <w:t>希望通过此次意见征集，</w:t>
      </w:r>
      <w:r w:rsidR="006670B5" w:rsidRPr="006670B5">
        <w:rPr>
          <w:rFonts w:hint="eastAsia"/>
          <w:sz w:val="24"/>
        </w:rPr>
        <w:t>得到有关以下问题的信息和意见：</w:t>
      </w:r>
    </w:p>
    <w:p w14:paraId="38B63ACD" w14:textId="77777777" w:rsidR="006670B5" w:rsidRPr="006670B5" w:rsidRDefault="006670B5" w:rsidP="006670B5">
      <w:pPr>
        <w:spacing w:line="360" w:lineRule="auto"/>
        <w:ind w:firstLineChars="200" w:firstLine="480"/>
        <w:rPr>
          <w:sz w:val="24"/>
        </w:rPr>
      </w:pPr>
      <w:r w:rsidRPr="006670B5">
        <w:rPr>
          <w:rFonts w:hint="eastAsia"/>
          <w:sz w:val="24"/>
        </w:rPr>
        <w:t>对术语“天然”进行定义是否合适？</w:t>
      </w:r>
    </w:p>
    <w:p w14:paraId="41FA8C13" w14:textId="77777777" w:rsidR="006670B5" w:rsidRPr="006670B5" w:rsidRDefault="006670B5" w:rsidP="006670B5">
      <w:pPr>
        <w:spacing w:line="360" w:lineRule="auto"/>
        <w:ind w:firstLineChars="200" w:firstLine="480"/>
        <w:rPr>
          <w:sz w:val="24"/>
        </w:rPr>
      </w:pPr>
      <w:r w:rsidRPr="006670B5">
        <w:rPr>
          <w:rFonts w:hint="eastAsia"/>
          <w:sz w:val="24"/>
        </w:rPr>
        <w:t>如果是，要如何定义“天然”？</w:t>
      </w:r>
    </w:p>
    <w:p w14:paraId="43DC7C89" w14:textId="77777777" w:rsidR="004908A5" w:rsidRPr="004908A5" w:rsidRDefault="006670B5" w:rsidP="006670B5">
      <w:pPr>
        <w:spacing w:line="360" w:lineRule="auto"/>
        <w:ind w:firstLineChars="200" w:firstLine="480"/>
        <w:rPr>
          <w:sz w:val="24"/>
        </w:rPr>
      </w:pPr>
      <w:r w:rsidRPr="006670B5">
        <w:rPr>
          <w:rFonts w:hint="eastAsia"/>
          <w:sz w:val="24"/>
        </w:rPr>
        <w:t>要如何定义食品标签中该术语的合理使用？</w:t>
      </w:r>
    </w:p>
    <w:p w14:paraId="7CA2601E" w14:textId="77777777" w:rsidR="006A77E2" w:rsidRPr="006670B5" w:rsidRDefault="006A77E2" w:rsidP="006A77E2">
      <w:pPr>
        <w:spacing w:line="360" w:lineRule="auto"/>
        <w:ind w:firstLineChars="200" w:firstLine="480"/>
        <w:rPr>
          <w:sz w:val="24"/>
        </w:rPr>
      </w:pPr>
    </w:p>
    <w:p w14:paraId="7C4E629E" w14:textId="77777777" w:rsidR="00CD521F" w:rsidRPr="00CD521F" w:rsidRDefault="00CD521F" w:rsidP="00017804">
      <w:pPr>
        <w:widowControl/>
        <w:tabs>
          <w:tab w:val="left" w:pos="360"/>
        </w:tabs>
        <w:spacing w:beforeLines="100" w:before="312" w:afterLines="100" w:after="312" w:line="360" w:lineRule="auto"/>
        <w:outlineLvl w:val="1"/>
        <w:rPr>
          <w:b/>
          <w:bCs/>
          <w:sz w:val="32"/>
          <w:szCs w:val="32"/>
        </w:rPr>
      </w:pPr>
      <w:bookmarkStart w:id="9" w:name="_Toc437518394"/>
      <w:r w:rsidRPr="00CD521F">
        <w:rPr>
          <w:rFonts w:hint="eastAsia"/>
          <w:b/>
          <w:bCs/>
          <w:sz w:val="32"/>
          <w:szCs w:val="32"/>
        </w:rPr>
        <w:t>加拿大</w:t>
      </w:r>
      <w:bookmarkEnd w:id="9"/>
    </w:p>
    <w:p w14:paraId="662A5430" w14:textId="77777777" w:rsidR="004E264C" w:rsidRPr="004E264C" w:rsidRDefault="004E264C" w:rsidP="00017804">
      <w:pPr>
        <w:pStyle w:val="3"/>
        <w:pBdr>
          <w:bottom w:val="single" w:sz="6" w:space="8" w:color="E7E7EB"/>
        </w:pBdr>
        <w:spacing w:beforeLines="150" w:before="468" w:after="0" w:line="360" w:lineRule="auto"/>
        <w:rPr>
          <w:rFonts w:ascii="Helvetica" w:hAnsi="Helvetica"/>
          <w:bCs w:val="0"/>
          <w:color w:val="000000"/>
          <w:sz w:val="24"/>
          <w:szCs w:val="24"/>
        </w:rPr>
      </w:pPr>
      <w:bookmarkStart w:id="10" w:name="_Toc437518395"/>
      <w:r w:rsidRPr="004E264C">
        <w:rPr>
          <w:rFonts w:ascii="Helvetica" w:hAnsi="Helvetica"/>
          <w:bCs w:val="0"/>
          <w:color w:val="000000"/>
          <w:sz w:val="24"/>
          <w:szCs w:val="24"/>
        </w:rPr>
        <w:t>加拿大拟修订氰霜唑</w:t>
      </w:r>
      <w:r w:rsidR="00193DCD">
        <w:rPr>
          <w:rFonts w:ascii="Helvetica" w:hAnsi="Helvetica" w:hint="eastAsia"/>
          <w:bCs w:val="0"/>
          <w:color w:val="000000"/>
          <w:sz w:val="24"/>
          <w:szCs w:val="24"/>
        </w:rPr>
        <w:t>在葡萄中</w:t>
      </w:r>
      <w:r w:rsidRPr="004E264C">
        <w:rPr>
          <w:rFonts w:ascii="Helvetica" w:hAnsi="Helvetica"/>
          <w:bCs w:val="0"/>
          <w:color w:val="000000"/>
          <w:sz w:val="24"/>
          <w:szCs w:val="24"/>
        </w:rPr>
        <w:t>的最大残留限量</w:t>
      </w:r>
      <w:bookmarkEnd w:id="10"/>
    </w:p>
    <w:p w14:paraId="00EC9AF8" w14:textId="77777777" w:rsidR="004E264C" w:rsidRPr="004E264C" w:rsidRDefault="004E264C" w:rsidP="004E264C">
      <w:pPr>
        <w:spacing w:line="360" w:lineRule="auto"/>
        <w:ind w:firstLineChars="200" w:firstLine="480"/>
        <w:rPr>
          <w:sz w:val="24"/>
        </w:rPr>
      </w:pPr>
      <w:r w:rsidRPr="004E264C">
        <w:rPr>
          <w:rFonts w:hint="eastAsia"/>
          <w:sz w:val="24"/>
        </w:rPr>
        <w:t>2015</w:t>
      </w:r>
      <w:r w:rsidRPr="004E264C">
        <w:rPr>
          <w:rFonts w:hint="eastAsia"/>
          <w:sz w:val="24"/>
        </w:rPr>
        <w:t>年</w:t>
      </w:r>
      <w:r w:rsidRPr="004E264C">
        <w:rPr>
          <w:rFonts w:hint="eastAsia"/>
          <w:sz w:val="24"/>
        </w:rPr>
        <w:t>11</w:t>
      </w:r>
      <w:r w:rsidRPr="004E264C">
        <w:rPr>
          <w:rFonts w:hint="eastAsia"/>
          <w:sz w:val="24"/>
        </w:rPr>
        <w:t>月</w:t>
      </w:r>
      <w:r w:rsidRPr="004E264C">
        <w:rPr>
          <w:rFonts w:hint="eastAsia"/>
          <w:sz w:val="24"/>
        </w:rPr>
        <w:t>13</w:t>
      </w:r>
      <w:r w:rsidRPr="004E264C">
        <w:rPr>
          <w:rFonts w:hint="eastAsia"/>
          <w:sz w:val="24"/>
        </w:rPr>
        <w:t>日，据加拿大卫生部消息，加拿大卫生部发布</w:t>
      </w:r>
      <w:r w:rsidRPr="004E264C">
        <w:rPr>
          <w:rFonts w:hint="eastAsia"/>
          <w:sz w:val="24"/>
        </w:rPr>
        <w:t>PMRL2015-56</w:t>
      </w:r>
      <w:r w:rsidRPr="004E264C">
        <w:rPr>
          <w:rFonts w:hint="eastAsia"/>
          <w:sz w:val="24"/>
        </w:rPr>
        <w:t>至</w:t>
      </w:r>
      <w:r w:rsidRPr="004E264C">
        <w:rPr>
          <w:rFonts w:hint="eastAsia"/>
          <w:sz w:val="24"/>
        </w:rPr>
        <w:t>PMRL2015-58</w:t>
      </w:r>
      <w:r w:rsidRPr="004E264C">
        <w:rPr>
          <w:rFonts w:hint="eastAsia"/>
          <w:sz w:val="24"/>
        </w:rPr>
        <w:t>号通报，有害生物管理局提议修订甲基咪草烟（</w:t>
      </w:r>
      <w:r w:rsidRPr="004E264C">
        <w:rPr>
          <w:rFonts w:hint="eastAsia"/>
          <w:sz w:val="24"/>
        </w:rPr>
        <w:t>Imazapic</w:t>
      </w:r>
      <w:r w:rsidRPr="004E264C">
        <w:rPr>
          <w:rFonts w:hint="eastAsia"/>
          <w:sz w:val="24"/>
        </w:rPr>
        <w:t>）、氰霜唑（</w:t>
      </w:r>
      <w:r w:rsidRPr="004E264C">
        <w:rPr>
          <w:rFonts w:hint="eastAsia"/>
          <w:sz w:val="24"/>
        </w:rPr>
        <w:t>Cyazofamid</w:t>
      </w:r>
      <w:r w:rsidRPr="004E264C">
        <w:rPr>
          <w:rFonts w:hint="eastAsia"/>
          <w:sz w:val="24"/>
        </w:rPr>
        <w:t>）和叶菌唑（</w:t>
      </w:r>
      <w:r w:rsidRPr="004E264C">
        <w:rPr>
          <w:rFonts w:hint="eastAsia"/>
          <w:sz w:val="24"/>
        </w:rPr>
        <w:t>Metconazole</w:t>
      </w:r>
      <w:r w:rsidRPr="004E264C">
        <w:rPr>
          <w:rFonts w:hint="eastAsia"/>
          <w:sz w:val="24"/>
        </w:rPr>
        <w:t>）的最大残留限量</w:t>
      </w:r>
      <w:r>
        <w:rPr>
          <w:rFonts w:hint="eastAsia"/>
          <w:sz w:val="24"/>
        </w:rPr>
        <w:t>，涉及葡萄酒等作物，</w:t>
      </w:r>
      <w:r w:rsidRPr="004E264C">
        <w:rPr>
          <w:rFonts w:hint="eastAsia"/>
          <w:sz w:val="24"/>
        </w:rPr>
        <w:t>具体如下：</w:t>
      </w:r>
    </w:p>
    <w:tbl>
      <w:tblPr>
        <w:tblStyle w:val="25"/>
        <w:tblW w:w="5000" w:type="pct"/>
        <w:tblLook w:val="04A0" w:firstRow="1" w:lastRow="0" w:firstColumn="1" w:lastColumn="0" w:noHBand="0" w:noVBand="1"/>
      </w:tblPr>
      <w:tblGrid>
        <w:gridCol w:w="1995"/>
        <w:gridCol w:w="4174"/>
        <w:gridCol w:w="2359"/>
      </w:tblGrid>
      <w:tr w:rsidR="004E264C" w:rsidRPr="004E264C" w14:paraId="4F375260" w14:textId="77777777" w:rsidTr="004E264C">
        <w:trPr>
          <w:trHeight w:val="377"/>
        </w:trPr>
        <w:tc>
          <w:tcPr>
            <w:tcW w:w="1170" w:type="pct"/>
            <w:hideMark/>
          </w:tcPr>
          <w:p w14:paraId="1001D44B" w14:textId="77777777" w:rsidR="004E264C" w:rsidRPr="004E264C" w:rsidRDefault="004E264C" w:rsidP="004E264C">
            <w:pPr>
              <w:rPr>
                <w:sz w:val="24"/>
              </w:rPr>
            </w:pPr>
            <w:r w:rsidRPr="004E264C">
              <w:rPr>
                <w:rFonts w:hint="eastAsia"/>
                <w:sz w:val="24"/>
              </w:rPr>
              <w:t>农药名称</w:t>
            </w:r>
          </w:p>
        </w:tc>
        <w:tc>
          <w:tcPr>
            <w:tcW w:w="2447" w:type="pct"/>
            <w:hideMark/>
          </w:tcPr>
          <w:p w14:paraId="3139FD91" w14:textId="77777777" w:rsidR="004E264C" w:rsidRPr="004E264C" w:rsidRDefault="004E264C" w:rsidP="004E264C">
            <w:pPr>
              <w:rPr>
                <w:sz w:val="24"/>
              </w:rPr>
            </w:pPr>
            <w:r w:rsidRPr="004E264C">
              <w:rPr>
                <w:rFonts w:hint="eastAsia"/>
                <w:sz w:val="24"/>
              </w:rPr>
              <w:t>食品类别</w:t>
            </w:r>
          </w:p>
        </w:tc>
        <w:tc>
          <w:tcPr>
            <w:tcW w:w="1383" w:type="pct"/>
            <w:hideMark/>
          </w:tcPr>
          <w:p w14:paraId="18C16B1F" w14:textId="77777777" w:rsidR="004E264C" w:rsidRPr="004E264C" w:rsidRDefault="004E264C" w:rsidP="004E264C">
            <w:pPr>
              <w:rPr>
                <w:sz w:val="24"/>
              </w:rPr>
            </w:pPr>
            <w:r w:rsidRPr="004E264C">
              <w:rPr>
                <w:rFonts w:hint="eastAsia"/>
                <w:sz w:val="24"/>
              </w:rPr>
              <w:t>最大残留限量（</w:t>
            </w:r>
            <w:r w:rsidRPr="004E264C">
              <w:rPr>
                <w:rFonts w:hint="eastAsia"/>
                <w:sz w:val="24"/>
              </w:rPr>
              <w:t>ppm</w:t>
            </w:r>
            <w:r w:rsidRPr="004E264C">
              <w:rPr>
                <w:rFonts w:hint="eastAsia"/>
                <w:sz w:val="24"/>
              </w:rPr>
              <w:t>）</w:t>
            </w:r>
          </w:p>
        </w:tc>
      </w:tr>
      <w:tr w:rsidR="004E264C" w:rsidRPr="004E264C" w14:paraId="0F2DB9BC" w14:textId="77777777" w:rsidTr="004E264C">
        <w:tc>
          <w:tcPr>
            <w:tcW w:w="1170" w:type="pct"/>
            <w:vMerge w:val="restart"/>
            <w:hideMark/>
          </w:tcPr>
          <w:p w14:paraId="1860015C" w14:textId="77777777" w:rsidR="004E264C" w:rsidRPr="004E264C" w:rsidRDefault="004E264C" w:rsidP="004E264C">
            <w:pPr>
              <w:rPr>
                <w:sz w:val="24"/>
              </w:rPr>
            </w:pPr>
            <w:r w:rsidRPr="004E264C">
              <w:rPr>
                <w:rFonts w:hint="eastAsia"/>
                <w:sz w:val="24"/>
              </w:rPr>
              <w:t>甲基咪草烟（</w:t>
            </w:r>
            <w:r w:rsidRPr="004E264C">
              <w:rPr>
                <w:rFonts w:hint="eastAsia"/>
                <w:sz w:val="24"/>
              </w:rPr>
              <w:t>Imazapic</w:t>
            </w:r>
            <w:r w:rsidRPr="004E264C">
              <w:rPr>
                <w:rFonts w:hint="eastAsia"/>
                <w:sz w:val="24"/>
              </w:rPr>
              <w:t>）</w:t>
            </w:r>
          </w:p>
        </w:tc>
        <w:tc>
          <w:tcPr>
            <w:tcW w:w="2447" w:type="pct"/>
            <w:hideMark/>
          </w:tcPr>
          <w:p w14:paraId="3620E55D" w14:textId="77777777" w:rsidR="004E264C" w:rsidRPr="004E264C" w:rsidRDefault="004E264C" w:rsidP="004E264C">
            <w:pPr>
              <w:rPr>
                <w:sz w:val="24"/>
              </w:rPr>
            </w:pPr>
            <w:r w:rsidRPr="004E264C">
              <w:rPr>
                <w:rFonts w:hint="eastAsia"/>
                <w:sz w:val="24"/>
              </w:rPr>
              <w:t>干大豆</w:t>
            </w:r>
          </w:p>
        </w:tc>
        <w:tc>
          <w:tcPr>
            <w:tcW w:w="1383" w:type="pct"/>
            <w:hideMark/>
          </w:tcPr>
          <w:p w14:paraId="270BEA71" w14:textId="77777777" w:rsidR="004E264C" w:rsidRPr="004E264C" w:rsidRDefault="004E264C" w:rsidP="004E264C">
            <w:pPr>
              <w:rPr>
                <w:sz w:val="24"/>
              </w:rPr>
            </w:pPr>
            <w:r w:rsidRPr="004E264C">
              <w:rPr>
                <w:rFonts w:hint="eastAsia"/>
                <w:sz w:val="24"/>
              </w:rPr>
              <w:t>0.5</w:t>
            </w:r>
          </w:p>
        </w:tc>
      </w:tr>
      <w:tr w:rsidR="004E264C" w:rsidRPr="004E264C" w14:paraId="31F80757" w14:textId="77777777" w:rsidTr="004E264C">
        <w:tc>
          <w:tcPr>
            <w:tcW w:w="1170" w:type="pct"/>
            <w:vMerge/>
            <w:hideMark/>
          </w:tcPr>
          <w:p w14:paraId="683B1C1D" w14:textId="77777777" w:rsidR="004E264C" w:rsidRPr="004E264C" w:rsidRDefault="004E264C" w:rsidP="004E264C">
            <w:pPr>
              <w:rPr>
                <w:sz w:val="24"/>
              </w:rPr>
            </w:pPr>
          </w:p>
        </w:tc>
        <w:tc>
          <w:tcPr>
            <w:tcW w:w="2447" w:type="pct"/>
            <w:hideMark/>
          </w:tcPr>
          <w:p w14:paraId="3EB274EE" w14:textId="77777777" w:rsidR="004E264C" w:rsidRPr="004E264C" w:rsidRDefault="004E264C" w:rsidP="004E264C">
            <w:pPr>
              <w:rPr>
                <w:sz w:val="24"/>
              </w:rPr>
            </w:pPr>
            <w:r w:rsidRPr="004E264C">
              <w:rPr>
                <w:rFonts w:hint="eastAsia"/>
                <w:sz w:val="24"/>
              </w:rPr>
              <w:t>甘蔗</w:t>
            </w:r>
          </w:p>
        </w:tc>
        <w:tc>
          <w:tcPr>
            <w:tcW w:w="1383" w:type="pct"/>
            <w:hideMark/>
          </w:tcPr>
          <w:p w14:paraId="5F3C939E" w14:textId="77777777" w:rsidR="004E264C" w:rsidRPr="004E264C" w:rsidRDefault="004E264C" w:rsidP="004E264C">
            <w:pPr>
              <w:rPr>
                <w:sz w:val="24"/>
              </w:rPr>
            </w:pPr>
            <w:r w:rsidRPr="004E264C">
              <w:rPr>
                <w:rFonts w:hint="eastAsia"/>
                <w:sz w:val="24"/>
              </w:rPr>
              <w:t>0.01</w:t>
            </w:r>
          </w:p>
        </w:tc>
      </w:tr>
      <w:tr w:rsidR="004E264C" w:rsidRPr="004E264C" w14:paraId="77322E1C" w14:textId="77777777" w:rsidTr="004E264C">
        <w:tc>
          <w:tcPr>
            <w:tcW w:w="1170" w:type="pct"/>
            <w:hideMark/>
          </w:tcPr>
          <w:p w14:paraId="133E6083" w14:textId="77777777" w:rsidR="004E264C" w:rsidRPr="004E264C" w:rsidRDefault="004E264C" w:rsidP="004E264C">
            <w:pPr>
              <w:rPr>
                <w:sz w:val="24"/>
                <w:highlight w:val="yellow"/>
              </w:rPr>
            </w:pPr>
            <w:r w:rsidRPr="004E264C">
              <w:rPr>
                <w:rFonts w:hint="eastAsia"/>
                <w:sz w:val="24"/>
                <w:highlight w:val="yellow"/>
              </w:rPr>
              <w:t>氰霜唑（</w:t>
            </w:r>
            <w:r w:rsidRPr="004E264C">
              <w:rPr>
                <w:rFonts w:hint="eastAsia"/>
                <w:sz w:val="24"/>
                <w:highlight w:val="yellow"/>
              </w:rPr>
              <w:t>Cyazofamid</w:t>
            </w:r>
            <w:r w:rsidRPr="004E264C">
              <w:rPr>
                <w:rFonts w:hint="eastAsia"/>
                <w:sz w:val="24"/>
                <w:highlight w:val="yellow"/>
              </w:rPr>
              <w:t>）</w:t>
            </w:r>
          </w:p>
        </w:tc>
        <w:tc>
          <w:tcPr>
            <w:tcW w:w="2447" w:type="pct"/>
            <w:hideMark/>
          </w:tcPr>
          <w:p w14:paraId="5B093524" w14:textId="77777777" w:rsidR="004E264C" w:rsidRPr="004E264C" w:rsidRDefault="004E264C" w:rsidP="004E264C">
            <w:pPr>
              <w:rPr>
                <w:sz w:val="24"/>
                <w:highlight w:val="yellow"/>
              </w:rPr>
            </w:pPr>
            <w:r w:rsidRPr="004E264C">
              <w:rPr>
                <w:rFonts w:hint="eastAsia"/>
                <w:sz w:val="24"/>
                <w:highlight w:val="yellow"/>
              </w:rPr>
              <w:t>葡萄（</w:t>
            </w:r>
            <w:r w:rsidRPr="004E264C">
              <w:rPr>
                <w:rFonts w:hint="eastAsia"/>
                <w:sz w:val="24"/>
                <w:highlight w:val="yellow"/>
              </w:rPr>
              <w:t>Amur River grapes</w:t>
            </w:r>
            <w:r w:rsidRPr="004E264C">
              <w:rPr>
                <w:rFonts w:hint="eastAsia"/>
                <w:sz w:val="24"/>
                <w:highlight w:val="yellow"/>
              </w:rPr>
              <w:t>）</w:t>
            </w:r>
          </w:p>
        </w:tc>
        <w:tc>
          <w:tcPr>
            <w:tcW w:w="1383" w:type="pct"/>
            <w:hideMark/>
          </w:tcPr>
          <w:p w14:paraId="0B487EB9" w14:textId="77777777" w:rsidR="004E264C" w:rsidRPr="004E264C" w:rsidRDefault="004E264C" w:rsidP="004E264C">
            <w:pPr>
              <w:rPr>
                <w:sz w:val="24"/>
                <w:highlight w:val="yellow"/>
              </w:rPr>
            </w:pPr>
            <w:r w:rsidRPr="004E264C">
              <w:rPr>
                <w:rFonts w:hint="eastAsia"/>
                <w:sz w:val="24"/>
                <w:highlight w:val="yellow"/>
              </w:rPr>
              <w:t>1.2</w:t>
            </w:r>
          </w:p>
        </w:tc>
      </w:tr>
      <w:tr w:rsidR="004E264C" w:rsidRPr="004E264C" w14:paraId="120730F4" w14:textId="77777777" w:rsidTr="004E264C">
        <w:tc>
          <w:tcPr>
            <w:tcW w:w="1170" w:type="pct"/>
            <w:hideMark/>
          </w:tcPr>
          <w:p w14:paraId="5B1FDD22" w14:textId="77777777" w:rsidR="004E264C" w:rsidRPr="004E264C" w:rsidRDefault="004E264C" w:rsidP="004E264C">
            <w:pPr>
              <w:rPr>
                <w:sz w:val="24"/>
              </w:rPr>
            </w:pPr>
            <w:r w:rsidRPr="004E264C">
              <w:rPr>
                <w:rFonts w:hint="eastAsia"/>
                <w:sz w:val="24"/>
              </w:rPr>
              <w:t>叶菌唑（</w:t>
            </w:r>
            <w:r w:rsidRPr="004E264C">
              <w:rPr>
                <w:rFonts w:hint="eastAsia"/>
                <w:sz w:val="24"/>
              </w:rPr>
              <w:t>Metconazole</w:t>
            </w:r>
            <w:r w:rsidRPr="004E264C">
              <w:rPr>
                <w:rFonts w:hint="eastAsia"/>
                <w:sz w:val="24"/>
              </w:rPr>
              <w:t>）</w:t>
            </w:r>
          </w:p>
        </w:tc>
        <w:tc>
          <w:tcPr>
            <w:tcW w:w="2447" w:type="pct"/>
            <w:hideMark/>
          </w:tcPr>
          <w:p w14:paraId="70735005" w14:textId="77777777" w:rsidR="004E264C" w:rsidRPr="004E264C" w:rsidRDefault="004E264C" w:rsidP="004E264C">
            <w:pPr>
              <w:rPr>
                <w:sz w:val="24"/>
              </w:rPr>
            </w:pPr>
            <w:r w:rsidRPr="004E264C">
              <w:rPr>
                <w:rFonts w:hint="eastAsia"/>
                <w:sz w:val="24"/>
              </w:rPr>
              <w:t>向日葵（作物亚组</w:t>
            </w:r>
            <w:r w:rsidRPr="004E264C">
              <w:rPr>
                <w:rFonts w:hint="eastAsia"/>
                <w:sz w:val="24"/>
              </w:rPr>
              <w:t>20B</w:t>
            </w:r>
            <w:r w:rsidRPr="004E264C">
              <w:rPr>
                <w:rFonts w:hint="eastAsia"/>
                <w:sz w:val="24"/>
              </w:rPr>
              <w:t>）</w:t>
            </w:r>
          </w:p>
        </w:tc>
        <w:tc>
          <w:tcPr>
            <w:tcW w:w="1383" w:type="pct"/>
            <w:hideMark/>
          </w:tcPr>
          <w:p w14:paraId="12D1B486" w14:textId="77777777" w:rsidR="004E264C" w:rsidRPr="004E264C" w:rsidRDefault="004E264C" w:rsidP="004E264C">
            <w:pPr>
              <w:rPr>
                <w:sz w:val="24"/>
              </w:rPr>
            </w:pPr>
            <w:r w:rsidRPr="004E264C">
              <w:rPr>
                <w:rFonts w:hint="eastAsia"/>
                <w:sz w:val="24"/>
              </w:rPr>
              <w:t>0.7</w:t>
            </w:r>
          </w:p>
        </w:tc>
      </w:tr>
    </w:tbl>
    <w:p w14:paraId="38EDC3ED" w14:textId="77777777" w:rsidR="00CD521F" w:rsidRDefault="00CD521F" w:rsidP="00017804">
      <w:pPr>
        <w:pStyle w:val="3"/>
        <w:pBdr>
          <w:bottom w:val="single" w:sz="6" w:space="8" w:color="E7E7EB"/>
        </w:pBdr>
        <w:spacing w:beforeLines="150" w:before="468" w:after="0" w:line="360" w:lineRule="auto"/>
        <w:rPr>
          <w:rFonts w:ascii="Helvetica" w:hAnsi="Helvetica"/>
          <w:bCs w:val="0"/>
          <w:color w:val="000000"/>
          <w:sz w:val="24"/>
          <w:szCs w:val="24"/>
        </w:rPr>
      </w:pPr>
      <w:bookmarkStart w:id="11" w:name="_Toc437518396"/>
      <w:r w:rsidRPr="00CD521F">
        <w:rPr>
          <w:rFonts w:ascii="Helvetica" w:hAnsi="Helvetica"/>
          <w:bCs w:val="0"/>
          <w:color w:val="000000"/>
          <w:sz w:val="24"/>
          <w:szCs w:val="24"/>
        </w:rPr>
        <w:t>加拿大确定苯并烯氟菌唑</w:t>
      </w:r>
      <w:r w:rsidR="004954FF">
        <w:rPr>
          <w:rFonts w:ascii="Helvetica" w:hAnsi="Helvetica" w:hint="eastAsia"/>
          <w:bCs w:val="0"/>
          <w:color w:val="000000"/>
          <w:sz w:val="24"/>
          <w:szCs w:val="24"/>
        </w:rPr>
        <w:t>在葡萄干、小麦</w:t>
      </w:r>
      <w:r w:rsidRPr="00CD521F">
        <w:rPr>
          <w:rFonts w:ascii="Helvetica" w:hAnsi="Helvetica"/>
          <w:bCs w:val="0"/>
          <w:color w:val="000000"/>
          <w:sz w:val="24"/>
          <w:szCs w:val="24"/>
        </w:rPr>
        <w:t>等的最大残留限量</w:t>
      </w:r>
      <w:bookmarkEnd w:id="11"/>
    </w:p>
    <w:p w14:paraId="14823949" w14:textId="77777777" w:rsidR="00CD521F" w:rsidRDefault="004954FF" w:rsidP="004954FF">
      <w:pPr>
        <w:spacing w:line="360" w:lineRule="auto"/>
        <w:ind w:firstLineChars="200" w:firstLine="480"/>
        <w:rPr>
          <w:sz w:val="24"/>
        </w:rPr>
      </w:pPr>
      <w:r w:rsidRPr="004954FF">
        <w:rPr>
          <w:rFonts w:hint="eastAsia"/>
          <w:sz w:val="24"/>
        </w:rPr>
        <w:t>2015</w:t>
      </w:r>
      <w:r w:rsidRPr="004954FF">
        <w:rPr>
          <w:rFonts w:hint="eastAsia"/>
          <w:sz w:val="24"/>
        </w:rPr>
        <w:t>年</w:t>
      </w:r>
      <w:r w:rsidRPr="004954FF">
        <w:rPr>
          <w:rFonts w:hint="eastAsia"/>
          <w:sz w:val="24"/>
        </w:rPr>
        <w:t>11</w:t>
      </w:r>
      <w:r w:rsidRPr="004954FF">
        <w:rPr>
          <w:rFonts w:hint="eastAsia"/>
          <w:sz w:val="24"/>
        </w:rPr>
        <w:t>月</w:t>
      </w:r>
      <w:r w:rsidRPr="004954FF">
        <w:rPr>
          <w:rFonts w:hint="eastAsia"/>
          <w:sz w:val="24"/>
        </w:rPr>
        <w:t>26</w:t>
      </w:r>
      <w:r w:rsidRPr="004954FF">
        <w:rPr>
          <w:rFonts w:hint="eastAsia"/>
          <w:sz w:val="24"/>
        </w:rPr>
        <w:t>日，加拿大分别发布</w:t>
      </w:r>
      <w:bookmarkStart w:id="12" w:name="OLE_LINK2"/>
      <w:r w:rsidRPr="004954FF">
        <w:rPr>
          <w:rFonts w:hint="eastAsia"/>
          <w:sz w:val="24"/>
        </w:rPr>
        <w:t>G/SPS/N/CAN/9</w:t>
      </w:r>
      <w:bookmarkStart w:id="13" w:name="OLE_LINK4"/>
      <w:bookmarkStart w:id="14" w:name="OLE_LINK3"/>
      <w:bookmarkEnd w:id="12"/>
      <w:bookmarkEnd w:id="13"/>
      <w:r w:rsidRPr="004954FF">
        <w:rPr>
          <w:rFonts w:hint="eastAsia"/>
          <w:sz w:val="24"/>
        </w:rPr>
        <w:t>21/Add.1</w:t>
      </w:r>
      <w:bookmarkEnd w:id="14"/>
      <w:r w:rsidRPr="004954FF">
        <w:rPr>
          <w:rFonts w:hint="eastAsia"/>
          <w:sz w:val="24"/>
        </w:rPr>
        <w:t>、</w:t>
      </w:r>
      <w:r w:rsidRPr="004954FF">
        <w:rPr>
          <w:rFonts w:hint="eastAsia"/>
          <w:sz w:val="24"/>
        </w:rPr>
        <w:t>G/SPS/N/CAN/922/Add.1</w:t>
      </w:r>
      <w:r w:rsidRPr="004954FF">
        <w:rPr>
          <w:rFonts w:hint="eastAsia"/>
          <w:sz w:val="24"/>
        </w:rPr>
        <w:t>和</w:t>
      </w:r>
      <w:r w:rsidRPr="004954FF">
        <w:rPr>
          <w:rFonts w:hint="eastAsia"/>
          <w:sz w:val="24"/>
        </w:rPr>
        <w:t>G/SPS/N/CAN/923/Add.1</w:t>
      </w:r>
      <w:r w:rsidRPr="004954FF">
        <w:rPr>
          <w:rFonts w:hint="eastAsia"/>
          <w:sz w:val="24"/>
        </w:rPr>
        <w:t>通报，通知</w:t>
      </w:r>
      <w:r w:rsidRPr="004954FF">
        <w:rPr>
          <w:rFonts w:hint="eastAsia"/>
          <w:sz w:val="24"/>
        </w:rPr>
        <w:t>2015</w:t>
      </w:r>
      <w:r w:rsidRPr="004954FF">
        <w:rPr>
          <w:rFonts w:hint="eastAsia"/>
          <w:sz w:val="24"/>
        </w:rPr>
        <w:t>年</w:t>
      </w:r>
      <w:r w:rsidRPr="004954FF">
        <w:rPr>
          <w:rFonts w:hint="eastAsia"/>
          <w:sz w:val="24"/>
        </w:rPr>
        <w:t>3</w:t>
      </w:r>
      <w:r w:rsidRPr="004954FF">
        <w:rPr>
          <w:rFonts w:hint="eastAsia"/>
          <w:sz w:val="24"/>
        </w:rPr>
        <w:t>月</w:t>
      </w:r>
      <w:r w:rsidRPr="004954FF">
        <w:rPr>
          <w:rFonts w:hint="eastAsia"/>
          <w:sz w:val="24"/>
        </w:rPr>
        <w:t>30</w:t>
      </w:r>
      <w:r w:rsidRPr="004954FF">
        <w:rPr>
          <w:rFonts w:hint="eastAsia"/>
          <w:sz w:val="24"/>
        </w:rPr>
        <w:t>日发布的</w:t>
      </w:r>
      <w:r w:rsidRPr="004954FF">
        <w:rPr>
          <w:rFonts w:hint="eastAsia"/>
          <w:sz w:val="24"/>
        </w:rPr>
        <w:t>G/SPS/N/CAN/921</w:t>
      </w:r>
      <w:r w:rsidRPr="004954FF">
        <w:rPr>
          <w:rFonts w:hint="eastAsia"/>
          <w:sz w:val="24"/>
        </w:rPr>
        <w:t>、</w:t>
      </w:r>
      <w:r w:rsidRPr="004954FF">
        <w:rPr>
          <w:rFonts w:hint="eastAsia"/>
          <w:sz w:val="24"/>
        </w:rPr>
        <w:t>2015</w:t>
      </w:r>
      <w:r w:rsidRPr="004954FF">
        <w:rPr>
          <w:rFonts w:hint="eastAsia"/>
          <w:sz w:val="24"/>
        </w:rPr>
        <w:t>年</w:t>
      </w:r>
      <w:r w:rsidRPr="004954FF">
        <w:rPr>
          <w:rFonts w:hint="eastAsia"/>
          <w:sz w:val="24"/>
        </w:rPr>
        <w:t>3</w:t>
      </w:r>
      <w:r w:rsidRPr="004954FF">
        <w:rPr>
          <w:rFonts w:hint="eastAsia"/>
          <w:sz w:val="24"/>
        </w:rPr>
        <w:t>月</w:t>
      </w:r>
      <w:r w:rsidRPr="004954FF">
        <w:rPr>
          <w:rFonts w:hint="eastAsia"/>
          <w:sz w:val="24"/>
        </w:rPr>
        <w:t>31</w:t>
      </w:r>
      <w:r w:rsidRPr="004954FF">
        <w:rPr>
          <w:rFonts w:hint="eastAsia"/>
          <w:sz w:val="24"/>
        </w:rPr>
        <w:t>日发布的</w:t>
      </w:r>
      <w:r w:rsidRPr="004954FF">
        <w:rPr>
          <w:rFonts w:hint="eastAsia"/>
          <w:sz w:val="24"/>
        </w:rPr>
        <w:t>G/SPS/N/CAN/922</w:t>
      </w:r>
      <w:r w:rsidRPr="004954FF">
        <w:rPr>
          <w:rFonts w:hint="eastAsia"/>
          <w:sz w:val="24"/>
        </w:rPr>
        <w:t>及</w:t>
      </w:r>
      <w:r w:rsidRPr="004954FF">
        <w:rPr>
          <w:rFonts w:hint="eastAsia"/>
          <w:sz w:val="24"/>
        </w:rPr>
        <w:t>2015</w:t>
      </w:r>
      <w:r w:rsidRPr="004954FF">
        <w:rPr>
          <w:rFonts w:hint="eastAsia"/>
          <w:sz w:val="24"/>
        </w:rPr>
        <w:t>年</w:t>
      </w:r>
      <w:r w:rsidRPr="004954FF">
        <w:rPr>
          <w:rFonts w:hint="eastAsia"/>
          <w:sz w:val="24"/>
        </w:rPr>
        <w:t>4</w:t>
      </w:r>
      <w:r w:rsidRPr="004954FF">
        <w:rPr>
          <w:rFonts w:hint="eastAsia"/>
          <w:sz w:val="24"/>
        </w:rPr>
        <w:t>月</w:t>
      </w:r>
      <w:r w:rsidRPr="004954FF">
        <w:rPr>
          <w:rFonts w:hint="eastAsia"/>
          <w:sz w:val="24"/>
        </w:rPr>
        <w:t>1</w:t>
      </w:r>
      <w:r w:rsidRPr="004954FF">
        <w:rPr>
          <w:rFonts w:hint="eastAsia"/>
          <w:sz w:val="24"/>
        </w:rPr>
        <w:t>日发布的</w:t>
      </w:r>
      <w:r w:rsidRPr="004954FF">
        <w:rPr>
          <w:rFonts w:hint="eastAsia"/>
          <w:sz w:val="24"/>
        </w:rPr>
        <w:t>G/SPS/N/CAN/923</w:t>
      </w:r>
      <w:r w:rsidRPr="004954FF">
        <w:rPr>
          <w:rFonts w:hint="eastAsia"/>
          <w:sz w:val="24"/>
        </w:rPr>
        <w:t>通报中关于苯并烯氟菌唑、苯醚甲环唑和丙环唑的最大残留限量建议值（</w:t>
      </w:r>
      <w:r w:rsidRPr="004954FF">
        <w:rPr>
          <w:rFonts w:hint="eastAsia"/>
          <w:sz w:val="24"/>
        </w:rPr>
        <w:t>PMRL</w:t>
      </w:r>
      <w:r w:rsidRPr="004954FF">
        <w:rPr>
          <w:rFonts w:hint="eastAsia"/>
          <w:sz w:val="24"/>
        </w:rPr>
        <w:t>）已于</w:t>
      </w:r>
      <w:r w:rsidRPr="004954FF">
        <w:rPr>
          <w:rFonts w:hint="eastAsia"/>
          <w:sz w:val="24"/>
        </w:rPr>
        <w:t>2015</w:t>
      </w:r>
      <w:r w:rsidRPr="004954FF">
        <w:rPr>
          <w:rFonts w:hint="eastAsia"/>
          <w:sz w:val="24"/>
        </w:rPr>
        <w:t>年</w:t>
      </w:r>
      <w:r w:rsidRPr="004954FF">
        <w:rPr>
          <w:rFonts w:hint="eastAsia"/>
          <w:sz w:val="24"/>
        </w:rPr>
        <w:t>11</w:t>
      </w:r>
      <w:r w:rsidRPr="004954FF">
        <w:rPr>
          <w:rFonts w:hint="eastAsia"/>
          <w:sz w:val="24"/>
        </w:rPr>
        <w:t>月</w:t>
      </w:r>
      <w:r w:rsidRPr="004954FF">
        <w:rPr>
          <w:rFonts w:hint="eastAsia"/>
          <w:sz w:val="24"/>
        </w:rPr>
        <w:t>23</w:t>
      </w:r>
      <w:r w:rsidRPr="004954FF">
        <w:rPr>
          <w:rFonts w:hint="eastAsia"/>
          <w:sz w:val="24"/>
        </w:rPr>
        <w:t>日生效并进入最大残留限量数据库，以下为</w:t>
      </w:r>
      <w:bookmarkStart w:id="15" w:name="OLE_LINK5"/>
      <w:r w:rsidRPr="004954FF">
        <w:rPr>
          <w:rFonts w:hint="eastAsia"/>
          <w:sz w:val="24"/>
        </w:rPr>
        <w:t>苯并烯氟菌唑</w:t>
      </w:r>
      <w:bookmarkEnd w:id="15"/>
      <w:r w:rsidRPr="004954FF">
        <w:rPr>
          <w:rFonts w:hint="eastAsia"/>
          <w:sz w:val="24"/>
        </w:rPr>
        <w:t>、苯醚甲环唑和</w:t>
      </w:r>
      <w:bookmarkStart w:id="16" w:name="OLE_LINK7"/>
      <w:r w:rsidRPr="004954FF">
        <w:rPr>
          <w:rFonts w:hint="eastAsia"/>
          <w:sz w:val="24"/>
        </w:rPr>
        <w:t>丙环唑</w:t>
      </w:r>
      <w:bookmarkEnd w:id="16"/>
      <w:r w:rsidRPr="004954FF">
        <w:rPr>
          <w:rFonts w:hint="eastAsia"/>
          <w:sz w:val="24"/>
        </w:rPr>
        <w:t>的最大残留限量（</w:t>
      </w:r>
      <w:r w:rsidRPr="004954FF">
        <w:rPr>
          <w:rFonts w:hint="eastAsia"/>
          <w:sz w:val="24"/>
        </w:rPr>
        <w:t>MRLs</w:t>
      </w:r>
      <w:r w:rsidRPr="004954FF">
        <w:rPr>
          <w:rFonts w:hint="eastAsia"/>
          <w:sz w:val="24"/>
        </w:rPr>
        <w:t>）：</w:t>
      </w:r>
    </w:p>
    <w:tbl>
      <w:tblPr>
        <w:tblStyle w:val="25"/>
        <w:tblW w:w="5000" w:type="pct"/>
        <w:tblLook w:val="04A0" w:firstRow="1" w:lastRow="0" w:firstColumn="1" w:lastColumn="0" w:noHBand="0" w:noVBand="1"/>
      </w:tblPr>
      <w:tblGrid>
        <w:gridCol w:w="1709"/>
        <w:gridCol w:w="1876"/>
        <w:gridCol w:w="4943"/>
      </w:tblGrid>
      <w:tr w:rsidR="00B91F8E" w:rsidRPr="00B91F8E" w14:paraId="585EE209" w14:textId="77777777" w:rsidTr="00C85D73">
        <w:tc>
          <w:tcPr>
            <w:tcW w:w="1002" w:type="pct"/>
            <w:hideMark/>
          </w:tcPr>
          <w:p w14:paraId="62DC655B" w14:textId="77777777" w:rsidR="00B91F8E" w:rsidRPr="00B91F8E" w:rsidRDefault="00B91F8E" w:rsidP="00B91F8E">
            <w:pPr>
              <w:widowControl/>
              <w:jc w:val="center"/>
              <w:rPr>
                <w:rFonts w:eastAsiaTheme="minorEastAsia"/>
                <w:kern w:val="0"/>
                <w:szCs w:val="21"/>
              </w:rPr>
            </w:pPr>
          </w:p>
        </w:tc>
        <w:tc>
          <w:tcPr>
            <w:tcW w:w="1100" w:type="pct"/>
            <w:hideMark/>
          </w:tcPr>
          <w:p w14:paraId="3C294AF8" w14:textId="77777777" w:rsidR="00B91F8E" w:rsidRPr="00B91F8E" w:rsidRDefault="00B91F8E" w:rsidP="00B91F8E">
            <w:pPr>
              <w:widowControl/>
              <w:jc w:val="center"/>
              <w:rPr>
                <w:rFonts w:eastAsiaTheme="minorEastAsia"/>
                <w:kern w:val="0"/>
                <w:szCs w:val="21"/>
              </w:rPr>
            </w:pPr>
            <w:r w:rsidRPr="00B91F8E">
              <w:rPr>
                <w:rFonts w:eastAsiaTheme="minorEastAsia"/>
                <w:kern w:val="0"/>
                <w:szCs w:val="21"/>
              </w:rPr>
              <w:t>MRL</w:t>
            </w:r>
            <w:r w:rsidRPr="00B91F8E">
              <w:rPr>
                <w:rFonts w:eastAsiaTheme="minorEastAsia" w:hAnsiTheme="minorEastAsia"/>
                <w:kern w:val="0"/>
                <w:szCs w:val="21"/>
              </w:rPr>
              <w:t>（</w:t>
            </w:r>
            <w:r w:rsidRPr="00B91F8E">
              <w:rPr>
                <w:rFonts w:eastAsiaTheme="minorEastAsia"/>
                <w:kern w:val="0"/>
                <w:szCs w:val="21"/>
              </w:rPr>
              <w:t>ppm</w:t>
            </w:r>
            <w:r w:rsidRPr="00B91F8E">
              <w:rPr>
                <w:rFonts w:eastAsiaTheme="minorEastAsia" w:hAnsiTheme="minorEastAsia"/>
                <w:kern w:val="0"/>
                <w:szCs w:val="21"/>
              </w:rPr>
              <w:t>）</w:t>
            </w:r>
          </w:p>
        </w:tc>
        <w:tc>
          <w:tcPr>
            <w:tcW w:w="2898" w:type="pct"/>
            <w:hideMark/>
          </w:tcPr>
          <w:p w14:paraId="172DF00D" w14:textId="77777777" w:rsidR="00B91F8E" w:rsidRPr="00B91F8E" w:rsidRDefault="00B91F8E" w:rsidP="00B91F8E">
            <w:pPr>
              <w:widowControl/>
              <w:jc w:val="center"/>
              <w:rPr>
                <w:rFonts w:eastAsiaTheme="minorEastAsia"/>
                <w:kern w:val="0"/>
                <w:szCs w:val="21"/>
              </w:rPr>
            </w:pPr>
            <w:r w:rsidRPr="00B91F8E">
              <w:rPr>
                <w:rFonts w:eastAsiaTheme="minorEastAsia" w:hAnsiTheme="minorEastAsia"/>
                <w:kern w:val="0"/>
                <w:szCs w:val="21"/>
              </w:rPr>
              <w:t>未加工农产品（</w:t>
            </w:r>
            <w:r w:rsidRPr="00B91F8E">
              <w:rPr>
                <w:rFonts w:eastAsiaTheme="minorEastAsia"/>
                <w:kern w:val="0"/>
                <w:szCs w:val="21"/>
              </w:rPr>
              <w:t>RAC</w:t>
            </w:r>
            <w:r w:rsidRPr="00B91F8E">
              <w:rPr>
                <w:rFonts w:eastAsiaTheme="minorEastAsia" w:hAnsiTheme="minorEastAsia"/>
                <w:kern w:val="0"/>
                <w:szCs w:val="21"/>
              </w:rPr>
              <w:t>）和</w:t>
            </w:r>
            <w:r w:rsidRPr="00B91F8E">
              <w:rPr>
                <w:rFonts w:eastAsiaTheme="minorEastAsia"/>
                <w:kern w:val="0"/>
                <w:szCs w:val="21"/>
              </w:rPr>
              <w:t>/</w:t>
            </w:r>
            <w:r w:rsidRPr="00B91F8E">
              <w:rPr>
                <w:rFonts w:eastAsiaTheme="minorEastAsia" w:hAnsiTheme="minorEastAsia"/>
                <w:kern w:val="0"/>
                <w:szCs w:val="21"/>
              </w:rPr>
              <w:t>或加工农产品</w:t>
            </w:r>
          </w:p>
        </w:tc>
      </w:tr>
      <w:tr w:rsidR="00B91F8E" w:rsidRPr="00B91F8E" w14:paraId="2D149FA3" w14:textId="77777777" w:rsidTr="00C85D73">
        <w:tc>
          <w:tcPr>
            <w:tcW w:w="1002" w:type="pct"/>
            <w:vMerge w:val="restart"/>
            <w:hideMark/>
          </w:tcPr>
          <w:p w14:paraId="4B125FC4" w14:textId="77777777" w:rsidR="00B91F8E" w:rsidRPr="00B91F8E" w:rsidRDefault="00B91F8E" w:rsidP="00B91F8E">
            <w:pPr>
              <w:widowControl/>
              <w:jc w:val="center"/>
              <w:rPr>
                <w:rFonts w:eastAsiaTheme="minorEastAsia"/>
                <w:kern w:val="0"/>
                <w:szCs w:val="21"/>
              </w:rPr>
            </w:pPr>
            <w:r w:rsidRPr="00B91F8E">
              <w:rPr>
                <w:rFonts w:eastAsiaTheme="minorEastAsia" w:hAnsiTheme="minorEastAsia"/>
                <w:kern w:val="0"/>
                <w:szCs w:val="21"/>
              </w:rPr>
              <w:t>苯并烯氟菌唑</w:t>
            </w:r>
          </w:p>
        </w:tc>
        <w:tc>
          <w:tcPr>
            <w:tcW w:w="1100" w:type="pct"/>
            <w:hideMark/>
          </w:tcPr>
          <w:p w14:paraId="1AF0BCA5" w14:textId="77777777" w:rsidR="00B91F8E" w:rsidRPr="00B91F8E" w:rsidRDefault="00B91F8E" w:rsidP="00B91F8E">
            <w:pPr>
              <w:widowControl/>
              <w:jc w:val="center"/>
              <w:rPr>
                <w:rFonts w:eastAsiaTheme="minorEastAsia"/>
                <w:kern w:val="0"/>
                <w:szCs w:val="21"/>
              </w:rPr>
            </w:pPr>
            <w:r w:rsidRPr="00B91F8E">
              <w:rPr>
                <w:rFonts w:eastAsiaTheme="minorEastAsia"/>
                <w:kern w:val="0"/>
                <w:szCs w:val="21"/>
              </w:rPr>
              <w:t>4.0</w:t>
            </w:r>
          </w:p>
        </w:tc>
        <w:tc>
          <w:tcPr>
            <w:tcW w:w="2898" w:type="pct"/>
            <w:hideMark/>
          </w:tcPr>
          <w:p w14:paraId="2081C2A3" w14:textId="77777777" w:rsidR="00B91F8E" w:rsidRPr="00B91F8E" w:rsidRDefault="00B91F8E" w:rsidP="00B91F8E">
            <w:pPr>
              <w:widowControl/>
              <w:jc w:val="center"/>
              <w:rPr>
                <w:rFonts w:eastAsiaTheme="minorEastAsia"/>
                <w:kern w:val="0"/>
                <w:szCs w:val="21"/>
              </w:rPr>
            </w:pPr>
            <w:r w:rsidRPr="00B91F8E">
              <w:rPr>
                <w:rFonts w:eastAsiaTheme="minorEastAsia" w:hAnsiTheme="minorEastAsia"/>
                <w:kern w:val="0"/>
                <w:szCs w:val="21"/>
              </w:rPr>
              <w:t>干蕃茄</w:t>
            </w:r>
          </w:p>
        </w:tc>
      </w:tr>
      <w:tr w:rsidR="00B91F8E" w:rsidRPr="00B91F8E" w14:paraId="347B568E" w14:textId="77777777" w:rsidTr="00C85D73">
        <w:tc>
          <w:tcPr>
            <w:tcW w:w="1002" w:type="pct"/>
            <w:vMerge/>
            <w:hideMark/>
          </w:tcPr>
          <w:p w14:paraId="0B3D0171" w14:textId="77777777" w:rsidR="00B91F8E" w:rsidRPr="00B91F8E" w:rsidRDefault="00B91F8E" w:rsidP="00B91F8E">
            <w:pPr>
              <w:widowControl/>
              <w:jc w:val="left"/>
              <w:rPr>
                <w:rFonts w:eastAsiaTheme="minorEastAsia"/>
                <w:kern w:val="0"/>
                <w:szCs w:val="21"/>
              </w:rPr>
            </w:pPr>
          </w:p>
        </w:tc>
        <w:tc>
          <w:tcPr>
            <w:tcW w:w="1100" w:type="pct"/>
            <w:hideMark/>
          </w:tcPr>
          <w:p w14:paraId="3E6CFBA1" w14:textId="77777777" w:rsidR="00B91F8E" w:rsidRPr="00B91F8E" w:rsidRDefault="00B91F8E" w:rsidP="00B91F8E">
            <w:pPr>
              <w:widowControl/>
              <w:jc w:val="center"/>
              <w:rPr>
                <w:rFonts w:eastAsiaTheme="minorEastAsia"/>
                <w:kern w:val="0"/>
                <w:szCs w:val="21"/>
                <w:highlight w:val="yellow"/>
              </w:rPr>
            </w:pPr>
            <w:r w:rsidRPr="00B91F8E">
              <w:rPr>
                <w:rFonts w:eastAsiaTheme="minorEastAsia"/>
                <w:kern w:val="0"/>
                <w:szCs w:val="21"/>
                <w:highlight w:val="yellow"/>
              </w:rPr>
              <w:t>3.0</w:t>
            </w:r>
          </w:p>
        </w:tc>
        <w:tc>
          <w:tcPr>
            <w:tcW w:w="2898" w:type="pct"/>
            <w:hideMark/>
          </w:tcPr>
          <w:p w14:paraId="75FE3670" w14:textId="77777777" w:rsidR="00B91F8E" w:rsidRPr="00B91F8E" w:rsidRDefault="00B91F8E" w:rsidP="00B91F8E">
            <w:pPr>
              <w:widowControl/>
              <w:jc w:val="center"/>
              <w:rPr>
                <w:rFonts w:eastAsiaTheme="minorEastAsia"/>
                <w:kern w:val="0"/>
                <w:szCs w:val="21"/>
                <w:highlight w:val="yellow"/>
              </w:rPr>
            </w:pPr>
            <w:r w:rsidRPr="00B91F8E">
              <w:rPr>
                <w:rFonts w:eastAsiaTheme="minorEastAsia" w:hAnsiTheme="minorEastAsia"/>
                <w:kern w:val="0"/>
                <w:szCs w:val="21"/>
                <w:highlight w:val="yellow"/>
              </w:rPr>
              <w:t>葡萄干</w:t>
            </w:r>
          </w:p>
        </w:tc>
      </w:tr>
      <w:tr w:rsidR="00B91F8E" w:rsidRPr="00B91F8E" w14:paraId="2C4DF4AD" w14:textId="77777777" w:rsidTr="00C85D73">
        <w:tc>
          <w:tcPr>
            <w:tcW w:w="1002" w:type="pct"/>
            <w:vMerge/>
            <w:hideMark/>
          </w:tcPr>
          <w:p w14:paraId="7AB466C4" w14:textId="77777777" w:rsidR="00B91F8E" w:rsidRPr="00B91F8E" w:rsidRDefault="00B91F8E" w:rsidP="00B91F8E">
            <w:pPr>
              <w:widowControl/>
              <w:jc w:val="left"/>
              <w:rPr>
                <w:rFonts w:eastAsiaTheme="minorEastAsia"/>
                <w:kern w:val="0"/>
                <w:szCs w:val="21"/>
              </w:rPr>
            </w:pPr>
          </w:p>
        </w:tc>
        <w:tc>
          <w:tcPr>
            <w:tcW w:w="1100" w:type="pct"/>
            <w:hideMark/>
          </w:tcPr>
          <w:p w14:paraId="75D75D98" w14:textId="77777777" w:rsidR="00B91F8E" w:rsidRPr="00B91F8E" w:rsidRDefault="00B91F8E" w:rsidP="00B91F8E">
            <w:pPr>
              <w:widowControl/>
              <w:jc w:val="center"/>
              <w:rPr>
                <w:rFonts w:eastAsiaTheme="minorEastAsia"/>
                <w:kern w:val="0"/>
                <w:szCs w:val="21"/>
              </w:rPr>
            </w:pPr>
            <w:r w:rsidRPr="00B91F8E">
              <w:rPr>
                <w:rFonts w:eastAsiaTheme="minorEastAsia"/>
                <w:kern w:val="0"/>
                <w:szCs w:val="21"/>
              </w:rPr>
              <w:t>1.5</w:t>
            </w:r>
          </w:p>
        </w:tc>
        <w:tc>
          <w:tcPr>
            <w:tcW w:w="2898" w:type="pct"/>
            <w:hideMark/>
          </w:tcPr>
          <w:p w14:paraId="622E7BBD" w14:textId="77777777" w:rsidR="00B91F8E" w:rsidRPr="00B91F8E" w:rsidRDefault="00B91F8E" w:rsidP="00B91F8E">
            <w:pPr>
              <w:widowControl/>
              <w:jc w:val="center"/>
              <w:rPr>
                <w:rFonts w:eastAsiaTheme="minorEastAsia"/>
                <w:kern w:val="0"/>
                <w:szCs w:val="21"/>
              </w:rPr>
            </w:pPr>
            <w:r w:rsidRPr="00B91F8E">
              <w:rPr>
                <w:rFonts w:eastAsiaTheme="minorEastAsia" w:hAnsiTheme="minorEastAsia"/>
                <w:kern w:val="0"/>
                <w:szCs w:val="21"/>
              </w:rPr>
              <w:t>水果类蔬菜（作物群</w:t>
            </w:r>
            <w:r w:rsidRPr="00B91F8E">
              <w:rPr>
                <w:rFonts w:eastAsiaTheme="minorEastAsia"/>
                <w:kern w:val="0"/>
                <w:szCs w:val="21"/>
              </w:rPr>
              <w:t>8-09</w:t>
            </w:r>
            <w:r w:rsidRPr="00B91F8E">
              <w:rPr>
                <w:rFonts w:eastAsiaTheme="minorEastAsia" w:hAnsiTheme="minorEastAsia"/>
                <w:kern w:val="0"/>
                <w:szCs w:val="21"/>
              </w:rPr>
              <w:t>）；大麦；燕麦</w:t>
            </w:r>
          </w:p>
        </w:tc>
      </w:tr>
      <w:tr w:rsidR="00B91F8E" w:rsidRPr="00B91F8E" w14:paraId="024FAE2F" w14:textId="77777777" w:rsidTr="00C85D73">
        <w:tc>
          <w:tcPr>
            <w:tcW w:w="1002" w:type="pct"/>
            <w:vMerge/>
            <w:hideMark/>
          </w:tcPr>
          <w:p w14:paraId="45B063B8" w14:textId="77777777" w:rsidR="00B91F8E" w:rsidRPr="00B91F8E" w:rsidRDefault="00B91F8E" w:rsidP="00B91F8E">
            <w:pPr>
              <w:widowControl/>
              <w:jc w:val="left"/>
              <w:rPr>
                <w:rFonts w:eastAsiaTheme="minorEastAsia"/>
                <w:kern w:val="0"/>
                <w:szCs w:val="21"/>
              </w:rPr>
            </w:pPr>
          </w:p>
        </w:tc>
        <w:tc>
          <w:tcPr>
            <w:tcW w:w="1100" w:type="pct"/>
            <w:hideMark/>
          </w:tcPr>
          <w:p w14:paraId="1AEE5FA4" w14:textId="77777777" w:rsidR="00B91F8E" w:rsidRPr="00B91F8E" w:rsidRDefault="00B91F8E" w:rsidP="00B91F8E">
            <w:pPr>
              <w:widowControl/>
              <w:jc w:val="center"/>
              <w:rPr>
                <w:rFonts w:eastAsiaTheme="minorEastAsia"/>
                <w:kern w:val="0"/>
                <w:szCs w:val="21"/>
              </w:rPr>
            </w:pPr>
            <w:r w:rsidRPr="00B91F8E">
              <w:rPr>
                <w:rFonts w:eastAsiaTheme="minorEastAsia"/>
                <w:kern w:val="0"/>
                <w:szCs w:val="21"/>
              </w:rPr>
              <w:t>1.0</w:t>
            </w:r>
          </w:p>
        </w:tc>
        <w:tc>
          <w:tcPr>
            <w:tcW w:w="2898" w:type="pct"/>
            <w:hideMark/>
          </w:tcPr>
          <w:p w14:paraId="45D7C93B" w14:textId="77777777" w:rsidR="00B91F8E" w:rsidRPr="00B91F8E" w:rsidRDefault="00B91F8E" w:rsidP="00B91F8E">
            <w:pPr>
              <w:widowControl/>
              <w:jc w:val="center"/>
              <w:rPr>
                <w:rFonts w:eastAsiaTheme="minorEastAsia"/>
                <w:kern w:val="0"/>
                <w:szCs w:val="21"/>
              </w:rPr>
            </w:pPr>
            <w:r w:rsidRPr="00B91F8E">
              <w:rPr>
                <w:rFonts w:eastAsiaTheme="minorEastAsia" w:hAnsiTheme="minorEastAsia"/>
                <w:kern w:val="0"/>
                <w:szCs w:val="21"/>
              </w:rPr>
              <w:t>除绒毛猕猴桃以外的爬藤类小水果（作物群</w:t>
            </w:r>
            <w:r w:rsidRPr="00B91F8E">
              <w:rPr>
                <w:rFonts w:eastAsiaTheme="minorEastAsia"/>
                <w:kern w:val="0"/>
                <w:szCs w:val="21"/>
              </w:rPr>
              <w:t>13-07F</w:t>
            </w:r>
            <w:r w:rsidRPr="00B91F8E">
              <w:rPr>
                <w:rFonts w:eastAsiaTheme="minorEastAsia" w:hAnsiTheme="minorEastAsia"/>
                <w:kern w:val="0"/>
                <w:szCs w:val="21"/>
              </w:rPr>
              <w:t>）</w:t>
            </w:r>
          </w:p>
        </w:tc>
      </w:tr>
      <w:tr w:rsidR="00B91F8E" w:rsidRPr="00B91F8E" w14:paraId="4915E44B" w14:textId="77777777" w:rsidTr="00C85D73">
        <w:tc>
          <w:tcPr>
            <w:tcW w:w="1002" w:type="pct"/>
            <w:vMerge/>
            <w:hideMark/>
          </w:tcPr>
          <w:p w14:paraId="45D9FB12" w14:textId="77777777" w:rsidR="00B91F8E" w:rsidRPr="00B91F8E" w:rsidRDefault="00B91F8E" w:rsidP="00B91F8E">
            <w:pPr>
              <w:widowControl/>
              <w:jc w:val="left"/>
              <w:rPr>
                <w:rFonts w:eastAsiaTheme="minorEastAsia"/>
                <w:kern w:val="0"/>
                <w:szCs w:val="21"/>
              </w:rPr>
            </w:pPr>
          </w:p>
        </w:tc>
        <w:tc>
          <w:tcPr>
            <w:tcW w:w="1100" w:type="pct"/>
            <w:hideMark/>
          </w:tcPr>
          <w:p w14:paraId="5681ABA5" w14:textId="77777777" w:rsidR="00B91F8E" w:rsidRPr="00B91F8E" w:rsidRDefault="00B91F8E" w:rsidP="00B91F8E">
            <w:pPr>
              <w:widowControl/>
              <w:jc w:val="center"/>
              <w:rPr>
                <w:rFonts w:eastAsiaTheme="minorEastAsia"/>
                <w:kern w:val="0"/>
                <w:szCs w:val="21"/>
                <w:highlight w:val="yellow"/>
              </w:rPr>
            </w:pPr>
            <w:r w:rsidRPr="00B91F8E">
              <w:rPr>
                <w:rFonts w:eastAsiaTheme="minorEastAsia"/>
                <w:kern w:val="0"/>
                <w:szCs w:val="21"/>
                <w:highlight w:val="yellow"/>
              </w:rPr>
              <w:t>4.0</w:t>
            </w:r>
          </w:p>
        </w:tc>
        <w:tc>
          <w:tcPr>
            <w:tcW w:w="2898" w:type="pct"/>
            <w:hideMark/>
          </w:tcPr>
          <w:p w14:paraId="47A2BC12" w14:textId="77777777" w:rsidR="00B91F8E" w:rsidRPr="00B91F8E" w:rsidRDefault="00B91F8E" w:rsidP="00B91F8E">
            <w:pPr>
              <w:widowControl/>
              <w:jc w:val="center"/>
              <w:rPr>
                <w:rFonts w:eastAsiaTheme="minorEastAsia"/>
                <w:kern w:val="0"/>
                <w:szCs w:val="21"/>
                <w:highlight w:val="yellow"/>
              </w:rPr>
            </w:pPr>
            <w:r w:rsidRPr="00B91F8E">
              <w:rPr>
                <w:rFonts w:eastAsiaTheme="minorEastAsia" w:hAnsiTheme="minorEastAsia"/>
                <w:kern w:val="0"/>
                <w:szCs w:val="21"/>
                <w:highlight w:val="yellow"/>
              </w:rPr>
              <w:t>阿穆尔河葡萄，醋栗，耐寒猕猴桃，粉色西番莲和五味子浆果类</w:t>
            </w:r>
          </w:p>
        </w:tc>
      </w:tr>
      <w:tr w:rsidR="00B91F8E" w:rsidRPr="00B91F8E" w14:paraId="07BEC090" w14:textId="77777777" w:rsidTr="00C85D73">
        <w:tc>
          <w:tcPr>
            <w:tcW w:w="1002" w:type="pct"/>
            <w:vMerge/>
            <w:hideMark/>
          </w:tcPr>
          <w:p w14:paraId="67E3DE58" w14:textId="77777777" w:rsidR="00B91F8E" w:rsidRPr="00B91F8E" w:rsidRDefault="00B91F8E" w:rsidP="00B91F8E">
            <w:pPr>
              <w:widowControl/>
              <w:jc w:val="left"/>
              <w:rPr>
                <w:rFonts w:eastAsiaTheme="minorEastAsia"/>
                <w:kern w:val="0"/>
                <w:szCs w:val="21"/>
              </w:rPr>
            </w:pPr>
          </w:p>
        </w:tc>
        <w:tc>
          <w:tcPr>
            <w:tcW w:w="1100" w:type="pct"/>
            <w:hideMark/>
          </w:tcPr>
          <w:p w14:paraId="2BD5D2A7" w14:textId="77777777" w:rsidR="00B91F8E" w:rsidRPr="00B91F8E" w:rsidRDefault="00B91F8E" w:rsidP="00B91F8E">
            <w:pPr>
              <w:widowControl/>
              <w:jc w:val="center"/>
              <w:rPr>
                <w:rFonts w:eastAsiaTheme="minorEastAsia"/>
                <w:kern w:val="0"/>
                <w:szCs w:val="21"/>
              </w:rPr>
            </w:pPr>
            <w:r w:rsidRPr="00B91F8E">
              <w:rPr>
                <w:rFonts w:eastAsiaTheme="minorEastAsia"/>
                <w:kern w:val="0"/>
                <w:szCs w:val="21"/>
              </w:rPr>
              <w:t>0.2</w:t>
            </w:r>
          </w:p>
        </w:tc>
        <w:tc>
          <w:tcPr>
            <w:tcW w:w="2898" w:type="pct"/>
            <w:hideMark/>
          </w:tcPr>
          <w:p w14:paraId="44FF0DBC" w14:textId="77777777" w:rsidR="00B91F8E" w:rsidRPr="00B91F8E" w:rsidRDefault="00B91F8E" w:rsidP="00B91F8E">
            <w:pPr>
              <w:widowControl/>
              <w:jc w:val="center"/>
              <w:rPr>
                <w:rFonts w:eastAsiaTheme="minorEastAsia"/>
                <w:kern w:val="0"/>
                <w:szCs w:val="21"/>
              </w:rPr>
            </w:pPr>
            <w:r w:rsidRPr="00B91F8E">
              <w:rPr>
                <w:rFonts w:eastAsiaTheme="minorEastAsia" w:hAnsiTheme="minorEastAsia"/>
                <w:kern w:val="0"/>
                <w:szCs w:val="21"/>
              </w:rPr>
              <w:t>除黄豆以外的带壳干豌豆和青豆（作物群</w:t>
            </w:r>
            <w:r w:rsidRPr="00B91F8E">
              <w:rPr>
                <w:rFonts w:eastAsiaTheme="minorEastAsia"/>
                <w:kern w:val="0"/>
                <w:szCs w:val="21"/>
              </w:rPr>
              <w:t>6C</w:t>
            </w:r>
            <w:r w:rsidRPr="00B91F8E">
              <w:rPr>
                <w:rFonts w:eastAsiaTheme="minorEastAsia" w:hAnsiTheme="minorEastAsia"/>
                <w:kern w:val="0"/>
                <w:szCs w:val="21"/>
              </w:rPr>
              <w:t>）；仁果类（作物群</w:t>
            </w:r>
            <w:r w:rsidRPr="00B91F8E">
              <w:rPr>
                <w:rFonts w:eastAsiaTheme="minorEastAsia"/>
                <w:kern w:val="0"/>
                <w:szCs w:val="21"/>
              </w:rPr>
              <w:t>11-09</w:t>
            </w:r>
            <w:r w:rsidRPr="00B91F8E">
              <w:rPr>
                <w:rFonts w:eastAsiaTheme="minorEastAsia" w:hAnsiTheme="minorEastAsia"/>
                <w:kern w:val="0"/>
                <w:szCs w:val="21"/>
              </w:rPr>
              <w:t>）</w:t>
            </w:r>
          </w:p>
        </w:tc>
      </w:tr>
      <w:tr w:rsidR="00B91F8E" w:rsidRPr="00B91F8E" w14:paraId="6DC56B48" w14:textId="77777777" w:rsidTr="00C85D73">
        <w:tc>
          <w:tcPr>
            <w:tcW w:w="1002" w:type="pct"/>
            <w:vMerge/>
            <w:hideMark/>
          </w:tcPr>
          <w:p w14:paraId="3BEE10EE" w14:textId="77777777" w:rsidR="00B91F8E" w:rsidRPr="00B91F8E" w:rsidRDefault="00B91F8E" w:rsidP="00B91F8E">
            <w:pPr>
              <w:widowControl/>
              <w:jc w:val="left"/>
              <w:rPr>
                <w:rFonts w:eastAsiaTheme="minorEastAsia"/>
                <w:kern w:val="0"/>
                <w:szCs w:val="21"/>
              </w:rPr>
            </w:pPr>
          </w:p>
        </w:tc>
        <w:tc>
          <w:tcPr>
            <w:tcW w:w="1100" w:type="pct"/>
            <w:hideMark/>
          </w:tcPr>
          <w:p w14:paraId="370C5247" w14:textId="77777777" w:rsidR="00B91F8E" w:rsidRPr="00B91F8E" w:rsidRDefault="00B91F8E" w:rsidP="00B91F8E">
            <w:pPr>
              <w:widowControl/>
              <w:jc w:val="center"/>
              <w:rPr>
                <w:rFonts w:eastAsiaTheme="minorEastAsia"/>
                <w:kern w:val="0"/>
                <w:szCs w:val="21"/>
              </w:rPr>
            </w:pPr>
            <w:r w:rsidRPr="00B91F8E">
              <w:rPr>
                <w:rFonts w:eastAsiaTheme="minorEastAsia"/>
                <w:kern w:val="0"/>
                <w:szCs w:val="21"/>
              </w:rPr>
              <w:t>0.15</w:t>
            </w:r>
          </w:p>
        </w:tc>
        <w:tc>
          <w:tcPr>
            <w:tcW w:w="2898" w:type="pct"/>
            <w:hideMark/>
          </w:tcPr>
          <w:p w14:paraId="6EBD4322" w14:textId="77777777" w:rsidR="00B91F8E" w:rsidRPr="00B91F8E" w:rsidRDefault="00B91F8E" w:rsidP="00B91F8E">
            <w:pPr>
              <w:widowControl/>
              <w:jc w:val="center"/>
              <w:rPr>
                <w:rFonts w:eastAsiaTheme="minorEastAsia"/>
                <w:kern w:val="0"/>
                <w:szCs w:val="21"/>
              </w:rPr>
            </w:pPr>
            <w:r w:rsidRPr="00B91F8E">
              <w:rPr>
                <w:rFonts w:eastAsiaTheme="minorEastAsia" w:hAnsiTheme="minorEastAsia"/>
                <w:kern w:val="0"/>
                <w:szCs w:val="21"/>
              </w:rPr>
              <w:t>油菜籽（已修订的作物亚群</w:t>
            </w:r>
            <w:r w:rsidRPr="00B91F8E">
              <w:rPr>
                <w:rFonts w:eastAsiaTheme="minorEastAsia"/>
                <w:kern w:val="0"/>
                <w:szCs w:val="21"/>
              </w:rPr>
              <w:t>20A</w:t>
            </w:r>
            <w:r w:rsidRPr="00B91F8E">
              <w:rPr>
                <w:rFonts w:eastAsiaTheme="minorEastAsia" w:hAnsiTheme="minorEastAsia"/>
                <w:kern w:val="0"/>
                <w:szCs w:val="21"/>
              </w:rPr>
              <w:t>）；棉籽（已修订的作物亚群</w:t>
            </w:r>
            <w:r w:rsidRPr="00B91F8E">
              <w:rPr>
                <w:rFonts w:eastAsiaTheme="minorEastAsia"/>
                <w:kern w:val="0"/>
                <w:szCs w:val="21"/>
              </w:rPr>
              <w:t>20C</w:t>
            </w:r>
            <w:r w:rsidRPr="00B91F8E">
              <w:rPr>
                <w:rFonts w:eastAsiaTheme="minorEastAsia" w:hAnsiTheme="minorEastAsia"/>
                <w:kern w:val="0"/>
                <w:szCs w:val="21"/>
              </w:rPr>
              <w:t>）</w:t>
            </w:r>
          </w:p>
        </w:tc>
      </w:tr>
      <w:tr w:rsidR="00B91F8E" w:rsidRPr="00B91F8E" w14:paraId="323599E4" w14:textId="77777777" w:rsidTr="00C85D73">
        <w:tc>
          <w:tcPr>
            <w:tcW w:w="1002" w:type="pct"/>
            <w:vMerge/>
            <w:hideMark/>
          </w:tcPr>
          <w:p w14:paraId="49B193C7" w14:textId="77777777" w:rsidR="00B91F8E" w:rsidRPr="00B91F8E" w:rsidRDefault="00B91F8E" w:rsidP="00B91F8E">
            <w:pPr>
              <w:widowControl/>
              <w:jc w:val="left"/>
              <w:rPr>
                <w:rFonts w:eastAsiaTheme="minorEastAsia"/>
                <w:kern w:val="0"/>
                <w:szCs w:val="21"/>
              </w:rPr>
            </w:pPr>
          </w:p>
        </w:tc>
        <w:tc>
          <w:tcPr>
            <w:tcW w:w="1100" w:type="pct"/>
            <w:hideMark/>
          </w:tcPr>
          <w:p w14:paraId="3C7F256A" w14:textId="77777777" w:rsidR="00B91F8E" w:rsidRPr="00B91F8E" w:rsidRDefault="00B91F8E" w:rsidP="00B91F8E">
            <w:pPr>
              <w:widowControl/>
              <w:jc w:val="center"/>
              <w:rPr>
                <w:rFonts w:eastAsiaTheme="minorEastAsia"/>
                <w:kern w:val="0"/>
                <w:szCs w:val="21"/>
                <w:highlight w:val="yellow"/>
              </w:rPr>
            </w:pPr>
            <w:r w:rsidRPr="00B91F8E">
              <w:rPr>
                <w:rFonts w:eastAsiaTheme="minorEastAsia"/>
                <w:kern w:val="0"/>
                <w:szCs w:val="21"/>
                <w:highlight w:val="yellow"/>
              </w:rPr>
              <w:t>0.1</w:t>
            </w:r>
          </w:p>
        </w:tc>
        <w:tc>
          <w:tcPr>
            <w:tcW w:w="2898" w:type="pct"/>
            <w:hideMark/>
          </w:tcPr>
          <w:p w14:paraId="74CB3177" w14:textId="77777777" w:rsidR="00B91F8E" w:rsidRPr="00B91F8E" w:rsidRDefault="00B91F8E" w:rsidP="00B91F8E">
            <w:pPr>
              <w:widowControl/>
              <w:jc w:val="center"/>
              <w:rPr>
                <w:rFonts w:eastAsiaTheme="minorEastAsia"/>
                <w:kern w:val="0"/>
                <w:szCs w:val="21"/>
                <w:highlight w:val="yellow"/>
              </w:rPr>
            </w:pPr>
            <w:r w:rsidRPr="00B91F8E">
              <w:rPr>
                <w:rFonts w:eastAsiaTheme="minorEastAsia" w:hAnsiTheme="minorEastAsia"/>
                <w:kern w:val="0"/>
                <w:szCs w:val="21"/>
                <w:highlight w:val="yellow"/>
              </w:rPr>
              <w:t>黑麦，小黑麦，小麦</w:t>
            </w:r>
          </w:p>
        </w:tc>
      </w:tr>
      <w:tr w:rsidR="00B91F8E" w:rsidRPr="00B91F8E" w14:paraId="2F84FC75" w14:textId="77777777" w:rsidTr="00C85D73">
        <w:tc>
          <w:tcPr>
            <w:tcW w:w="1002" w:type="pct"/>
            <w:vMerge/>
            <w:hideMark/>
          </w:tcPr>
          <w:p w14:paraId="4D5D9CD0" w14:textId="77777777" w:rsidR="00B91F8E" w:rsidRPr="00B91F8E" w:rsidRDefault="00B91F8E" w:rsidP="00B91F8E">
            <w:pPr>
              <w:widowControl/>
              <w:jc w:val="left"/>
              <w:rPr>
                <w:rFonts w:eastAsiaTheme="minorEastAsia"/>
                <w:kern w:val="0"/>
                <w:szCs w:val="21"/>
              </w:rPr>
            </w:pPr>
          </w:p>
        </w:tc>
        <w:tc>
          <w:tcPr>
            <w:tcW w:w="1100" w:type="pct"/>
            <w:hideMark/>
          </w:tcPr>
          <w:p w14:paraId="1B55C15D" w14:textId="77777777" w:rsidR="00B91F8E" w:rsidRPr="00B91F8E" w:rsidRDefault="00B91F8E" w:rsidP="00B91F8E">
            <w:pPr>
              <w:widowControl/>
              <w:jc w:val="center"/>
              <w:rPr>
                <w:rFonts w:eastAsiaTheme="minorEastAsia"/>
                <w:kern w:val="0"/>
                <w:szCs w:val="21"/>
              </w:rPr>
            </w:pPr>
            <w:r w:rsidRPr="00B91F8E">
              <w:rPr>
                <w:rFonts w:eastAsiaTheme="minorEastAsia"/>
                <w:kern w:val="0"/>
                <w:szCs w:val="21"/>
              </w:rPr>
              <w:t>0.07</w:t>
            </w:r>
          </w:p>
        </w:tc>
        <w:tc>
          <w:tcPr>
            <w:tcW w:w="2898" w:type="pct"/>
            <w:hideMark/>
          </w:tcPr>
          <w:p w14:paraId="43E7D28B" w14:textId="77777777" w:rsidR="00B91F8E" w:rsidRPr="00B91F8E" w:rsidRDefault="00B91F8E" w:rsidP="00B91F8E">
            <w:pPr>
              <w:widowControl/>
              <w:jc w:val="center"/>
              <w:rPr>
                <w:rFonts w:eastAsiaTheme="minorEastAsia"/>
                <w:kern w:val="0"/>
                <w:szCs w:val="21"/>
              </w:rPr>
            </w:pPr>
            <w:r w:rsidRPr="00B91F8E">
              <w:rPr>
                <w:rFonts w:eastAsiaTheme="minorEastAsia" w:hAnsiTheme="minorEastAsia"/>
                <w:kern w:val="0"/>
                <w:szCs w:val="21"/>
              </w:rPr>
              <w:t>干黄豆</w:t>
            </w:r>
          </w:p>
        </w:tc>
      </w:tr>
      <w:tr w:rsidR="00B91F8E" w:rsidRPr="00B91F8E" w14:paraId="1E1BEC48" w14:textId="77777777" w:rsidTr="00C85D73">
        <w:tc>
          <w:tcPr>
            <w:tcW w:w="1002" w:type="pct"/>
            <w:vMerge/>
            <w:hideMark/>
          </w:tcPr>
          <w:p w14:paraId="1BD5E5CE" w14:textId="77777777" w:rsidR="00B91F8E" w:rsidRPr="00B91F8E" w:rsidRDefault="00B91F8E" w:rsidP="00B91F8E">
            <w:pPr>
              <w:widowControl/>
              <w:jc w:val="left"/>
              <w:rPr>
                <w:rFonts w:eastAsiaTheme="minorEastAsia"/>
                <w:kern w:val="0"/>
                <w:szCs w:val="21"/>
              </w:rPr>
            </w:pPr>
          </w:p>
        </w:tc>
        <w:tc>
          <w:tcPr>
            <w:tcW w:w="1100" w:type="pct"/>
            <w:hideMark/>
          </w:tcPr>
          <w:p w14:paraId="77DDC661" w14:textId="77777777" w:rsidR="00B91F8E" w:rsidRPr="00B91F8E" w:rsidRDefault="00B91F8E" w:rsidP="00B91F8E">
            <w:pPr>
              <w:widowControl/>
              <w:jc w:val="center"/>
              <w:rPr>
                <w:rFonts w:eastAsiaTheme="minorEastAsia"/>
                <w:kern w:val="0"/>
                <w:szCs w:val="21"/>
              </w:rPr>
            </w:pPr>
            <w:r w:rsidRPr="00B91F8E">
              <w:rPr>
                <w:rFonts w:eastAsiaTheme="minorEastAsia"/>
                <w:kern w:val="0"/>
                <w:szCs w:val="21"/>
              </w:rPr>
              <w:t>0.04</w:t>
            </w:r>
          </w:p>
        </w:tc>
        <w:tc>
          <w:tcPr>
            <w:tcW w:w="2898" w:type="pct"/>
            <w:hideMark/>
          </w:tcPr>
          <w:p w14:paraId="1210806F" w14:textId="77777777" w:rsidR="00B91F8E" w:rsidRPr="00B91F8E" w:rsidRDefault="00B91F8E" w:rsidP="00B91F8E">
            <w:pPr>
              <w:widowControl/>
              <w:jc w:val="center"/>
              <w:rPr>
                <w:rFonts w:eastAsiaTheme="minorEastAsia"/>
                <w:kern w:val="0"/>
                <w:szCs w:val="21"/>
              </w:rPr>
            </w:pPr>
            <w:r w:rsidRPr="00B91F8E">
              <w:rPr>
                <w:rFonts w:eastAsiaTheme="minorEastAsia" w:hAnsiTheme="minorEastAsia"/>
                <w:kern w:val="0"/>
                <w:szCs w:val="21"/>
              </w:rPr>
              <w:t>牛，山羊，马，绵羊的肝脏；甘蔗</w:t>
            </w:r>
          </w:p>
        </w:tc>
      </w:tr>
      <w:tr w:rsidR="00B91F8E" w:rsidRPr="00B91F8E" w14:paraId="04AFB8C4" w14:textId="77777777" w:rsidTr="00C85D73">
        <w:tc>
          <w:tcPr>
            <w:tcW w:w="1002" w:type="pct"/>
            <w:vMerge/>
            <w:hideMark/>
          </w:tcPr>
          <w:p w14:paraId="30444459" w14:textId="77777777" w:rsidR="00B91F8E" w:rsidRPr="00B91F8E" w:rsidRDefault="00B91F8E" w:rsidP="00B91F8E">
            <w:pPr>
              <w:widowControl/>
              <w:jc w:val="left"/>
              <w:rPr>
                <w:rFonts w:eastAsiaTheme="minorEastAsia"/>
                <w:kern w:val="0"/>
                <w:szCs w:val="21"/>
              </w:rPr>
            </w:pPr>
          </w:p>
        </w:tc>
        <w:tc>
          <w:tcPr>
            <w:tcW w:w="1100" w:type="pct"/>
            <w:hideMark/>
          </w:tcPr>
          <w:p w14:paraId="45FEDB08" w14:textId="77777777" w:rsidR="00B91F8E" w:rsidRPr="00B91F8E" w:rsidRDefault="00B91F8E" w:rsidP="00B91F8E">
            <w:pPr>
              <w:widowControl/>
              <w:jc w:val="center"/>
              <w:rPr>
                <w:rFonts w:eastAsiaTheme="minorEastAsia"/>
                <w:kern w:val="0"/>
                <w:szCs w:val="21"/>
              </w:rPr>
            </w:pPr>
            <w:r w:rsidRPr="00B91F8E">
              <w:rPr>
                <w:rFonts w:eastAsiaTheme="minorEastAsia"/>
                <w:kern w:val="0"/>
                <w:szCs w:val="21"/>
              </w:rPr>
              <w:t>0.02</w:t>
            </w:r>
          </w:p>
        </w:tc>
        <w:tc>
          <w:tcPr>
            <w:tcW w:w="2898" w:type="pct"/>
            <w:hideMark/>
          </w:tcPr>
          <w:p w14:paraId="5D258D6F" w14:textId="77777777" w:rsidR="00B91F8E" w:rsidRPr="00B91F8E" w:rsidRDefault="00B91F8E" w:rsidP="00B91F8E">
            <w:pPr>
              <w:widowControl/>
              <w:jc w:val="center"/>
              <w:rPr>
                <w:rFonts w:eastAsiaTheme="minorEastAsia"/>
                <w:kern w:val="0"/>
                <w:szCs w:val="21"/>
              </w:rPr>
            </w:pPr>
            <w:r w:rsidRPr="00B91F8E">
              <w:rPr>
                <w:rFonts w:eastAsiaTheme="minorEastAsia" w:hAnsiTheme="minorEastAsia"/>
                <w:kern w:val="0"/>
                <w:szCs w:val="21"/>
              </w:rPr>
              <w:t>块茎与球茎状蔬菜（作物群</w:t>
            </w:r>
            <w:r w:rsidRPr="00B91F8E">
              <w:rPr>
                <w:rFonts w:eastAsiaTheme="minorEastAsia"/>
                <w:kern w:val="0"/>
                <w:szCs w:val="21"/>
              </w:rPr>
              <w:t>1C</w:t>
            </w:r>
            <w:r w:rsidRPr="00B91F8E">
              <w:rPr>
                <w:rFonts w:eastAsiaTheme="minorEastAsia" w:hAnsiTheme="minorEastAsia"/>
                <w:kern w:val="0"/>
                <w:szCs w:val="21"/>
              </w:rPr>
              <w:t>）；牛，山羊，马和绵羊的肝脏；饲料玉米；爆米花；牛奶脂肪</w:t>
            </w:r>
          </w:p>
        </w:tc>
      </w:tr>
      <w:tr w:rsidR="00B91F8E" w:rsidRPr="00B91F8E" w14:paraId="0E137DB4" w14:textId="77777777" w:rsidTr="00C85D73">
        <w:tc>
          <w:tcPr>
            <w:tcW w:w="1002" w:type="pct"/>
            <w:vMerge/>
            <w:hideMark/>
          </w:tcPr>
          <w:p w14:paraId="644FD7B8" w14:textId="77777777" w:rsidR="00B91F8E" w:rsidRPr="00B91F8E" w:rsidRDefault="00B91F8E" w:rsidP="00B91F8E">
            <w:pPr>
              <w:widowControl/>
              <w:jc w:val="left"/>
              <w:rPr>
                <w:rFonts w:eastAsiaTheme="minorEastAsia"/>
                <w:kern w:val="0"/>
                <w:szCs w:val="21"/>
              </w:rPr>
            </w:pPr>
          </w:p>
        </w:tc>
        <w:tc>
          <w:tcPr>
            <w:tcW w:w="1100" w:type="pct"/>
            <w:hideMark/>
          </w:tcPr>
          <w:p w14:paraId="6613A79A" w14:textId="77777777" w:rsidR="00B91F8E" w:rsidRPr="00B91F8E" w:rsidRDefault="00B91F8E" w:rsidP="00B91F8E">
            <w:pPr>
              <w:widowControl/>
              <w:jc w:val="center"/>
              <w:rPr>
                <w:rFonts w:eastAsiaTheme="minorEastAsia"/>
                <w:kern w:val="0"/>
                <w:szCs w:val="21"/>
              </w:rPr>
            </w:pPr>
            <w:r w:rsidRPr="00B91F8E">
              <w:rPr>
                <w:rFonts w:eastAsiaTheme="minorEastAsia"/>
                <w:kern w:val="0"/>
                <w:szCs w:val="21"/>
              </w:rPr>
              <w:t>0.01</w:t>
            </w:r>
          </w:p>
        </w:tc>
        <w:tc>
          <w:tcPr>
            <w:tcW w:w="2898" w:type="pct"/>
            <w:hideMark/>
          </w:tcPr>
          <w:p w14:paraId="1B119F28" w14:textId="77777777" w:rsidR="00B91F8E" w:rsidRPr="00B91F8E" w:rsidRDefault="00B91F8E" w:rsidP="00B91F8E">
            <w:pPr>
              <w:widowControl/>
              <w:jc w:val="center"/>
              <w:rPr>
                <w:rFonts w:eastAsiaTheme="minorEastAsia"/>
                <w:kern w:val="0"/>
                <w:szCs w:val="21"/>
              </w:rPr>
            </w:pPr>
            <w:r w:rsidRPr="00B91F8E">
              <w:rPr>
                <w:rFonts w:eastAsiaTheme="minorEastAsia" w:hAnsiTheme="minorEastAsia"/>
                <w:kern w:val="0"/>
                <w:szCs w:val="21"/>
              </w:rPr>
              <w:t>旦；猪和家畜的脂肪，肉及肉类副产品；矮丛蓝莓；牛，山羊，马和绵羊的肉及肉类副产品；牛奶；花生，去衣带穗甜玉米</w:t>
            </w:r>
          </w:p>
        </w:tc>
      </w:tr>
    </w:tbl>
    <w:p w14:paraId="1CCA1066" w14:textId="77777777" w:rsidR="00883D10" w:rsidRPr="00EE4786" w:rsidRDefault="00EE4786" w:rsidP="00017804">
      <w:pPr>
        <w:pStyle w:val="3"/>
        <w:pBdr>
          <w:bottom w:val="single" w:sz="6" w:space="8" w:color="E7E7EB"/>
        </w:pBdr>
        <w:spacing w:beforeLines="150" w:before="468" w:after="0" w:line="360" w:lineRule="auto"/>
        <w:rPr>
          <w:rFonts w:ascii="Helvetica" w:hAnsi="Helvetica"/>
          <w:bCs w:val="0"/>
          <w:color w:val="000000"/>
          <w:sz w:val="24"/>
          <w:szCs w:val="24"/>
        </w:rPr>
      </w:pPr>
      <w:bookmarkStart w:id="17" w:name="_Toc437518397"/>
      <w:r w:rsidRPr="00EE4786">
        <w:rPr>
          <w:rFonts w:ascii="Helvetica" w:hAnsi="Helvetica"/>
          <w:bCs w:val="0"/>
          <w:color w:val="000000"/>
          <w:sz w:val="24"/>
          <w:szCs w:val="24"/>
        </w:rPr>
        <w:t>加拿大拟修订丙炔氟草胺和三氯吡氧乙酸</w:t>
      </w:r>
      <w:r w:rsidR="00062F14">
        <w:rPr>
          <w:rFonts w:ascii="Helvetica" w:hAnsi="Helvetica" w:hint="eastAsia"/>
          <w:bCs w:val="0"/>
          <w:color w:val="000000"/>
          <w:sz w:val="24"/>
          <w:szCs w:val="24"/>
        </w:rPr>
        <w:t>在小麦、大米中</w:t>
      </w:r>
      <w:r w:rsidRPr="00EE4786">
        <w:rPr>
          <w:rFonts w:ascii="Helvetica" w:hAnsi="Helvetica"/>
          <w:bCs w:val="0"/>
          <w:color w:val="000000"/>
          <w:sz w:val="24"/>
          <w:szCs w:val="24"/>
        </w:rPr>
        <w:t>的最大残留限量</w:t>
      </w:r>
      <w:bookmarkEnd w:id="17"/>
    </w:p>
    <w:p w14:paraId="0EE3E0C4" w14:textId="7CD18B3E" w:rsidR="00EE4786" w:rsidRPr="00704653" w:rsidRDefault="00EE4786" w:rsidP="00704653">
      <w:pPr>
        <w:spacing w:line="360" w:lineRule="auto"/>
        <w:ind w:firstLineChars="200" w:firstLine="480"/>
        <w:rPr>
          <w:sz w:val="24"/>
        </w:rPr>
      </w:pPr>
      <w:r w:rsidRPr="00704653">
        <w:rPr>
          <w:rFonts w:hint="eastAsia"/>
          <w:sz w:val="24"/>
        </w:rPr>
        <w:t>2015</w:t>
      </w:r>
      <w:r w:rsidRPr="00704653">
        <w:rPr>
          <w:rFonts w:hint="eastAsia"/>
          <w:sz w:val="24"/>
        </w:rPr>
        <w:t>年</w:t>
      </w:r>
      <w:r w:rsidRPr="00704653">
        <w:rPr>
          <w:rFonts w:hint="eastAsia"/>
          <w:sz w:val="24"/>
        </w:rPr>
        <w:t>11</w:t>
      </w:r>
      <w:r w:rsidRPr="00704653">
        <w:rPr>
          <w:rFonts w:hint="eastAsia"/>
          <w:sz w:val="24"/>
        </w:rPr>
        <w:t>月</w:t>
      </w:r>
      <w:r w:rsidRPr="00704653">
        <w:rPr>
          <w:rFonts w:hint="eastAsia"/>
          <w:sz w:val="24"/>
        </w:rPr>
        <w:t>10</w:t>
      </w:r>
      <w:r w:rsidRPr="00704653">
        <w:rPr>
          <w:rFonts w:hint="eastAsia"/>
          <w:sz w:val="24"/>
        </w:rPr>
        <w:t>日，据加拿大卫生部消息，加拿大卫生部发布</w:t>
      </w:r>
      <w:r w:rsidRPr="00704653">
        <w:rPr>
          <w:rFonts w:hint="eastAsia"/>
          <w:sz w:val="24"/>
        </w:rPr>
        <w:t>PMRL2015-53</w:t>
      </w:r>
      <w:r w:rsidRPr="00704653">
        <w:rPr>
          <w:rFonts w:hint="eastAsia"/>
          <w:sz w:val="24"/>
        </w:rPr>
        <w:t>至</w:t>
      </w:r>
      <w:r w:rsidRPr="00704653">
        <w:rPr>
          <w:rFonts w:hint="eastAsia"/>
          <w:sz w:val="24"/>
        </w:rPr>
        <w:t>PMRL2015-55</w:t>
      </w:r>
      <w:r w:rsidRPr="00704653">
        <w:rPr>
          <w:rFonts w:hint="eastAsia"/>
          <w:sz w:val="24"/>
        </w:rPr>
        <w:t>号通报，有害生物管理局提议修订氰霜唑（</w:t>
      </w:r>
      <w:r w:rsidRPr="00704653">
        <w:rPr>
          <w:rFonts w:hint="eastAsia"/>
          <w:sz w:val="24"/>
        </w:rPr>
        <w:t>Cyazofamid</w:t>
      </w:r>
      <w:r w:rsidRPr="00704653">
        <w:rPr>
          <w:rFonts w:hint="eastAsia"/>
          <w:sz w:val="24"/>
        </w:rPr>
        <w:t>）、丙炔氟草胺（</w:t>
      </w:r>
      <w:r w:rsidRPr="00704653">
        <w:rPr>
          <w:rFonts w:hint="eastAsia"/>
          <w:sz w:val="24"/>
        </w:rPr>
        <w:t>Flumioxazin</w:t>
      </w:r>
      <w:r w:rsidRPr="00704653">
        <w:rPr>
          <w:rFonts w:hint="eastAsia"/>
          <w:sz w:val="24"/>
        </w:rPr>
        <w:t>）和三氯吡氧乙酸（</w:t>
      </w:r>
      <w:r w:rsidRPr="00704653">
        <w:rPr>
          <w:rFonts w:hint="eastAsia"/>
          <w:sz w:val="24"/>
        </w:rPr>
        <w:t>Triclopyr</w:t>
      </w:r>
      <w:r w:rsidRPr="00704653">
        <w:rPr>
          <w:rFonts w:hint="eastAsia"/>
          <w:sz w:val="24"/>
        </w:rPr>
        <w:t>）的最大残留限量。具体如下：</w:t>
      </w:r>
    </w:p>
    <w:tbl>
      <w:tblPr>
        <w:tblStyle w:val="25"/>
        <w:tblW w:w="5000" w:type="pct"/>
        <w:tblLook w:val="04A0" w:firstRow="1" w:lastRow="0" w:firstColumn="1" w:lastColumn="0" w:noHBand="0" w:noVBand="1"/>
      </w:tblPr>
      <w:tblGrid>
        <w:gridCol w:w="1995"/>
        <w:gridCol w:w="4174"/>
        <w:gridCol w:w="2359"/>
      </w:tblGrid>
      <w:tr w:rsidR="00EE4786" w14:paraId="023C275D" w14:textId="77777777" w:rsidTr="00EE4786">
        <w:tc>
          <w:tcPr>
            <w:tcW w:w="1170" w:type="pct"/>
            <w:hideMark/>
          </w:tcPr>
          <w:p w14:paraId="57326C29" w14:textId="77777777" w:rsidR="00EE4786" w:rsidRPr="00EE4786" w:rsidRDefault="00EE4786" w:rsidP="00EE4786">
            <w:pPr>
              <w:widowControl/>
              <w:jc w:val="center"/>
              <w:rPr>
                <w:rFonts w:eastAsiaTheme="minorEastAsia"/>
                <w:kern w:val="0"/>
                <w:szCs w:val="21"/>
              </w:rPr>
            </w:pPr>
            <w:r w:rsidRPr="00EE4786">
              <w:rPr>
                <w:rFonts w:eastAsiaTheme="minorEastAsia" w:hint="eastAsia"/>
                <w:kern w:val="0"/>
                <w:szCs w:val="21"/>
              </w:rPr>
              <w:t>农药名称</w:t>
            </w:r>
          </w:p>
        </w:tc>
        <w:tc>
          <w:tcPr>
            <w:tcW w:w="2447" w:type="pct"/>
            <w:hideMark/>
          </w:tcPr>
          <w:p w14:paraId="446C3A22" w14:textId="77777777" w:rsidR="00EE4786" w:rsidRPr="00EE4786" w:rsidRDefault="00EE4786" w:rsidP="00EE4786">
            <w:pPr>
              <w:widowControl/>
              <w:jc w:val="center"/>
              <w:rPr>
                <w:rFonts w:eastAsiaTheme="minorEastAsia"/>
                <w:kern w:val="0"/>
                <w:szCs w:val="21"/>
              </w:rPr>
            </w:pPr>
            <w:r w:rsidRPr="00EE4786">
              <w:rPr>
                <w:rFonts w:eastAsiaTheme="minorEastAsia" w:hint="eastAsia"/>
                <w:kern w:val="0"/>
                <w:szCs w:val="21"/>
              </w:rPr>
              <w:t>食品类别</w:t>
            </w:r>
          </w:p>
        </w:tc>
        <w:tc>
          <w:tcPr>
            <w:tcW w:w="1383" w:type="pct"/>
            <w:hideMark/>
          </w:tcPr>
          <w:p w14:paraId="06FF1102" w14:textId="77777777" w:rsidR="00EE4786" w:rsidRPr="00EE4786" w:rsidRDefault="00EE4786" w:rsidP="00EE4786">
            <w:pPr>
              <w:widowControl/>
              <w:jc w:val="center"/>
              <w:rPr>
                <w:rFonts w:eastAsiaTheme="minorEastAsia"/>
                <w:kern w:val="0"/>
                <w:szCs w:val="21"/>
              </w:rPr>
            </w:pPr>
            <w:r w:rsidRPr="00EE4786">
              <w:rPr>
                <w:rFonts w:eastAsiaTheme="minorEastAsia" w:hint="eastAsia"/>
                <w:kern w:val="0"/>
                <w:szCs w:val="21"/>
              </w:rPr>
              <w:t>最大残留限量（</w:t>
            </w:r>
            <w:r w:rsidRPr="00EE4786">
              <w:rPr>
                <w:rFonts w:eastAsiaTheme="minorEastAsia" w:hint="eastAsia"/>
                <w:kern w:val="0"/>
                <w:szCs w:val="21"/>
              </w:rPr>
              <w:t>ppm</w:t>
            </w:r>
            <w:r w:rsidRPr="00EE4786">
              <w:rPr>
                <w:rFonts w:eastAsiaTheme="minorEastAsia" w:hint="eastAsia"/>
                <w:kern w:val="0"/>
                <w:szCs w:val="21"/>
              </w:rPr>
              <w:t>）</w:t>
            </w:r>
          </w:p>
        </w:tc>
      </w:tr>
      <w:tr w:rsidR="00EE4786" w14:paraId="4895FBAB" w14:textId="77777777" w:rsidTr="00EE4786">
        <w:tc>
          <w:tcPr>
            <w:tcW w:w="1170" w:type="pct"/>
            <w:vMerge w:val="restart"/>
            <w:hideMark/>
          </w:tcPr>
          <w:p w14:paraId="58BEBFA6" w14:textId="77777777" w:rsidR="00EE4786" w:rsidRPr="00EE4786" w:rsidRDefault="00EE4786" w:rsidP="00EE4786">
            <w:pPr>
              <w:widowControl/>
              <w:jc w:val="center"/>
              <w:rPr>
                <w:rFonts w:eastAsiaTheme="minorEastAsia"/>
                <w:kern w:val="0"/>
                <w:szCs w:val="21"/>
              </w:rPr>
            </w:pPr>
            <w:r w:rsidRPr="00EE4786">
              <w:rPr>
                <w:rFonts w:eastAsiaTheme="minorEastAsia" w:hint="eastAsia"/>
                <w:kern w:val="0"/>
                <w:szCs w:val="21"/>
              </w:rPr>
              <w:t>氰霜唑（</w:t>
            </w:r>
            <w:r w:rsidRPr="00EE4786">
              <w:rPr>
                <w:rFonts w:eastAsiaTheme="minorEastAsia" w:hint="eastAsia"/>
                <w:kern w:val="0"/>
                <w:szCs w:val="21"/>
              </w:rPr>
              <w:t>Cyazofamid</w:t>
            </w:r>
            <w:r w:rsidRPr="00EE4786">
              <w:rPr>
                <w:rFonts w:eastAsiaTheme="minorEastAsia" w:hint="eastAsia"/>
                <w:kern w:val="0"/>
                <w:szCs w:val="21"/>
              </w:rPr>
              <w:t>）</w:t>
            </w:r>
          </w:p>
        </w:tc>
        <w:tc>
          <w:tcPr>
            <w:tcW w:w="2447" w:type="pct"/>
            <w:hideMark/>
          </w:tcPr>
          <w:p w14:paraId="28CB2B3C" w14:textId="77777777" w:rsidR="00EE4786" w:rsidRPr="00EE4786" w:rsidRDefault="00EE4786" w:rsidP="00EE4786">
            <w:pPr>
              <w:widowControl/>
              <w:jc w:val="center"/>
              <w:rPr>
                <w:rFonts w:eastAsiaTheme="minorEastAsia"/>
                <w:kern w:val="0"/>
                <w:szCs w:val="21"/>
              </w:rPr>
            </w:pPr>
            <w:r w:rsidRPr="00EE4786">
              <w:rPr>
                <w:rFonts w:eastAsiaTheme="minorEastAsia" w:hint="eastAsia"/>
                <w:kern w:val="0"/>
                <w:szCs w:val="21"/>
              </w:rPr>
              <w:t>多叶类芸苔植物（作物亚组</w:t>
            </w:r>
            <w:r w:rsidRPr="00EE4786">
              <w:rPr>
                <w:rFonts w:eastAsiaTheme="minorEastAsia" w:hint="eastAsia"/>
                <w:kern w:val="0"/>
                <w:szCs w:val="21"/>
              </w:rPr>
              <w:t>5B</w:t>
            </w:r>
            <w:r w:rsidRPr="00EE4786">
              <w:rPr>
                <w:rFonts w:eastAsiaTheme="minorEastAsia" w:hint="eastAsia"/>
                <w:kern w:val="0"/>
                <w:szCs w:val="21"/>
              </w:rPr>
              <w:t>）</w:t>
            </w:r>
          </w:p>
        </w:tc>
        <w:tc>
          <w:tcPr>
            <w:tcW w:w="1383" w:type="pct"/>
            <w:hideMark/>
          </w:tcPr>
          <w:p w14:paraId="154664CE" w14:textId="77777777" w:rsidR="00EE4786" w:rsidRPr="00EE4786" w:rsidRDefault="00EE4786" w:rsidP="00EE4786">
            <w:pPr>
              <w:widowControl/>
              <w:jc w:val="center"/>
              <w:rPr>
                <w:rFonts w:eastAsiaTheme="minorEastAsia"/>
                <w:kern w:val="0"/>
                <w:szCs w:val="21"/>
              </w:rPr>
            </w:pPr>
            <w:r w:rsidRPr="00EE4786">
              <w:rPr>
                <w:rFonts w:eastAsiaTheme="minorEastAsia" w:hint="eastAsia"/>
                <w:kern w:val="0"/>
                <w:szCs w:val="21"/>
              </w:rPr>
              <w:t>12</w:t>
            </w:r>
          </w:p>
        </w:tc>
      </w:tr>
      <w:tr w:rsidR="00EE4786" w14:paraId="056F4A2E" w14:textId="77777777" w:rsidTr="00EE4786">
        <w:tc>
          <w:tcPr>
            <w:tcW w:w="1170" w:type="pct"/>
            <w:vMerge/>
            <w:hideMark/>
          </w:tcPr>
          <w:p w14:paraId="3CE497E1" w14:textId="77777777" w:rsidR="00EE4786" w:rsidRPr="00EE4786" w:rsidRDefault="00EE4786" w:rsidP="00EE4786">
            <w:pPr>
              <w:widowControl/>
              <w:jc w:val="center"/>
              <w:rPr>
                <w:rFonts w:eastAsiaTheme="minorEastAsia"/>
                <w:kern w:val="0"/>
                <w:szCs w:val="21"/>
              </w:rPr>
            </w:pPr>
          </w:p>
        </w:tc>
        <w:tc>
          <w:tcPr>
            <w:tcW w:w="2447" w:type="pct"/>
            <w:hideMark/>
          </w:tcPr>
          <w:p w14:paraId="28A35487" w14:textId="77777777" w:rsidR="00EE4786" w:rsidRPr="00EE4786" w:rsidRDefault="00EE4786" w:rsidP="00EE4786">
            <w:pPr>
              <w:widowControl/>
              <w:jc w:val="center"/>
              <w:rPr>
                <w:rFonts w:eastAsiaTheme="minorEastAsia"/>
                <w:kern w:val="0"/>
                <w:szCs w:val="21"/>
              </w:rPr>
            </w:pPr>
            <w:r w:rsidRPr="00EE4786">
              <w:rPr>
                <w:rFonts w:eastAsiaTheme="minorEastAsia" w:hint="eastAsia"/>
                <w:kern w:val="0"/>
                <w:szCs w:val="21"/>
              </w:rPr>
              <w:t>头茎芸苔（作物亚组</w:t>
            </w:r>
            <w:r w:rsidRPr="00EE4786">
              <w:rPr>
                <w:rFonts w:eastAsiaTheme="minorEastAsia" w:hint="eastAsia"/>
                <w:kern w:val="0"/>
                <w:szCs w:val="21"/>
              </w:rPr>
              <w:t>5A</w:t>
            </w:r>
            <w:r w:rsidRPr="00EE4786">
              <w:rPr>
                <w:rFonts w:eastAsiaTheme="minorEastAsia" w:hint="eastAsia"/>
                <w:kern w:val="0"/>
                <w:szCs w:val="21"/>
              </w:rPr>
              <w:t>）</w:t>
            </w:r>
          </w:p>
        </w:tc>
        <w:tc>
          <w:tcPr>
            <w:tcW w:w="1383" w:type="pct"/>
            <w:hideMark/>
          </w:tcPr>
          <w:p w14:paraId="1CEE84F4" w14:textId="77777777" w:rsidR="00EE4786" w:rsidRPr="00EE4786" w:rsidRDefault="00EE4786" w:rsidP="00EE4786">
            <w:pPr>
              <w:widowControl/>
              <w:jc w:val="center"/>
              <w:rPr>
                <w:rFonts w:eastAsiaTheme="minorEastAsia"/>
                <w:kern w:val="0"/>
                <w:szCs w:val="21"/>
              </w:rPr>
            </w:pPr>
            <w:r w:rsidRPr="00EE4786">
              <w:rPr>
                <w:rFonts w:eastAsiaTheme="minorEastAsia" w:hint="eastAsia"/>
                <w:kern w:val="0"/>
                <w:szCs w:val="21"/>
              </w:rPr>
              <w:t>1.2</w:t>
            </w:r>
          </w:p>
        </w:tc>
      </w:tr>
      <w:tr w:rsidR="00EE4786" w14:paraId="6FDFF131" w14:textId="77777777" w:rsidTr="00EE4786">
        <w:tc>
          <w:tcPr>
            <w:tcW w:w="1170" w:type="pct"/>
            <w:hideMark/>
          </w:tcPr>
          <w:p w14:paraId="197D6968" w14:textId="77777777" w:rsidR="00EE4786" w:rsidRPr="00062F14" w:rsidRDefault="00EE4786" w:rsidP="00EE4786">
            <w:pPr>
              <w:widowControl/>
              <w:jc w:val="center"/>
              <w:rPr>
                <w:rFonts w:eastAsiaTheme="minorEastAsia"/>
                <w:kern w:val="0"/>
                <w:szCs w:val="21"/>
                <w:highlight w:val="yellow"/>
              </w:rPr>
            </w:pPr>
            <w:r w:rsidRPr="00062F14">
              <w:rPr>
                <w:rFonts w:eastAsiaTheme="minorEastAsia" w:hint="eastAsia"/>
                <w:kern w:val="0"/>
                <w:szCs w:val="21"/>
                <w:highlight w:val="yellow"/>
              </w:rPr>
              <w:t>丙炔氟草胺（</w:t>
            </w:r>
            <w:r w:rsidRPr="00062F14">
              <w:rPr>
                <w:rFonts w:eastAsiaTheme="minorEastAsia" w:hint="eastAsia"/>
                <w:kern w:val="0"/>
                <w:szCs w:val="21"/>
                <w:highlight w:val="yellow"/>
              </w:rPr>
              <w:t>Flumioxazin</w:t>
            </w:r>
            <w:r w:rsidRPr="00062F14">
              <w:rPr>
                <w:rFonts w:eastAsiaTheme="minorEastAsia" w:hint="eastAsia"/>
                <w:kern w:val="0"/>
                <w:szCs w:val="21"/>
                <w:highlight w:val="yellow"/>
              </w:rPr>
              <w:t>）</w:t>
            </w:r>
          </w:p>
        </w:tc>
        <w:tc>
          <w:tcPr>
            <w:tcW w:w="2447" w:type="pct"/>
            <w:hideMark/>
          </w:tcPr>
          <w:p w14:paraId="7B417213" w14:textId="77777777" w:rsidR="00EE4786" w:rsidRPr="00062F14" w:rsidRDefault="00EE4786" w:rsidP="00EE4786">
            <w:pPr>
              <w:widowControl/>
              <w:jc w:val="center"/>
              <w:rPr>
                <w:rFonts w:eastAsiaTheme="minorEastAsia"/>
                <w:kern w:val="0"/>
                <w:szCs w:val="21"/>
                <w:highlight w:val="yellow"/>
              </w:rPr>
            </w:pPr>
            <w:r w:rsidRPr="00062F14">
              <w:rPr>
                <w:rFonts w:eastAsiaTheme="minorEastAsia" w:hint="eastAsia"/>
                <w:kern w:val="0"/>
                <w:szCs w:val="21"/>
                <w:highlight w:val="yellow"/>
              </w:rPr>
              <w:t>小麦籽粒</w:t>
            </w:r>
          </w:p>
        </w:tc>
        <w:tc>
          <w:tcPr>
            <w:tcW w:w="1383" w:type="pct"/>
            <w:hideMark/>
          </w:tcPr>
          <w:p w14:paraId="18C2450E" w14:textId="77777777" w:rsidR="00EE4786" w:rsidRPr="00062F14" w:rsidRDefault="00EE4786" w:rsidP="00EE4786">
            <w:pPr>
              <w:widowControl/>
              <w:jc w:val="center"/>
              <w:rPr>
                <w:rFonts w:eastAsiaTheme="minorEastAsia"/>
                <w:kern w:val="0"/>
                <w:szCs w:val="21"/>
                <w:highlight w:val="yellow"/>
              </w:rPr>
            </w:pPr>
            <w:r w:rsidRPr="00062F14">
              <w:rPr>
                <w:rFonts w:eastAsiaTheme="minorEastAsia" w:hint="eastAsia"/>
                <w:kern w:val="0"/>
                <w:szCs w:val="21"/>
                <w:highlight w:val="yellow"/>
              </w:rPr>
              <w:t>0.02</w:t>
            </w:r>
          </w:p>
        </w:tc>
      </w:tr>
      <w:tr w:rsidR="00EE4786" w14:paraId="4ADC6BE2" w14:textId="77777777" w:rsidTr="00EE4786">
        <w:tc>
          <w:tcPr>
            <w:tcW w:w="1170" w:type="pct"/>
            <w:hideMark/>
          </w:tcPr>
          <w:p w14:paraId="7D34CD19" w14:textId="77777777" w:rsidR="00EE4786" w:rsidRPr="00062F14" w:rsidRDefault="00EE4786" w:rsidP="00EE4786">
            <w:pPr>
              <w:widowControl/>
              <w:jc w:val="center"/>
              <w:rPr>
                <w:rFonts w:eastAsiaTheme="minorEastAsia"/>
                <w:kern w:val="0"/>
                <w:szCs w:val="21"/>
                <w:highlight w:val="yellow"/>
              </w:rPr>
            </w:pPr>
            <w:r w:rsidRPr="00062F14">
              <w:rPr>
                <w:rFonts w:eastAsiaTheme="minorEastAsia" w:hint="eastAsia"/>
                <w:kern w:val="0"/>
                <w:szCs w:val="21"/>
                <w:highlight w:val="yellow"/>
              </w:rPr>
              <w:t>三氯吡氧乙酸（</w:t>
            </w:r>
            <w:r w:rsidRPr="00062F14">
              <w:rPr>
                <w:rFonts w:eastAsiaTheme="minorEastAsia" w:hint="eastAsia"/>
                <w:kern w:val="0"/>
                <w:szCs w:val="21"/>
                <w:highlight w:val="yellow"/>
              </w:rPr>
              <w:t>Triclopyr</w:t>
            </w:r>
            <w:r w:rsidRPr="00062F14">
              <w:rPr>
                <w:rFonts w:eastAsiaTheme="minorEastAsia" w:hint="eastAsia"/>
                <w:kern w:val="0"/>
                <w:szCs w:val="21"/>
                <w:highlight w:val="yellow"/>
              </w:rPr>
              <w:t>）</w:t>
            </w:r>
          </w:p>
        </w:tc>
        <w:tc>
          <w:tcPr>
            <w:tcW w:w="2447" w:type="pct"/>
            <w:hideMark/>
          </w:tcPr>
          <w:p w14:paraId="6DAD324A" w14:textId="77777777" w:rsidR="00EE4786" w:rsidRPr="00062F14" w:rsidRDefault="00EE4786" w:rsidP="00EE4786">
            <w:pPr>
              <w:widowControl/>
              <w:jc w:val="center"/>
              <w:rPr>
                <w:rFonts w:eastAsiaTheme="minorEastAsia"/>
                <w:kern w:val="0"/>
                <w:szCs w:val="21"/>
                <w:highlight w:val="yellow"/>
              </w:rPr>
            </w:pPr>
            <w:r w:rsidRPr="00062F14">
              <w:rPr>
                <w:rFonts w:eastAsiaTheme="minorEastAsia" w:hint="eastAsia"/>
                <w:kern w:val="0"/>
                <w:szCs w:val="21"/>
                <w:highlight w:val="yellow"/>
              </w:rPr>
              <w:t>大米</w:t>
            </w:r>
          </w:p>
        </w:tc>
        <w:tc>
          <w:tcPr>
            <w:tcW w:w="1383" w:type="pct"/>
            <w:hideMark/>
          </w:tcPr>
          <w:p w14:paraId="286F249D" w14:textId="77777777" w:rsidR="00EE4786" w:rsidRPr="00062F14" w:rsidRDefault="00EE4786" w:rsidP="00EE4786">
            <w:pPr>
              <w:widowControl/>
              <w:jc w:val="center"/>
              <w:rPr>
                <w:rFonts w:eastAsiaTheme="minorEastAsia"/>
                <w:kern w:val="0"/>
                <w:szCs w:val="21"/>
                <w:highlight w:val="yellow"/>
              </w:rPr>
            </w:pPr>
            <w:r w:rsidRPr="00062F14">
              <w:rPr>
                <w:rFonts w:eastAsiaTheme="minorEastAsia" w:hint="eastAsia"/>
                <w:kern w:val="0"/>
                <w:szCs w:val="21"/>
                <w:highlight w:val="yellow"/>
              </w:rPr>
              <w:t>0.3</w:t>
            </w:r>
          </w:p>
        </w:tc>
      </w:tr>
    </w:tbl>
    <w:p w14:paraId="05239692" w14:textId="77777777" w:rsidR="00EE4786" w:rsidRDefault="00EE4786" w:rsidP="00EE4786"/>
    <w:p w14:paraId="41540DDF" w14:textId="77777777" w:rsidR="00D25202" w:rsidRDefault="00D25202" w:rsidP="00017804">
      <w:pPr>
        <w:widowControl/>
        <w:tabs>
          <w:tab w:val="left" w:pos="360"/>
        </w:tabs>
        <w:spacing w:beforeLines="100" w:before="312" w:afterLines="100" w:after="312" w:line="360" w:lineRule="auto"/>
        <w:outlineLvl w:val="1"/>
        <w:rPr>
          <w:b/>
          <w:bCs/>
          <w:sz w:val="32"/>
          <w:szCs w:val="32"/>
        </w:rPr>
      </w:pPr>
      <w:bookmarkStart w:id="18" w:name="_Toc437518398"/>
      <w:r>
        <w:rPr>
          <w:rFonts w:hint="eastAsia"/>
          <w:b/>
          <w:bCs/>
          <w:sz w:val="32"/>
          <w:szCs w:val="32"/>
        </w:rPr>
        <w:t>韩国</w:t>
      </w:r>
      <w:bookmarkEnd w:id="18"/>
    </w:p>
    <w:p w14:paraId="50A4EBA4" w14:textId="77777777" w:rsidR="00D25202" w:rsidRPr="00E51D87" w:rsidRDefault="00D25202" w:rsidP="00017804">
      <w:pPr>
        <w:pStyle w:val="3"/>
        <w:pBdr>
          <w:bottom w:val="single" w:sz="6" w:space="8" w:color="E7E7EB"/>
        </w:pBdr>
        <w:spacing w:beforeLines="150" w:before="468" w:after="0" w:line="360" w:lineRule="auto"/>
        <w:rPr>
          <w:rFonts w:ascii="Helvetica" w:hAnsi="Helvetica"/>
          <w:bCs w:val="0"/>
          <w:color w:val="000000"/>
          <w:sz w:val="24"/>
          <w:szCs w:val="24"/>
        </w:rPr>
      </w:pPr>
      <w:bookmarkStart w:id="19" w:name="_Toc437518399"/>
      <w:r w:rsidRPr="00E51D87">
        <w:rPr>
          <w:rFonts w:ascii="Helvetica" w:hAnsi="Helvetica"/>
          <w:bCs w:val="0"/>
          <w:color w:val="000000"/>
          <w:sz w:val="24"/>
          <w:szCs w:val="24"/>
        </w:rPr>
        <w:t>韩国修改部分食用色素和添加剂的限量标准</w:t>
      </w:r>
      <w:bookmarkEnd w:id="19"/>
    </w:p>
    <w:p w14:paraId="61F0E54B" w14:textId="77777777" w:rsidR="00D25202" w:rsidRPr="007478BD" w:rsidRDefault="00D25202" w:rsidP="007478BD">
      <w:pPr>
        <w:spacing w:line="360" w:lineRule="auto"/>
        <w:ind w:firstLineChars="200" w:firstLine="480"/>
        <w:rPr>
          <w:sz w:val="24"/>
        </w:rPr>
      </w:pPr>
      <w:r w:rsidRPr="007478BD">
        <w:rPr>
          <w:rFonts w:hint="eastAsia"/>
          <w:sz w:val="24"/>
        </w:rPr>
        <w:t>2015</w:t>
      </w:r>
      <w:r w:rsidRPr="007478BD">
        <w:rPr>
          <w:rFonts w:hint="eastAsia"/>
          <w:sz w:val="24"/>
        </w:rPr>
        <w:t>年</w:t>
      </w:r>
      <w:r w:rsidRPr="007478BD">
        <w:rPr>
          <w:rFonts w:hint="eastAsia"/>
          <w:sz w:val="24"/>
        </w:rPr>
        <w:t>11</w:t>
      </w:r>
      <w:r w:rsidRPr="007478BD">
        <w:rPr>
          <w:rFonts w:hint="eastAsia"/>
          <w:sz w:val="24"/>
        </w:rPr>
        <w:t>月</w:t>
      </w:r>
      <w:r w:rsidRPr="007478BD">
        <w:rPr>
          <w:rFonts w:hint="eastAsia"/>
          <w:sz w:val="24"/>
        </w:rPr>
        <w:t>19</w:t>
      </w:r>
      <w:r w:rsidRPr="007478BD">
        <w:rPr>
          <w:rFonts w:hint="eastAsia"/>
          <w:sz w:val="24"/>
        </w:rPr>
        <w:t>日，韩国食品药品安全部（</w:t>
      </w:r>
      <w:r w:rsidRPr="007478BD">
        <w:rPr>
          <w:rFonts w:hint="eastAsia"/>
          <w:sz w:val="24"/>
        </w:rPr>
        <w:t>MFDS</w:t>
      </w:r>
      <w:r w:rsidRPr="007478BD">
        <w:rPr>
          <w:rFonts w:hint="eastAsia"/>
          <w:sz w:val="24"/>
        </w:rPr>
        <w:t>）发布告示（第</w:t>
      </w:r>
      <w:r w:rsidRPr="007478BD">
        <w:rPr>
          <w:rFonts w:hint="eastAsia"/>
          <w:sz w:val="24"/>
        </w:rPr>
        <w:t>2015-85</w:t>
      </w:r>
      <w:r w:rsidRPr="007478BD">
        <w:rPr>
          <w:rFonts w:hint="eastAsia"/>
          <w:sz w:val="24"/>
        </w:rPr>
        <w:t>号）对《食品添加剂法典》中的部分内容进行了修改，其主要修改内容如下：</w:t>
      </w:r>
    </w:p>
    <w:p w14:paraId="71994B9B" w14:textId="77777777" w:rsidR="00D25202" w:rsidRPr="007478BD" w:rsidRDefault="00D25202" w:rsidP="007478BD">
      <w:pPr>
        <w:spacing w:line="360" w:lineRule="auto"/>
        <w:ind w:firstLineChars="200" w:firstLine="480"/>
        <w:rPr>
          <w:sz w:val="24"/>
        </w:rPr>
      </w:pPr>
      <w:r w:rsidRPr="007478BD">
        <w:rPr>
          <w:rFonts w:hint="eastAsia"/>
          <w:sz w:val="24"/>
        </w:rPr>
        <w:lastRenderedPageBreak/>
        <w:t>1. </w:t>
      </w:r>
      <w:r w:rsidRPr="007478BD">
        <w:rPr>
          <w:rFonts w:hint="eastAsia"/>
          <w:sz w:val="24"/>
        </w:rPr>
        <w:t>修改</w:t>
      </w:r>
      <w:r w:rsidRPr="007478BD">
        <w:rPr>
          <w:rFonts w:hint="eastAsia"/>
          <w:sz w:val="24"/>
        </w:rPr>
        <w:t>16</w:t>
      </w:r>
      <w:r w:rsidRPr="007478BD">
        <w:rPr>
          <w:rFonts w:hint="eastAsia"/>
          <w:sz w:val="24"/>
        </w:rPr>
        <w:t>种食用色素的限量标准（</w:t>
      </w:r>
      <w:r w:rsidRPr="007478BD">
        <w:rPr>
          <w:rFonts w:hint="eastAsia"/>
          <w:sz w:val="24"/>
        </w:rPr>
        <w:t>2016</w:t>
      </w:r>
      <w:r w:rsidRPr="007478BD">
        <w:rPr>
          <w:rFonts w:hint="eastAsia"/>
          <w:sz w:val="24"/>
        </w:rPr>
        <w:t>年</w:t>
      </w:r>
      <w:r w:rsidRPr="007478BD">
        <w:rPr>
          <w:rFonts w:hint="eastAsia"/>
          <w:sz w:val="24"/>
        </w:rPr>
        <w:t>11</w:t>
      </w:r>
      <w:r w:rsidRPr="007478BD">
        <w:rPr>
          <w:rFonts w:hint="eastAsia"/>
          <w:sz w:val="24"/>
        </w:rPr>
        <w:t>月</w:t>
      </w:r>
      <w:r w:rsidRPr="007478BD">
        <w:rPr>
          <w:rFonts w:hint="eastAsia"/>
          <w:sz w:val="24"/>
        </w:rPr>
        <w:t>20</w:t>
      </w:r>
      <w:r w:rsidRPr="007478BD">
        <w:rPr>
          <w:rFonts w:hint="eastAsia"/>
          <w:sz w:val="24"/>
        </w:rPr>
        <w:t>日实施）。</w:t>
      </w:r>
    </w:p>
    <w:p w14:paraId="20F65F97" w14:textId="77777777" w:rsidR="00D25202" w:rsidRPr="007478BD" w:rsidRDefault="00D25202" w:rsidP="007478BD">
      <w:pPr>
        <w:spacing w:line="360" w:lineRule="auto"/>
        <w:ind w:firstLineChars="200" w:firstLine="480"/>
        <w:rPr>
          <w:sz w:val="24"/>
        </w:rPr>
      </w:pPr>
      <w:r w:rsidRPr="007478BD">
        <w:rPr>
          <w:rFonts w:hint="eastAsia"/>
          <w:sz w:val="24"/>
        </w:rPr>
        <w:t>针对韩国可作为食品添加剂使用的</w:t>
      </w:r>
      <w:r w:rsidRPr="007478BD">
        <w:rPr>
          <w:rFonts w:hint="eastAsia"/>
          <w:sz w:val="24"/>
        </w:rPr>
        <w:t>16</w:t>
      </w:r>
      <w:r w:rsidRPr="007478BD">
        <w:rPr>
          <w:rFonts w:hint="eastAsia"/>
          <w:sz w:val="24"/>
        </w:rPr>
        <w:t>种食用色素，对其国际标准、韩国国内使用现状等进行研究，制定了相应的限量标准，并计划</w:t>
      </w:r>
      <w:r w:rsidRPr="007478BD">
        <w:rPr>
          <w:rFonts w:hint="eastAsia"/>
          <w:sz w:val="24"/>
        </w:rPr>
        <w:t>1</w:t>
      </w:r>
      <w:r w:rsidRPr="007478BD">
        <w:rPr>
          <w:rFonts w:hint="eastAsia"/>
          <w:sz w:val="24"/>
        </w:rPr>
        <w:t>年过渡期后正式实施。</w:t>
      </w:r>
    </w:p>
    <w:p w14:paraId="26BDD516" w14:textId="77777777" w:rsidR="00D25202" w:rsidRPr="007478BD" w:rsidRDefault="00D25202" w:rsidP="007478BD">
      <w:pPr>
        <w:spacing w:line="360" w:lineRule="auto"/>
        <w:ind w:firstLineChars="200" w:firstLine="480"/>
        <w:rPr>
          <w:sz w:val="24"/>
        </w:rPr>
      </w:pPr>
      <w:r w:rsidRPr="007478BD">
        <w:rPr>
          <w:rFonts w:hint="eastAsia"/>
          <w:sz w:val="24"/>
        </w:rPr>
        <w:t>2. </w:t>
      </w:r>
      <w:r w:rsidRPr="007478BD">
        <w:rPr>
          <w:rFonts w:hint="eastAsia"/>
          <w:sz w:val="24"/>
        </w:rPr>
        <w:t>对葡萄糖氧化酶等</w:t>
      </w:r>
      <w:r w:rsidRPr="007478BD">
        <w:rPr>
          <w:rFonts w:hint="eastAsia"/>
          <w:sz w:val="24"/>
        </w:rPr>
        <w:t>8</w:t>
      </w:r>
      <w:r w:rsidRPr="007478BD">
        <w:rPr>
          <w:rFonts w:hint="eastAsia"/>
          <w:sz w:val="24"/>
        </w:rPr>
        <w:t>种添加剂的标准、规格进行修改（</w:t>
      </w:r>
      <w:r w:rsidRPr="007478BD">
        <w:rPr>
          <w:rFonts w:hint="eastAsia"/>
          <w:sz w:val="24"/>
        </w:rPr>
        <w:t>2015</w:t>
      </w:r>
      <w:r w:rsidRPr="007478BD">
        <w:rPr>
          <w:rFonts w:hint="eastAsia"/>
          <w:sz w:val="24"/>
        </w:rPr>
        <w:t>年</w:t>
      </w:r>
      <w:r w:rsidRPr="007478BD">
        <w:rPr>
          <w:rFonts w:hint="eastAsia"/>
          <w:sz w:val="24"/>
        </w:rPr>
        <w:t>11</w:t>
      </w:r>
      <w:r w:rsidRPr="007478BD">
        <w:rPr>
          <w:rFonts w:hint="eastAsia"/>
          <w:sz w:val="24"/>
        </w:rPr>
        <w:t>月</w:t>
      </w:r>
      <w:r w:rsidRPr="007478BD">
        <w:rPr>
          <w:rFonts w:hint="eastAsia"/>
          <w:sz w:val="24"/>
        </w:rPr>
        <w:t>19</w:t>
      </w:r>
      <w:r w:rsidRPr="007478BD">
        <w:rPr>
          <w:rFonts w:hint="eastAsia"/>
          <w:sz w:val="24"/>
        </w:rPr>
        <w:t>日实施）。</w:t>
      </w:r>
    </w:p>
    <w:p w14:paraId="5BA46D6E" w14:textId="77777777" w:rsidR="00D25202" w:rsidRPr="007478BD" w:rsidRDefault="00D25202" w:rsidP="007478BD">
      <w:pPr>
        <w:spacing w:line="360" w:lineRule="auto"/>
        <w:ind w:firstLineChars="200" w:firstLine="480"/>
        <w:rPr>
          <w:sz w:val="24"/>
        </w:rPr>
      </w:pPr>
      <w:r w:rsidRPr="007478BD">
        <w:rPr>
          <w:rFonts w:hint="eastAsia"/>
          <w:sz w:val="24"/>
        </w:rPr>
        <w:t>葡萄糖氧化酶等</w:t>
      </w:r>
      <w:r w:rsidRPr="007478BD">
        <w:rPr>
          <w:rFonts w:hint="eastAsia"/>
          <w:sz w:val="24"/>
        </w:rPr>
        <w:t>3</w:t>
      </w:r>
      <w:r w:rsidRPr="007478BD">
        <w:rPr>
          <w:rFonts w:hint="eastAsia"/>
          <w:sz w:val="24"/>
        </w:rPr>
        <w:t>种酶制剂定义中追加产黄青霉</w:t>
      </w:r>
      <w:r w:rsidRPr="007478BD">
        <w:rPr>
          <w:rFonts w:hint="eastAsia"/>
          <w:sz w:val="24"/>
        </w:rPr>
        <w:t>(Penicillium chrysogenum)</w:t>
      </w:r>
      <w:r w:rsidRPr="007478BD">
        <w:rPr>
          <w:rFonts w:hint="eastAsia"/>
          <w:sz w:val="24"/>
        </w:rPr>
        <w:t>制造杆菌；修改“还原铁”的一般使用标准，以便调制乳类等婴幼儿食品中可以使用；修改</w:t>
      </w:r>
      <w:r w:rsidRPr="007478BD">
        <w:rPr>
          <w:rFonts w:hint="eastAsia"/>
          <w:sz w:val="24"/>
        </w:rPr>
        <w:t> </w:t>
      </w:r>
      <w:r w:rsidRPr="007478BD">
        <w:rPr>
          <w:rFonts w:hint="eastAsia"/>
          <w:sz w:val="24"/>
        </w:rPr>
        <w:t>“金箔”的使用标准，以便“冰淇淋类”可以使用，从而开发更多产品。</w:t>
      </w:r>
    </w:p>
    <w:p w14:paraId="4E06F6E4" w14:textId="77777777" w:rsidR="00BD6BCE" w:rsidRPr="00BD6BCE" w:rsidRDefault="00BD6BCE" w:rsidP="00017804">
      <w:pPr>
        <w:widowControl/>
        <w:tabs>
          <w:tab w:val="left" w:pos="360"/>
        </w:tabs>
        <w:spacing w:beforeLines="100" w:before="312" w:afterLines="100" w:after="312" w:line="360" w:lineRule="auto"/>
        <w:outlineLvl w:val="1"/>
        <w:rPr>
          <w:b/>
          <w:bCs/>
          <w:sz w:val="32"/>
          <w:szCs w:val="32"/>
        </w:rPr>
      </w:pPr>
      <w:bookmarkStart w:id="20" w:name="_Toc437518400"/>
      <w:r w:rsidRPr="00BD6BCE">
        <w:rPr>
          <w:b/>
          <w:bCs/>
          <w:sz w:val="32"/>
          <w:szCs w:val="32"/>
        </w:rPr>
        <w:t>台湾</w:t>
      </w:r>
      <w:bookmarkEnd w:id="20"/>
    </w:p>
    <w:p w14:paraId="7C3A722D" w14:textId="77777777" w:rsidR="00BD6BCE" w:rsidRPr="00BD6BCE" w:rsidRDefault="00BD6BCE" w:rsidP="00017804">
      <w:pPr>
        <w:pStyle w:val="3"/>
        <w:pBdr>
          <w:bottom w:val="single" w:sz="6" w:space="8" w:color="E7E7EB"/>
        </w:pBdr>
        <w:spacing w:beforeLines="150" w:before="468" w:after="0" w:line="360" w:lineRule="auto"/>
        <w:rPr>
          <w:rFonts w:ascii="Helvetica" w:hAnsi="Helvetica"/>
          <w:bCs w:val="0"/>
          <w:color w:val="000000"/>
          <w:sz w:val="24"/>
          <w:szCs w:val="24"/>
        </w:rPr>
      </w:pPr>
      <w:bookmarkStart w:id="21" w:name="_Toc437518401"/>
      <w:r w:rsidRPr="00BD6BCE">
        <w:rPr>
          <w:rFonts w:ascii="Helvetica" w:hAnsi="Helvetica" w:hint="eastAsia"/>
          <w:bCs w:val="0"/>
          <w:color w:val="000000"/>
          <w:sz w:val="24"/>
          <w:szCs w:val="24"/>
        </w:rPr>
        <w:t>台湾</w:t>
      </w:r>
      <w:r w:rsidRPr="00BD6BCE">
        <w:rPr>
          <w:rFonts w:ascii="Helvetica" w:hAnsi="Helvetica"/>
          <w:bCs w:val="0"/>
          <w:color w:val="000000"/>
          <w:sz w:val="24"/>
          <w:szCs w:val="24"/>
        </w:rPr>
        <w:t>地区将于</w:t>
      </w:r>
      <w:r w:rsidRPr="00BD6BCE">
        <w:rPr>
          <w:rFonts w:ascii="Helvetica" w:hAnsi="Helvetica"/>
          <w:bCs w:val="0"/>
          <w:color w:val="000000"/>
          <w:sz w:val="24"/>
          <w:szCs w:val="24"/>
        </w:rPr>
        <w:t>2016</w:t>
      </w:r>
      <w:r w:rsidRPr="00BD6BCE">
        <w:rPr>
          <w:rFonts w:ascii="Helvetica" w:hAnsi="Helvetica"/>
          <w:bCs w:val="0"/>
          <w:color w:val="000000"/>
          <w:sz w:val="24"/>
          <w:szCs w:val="24"/>
        </w:rPr>
        <w:t>年起由海关协助办理进口酒类取样</w:t>
      </w:r>
      <w:bookmarkEnd w:id="21"/>
    </w:p>
    <w:p w14:paraId="693B1105" w14:textId="77777777" w:rsidR="00D25202" w:rsidRDefault="00BD6BCE" w:rsidP="00600009">
      <w:pPr>
        <w:spacing w:line="360" w:lineRule="auto"/>
        <w:ind w:firstLineChars="200" w:firstLine="480"/>
        <w:rPr>
          <w:sz w:val="24"/>
        </w:rPr>
      </w:pPr>
      <w:r w:rsidRPr="00BD6BCE">
        <w:rPr>
          <w:rFonts w:hint="eastAsia"/>
          <w:sz w:val="24"/>
        </w:rPr>
        <w:t>2015</w:t>
      </w:r>
      <w:r w:rsidRPr="00BD6BCE">
        <w:rPr>
          <w:rFonts w:hint="eastAsia"/>
          <w:sz w:val="24"/>
        </w:rPr>
        <w:t>年</w:t>
      </w:r>
      <w:r w:rsidRPr="00BD6BCE">
        <w:rPr>
          <w:rFonts w:hint="eastAsia"/>
          <w:sz w:val="24"/>
        </w:rPr>
        <w:t>11</w:t>
      </w:r>
      <w:r w:rsidRPr="00BD6BCE">
        <w:rPr>
          <w:rFonts w:hint="eastAsia"/>
          <w:sz w:val="24"/>
        </w:rPr>
        <w:t>月</w:t>
      </w:r>
      <w:r w:rsidRPr="00BD6BCE">
        <w:rPr>
          <w:rFonts w:hint="eastAsia"/>
          <w:sz w:val="24"/>
        </w:rPr>
        <w:t>19</w:t>
      </w:r>
      <w:r w:rsidRPr="00BD6BCE">
        <w:rPr>
          <w:rFonts w:hint="eastAsia"/>
          <w:sz w:val="24"/>
        </w:rPr>
        <w:t>日，台湾地区“财政部”发出台财库字第</w:t>
      </w:r>
      <w:r w:rsidRPr="00BD6BCE">
        <w:rPr>
          <w:rFonts w:hint="eastAsia"/>
          <w:sz w:val="24"/>
        </w:rPr>
        <w:t>10403778821</w:t>
      </w:r>
      <w:r w:rsidRPr="00BD6BCE">
        <w:rPr>
          <w:rFonts w:hint="eastAsia"/>
          <w:sz w:val="24"/>
        </w:rPr>
        <w:t>号函，为配合</w:t>
      </w:r>
      <w:r w:rsidRPr="00BD6BCE">
        <w:rPr>
          <w:rFonts w:hint="eastAsia"/>
          <w:sz w:val="24"/>
        </w:rPr>
        <w:t>2016</w:t>
      </w:r>
      <w:r w:rsidRPr="00BD6BCE">
        <w:rPr>
          <w:rFonts w:hint="eastAsia"/>
          <w:sz w:val="24"/>
        </w:rPr>
        <w:t>年</w:t>
      </w:r>
      <w:r w:rsidRPr="00BD6BCE">
        <w:rPr>
          <w:rFonts w:hint="eastAsia"/>
          <w:sz w:val="24"/>
        </w:rPr>
        <w:t>1</w:t>
      </w:r>
      <w:r w:rsidRPr="00BD6BCE">
        <w:rPr>
          <w:rFonts w:hint="eastAsia"/>
          <w:sz w:val="24"/>
        </w:rPr>
        <w:t>月</w:t>
      </w:r>
      <w:r w:rsidRPr="00BD6BCE">
        <w:rPr>
          <w:rFonts w:hint="eastAsia"/>
          <w:sz w:val="24"/>
        </w:rPr>
        <w:t>1</w:t>
      </w:r>
      <w:r w:rsidRPr="00BD6BCE">
        <w:rPr>
          <w:rFonts w:hint="eastAsia"/>
          <w:sz w:val="24"/>
        </w:rPr>
        <w:t>日起海关协助办理进口酒类的取样业务，将于</w:t>
      </w:r>
      <w:r w:rsidRPr="00BD6BCE">
        <w:rPr>
          <w:rFonts w:hint="eastAsia"/>
          <w:sz w:val="24"/>
        </w:rPr>
        <w:t>2015</w:t>
      </w:r>
      <w:r w:rsidRPr="00BD6BCE">
        <w:rPr>
          <w:rFonts w:hint="eastAsia"/>
          <w:sz w:val="24"/>
        </w:rPr>
        <w:t>年</w:t>
      </w:r>
      <w:r w:rsidRPr="00BD6BCE">
        <w:rPr>
          <w:rFonts w:hint="eastAsia"/>
          <w:sz w:val="24"/>
        </w:rPr>
        <w:t>11</w:t>
      </w:r>
      <w:r w:rsidRPr="00BD6BCE">
        <w:rPr>
          <w:rFonts w:hint="eastAsia"/>
          <w:sz w:val="24"/>
        </w:rPr>
        <w:t>月</w:t>
      </w:r>
      <w:r w:rsidRPr="00BD6BCE">
        <w:rPr>
          <w:rFonts w:hint="eastAsia"/>
          <w:sz w:val="24"/>
        </w:rPr>
        <w:t>20</w:t>
      </w:r>
      <w:r w:rsidRPr="00BD6BCE">
        <w:rPr>
          <w:rFonts w:hint="eastAsia"/>
          <w:sz w:val="24"/>
        </w:rPr>
        <w:t>日至</w:t>
      </w:r>
      <w:r w:rsidRPr="00BD6BCE">
        <w:rPr>
          <w:rFonts w:hint="eastAsia"/>
          <w:sz w:val="24"/>
        </w:rPr>
        <w:t>12</w:t>
      </w:r>
      <w:r w:rsidRPr="00BD6BCE">
        <w:rPr>
          <w:rFonts w:hint="eastAsia"/>
          <w:sz w:val="24"/>
        </w:rPr>
        <w:t>月</w:t>
      </w:r>
      <w:r w:rsidRPr="00BD6BCE">
        <w:rPr>
          <w:rFonts w:hint="eastAsia"/>
          <w:sz w:val="24"/>
        </w:rPr>
        <w:t>20</w:t>
      </w:r>
      <w:r w:rsidRPr="00BD6BCE">
        <w:rPr>
          <w:rFonts w:hint="eastAsia"/>
          <w:sz w:val="24"/>
        </w:rPr>
        <w:t>日试行。该试办计划主要针对经海关完成取样，且无进口酒类查验办法第</w:t>
      </w:r>
      <w:r w:rsidRPr="00BD6BCE">
        <w:rPr>
          <w:rFonts w:hint="eastAsia"/>
          <w:sz w:val="24"/>
        </w:rPr>
        <w:t>9</w:t>
      </w:r>
      <w:r w:rsidRPr="00BD6BCE">
        <w:rPr>
          <w:rFonts w:hint="eastAsia"/>
          <w:sz w:val="24"/>
        </w:rPr>
        <w:t>条第</w:t>
      </w:r>
      <w:r w:rsidRPr="00BD6BCE">
        <w:rPr>
          <w:rFonts w:hint="eastAsia"/>
          <w:sz w:val="24"/>
        </w:rPr>
        <w:t>2</w:t>
      </w:r>
      <w:r w:rsidRPr="00BD6BCE">
        <w:rPr>
          <w:rFonts w:hint="eastAsia"/>
          <w:sz w:val="24"/>
        </w:rPr>
        <w:t>项规定的不准先行放行的情形，于试办期间即依同条第</w:t>
      </w:r>
      <w:r w:rsidRPr="00BD6BCE">
        <w:rPr>
          <w:rFonts w:hint="eastAsia"/>
          <w:sz w:val="24"/>
        </w:rPr>
        <w:t>1</w:t>
      </w:r>
      <w:r w:rsidRPr="00BD6BCE">
        <w:rPr>
          <w:rFonts w:hint="eastAsia"/>
          <w:sz w:val="24"/>
        </w:rPr>
        <w:t>项第</w:t>
      </w:r>
      <w:r w:rsidRPr="00BD6BCE">
        <w:rPr>
          <w:rFonts w:hint="eastAsia"/>
          <w:sz w:val="24"/>
        </w:rPr>
        <w:t>3</w:t>
      </w:r>
      <w:r w:rsidRPr="00BD6BCE">
        <w:rPr>
          <w:rFonts w:hint="eastAsia"/>
          <w:sz w:val="24"/>
        </w:rPr>
        <w:t>款规定，准予先行放行，可缩短通关时间及减少仓储费用。</w:t>
      </w:r>
    </w:p>
    <w:p w14:paraId="1A08E395" w14:textId="77777777" w:rsidR="003E45DF" w:rsidRPr="003E45DF" w:rsidRDefault="003E45DF" w:rsidP="00017804">
      <w:pPr>
        <w:pStyle w:val="3"/>
        <w:pBdr>
          <w:bottom w:val="single" w:sz="6" w:space="8" w:color="E7E7EB"/>
        </w:pBdr>
        <w:spacing w:beforeLines="150" w:before="468" w:after="0" w:line="360" w:lineRule="auto"/>
        <w:rPr>
          <w:rFonts w:ascii="Helvetica" w:hAnsi="Helvetica"/>
          <w:bCs w:val="0"/>
          <w:color w:val="000000"/>
          <w:sz w:val="24"/>
          <w:szCs w:val="24"/>
        </w:rPr>
      </w:pPr>
      <w:bookmarkStart w:id="22" w:name="_Toc437518402"/>
      <w:r w:rsidRPr="003E45DF">
        <w:rPr>
          <w:rFonts w:ascii="Helvetica" w:hAnsi="Helvetica"/>
          <w:bCs w:val="0"/>
          <w:color w:val="000000"/>
          <w:sz w:val="24"/>
          <w:szCs w:val="24"/>
        </w:rPr>
        <w:t>台湾地区对</w:t>
      </w:r>
      <w:r w:rsidRPr="003E45DF">
        <w:rPr>
          <w:rFonts w:ascii="Helvetica" w:hAnsi="Helvetica"/>
          <w:bCs w:val="0"/>
          <w:color w:val="000000"/>
          <w:sz w:val="24"/>
          <w:szCs w:val="24"/>
        </w:rPr>
        <w:t>“</w:t>
      </w:r>
      <w:r w:rsidRPr="003E45DF">
        <w:rPr>
          <w:rFonts w:ascii="Helvetica" w:hAnsi="Helvetica"/>
          <w:bCs w:val="0"/>
          <w:color w:val="000000"/>
          <w:sz w:val="24"/>
          <w:szCs w:val="24"/>
        </w:rPr>
        <w:t>商品标示法</w:t>
      </w:r>
      <w:r w:rsidRPr="003E45DF">
        <w:rPr>
          <w:rFonts w:ascii="Helvetica" w:hAnsi="Helvetica"/>
          <w:bCs w:val="0"/>
          <w:color w:val="000000"/>
          <w:sz w:val="24"/>
          <w:szCs w:val="24"/>
        </w:rPr>
        <w:t>”</w:t>
      </w:r>
      <w:r w:rsidRPr="003E45DF">
        <w:rPr>
          <w:rFonts w:ascii="Helvetica" w:hAnsi="Helvetica"/>
          <w:bCs w:val="0"/>
          <w:color w:val="000000"/>
          <w:sz w:val="24"/>
          <w:szCs w:val="24"/>
        </w:rPr>
        <w:t>的制造日期标示进行核释</w:t>
      </w:r>
      <w:bookmarkEnd w:id="22"/>
    </w:p>
    <w:p w14:paraId="620F7AC8" w14:textId="77777777" w:rsidR="003E45DF" w:rsidRPr="003E45DF" w:rsidRDefault="003E45DF" w:rsidP="003E45DF">
      <w:pPr>
        <w:spacing w:line="360" w:lineRule="auto"/>
        <w:ind w:firstLineChars="200" w:firstLine="480"/>
        <w:rPr>
          <w:sz w:val="24"/>
        </w:rPr>
      </w:pPr>
      <w:r w:rsidRPr="003E45DF">
        <w:rPr>
          <w:rFonts w:hint="eastAsia"/>
          <w:sz w:val="24"/>
        </w:rPr>
        <w:t>2015</w:t>
      </w:r>
      <w:r w:rsidRPr="003E45DF">
        <w:rPr>
          <w:rFonts w:hint="eastAsia"/>
          <w:sz w:val="24"/>
        </w:rPr>
        <w:t>年</w:t>
      </w:r>
      <w:r w:rsidRPr="003E45DF">
        <w:rPr>
          <w:rFonts w:hint="eastAsia"/>
          <w:sz w:val="24"/>
        </w:rPr>
        <w:t>11</w:t>
      </w:r>
      <w:r w:rsidRPr="003E45DF">
        <w:rPr>
          <w:rFonts w:hint="eastAsia"/>
          <w:sz w:val="24"/>
        </w:rPr>
        <w:t>月</w:t>
      </w:r>
      <w:r w:rsidRPr="003E45DF">
        <w:rPr>
          <w:rFonts w:hint="eastAsia"/>
          <w:sz w:val="24"/>
        </w:rPr>
        <w:t>18</w:t>
      </w:r>
      <w:r w:rsidRPr="003E45DF">
        <w:rPr>
          <w:rFonts w:hint="eastAsia"/>
          <w:sz w:val="24"/>
        </w:rPr>
        <w:t>日，台湾地区“经济部”发布经商字第</w:t>
      </w:r>
      <w:r w:rsidRPr="003E45DF">
        <w:rPr>
          <w:rFonts w:hint="eastAsia"/>
          <w:sz w:val="24"/>
        </w:rPr>
        <w:t>10402431130</w:t>
      </w:r>
      <w:r w:rsidRPr="003E45DF">
        <w:rPr>
          <w:rFonts w:hint="eastAsia"/>
          <w:sz w:val="24"/>
        </w:rPr>
        <w:t>号令，核释“商品标示法”有关商品于流通进入市场时，产制或进口商应标示制造日期的相关规定。</w:t>
      </w:r>
    </w:p>
    <w:p w14:paraId="06E63894" w14:textId="77777777" w:rsidR="003E45DF" w:rsidRPr="003E45DF" w:rsidRDefault="003E45DF" w:rsidP="003E45DF">
      <w:pPr>
        <w:spacing w:line="360" w:lineRule="auto"/>
        <w:ind w:firstLineChars="200" w:firstLine="480"/>
        <w:rPr>
          <w:sz w:val="24"/>
        </w:rPr>
      </w:pPr>
      <w:r w:rsidRPr="003E45DF">
        <w:rPr>
          <w:rFonts w:hint="eastAsia"/>
          <w:sz w:val="24"/>
        </w:rPr>
        <w:t>商品标示法第九条第一项第四款规定：“商品于流通进入市场时，生产、制造或进口商应标示：‘国历’或公历制造日期。但有时效性者，应加注有效日期或有效期间”。故就“有时效性”的商品而言，该法规定所称的“制造日期”及“有效日期”自应“年、月、日”三者均标示。而就“无时效性”商品的“制造日期”标示部分，如企业经营者仅标示“年、月”者，依该法规范意旨，应</w:t>
      </w:r>
      <w:r w:rsidRPr="003E45DF">
        <w:rPr>
          <w:rFonts w:hint="eastAsia"/>
          <w:sz w:val="24"/>
        </w:rPr>
        <w:lastRenderedPageBreak/>
        <w:t>推定该年月的第一日为“制造日期”。</w:t>
      </w:r>
    </w:p>
    <w:p w14:paraId="49154B26" w14:textId="77777777" w:rsidR="0042709A" w:rsidRPr="0042709A" w:rsidRDefault="0042709A" w:rsidP="00017804">
      <w:pPr>
        <w:widowControl/>
        <w:tabs>
          <w:tab w:val="left" w:pos="360"/>
        </w:tabs>
        <w:spacing w:beforeLines="100" w:before="312" w:afterLines="100" w:after="312" w:line="360" w:lineRule="auto"/>
        <w:outlineLvl w:val="1"/>
        <w:rPr>
          <w:b/>
          <w:bCs/>
          <w:sz w:val="32"/>
          <w:szCs w:val="32"/>
        </w:rPr>
      </w:pPr>
      <w:bookmarkStart w:id="23" w:name="_Toc437518403"/>
      <w:r w:rsidRPr="0042709A">
        <w:rPr>
          <w:rFonts w:hint="eastAsia"/>
          <w:b/>
          <w:bCs/>
          <w:sz w:val="32"/>
          <w:szCs w:val="32"/>
        </w:rPr>
        <w:t>印度</w:t>
      </w:r>
      <w:bookmarkEnd w:id="23"/>
    </w:p>
    <w:p w14:paraId="50F0D249" w14:textId="77777777" w:rsidR="00D7262A" w:rsidRPr="00D7262A" w:rsidRDefault="00D7262A" w:rsidP="00017804">
      <w:pPr>
        <w:pStyle w:val="3"/>
        <w:pBdr>
          <w:bottom w:val="single" w:sz="6" w:space="8" w:color="E7E7EB"/>
        </w:pBdr>
        <w:spacing w:beforeLines="150" w:before="468" w:after="0" w:line="360" w:lineRule="auto"/>
        <w:rPr>
          <w:rFonts w:ascii="Helvetica" w:hAnsi="Helvetica"/>
          <w:bCs w:val="0"/>
          <w:color w:val="000000"/>
          <w:sz w:val="24"/>
          <w:szCs w:val="24"/>
        </w:rPr>
      </w:pPr>
      <w:bookmarkStart w:id="24" w:name="_Toc437518404"/>
      <w:r w:rsidRPr="00D7262A">
        <w:rPr>
          <w:rFonts w:ascii="Helvetica" w:hAnsi="Helvetica"/>
          <w:bCs w:val="0"/>
          <w:color w:val="000000"/>
          <w:sz w:val="24"/>
          <w:szCs w:val="24"/>
        </w:rPr>
        <w:t>印度修订食品中真菌毒素限量标准</w:t>
      </w:r>
      <w:bookmarkEnd w:id="24"/>
    </w:p>
    <w:p w14:paraId="41C0206C" w14:textId="77777777" w:rsidR="00D7262A" w:rsidRPr="00D7262A" w:rsidRDefault="00D7262A" w:rsidP="00D7262A">
      <w:pPr>
        <w:spacing w:line="360" w:lineRule="auto"/>
        <w:ind w:firstLineChars="200" w:firstLine="480"/>
        <w:rPr>
          <w:sz w:val="24"/>
        </w:rPr>
      </w:pPr>
      <w:r w:rsidRPr="00D7262A">
        <w:rPr>
          <w:rFonts w:hint="eastAsia"/>
          <w:sz w:val="24"/>
        </w:rPr>
        <w:t>2015</w:t>
      </w:r>
      <w:r w:rsidRPr="00D7262A">
        <w:rPr>
          <w:rFonts w:hint="eastAsia"/>
          <w:sz w:val="24"/>
        </w:rPr>
        <w:t>年</w:t>
      </w:r>
      <w:r w:rsidRPr="00D7262A">
        <w:rPr>
          <w:rFonts w:hint="eastAsia"/>
          <w:sz w:val="24"/>
        </w:rPr>
        <w:t>11</w:t>
      </w:r>
      <w:r w:rsidRPr="00D7262A">
        <w:rPr>
          <w:rFonts w:hint="eastAsia"/>
          <w:sz w:val="24"/>
        </w:rPr>
        <w:t>月</w:t>
      </w:r>
      <w:r w:rsidRPr="00D7262A">
        <w:rPr>
          <w:rFonts w:hint="eastAsia"/>
          <w:sz w:val="24"/>
        </w:rPr>
        <w:t>20</w:t>
      </w:r>
      <w:r w:rsidRPr="00D7262A">
        <w:rPr>
          <w:rFonts w:hint="eastAsia"/>
          <w:sz w:val="24"/>
        </w:rPr>
        <w:t>日，印度食品安全与标准管理局（</w:t>
      </w:r>
      <w:r w:rsidRPr="00D7262A">
        <w:rPr>
          <w:rFonts w:hint="eastAsia"/>
          <w:sz w:val="24"/>
        </w:rPr>
        <w:t>fssai</w:t>
      </w:r>
      <w:r w:rsidRPr="00D7262A">
        <w:rPr>
          <w:rFonts w:hint="eastAsia"/>
          <w:sz w:val="24"/>
        </w:rPr>
        <w:t>）发布</w:t>
      </w:r>
      <w:r w:rsidRPr="00D7262A">
        <w:rPr>
          <w:rFonts w:hint="eastAsia"/>
          <w:sz w:val="24"/>
        </w:rPr>
        <w:t>2015</w:t>
      </w:r>
      <w:r w:rsidRPr="00D7262A">
        <w:rPr>
          <w:rFonts w:hint="eastAsia"/>
          <w:sz w:val="24"/>
        </w:rPr>
        <w:t>年食品安全与标准（污染物、毒素和残留物）修正案条例，修订</w:t>
      </w:r>
      <w:r w:rsidRPr="00D7262A">
        <w:rPr>
          <w:rFonts w:hint="eastAsia"/>
          <w:sz w:val="24"/>
        </w:rPr>
        <w:t>2.2</w:t>
      </w:r>
      <w:r w:rsidRPr="00D7262A">
        <w:rPr>
          <w:rFonts w:hint="eastAsia"/>
          <w:sz w:val="24"/>
        </w:rPr>
        <w:t>条有关作物污染物和自然产生的有毒物质的相关内容，具体限量如下：</w:t>
      </w:r>
    </w:p>
    <w:tbl>
      <w:tblPr>
        <w:tblStyle w:val="25"/>
        <w:tblW w:w="5000" w:type="pct"/>
        <w:tblLook w:val="04A0" w:firstRow="1" w:lastRow="0" w:firstColumn="1" w:lastColumn="0" w:noHBand="0" w:noVBand="1"/>
      </w:tblPr>
      <w:tblGrid>
        <w:gridCol w:w="3094"/>
        <w:gridCol w:w="3096"/>
        <w:gridCol w:w="2338"/>
      </w:tblGrid>
      <w:tr w:rsidR="00D7262A" w:rsidRPr="00D7262A" w14:paraId="1AFD7B39" w14:textId="77777777" w:rsidTr="00D7262A">
        <w:tc>
          <w:tcPr>
            <w:tcW w:w="1814" w:type="pct"/>
            <w:hideMark/>
          </w:tcPr>
          <w:p w14:paraId="02A8AA47" w14:textId="77777777" w:rsidR="00D7262A" w:rsidRPr="00D7262A" w:rsidRDefault="00D7262A" w:rsidP="00D7262A">
            <w:pPr>
              <w:widowControl/>
              <w:jc w:val="center"/>
              <w:rPr>
                <w:rFonts w:eastAsiaTheme="minorEastAsia"/>
                <w:kern w:val="0"/>
                <w:szCs w:val="21"/>
              </w:rPr>
            </w:pPr>
            <w:r w:rsidRPr="00D7262A">
              <w:rPr>
                <w:rFonts w:eastAsiaTheme="minorEastAsia" w:hint="eastAsia"/>
                <w:kern w:val="0"/>
                <w:szCs w:val="21"/>
              </w:rPr>
              <w:t>污染物名称</w:t>
            </w:r>
          </w:p>
        </w:tc>
        <w:tc>
          <w:tcPr>
            <w:tcW w:w="1815" w:type="pct"/>
            <w:hideMark/>
          </w:tcPr>
          <w:p w14:paraId="1B990D82" w14:textId="77777777" w:rsidR="00D7262A" w:rsidRPr="00D7262A" w:rsidRDefault="00D7262A" w:rsidP="00D7262A">
            <w:pPr>
              <w:widowControl/>
              <w:jc w:val="center"/>
              <w:rPr>
                <w:rFonts w:eastAsiaTheme="minorEastAsia"/>
                <w:kern w:val="0"/>
                <w:szCs w:val="21"/>
              </w:rPr>
            </w:pPr>
            <w:r w:rsidRPr="00D7262A">
              <w:rPr>
                <w:rFonts w:eastAsiaTheme="minorEastAsia" w:hint="eastAsia"/>
                <w:kern w:val="0"/>
                <w:szCs w:val="21"/>
              </w:rPr>
              <w:t>产品种类</w:t>
            </w:r>
          </w:p>
        </w:tc>
        <w:tc>
          <w:tcPr>
            <w:tcW w:w="1371" w:type="pct"/>
            <w:hideMark/>
          </w:tcPr>
          <w:p w14:paraId="59A7F20B" w14:textId="77777777" w:rsidR="00D7262A" w:rsidRPr="00D7262A" w:rsidRDefault="00D7262A" w:rsidP="00D7262A">
            <w:pPr>
              <w:widowControl/>
              <w:jc w:val="center"/>
              <w:rPr>
                <w:rFonts w:eastAsiaTheme="minorEastAsia"/>
                <w:kern w:val="0"/>
                <w:szCs w:val="21"/>
              </w:rPr>
            </w:pPr>
            <w:r w:rsidRPr="00D7262A">
              <w:rPr>
                <w:rFonts w:eastAsiaTheme="minorEastAsia" w:hint="eastAsia"/>
                <w:kern w:val="0"/>
                <w:szCs w:val="21"/>
              </w:rPr>
              <w:t>限量μ</w:t>
            </w:r>
            <w:r w:rsidRPr="00D7262A">
              <w:rPr>
                <w:rFonts w:eastAsiaTheme="minorEastAsia" w:hint="eastAsia"/>
                <w:kern w:val="0"/>
                <w:szCs w:val="21"/>
              </w:rPr>
              <w:t>g/kg</w:t>
            </w:r>
          </w:p>
        </w:tc>
      </w:tr>
      <w:tr w:rsidR="00D7262A" w:rsidRPr="00D7262A" w14:paraId="564FFE04" w14:textId="77777777" w:rsidTr="00D7262A">
        <w:tc>
          <w:tcPr>
            <w:tcW w:w="1814" w:type="pct"/>
            <w:vMerge w:val="restart"/>
            <w:hideMark/>
          </w:tcPr>
          <w:p w14:paraId="096CEA6A" w14:textId="77777777" w:rsidR="00D7262A" w:rsidRPr="00D7262A" w:rsidRDefault="00D7262A" w:rsidP="00D7262A">
            <w:pPr>
              <w:widowControl/>
              <w:jc w:val="center"/>
              <w:rPr>
                <w:rFonts w:eastAsiaTheme="minorEastAsia"/>
                <w:kern w:val="0"/>
                <w:szCs w:val="21"/>
              </w:rPr>
            </w:pPr>
            <w:r w:rsidRPr="00D7262A">
              <w:rPr>
                <w:rFonts w:eastAsiaTheme="minorEastAsia" w:hint="eastAsia"/>
                <w:kern w:val="0"/>
                <w:szCs w:val="21"/>
              </w:rPr>
              <w:t>黄曲霉毒素（</w:t>
            </w:r>
            <w:r w:rsidRPr="00D7262A">
              <w:rPr>
                <w:rFonts w:eastAsiaTheme="minorEastAsia" w:hint="eastAsia"/>
                <w:kern w:val="0"/>
                <w:szCs w:val="21"/>
              </w:rPr>
              <w:t>Aflatoxin</w:t>
            </w:r>
            <w:r w:rsidRPr="00D7262A">
              <w:rPr>
                <w:rFonts w:eastAsiaTheme="minorEastAsia" w:hint="eastAsia"/>
                <w:kern w:val="0"/>
                <w:szCs w:val="21"/>
              </w:rPr>
              <w:t>）</w:t>
            </w:r>
          </w:p>
        </w:tc>
        <w:tc>
          <w:tcPr>
            <w:tcW w:w="1815" w:type="pct"/>
            <w:hideMark/>
          </w:tcPr>
          <w:p w14:paraId="32699A88" w14:textId="77777777" w:rsidR="00D7262A" w:rsidRPr="00D7262A" w:rsidRDefault="00D7262A" w:rsidP="00D7262A">
            <w:pPr>
              <w:widowControl/>
              <w:jc w:val="center"/>
              <w:rPr>
                <w:rFonts w:eastAsiaTheme="minorEastAsia"/>
                <w:kern w:val="0"/>
                <w:szCs w:val="21"/>
              </w:rPr>
            </w:pPr>
            <w:r w:rsidRPr="00D7262A">
              <w:rPr>
                <w:rFonts w:eastAsiaTheme="minorEastAsia" w:hint="eastAsia"/>
                <w:kern w:val="0"/>
                <w:szCs w:val="21"/>
              </w:rPr>
              <w:t>谷物和谷物制品</w:t>
            </w:r>
          </w:p>
        </w:tc>
        <w:tc>
          <w:tcPr>
            <w:tcW w:w="1371" w:type="pct"/>
            <w:hideMark/>
          </w:tcPr>
          <w:p w14:paraId="185A2BD3" w14:textId="77777777" w:rsidR="00D7262A" w:rsidRPr="00D7262A" w:rsidRDefault="00D7262A" w:rsidP="00D7262A">
            <w:pPr>
              <w:widowControl/>
              <w:jc w:val="center"/>
              <w:rPr>
                <w:rFonts w:eastAsiaTheme="minorEastAsia"/>
                <w:kern w:val="0"/>
                <w:szCs w:val="21"/>
              </w:rPr>
            </w:pPr>
            <w:r w:rsidRPr="00D7262A">
              <w:rPr>
                <w:rFonts w:eastAsiaTheme="minorEastAsia" w:hint="eastAsia"/>
                <w:kern w:val="0"/>
                <w:szCs w:val="21"/>
              </w:rPr>
              <w:t>15</w:t>
            </w:r>
          </w:p>
        </w:tc>
      </w:tr>
      <w:tr w:rsidR="00D7262A" w:rsidRPr="00D7262A" w14:paraId="024D251C" w14:textId="77777777" w:rsidTr="00D7262A">
        <w:tc>
          <w:tcPr>
            <w:tcW w:w="1814" w:type="pct"/>
            <w:vMerge/>
            <w:hideMark/>
          </w:tcPr>
          <w:p w14:paraId="55D0BA6A" w14:textId="77777777" w:rsidR="00D7262A" w:rsidRPr="00D7262A" w:rsidRDefault="00D7262A" w:rsidP="00D7262A">
            <w:pPr>
              <w:widowControl/>
              <w:jc w:val="center"/>
              <w:rPr>
                <w:rFonts w:eastAsiaTheme="minorEastAsia"/>
                <w:kern w:val="0"/>
                <w:szCs w:val="21"/>
              </w:rPr>
            </w:pPr>
          </w:p>
        </w:tc>
        <w:tc>
          <w:tcPr>
            <w:tcW w:w="1815" w:type="pct"/>
            <w:hideMark/>
          </w:tcPr>
          <w:p w14:paraId="438C61FA" w14:textId="77777777" w:rsidR="00D7262A" w:rsidRPr="00D7262A" w:rsidRDefault="00D7262A" w:rsidP="00D7262A">
            <w:pPr>
              <w:widowControl/>
              <w:jc w:val="center"/>
              <w:rPr>
                <w:rFonts w:eastAsiaTheme="minorEastAsia"/>
                <w:kern w:val="0"/>
                <w:szCs w:val="21"/>
              </w:rPr>
            </w:pPr>
            <w:r w:rsidRPr="00D7262A">
              <w:rPr>
                <w:rFonts w:eastAsiaTheme="minorEastAsia" w:hint="eastAsia"/>
                <w:kern w:val="0"/>
                <w:szCs w:val="21"/>
              </w:rPr>
              <w:t>豆类</w:t>
            </w:r>
          </w:p>
        </w:tc>
        <w:tc>
          <w:tcPr>
            <w:tcW w:w="1371" w:type="pct"/>
            <w:hideMark/>
          </w:tcPr>
          <w:p w14:paraId="7B979C1E" w14:textId="77777777" w:rsidR="00D7262A" w:rsidRPr="00D7262A" w:rsidRDefault="00D7262A" w:rsidP="00D7262A">
            <w:pPr>
              <w:widowControl/>
              <w:jc w:val="center"/>
              <w:rPr>
                <w:rFonts w:eastAsiaTheme="minorEastAsia"/>
                <w:kern w:val="0"/>
                <w:szCs w:val="21"/>
              </w:rPr>
            </w:pPr>
            <w:r w:rsidRPr="00D7262A">
              <w:rPr>
                <w:rFonts w:eastAsiaTheme="minorEastAsia" w:hint="eastAsia"/>
                <w:kern w:val="0"/>
                <w:szCs w:val="21"/>
              </w:rPr>
              <w:t>15</w:t>
            </w:r>
          </w:p>
        </w:tc>
      </w:tr>
      <w:tr w:rsidR="00D7262A" w:rsidRPr="00D7262A" w14:paraId="62676FE7" w14:textId="77777777" w:rsidTr="00D7262A">
        <w:tc>
          <w:tcPr>
            <w:tcW w:w="1814" w:type="pct"/>
            <w:vMerge/>
            <w:hideMark/>
          </w:tcPr>
          <w:p w14:paraId="64956089" w14:textId="77777777" w:rsidR="00D7262A" w:rsidRPr="00D7262A" w:rsidRDefault="00D7262A" w:rsidP="00D7262A">
            <w:pPr>
              <w:widowControl/>
              <w:jc w:val="center"/>
              <w:rPr>
                <w:rFonts w:eastAsiaTheme="minorEastAsia"/>
                <w:kern w:val="0"/>
                <w:szCs w:val="21"/>
              </w:rPr>
            </w:pPr>
          </w:p>
        </w:tc>
        <w:tc>
          <w:tcPr>
            <w:tcW w:w="1815" w:type="pct"/>
            <w:hideMark/>
          </w:tcPr>
          <w:p w14:paraId="51A55EE8" w14:textId="77777777" w:rsidR="00D7262A" w:rsidRPr="00D7262A" w:rsidRDefault="00D7262A" w:rsidP="00D7262A">
            <w:pPr>
              <w:widowControl/>
              <w:jc w:val="center"/>
              <w:rPr>
                <w:rFonts w:eastAsiaTheme="minorEastAsia"/>
                <w:kern w:val="0"/>
                <w:szCs w:val="21"/>
              </w:rPr>
            </w:pPr>
            <w:r w:rsidRPr="00D7262A">
              <w:rPr>
                <w:rFonts w:eastAsiaTheme="minorEastAsia" w:hint="eastAsia"/>
                <w:kern w:val="0"/>
                <w:szCs w:val="21"/>
              </w:rPr>
              <w:t>坚果（需进一步加工）</w:t>
            </w:r>
          </w:p>
        </w:tc>
        <w:tc>
          <w:tcPr>
            <w:tcW w:w="1371" w:type="pct"/>
            <w:hideMark/>
          </w:tcPr>
          <w:p w14:paraId="5036D3C8" w14:textId="77777777" w:rsidR="00D7262A" w:rsidRPr="00D7262A" w:rsidRDefault="00D7262A" w:rsidP="00D7262A">
            <w:pPr>
              <w:widowControl/>
              <w:jc w:val="center"/>
              <w:rPr>
                <w:rFonts w:eastAsiaTheme="minorEastAsia"/>
                <w:kern w:val="0"/>
                <w:szCs w:val="21"/>
              </w:rPr>
            </w:pPr>
            <w:r w:rsidRPr="00D7262A">
              <w:rPr>
                <w:rFonts w:eastAsiaTheme="minorEastAsia" w:hint="eastAsia"/>
                <w:kern w:val="0"/>
                <w:szCs w:val="21"/>
              </w:rPr>
              <w:t>15</w:t>
            </w:r>
          </w:p>
        </w:tc>
      </w:tr>
      <w:tr w:rsidR="00D7262A" w:rsidRPr="00D7262A" w14:paraId="1FA4E927" w14:textId="77777777" w:rsidTr="00D7262A">
        <w:tc>
          <w:tcPr>
            <w:tcW w:w="1814" w:type="pct"/>
            <w:vMerge/>
            <w:hideMark/>
          </w:tcPr>
          <w:p w14:paraId="353CDF5D" w14:textId="77777777" w:rsidR="00D7262A" w:rsidRPr="00D7262A" w:rsidRDefault="00D7262A" w:rsidP="00D7262A">
            <w:pPr>
              <w:widowControl/>
              <w:jc w:val="center"/>
              <w:rPr>
                <w:rFonts w:eastAsiaTheme="minorEastAsia"/>
                <w:kern w:val="0"/>
                <w:szCs w:val="21"/>
              </w:rPr>
            </w:pPr>
          </w:p>
        </w:tc>
        <w:tc>
          <w:tcPr>
            <w:tcW w:w="1815" w:type="pct"/>
            <w:hideMark/>
          </w:tcPr>
          <w:p w14:paraId="7B51C295" w14:textId="77777777" w:rsidR="00D7262A" w:rsidRPr="00D7262A" w:rsidRDefault="00D7262A" w:rsidP="00D7262A">
            <w:pPr>
              <w:widowControl/>
              <w:jc w:val="center"/>
              <w:rPr>
                <w:rFonts w:eastAsiaTheme="minorEastAsia"/>
                <w:kern w:val="0"/>
                <w:szCs w:val="21"/>
              </w:rPr>
            </w:pPr>
            <w:r w:rsidRPr="00D7262A">
              <w:rPr>
                <w:rFonts w:eastAsiaTheme="minorEastAsia" w:hint="eastAsia"/>
                <w:kern w:val="0"/>
                <w:szCs w:val="21"/>
              </w:rPr>
              <w:t>坚果（准备食用）</w:t>
            </w:r>
          </w:p>
        </w:tc>
        <w:tc>
          <w:tcPr>
            <w:tcW w:w="1371" w:type="pct"/>
            <w:hideMark/>
          </w:tcPr>
          <w:p w14:paraId="0AA2B921" w14:textId="77777777" w:rsidR="00D7262A" w:rsidRPr="00D7262A" w:rsidRDefault="00D7262A" w:rsidP="00D7262A">
            <w:pPr>
              <w:widowControl/>
              <w:jc w:val="center"/>
              <w:rPr>
                <w:rFonts w:eastAsiaTheme="minorEastAsia"/>
                <w:kern w:val="0"/>
                <w:szCs w:val="21"/>
              </w:rPr>
            </w:pPr>
            <w:r w:rsidRPr="00D7262A">
              <w:rPr>
                <w:rFonts w:eastAsiaTheme="minorEastAsia" w:hint="eastAsia"/>
                <w:kern w:val="0"/>
                <w:szCs w:val="21"/>
              </w:rPr>
              <w:t>10</w:t>
            </w:r>
          </w:p>
        </w:tc>
      </w:tr>
      <w:tr w:rsidR="00D7262A" w:rsidRPr="00D7262A" w14:paraId="0F556F2D" w14:textId="77777777" w:rsidTr="00D7262A">
        <w:tc>
          <w:tcPr>
            <w:tcW w:w="1814" w:type="pct"/>
            <w:vMerge/>
            <w:hideMark/>
          </w:tcPr>
          <w:p w14:paraId="14913F8F" w14:textId="77777777" w:rsidR="00D7262A" w:rsidRPr="00D7262A" w:rsidRDefault="00D7262A" w:rsidP="00D7262A">
            <w:pPr>
              <w:widowControl/>
              <w:jc w:val="center"/>
              <w:rPr>
                <w:rFonts w:eastAsiaTheme="minorEastAsia"/>
                <w:kern w:val="0"/>
                <w:szCs w:val="21"/>
              </w:rPr>
            </w:pPr>
          </w:p>
        </w:tc>
        <w:tc>
          <w:tcPr>
            <w:tcW w:w="1815" w:type="pct"/>
            <w:hideMark/>
          </w:tcPr>
          <w:p w14:paraId="234001E1" w14:textId="77777777" w:rsidR="00D7262A" w:rsidRPr="00D7262A" w:rsidRDefault="00D7262A" w:rsidP="00D7262A">
            <w:pPr>
              <w:widowControl/>
              <w:jc w:val="center"/>
              <w:rPr>
                <w:rFonts w:eastAsiaTheme="minorEastAsia"/>
                <w:kern w:val="0"/>
                <w:szCs w:val="21"/>
              </w:rPr>
            </w:pPr>
            <w:r w:rsidRPr="00D7262A">
              <w:rPr>
                <w:rFonts w:eastAsiaTheme="minorEastAsia" w:hint="eastAsia"/>
                <w:kern w:val="0"/>
                <w:szCs w:val="21"/>
              </w:rPr>
              <w:t>无花果干</w:t>
            </w:r>
          </w:p>
        </w:tc>
        <w:tc>
          <w:tcPr>
            <w:tcW w:w="1371" w:type="pct"/>
            <w:hideMark/>
          </w:tcPr>
          <w:p w14:paraId="6994DFAA" w14:textId="77777777" w:rsidR="00D7262A" w:rsidRPr="00D7262A" w:rsidRDefault="00D7262A" w:rsidP="00D7262A">
            <w:pPr>
              <w:widowControl/>
              <w:jc w:val="center"/>
              <w:rPr>
                <w:rFonts w:eastAsiaTheme="minorEastAsia"/>
                <w:kern w:val="0"/>
                <w:szCs w:val="21"/>
              </w:rPr>
            </w:pPr>
            <w:r w:rsidRPr="00D7262A">
              <w:rPr>
                <w:rFonts w:eastAsiaTheme="minorEastAsia" w:hint="eastAsia"/>
                <w:kern w:val="0"/>
                <w:szCs w:val="21"/>
              </w:rPr>
              <w:t>10</w:t>
            </w:r>
          </w:p>
        </w:tc>
      </w:tr>
      <w:tr w:rsidR="00D7262A" w:rsidRPr="00D7262A" w14:paraId="708B81A3" w14:textId="77777777" w:rsidTr="00D7262A">
        <w:tc>
          <w:tcPr>
            <w:tcW w:w="1814" w:type="pct"/>
            <w:vMerge/>
            <w:hideMark/>
          </w:tcPr>
          <w:p w14:paraId="5B96D2D5" w14:textId="77777777" w:rsidR="00D7262A" w:rsidRPr="00D7262A" w:rsidRDefault="00D7262A" w:rsidP="00D7262A">
            <w:pPr>
              <w:widowControl/>
              <w:jc w:val="center"/>
              <w:rPr>
                <w:rFonts w:eastAsiaTheme="minorEastAsia"/>
                <w:kern w:val="0"/>
                <w:szCs w:val="21"/>
              </w:rPr>
            </w:pPr>
          </w:p>
        </w:tc>
        <w:tc>
          <w:tcPr>
            <w:tcW w:w="1815" w:type="pct"/>
            <w:hideMark/>
          </w:tcPr>
          <w:p w14:paraId="44232C24" w14:textId="77777777" w:rsidR="00D7262A" w:rsidRPr="00D7262A" w:rsidRDefault="00D7262A" w:rsidP="00D7262A">
            <w:pPr>
              <w:widowControl/>
              <w:jc w:val="center"/>
              <w:rPr>
                <w:rFonts w:eastAsiaTheme="minorEastAsia"/>
                <w:kern w:val="0"/>
                <w:szCs w:val="21"/>
              </w:rPr>
            </w:pPr>
            <w:r w:rsidRPr="00D7262A">
              <w:rPr>
                <w:rFonts w:eastAsiaTheme="minorEastAsia" w:hint="eastAsia"/>
                <w:kern w:val="0"/>
                <w:szCs w:val="21"/>
              </w:rPr>
              <w:t>油籽油料（需进一步加工）</w:t>
            </w:r>
          </w:p>
        </w:tc>
        <w:tc>
          <w:tcPr>
            <w:tcW w:w="1371" w:type="pct"/>
            <w:hideMark/>
          </w:tcPr>
          <w:p w14:paraId="14613719" w14:textId="77777777" w:rsidR="00D7262A" w:rsidRPr="00D7262A" w:rsidRDefault="00D7262A" w:rsidP="00D7262A">
            <w:pPr>
              <w:widowControl/>
              <w:jc w:val="center"/>
              <w:rPr>
                <w:rFonts w:eastAsiaTheme="minorEastAsia"/>
                <w:kern w:val="0"/>
                <w:szCs w:val="21"/>
              </w:rPr>
            </w:pPr>
            <w:r w:rsidRPr="00D7262A">
              <w:rPr>
                <w:rFonts w:eastAsiaTheme="minorEastAsia" w:hint="eastAsia"/>
                <w:kern w:val="0"/>
                <w:szCs w:val="21"/>
              </w:rPr>
              <w:t>15</w:t>
            </w:r>
          </w:p>
        </w:tc>
      </w:tr>
      <w:tr w:rsidR="00D7262A" w:rsidRPr="00D7262A" w14:paraId="498B941E" w14:textId="77777777" w:rsidTr="00D7262A">
        <w:tc>
          <w:tcPr>
            <w:tcW w:w="1814" w:type="pct"/>
            <w:vMerge/>
            <w:hideMark/>
          </w:tcPr>
          <w:p w14:paraId="32F935F6" w14:textId="77777777" w:rsidR="00D7262A" w:rsidRPr="00D7262A" w:rsidRDefault="00D7262A" w:rsidP="00D7262A">
            <w:pPr>
              <w:widowControl/>
              <w:jc w:val="center"/>
              <w:rPr>
                <w:rFonts w:eastAsiaTheme="minorEastAsia"/>
                <w:kern w:val="0"/>
                <w:szCs w:val="21"/>
              </w:rPr>
            </w:pPr>
          </w:p>
        </w:tc>
        <w:tc>
          <w:tcPr>
            <w:tcW w:w="1815" w:type="pct"/>
            <w:hideMark/>
          </w:tcPr>
          <w:p w14:paraId="1D980000" w14:textId="77777777" w:rsidR="00D7262A" w:rsidRPr="00D7262A" w:rsidRDefault="00D7262A" w:rsidP="00D7262A">
            <w:pPr>
              <w:widowControl/>
              <w:jc w:val="center"/>
              <w:rPr>
                <w:rFonts w:eastAsiaTheme="minorEastAsia"/>
                <w:kern w:val="0"/>
                <w:szCs w:val="21"/>
              </w:rPr>
            </w:pPr>
            <w:r w:rsidRPr="00D7262A">
              <w:rPr>
                <w:rFonts w:eastAsiaTheme="minorEastAsia" w:hint="eastAsia"/>
                <w:kern w:val="0"/>
                <w:szCs w:val="21"/>
              </w:rPr>
              <w:t>油籽油料（准备食用）</w:t>
            </w:r>
          </w:p>
        </w:tc>
        <w:tc>
          <w:tcPr>
            <w:tcW w:w="1371" w:type="pct"/>
            <w:hideMark/>
          </w:tcPr>
          <w:p w14:paraId="6B44CD79" w14:textId="77777777" w:rsidR="00D7262A" w:rsidRPr="00D7262A" w:rsidRDefault="00D7262A" w:rsidP="00D7262A">
            <w:pPr>
              <w:widowControl/>
              <w:jc w:val="center"/>
              <w:rPr>
                <w:rFonts w:eastAsiaTheme="minorEastAsia"/>
                <w:kern w:val="0"/>
                <w:szCs w:val="21"/>
              </w:rPr>
            </w:pPr>
            <w:r w:rsidRPr="00D7262A">
              <w:rPr>
                <w:rFonts w:eastAsiaTheme="minorEastAsia" w:hint="eastAsia"/>
                <w:kern w:val="0"/>
                <w:szCs w:val="21"/>
              </w:rPr>
              <w:t>10</w:t>
            </w:r>
          </w:p>
        </w:tc>
      </w:tr>
      <w:tr w:rsidR="00D7262A" w:rsidRPr="00D7262A" w14:paraId="3C98B5B0" w14:textId="77777777" w:rsidTr="00D7262A">
        <w:tc>
          <w:tcPr>
            <w:tcW w:w="1814" w:type="pct"/>
            <w:vMerge/>
            <w:hideMark/>
          </w:tcPr>
          <w:p w14:paraId="0ABE11CD" w14:textId="77777777" w:rsidR="00D7262A" w:rsidRPr="00D7262A" w:rsidRDefault="00D7262A" w:rsidP="00D7262A">
            <w:pPr>
              <w:widowControl/>
              <w:jc w:val="center"/>
              <w:rPr>
                <w:rFonts w:eastAsiaTheme="minorEastAsia"/>
                <w:kern w:val="0"/>
                <w:szCs w:val="21"/>
              </w:rPr>
            </w:pPr>
          </w:p>
        </w:tc>
        <w:tc>
          <w:tcPr>
            <w:tcW w:w="1815" w:type="pct"/>
            <w:hideMark/>
          </w:tcPr>
          <w:p w14:paraId="38BDA337" w14:textId="77777777" w:rsidR="00D7262A" w:rsidRPr="00D7262A" w:rsidRDefault="00D7262A" w:rsidP="00D7262A">
            <w:pPr>
              <w:widowControl/>
              <w:jc w:val="center"/>
              <w:rPr>
                <w:rFonts w:eastAsiaTheme="minorEastAsia"/>
                <w:kern w:val="0"/>
                <w:szCs w:val="21"/>
              </w:rPr>
            </w:pPr>
            <w:r w:rsidRPr="00D7262A">
              <w:rPr>
                <w:rFonts w:eastAsiaTheme="minorEastAsia" w:hint="eastAsia"/>
                <w:kern w:val="0"/>
                <w:szCs w:val="21"/>
              </w:rPr>
              <w:t>香料</w:t>
            </w:r>
          </w:p>
        </w:tc>
        <w:tc>
          <w:tcPr>
            <w:tcW w:w="1371" w:type="pct"/>
            <w:hideMark/>
          </w:tcPr>
          <w:p w14:paraId="5E2B423B" w14:textId="77777777" w:rsidR="00D7262A" w:rsidRPr="00D7262A" w:rsidRDefault="00D7262A" w:rsidP="00D7262A">
            <w:pPr>
              <w:widowControl/>
              <w:jc w:val="center"/>
              <w:rPr>
                <w:rFonts w:eastAsiaTheme="minorEastAsia"/>
                <w:kern w:val="0"/>
                <w:szCs w:val="21"/>
              </w:rPr>
            </w:pPr>
            <w:r w:rsidRPr="00D7262A">
              <w:rPr>
                <w:rFonts w:eastAsiaTheme="minorEastAsia" w:hint="eastAsia"/>
                <w:kern w:val="0"/>
                <w:szCs w:val="21"/>
              </w:rPr>
              <w:t>30</w:t>
            </w:r>
          </w:p>
        </w:tc>
      </w:tr>
      <w:tr w:rsidR="00D7262A" w:rsidRPr="00D7262A" w14:paraId="3AF63D23" w14:textId="77777777" w:rsidTr="00D7262A">
        <w:tc>
          <w:tcPr>
            <w:tcW w:w="1814" w:type="pct"/>
            <w:hideMark/>
          </w:tcPr>
          <w:p w14:paraId="497EFC20" w14:textId="77777777" w:rsidR="00D7262A" w:rsidRPr="00D7262A" w:rsidRDefault="00D7262A" w:rsidP="00D7262A">
            <w:pPr>
              <w:widowControl/>
              <w:jc w:val="center"/>
              <w:rPr>
                <w:rFonts w:eastAsiaTheme="minorEastAsia"/>
                <w:kern w:val="0"/>
                <w:szCs w:val="21"/>
              </w:rPr>
            </w:pPr>
            <w:r w:rsidRPr="00D7262A">
              <w:rPr>
                <w:rFonts w:eastAsiaTheme="minorEastAsia" w:hint="eastAsia"/>
                <w:kern w:val="0"/>
                <w:szCs w:val="21"/>
              </w:rPr>
              <w:t>黄曲霉毒素</w:t>
            </w:r>
            <w:r w:rsidRPr="00D7262A">
              <w:rPr>
                <w:rFonts w:eastAsiaTheme="minorEastAsia" w:hint="eastAsia"/>
                <w:kern w:val="0"/>
                <w:szCs w:val="21"/>
              </w:rPr>
              <w:t>M1</w:t>
            </w:r>
            <w:r w:rsidRPr="00D7262A">
              <w:rPr>
                <w:rFonts w:eastAsiaTheme="minorEastAsia" w:hint="eastAsia"/>
                <w:kern w:val="0"/>
                <w:szCs w:val="21"/>
              </w:rPr>
              <w:t>（</w:t>
            </w:r>
            <w:r w:rsidRPr="00D7262A">
              <w:rPr>
                <w:rFonts w:eastAsiaTheme="minorEastAsia" w:hint="eastAsia"/>
                <w:kern w:val="0"/>
                <w:szCs w:val="21"/>
              </w:rPr>
              <w:t>Aflatoxin M1</w:t>
            </w:r>
            <w:r w:rsidRPr="00D7262A">
              <w:rPr>
                <w:rFonts w:eastAsiaTheme="minorEastAsia" w:hint="eastAsia"/>
                <w:kern w:val="0"/>
                <w:szCs w:val="21"/>
              </w:rPr>
              <w:t>）</w:t>
            </w:r>
          </w:p>
        </w:tc>
        <w:tc>
          <w:tcPr>
            <w:tcW w:w="1815" w:type="pct"/>
            <w:hideMark/>
          </w:tcPr>
          <w:p w14:paraId="279B33A4" w14:textId="77777777" w:rsidR="00D7262A" w:rsidRPr="00D7262A" w:rsidRDefault="00D7262A" w:rsidP="00D7262A">
            <w:pPr>
              <w:widowControl/>
              <w:jc w:val="center"/>
              <w:rPr>
                <w:rFonts w:eastAsiaTheme="minorEastAsia"/>
                <w:kern w:val="0"/>
                <w:szCs w:val="21"/>
              </w:rPr>
            </w:pPr>
            <w:r w:rsidRPr="00D7262A">
              <w:rPr>
                <w:rFonts w:eastAsiaTheme="minorEastAsia" w:hint="eastAsia"/>
                <w:kern w:val="0"/>
                <w:szCs w:val="21"/>
              </w:rPr>
              <w:t>乳类</w:t>
            </w:r>
          </w:p>
        </w:tc>
        <w:tc>
          <w:tcPr>
            <w:tcW w:w="1371" w:type="pct"/>
            <w:hideMark/>
          </w:tcPr>
          <w:p w14:paraId="0818D028" w14:textId="77777777" w:rsidR="00D7262A" w:rsidRPr="00D7262A" w:rsidRDefault="00D7262A" w:rsidP="00D7262A">
            <w:pPr>
              <w:widowControl/>
              <w:jc w:val="center"/>
              <w:rPr>
                <w:rFonts w:eastAsiaTheme="minorEastAsia"/>
                <w:kern w:val="0"/>
                <w:szCs w:val="21"/>
              </w:rPr>
            </w:pPr>
            <w:r w:rsidRPr="00D7262A">
              <w:rPr>
                <w:rFonts w:eastAsiaTheme="minorEastAsia" w:hint="eastAsia"/>
                <w:kern w:val="0"/>
                <w:szCs w:val="21"/>
              </w:rPr>
              <w:t>0.5</w:t>
            </w:r>
          </w:p>
        </w:tc>
      </w:tr>
      <w:tr w:rsidR="00D7262A" w:rsidRPr="00D7262A" w14:paraId="1A585159" w14:textId="77777777" w:rsidTr="00D7262A">
        <w:tc>
          <w:tcPr>
            <w:tcW w:w="1814" w:type="pct"/>
            <w:hideMark/>
          </w:tcPr>
          <w:p w14:paraId="139440CF" w14:textId="77777777" w:rsidR="00D7262A" w:rsidRPr="00D7262A" w:rsidRDefault="00D7262A" w:rsidP="00D7262A">
            <w:pPr>
              <w:widowControl/>
              <w:jc w:val="center"/>
              <w:rPr>
                <w:rFonts w:eastAsiaTheme="minorEastAsia"/>
                <w:kern w:val="0"/>
                <w:szCs w:val="21"/>
              </w:rPr>
            </w:pPr>
            <w:r w:rsidRPr="00D7262A">
              <w:rPr>
                <w:rFonts w:eastAsiaTheme="minorEastAsia" w:hint="eastAsia"/>
                <w:kern w:val="0"/>
                <w:szCs w:val="21"/>
              </w:rPr>
              <w:t>赭曲霉毒素（</w:t>
            </w:r>
            <w:r w:rsidRPr="00D7262A">
              <w:rPr>
                <w:rFonts w:eastAsiaTheme="minorEastAsia" w:hint="eastAsia"/>
                <w:kern w:val="0"/>
                <w:szCs w:val="21"/>
              </w:rPr>
              <w:t>Ochratoxin A</w:t>
            </w:r>
            <w:r w:rsidRPr="00D7262A">
              <w:rPr>
                <w:rFonts w:eastAsiaTheme="minorEastAsia" w:hint="eastAsia"/>
                <w:kern w:val="0"/>
                <w:szCs w:val="21"/>
              </w:rPr>
              <w:t>）</w:t>
            </w:r>
          </w:p>
        </w:tc>
        <w:tc>
          <w:tcPr>
            <w:tcW w:w="1815" w:type="pct"/>
            <w:hideMark/>
          </w:tcPr>
          <w:p w14:paraId="3986F78D" w14:textId="77777777" w:rsidR="00D7262A" w:rsidRPr="00D7262A" w:rsidRDefault="00D7262A" w:rsidP="00D7262A">
            <w:pPr>
              <w:widowControl/>
              <w:jc w:val="center"/>
              <w:rPr>
                <w:rFonts w:eastAsiaTheme="minorEastAsia"/>
                <w:kern w:val="0"/>
                <w:szCs w:val="21"/>
              </w:rPr>
            </w:pPr>
            <w:r w:rsidRPr="00D7262A">
              <w:rPr>
                <w:rFonts w:eastAsiaTheme="minorEastAsia" w:hint="eastAsia"/>
                <w:kern w:val="0"/>
                <w:szCs w:val="21"/>
              </w:rPr>
              <w:t>小麦，大麦和黑麦</w:t>
            </w:r>
          </w:p>
        </w:tc>
        <w:tc>
          <w:tcPr>
            <w:tcW w:w="1371" w:type="pct"/>
            <w:hideMark/>
          </w:tcPr>
          <w:p w14:paraId="09D3B877" w14:textId="77777777" w:rsidR="00D7262A" w:rsidRPr="00D7262A" w:rsidRDefault="00D7262A" w:rsidP="00D7262A">
            <w:pPr>
              <w:widowControl/>
              <w:jc w:val="center"/>
              <w:rPr>
                <w:rFonts w:eastAsiaTheme="minorEastAsia"/>
                <w:kern w:val="0"/>
                <w:szCs w:val="21"/>
              </w:rPr>
            </w:pPr>
            <w:r w:rsidRPr="00D7262A">
              <w:rPr>
                <w:rFonts w:eastAsiaTheme="minorEastAsia" w:hint="eastAsia"/>
                <w:kern w:val="0"/>
                <w:szCs w:val="21"/>
              </w:rPr>
              <w:t>20</w:t>
            </w:r>
          </w:p>
        </w:tc>
      </w:tr>
      <w:tr w:rsidR="00D7262A" w:rsidRPr="00D7262A" w14:paraId="4BB79ED3" w14:textId="77777777" w:rsidTr="00D7262A">
        <w:tc>
          <w:tcPr>
            <w:tcW w:w="1814" w:type="pct"/>
            <w:hideMark/>
          </w:tcPr>
          <w:p w14:paraId="49358BF0" w14:textId="77777777" w:rsidR="00D7262A" w:rsidRPr="00D7262A" w:rsidRDefault="00D7262A" w:rsidP="00D7262A">
            <w:pPr>
              <w:widowControl/>
              <w:jc w:val="center"/>
              <w:rPr>
                <w:rFonts w:eastAsiaTheme="minorEastAsia"/>
                <w:kern w:val="0"/>
                <w:szCs w:val="21"/>
              </w:rPr>
            </w:pPr>
            <w:r w:rsidRPr="00D7262A">
              <w:rPr>
                <w:rFonts w:eastAsiaTheme="minorEastAsia" w:hint="eastAsia"/>
                <w:kern w:val="0"/>
                <w:szCs w:val="21"/>
              </w:rPr>
              <w:t>棒曲霉毒素（</w:t>
            </w:r>
            <w:r w:rsidRPr="00D7262A">
              <w:rPr>
                <w:rFonts w:eastAsiaTheme="minorEastAsia" w:hint="eastAsia"/>
                <w:kern w:val="0"/>
                <w:szCs w:val="21"/>
              </w:rPr>
              <w:t>Patulin</w:t>
            </w:r>
            <w:r w:rsidRPr="00D7262A">
              <w:rPr>
                <w:rFonts w:eastAsiaTheme="minorEastAsia" w:hint="eastAsia"/>
                <w:kern w:val="0"/>
                <w:szCs w:val="21"/>
              </w:rPr>
              <w:t>）</w:t>
            </w:r>
          </w:p>
        </w:tc>
        <w:tc>
          <w:tcPr>
            <w:tcW w:w="1815" w:type="pct"/>
            <w:hideMark/>
          </w:tcPr>
          <w:p w14:paraId="26465067" w14:textId="77777777" w:rsidR="00D7262A" w:rsidRPr="00D7262A" w:rsidRDefault="00D7262A" w:rsidP="00D7262A">
            <w:pPr>
              <w:widowControl/>
              <w:jc w:val="center"/>
              <w:rPr>
                <w:rFonts w:eastAsiaTheme="minorEastAsia"/>
                <w:kern w:val="0"/>
                <w:szCs w:val="21"/>
              </w:rPr>
            </w:pPr>
            <w:r w:rsidRPr="00D7262A">
              <w:rPr>
                <w:rFonts w:eastAsiaTheme="minorEastAsia" w:hint="eastAsia"/>
                <w:kern w:val="0"/>
                <w:szCs w:val="21"/>
              </w:rPr>
              <w:t>苹果汁和在其他饮料中的苹果汁</w:t>
            </w:r>
          </w:p>
        </w:tc>
        <w:tc>
          <w:tcPr>
            <w:tcW w:w="1371" w:type="pct"/>
            <w:hideMark/>
          </w:tcPr>
          <w:p w14:paraId="72874D91" w14:textId="77777777" w:rsidR="00D7262A" w:rsidRPr="00D7262A" w:rsidRDefault="00D7262A" w:rsidP="00D7262A">
            <w:pPr>
              <w:widowControl/>
              <w:jc w:val="center"/>
              <w:rPr>
                <w:rFonts w:eastAsiaTheme="minorEastAsia"/>
                <w:kern w:val="0"/>
                <w:szCs w:val="21"/>
              </w:rPr>
            </w:pPr>
            <w:r w:rsidRPr="00D7262A">
              <w:rPr>
                <w:rFonts w:eastAsiaTheme="minorEastAsia" w:hint="eastAsia"/>
                <w:kern w:val="0"/>
                <w:szCs w:val="21"/>
              </w:rPr>
              <w:t>50</w:t>
            </w:r>
          </w:p>
        </w:tc>
      </w:tr>
      <w:tr w:rsidR="00D7262A" w:rsidRPr="00D7262A" w14:paraId="1F59EA2F" w14:textId="77777777" w:rsidTr="00D7262A">
        <w:tc>
          <w:tcPr>
            <w:tcW w:w="1814" w:type="pct"/>
            <w:hideMark/>
          </w:tcPr>
          <w:p w14:paraId="5E54D4E6" w14:textId="77777777" w:rsidR="00D7262A" w:rsidRPr="00D7262A" w:rsidRDefault="00D7262A" w:rsidP="00D7262A">
            <w:pPr>
              <w:widowControl/>
              <w:jc w:val="center"/>
              <w:rPr>
                <w:rFonts w:eastAsiaTheme="minorEastAsia"/>
                <w:kern w:val="0"/>
                <w:szCs w:val="21"/>
              </w:rPr>
            </w:pPr>
            <w:r w:rsidRPr="00D7262A">
              <w:rPr>
                <w:rFonts w:eastAsiaTheme="minorEastAsia" w:hint="eastAsia"/>
                <w:kern w:val="0"/>
                <w:szCs w:val="21"/>
              </w:rPr>
              <w:t>脱氧雪腐镰刀菌烯醇（</w:t>
            </w:r>
            <w:r w:rsidRPr="00D7262A">
              <w:rPr>
                <w:rFonts w:eastAsiaTheme="minorEastAsia" w:hint="eastAsia"/>
                <w:kern w:val="0"/>
                <w:szCs w:val="21"/>
              </w:rPr>
              <w:t>Deoxynivalenol</w:t>
            </w:r>
            <w:r w:rsidRPr="00D7262A">
              <w:rPr>
                <w:rFonts w:eastAsiaTheme="minorEastAsia" w:hint="eastAsia"/>
                <w:kern w:val="0"/>
                <w:szCs w:val="21"/>
              </w:rPr>
              <w:t>）</w:t>
            </w:r>
          </w:p>
        </w:tc>
        <w:tc>
          <w:tcPr>
            <w:tcW w:w="1815" w:type="pct"/>
            <w:hideMark/>
          </w:tcPr>
          <w:p w14:paraId="777869FF" w14:textId="77777777" w:rsidR="00D7262A" w:rsidRPr="00D7262A" w:rsidRDefault="00D7262A" w:rsidP="00D7262A">
            <w:pPr>
              <w:widowControl/>
              <w:jc w:val="center"/>
              <w:rPr>
                <w:rFonts w:eastAsiaTheme="minorEastAsia"/>
                <w:kern w:val="0"/>
                <w:szCs w:val="21"/>
              </w:rPr>
            </w:pPr>
            <w:r w:rsidRPr="00D7262A">
              <w:rPr>
                <w:rFonts w:eastAsiaTheme="minorEastAsia" w:hint="eastAsia"/>
                <w:kern w:val="0"/>
                <w:szCs w:val="21"/>
              </w:rPr>
              <w:t>小麦</w:t>
            </w:r>
          </w:p>
        </w:tc>
        <w:tc>
          <w:tcPr>
            <w:tcW w:w="1371" w:type="pct"/>
            <w:hideMark/>
          </w:tcPr>
          <w:p w14:paraId="618751CC" w14:textId="77777777" w:rsidR="00D7262A" w:rsidRPr="00D7262A" w:rsidRDefault="00D7262A" w:rsidP="00D7262A">
            <w:pPr>
              <w:widowControl/>
              <w:jc w:val="center"/>
              <w:rPr>
                <w:rFonts w:eastAsiaTheme="minorEastAsia"/>
                <w:kern w:val="0"/>
                <w:szCs w:val="21"/>
              </w:rPr>
            </w:pPr>
            <w:r w:rsidRPr="00D7262A">
              <w:rPr>
                <w:rFonts w:eastAsiaTheme="minorEastAsia" w:hint="eastAsia"/>
                <w:kern w:val="0"/>
                <w:szCs w:val="21"/>
              </w:rPr>
              <w:t>1000</w:t>
            </w:r>
          </w:p>
        </w:tc>
      </w:tr>
    </w:tbl>
    <w:p w14:paraId="5779D634" w14:textId="77777777" w:rsidR="00B91F8E" w:rsidRPr="00883D10" w:rsidRDefault="00883D10" w:rsidP="00017804">
      <w:pPr>
        <w:widowControl/>
        <w:tabs>
          <w:tab w:val="left" w:pos="360"/>
        </w:tabs>
        <w:spacing w:beforeLines="100" w:before="312" w:afterLines="100" w:after="312" w:line="360" w:lineRule="auto"/>
        <w:outlineLvl w:val="1"/>
        <w:rPr>
          <w:b/>
          <w:bCs/>
          <w:sz w:val="32"/>
          <w:szCs w:val="32"/>
        </w:rPr>
      </w:pPr>
      <w:bookmarkStart w:id="25" w:name="_Toc437518405"/>
      <w:r w:rsidRPr="00883D10">
        <w:rPr>
          <w:rFonts w:hint="eastAsia"/>
          <w:b/>
          <w:bCs/>
          <w:sz w:val="32"/>
          <w:szCs w:val="32"/>
        </w:rPr>
        <w:t>其他</w:t>
      </w:r>
      <w:bookmarkEnd w:id="25"/>
    </w:p>
    <w:p w14:paraId="781B6D84" w14:textId="77777777" w:rsidR="00883D10" w:rsidRPr="0078621B" w:rsidRDefault="00883D10" w:rsidP="00017804">
      <w:pPr>
        <w:pStyle w:val="3"/>
        <w:pBdr>
          <w:bottom w:val="single" w:sz="6" w:space="8" w:color="E7E7EB"/>
        </w:pBdr>
        <w:spacing w:beforeLines="150" w:before="468" w:after="0" w:line="360" w:lineRule="auto"/>
        <w:rPr>
          <w:rFonts w:ascii="Helvetica" w:hAnsi="Helvetica"/>
          <w:bCs w:val="0"/>
          <w:color w:val="000000"/>
          <w:sz w:val="24"/>
          <w:szCs w:val="24"/>
        </w:rPr>
      </w:pPr>
      <w:bookmarkStart w:id="26" w:name="_Toc437518406"/>
      <w:r w:rsidRPr="0078621B">
        <w:rPr>
          <w:rFonts w:ascii="Helvetica" w:hAnsi="Helvetica"/>
          <w:bCs w:val="0"/>
          <w:color w:val="000000"/>
          <w:sz w:val="24"/>
          <w:szCs w:val="24"/>
        </w:rPr>
        <w:t>欧亚经济联盟批准酒类市场监管协议草案</w:t>
      </w:r>
      <w:bookmarkEnd w:id="26"/>
    </w:p>
    <w:p w14:paraId="4F455EFB" w14:textId="77777777" w:rsidR="00883D10" w:rsidRPr="0078621B" w:rsidRDefault="00883D10" w:rsidP="00883D10">
      <w:pPr>
        <w:spacing w:line="360" w:lineRule="auto"/>
        <w:ind w:firstLineChars="200" w:firstLine="480"/>
        <w:rPr>
          <w:sz w:val="24"/>
        </w:rPr>
      </w:pPr>
      <w:r w:rsidRPr="0078621B">
        <w:rPr>
          <w:rFonts w:hint="eastAsia"/>
          <w:sz w:val="24"/>
        </w:rPr>
        <w:t>2015</w:t>
      </w:r>
      <w:r w:rsidRPr="0078621B">
        <w:rPr>
          <w:rFonts w:hint="eastAsia"/>
          <w:sz w:val="24"/>
        </w:rPr>
        <w:t>年</w:t>
      </w:r>
      <w:r w:rsidRPr="0078621B">
        <w:rPr>
          <w:rFonts w:hint="eastAsia"/>
          <w:sz w:val="24"/>
        </w:rPr>
        <w:t>11</w:t>
      </w:r>
      <w:r w:rsidRPr="0078621B">
        <w:rPr>
          <w:rFonts w:hint="eastAsia"/>
          <w:sz w:val="24"/>
        </w:rPr>
        <w:t>月</w:t>
      </w:r>
      <w:r w:rsidRPr="0078621B">
        <w:rPr>
          <w:rFonts w:hint="eastAsia"/>
          <w:sz w:val="24"/>
        </w:rPr>
        <w:t>11</w:t>
      </w:r>
      <w:r>
        <w:rPr>
          <w:rFonts w:hint="eastAsia"/>
          <w:sz w:val="24"/>
        </w:rPr>
        <w:t>日，据中国</w:t>
      </w:r>
      <w:r w:rsidRPr="0078621B">
        <w:rPr>
          <w:rFonts w:hint="eastAsia"/>
          <w:sz w:val="24"/>
        </w:rPr>
        <w:t>驻亚美尼亚经商参处消息，欧亚经济委员会批准了酒类市场监管协议草案。该协议旨在消除酒类产品贸易中存在的壁垒，建立酒类市场法律监管框架。协议草案建议形成酒类产品的共同市场。</w:t>
      </w:r>
    </w:p>
    <w:p w14:paraId="3359B11B" w14:textId="77777777" w:rsidR="00883D10" w:rsidRPr="0078621B" w:rsidRDefault="00883D10" w:rsidP="00883D10">
      <w:pPr>
        <w:spacing w:line="360" w:lineRule="auto"/>
        <w:ind w:firstLineChars="200" w:firstLine="480"/>
        <w:rPr>
          <w:b/>
          <w:bCs/>
          <w:sz w:val="32"/>
          <w:szCs w:val="32"/>
        </w:rPr>
      </w:pPr>
      <w:r w:rsidRPr="0078621B">
        <w:rPr>
          <w:rFonts w:hint="eastAsia"/>
          <w:sz w:val="24"/>
        </w:rPr>
        <w:t>该协议主要内容包括目标、原则、监管措施以及对酒类市场参与者行为的控制等。预计该协议将于</w:t>
      </w:r>
      <w:r w:rsidRPr="0078621B">
        <w:rPr>
          <w:rFonts w:hint="eastAsia"/>
          <w:sz w:val="24"/>
        </w:rPr>
        <w:t>2015</w:t>
      </w:r>
      <w:r w:rsidRPr="0078621B">
        <w:rPr>
          <w:rFonts w:hint="eastAsia"/>
          <w:sz w:val="24"/>
        </w:rPr>
        <w:t>年</w:t>
      </w:r>
      <w:r w:rsidRPr="0078621B">
        <w:rPr>
          <w:rFonts w:hint="eastAsia"/>
          <w:sz w:val="24"/>
        </w:rPr>
        <w:t>12</w:t>
      </w:r>
      <w:r w:rsidRPr="0078621B">
        <w:rPr>
          <w:rFonts w:hint="eastAsia"/>
          <w:sz w:val="24"/>
        </w:rPr>
        <w:t>月</w:t>
      </w:r>
      <w:r w:rsidRPr="0078621B">
        <w:rPr>
          <w:rFonts w:hint="eastAsia"/>
          <w:sz w:val="24"/>
        </w:rPr>
        <w:t>1</w:t>
      </w:r>
      <w:r w:rsidRPr="0078621B">
        <w:rPr>
          <w:rFonts w:hint="eastAsia"/>
          <w:sz w:val="24"/>
        </w:rPr>
        <w:t>日前达成。</w:t>
      </w:r>
    </w:p>
    <w:p w14:paraId="12EC1E32" w14:textId="77777777" w:rsidR="00CD521F" w:rsidRPr="00883D10" w:rsidRDefault="00CD521F" w:rsidP="009209A2">
      <w:pPr>
        <w:spacing w:line="360" w:lineRule="auto"/>
        <w:ind w:firstLineChars="200" w:firstLine="480"/>
        <w:rPr>
          <w:sz w:val="24"/>
        </w:rPr>
      </w:pPr>
    </w:p>
    <w:p w14:paraId="074F1F49" w14:textId="77777777" w:rsidR="00213031" w:rsidRPr="00213031" w:rsidRDefault="00213031" w:rsidP="00017804">
      <w:pPr>
        <w:widowControl/>
        <w:tabs>
          <w:tab w:val="left" w:pos="360"/>
        </w:tabs>
        <w:spacing w:beforeLines="100" w:before="312" w:afterLines="100" w:after="312" w:line="360" w:lineRule="auto"/>
        <w:outlineLvl w:val="1"/>
        <w:rPr>
          <w:b/>
          <w:bCs/>
          <w:sz w:val="32"/>
          <w:szCs w:val="32"/>
        </w:rPr>
      </w:pPr>
      <w:bookmarkStart w:id="27" w:name="_Toc437518407"/>
      <w:r w:rsidRPr="00213031">
        <w:rPr>
          <w:rFonts w:hint="eastAsia"/>
          <w:b/>
          <w:bCs/>
          <w:sz w:val="32"/>
          <w:szCs w:val="32"/>
        </w:rPr>
        <w:lastRenderedPageBreak/>
        <w:t>中国</w:t>
      </w:r>
      <w:bookmarkEnd w:id="27"/>
    </w:p>
    <w:p w14:paraId="016FF310" w14:textId="77777777" w:rsidR="00DB10DB" w:rsidRPr="0094338C" w:rsidRDefault="008F7A0C" w:rsidP="00017804">
      <w:pPr>
        <w:pStyle w:val="3"/>
        <w:pBdr>
          <w:bottom w:val="single" w:sz="6" w:space="8" w:color="E7E7EB"/>
        </w:pBdr>
        <w:spacing w:beforeLines="150" w:before="468" w:after="0" w:line="360" w:lineRule="auto"/>
        <w:rPr>
          <w:rFonts w:ascii="Helvetica" w:hAnsi="Helvetica"/>
          <w:bCs w:val="0"/>
          <w:color w:val="000000"/>
          <w:sz w:val="24"/>
          <w:szCs w:val="24"/>
        </w:rPr>
      </w:pPr>
      <w:bookmarkStart w:id="28" w:name="_Toc437518408"/>
      <w:r>
        <w:rPr>
          <w:rFonts w:ascii="Helvetica" w:hAnsi="Helvetica" w:hint="eastAsia"/>
          <w:bCs w:val="0"/>
          <w:color w:val="000000"/>
          <w:sz w:val="24"/>
          <w:szCs w:val="24"/>
        </w:rPr>
        <w:t>国标委拟发布</w:t>
      </w:r>
      <w:r w:rsidR="0094338C" w:rsidRPr="0094338C">
        <w:rPr>
          <w:rFonts w:ascii="Helvetica" w:hAnsi="Helvetica" w:hint="eastAsia"/>
          <w:bCs w:val="0"/>
          <w:color w:val="000000"/>
          <w:sz w:val="24"/>
          <w:szCs w:val="24"/>
        </w:rPr>
        <w:t>道光廿五贡酒</w:t>
      </w:r>
      <w:r w:rsidR="00715BE2">
        <w:rPr>
          <w:rFonts w:ascii="Helvetica" w:hAnsi="Helvetica" w:hint="eastAsia"/>
          <w:bCs w:val="0"/>
          <w:color w:val="000000"/>
          <w:sz w:val="24"/>
          <w:szCs w:val="24"/>
        </w:rPr>
        <w:t>、酒鬼酒</w:t>
      </w:r>
      <w:r>
        <w:rPr>
          <w:rFonts w:ascii="Helvetica" w:hAnsi="Helvetica" w:hint="eastAsia"/>
          <w:bCs w:val="0"/>
          <w:color w:val="000000"/>
          <w:sz w:val="24"/>
          <w:szCs w:val="24"/>
        </w:rPr>
        <w:t>等两项地理标志产品</w:t>
      </w:r>
      <w:r w:rsidR="0094338C" w:rsidRPr="0094338C">
        <w:rPr>
          <w:rFonts w:ascii="Helvetica" w:hAnsi="Helvetica" w:hint="eastAsia"/>
          <w:bCs w:val="0"/>
          <w:color w:val="000000"/>
          <w:sz w:val="24"/>
          <w:szCs w:val="24"/>
        </w:rPr>
        <w:t>国家标准</w:t>
      </w:r>
      <w:r w:rsidR="0094338C" w:rsidRPr="0094338C">
        <w:rPr>
          <w:rFonts w:ascii="Helvetica" w:hAnsi="Helvetica" w:hint="eastAsia"/>
          <w:bCs w:val="0"/>
          <w:color w:val="000000"/>
          <w:sz w:val="24"/>
          <w:szCs w:val="24"/>
        </w:rPr>
        <w:t>1</w:t>
      </w:r>
      <w:r w:rsidR="0094338C" w:rsidRPr="0094338C">
        <w:rPr>
          <w:rFonts w:ascii="Helvetica" w:hAnsi="Helvetica" w:hint="eastAsia"/>
          <w:bCs w:val="0"/>
          <w:color w:val="000000"/>
          <w:sz w:val="24"/>
          <w:szCs w:val="24"/>
        </w:rPr>
        <w:t>号修改单</w:t>
      </w:r>
      <w:bookmarkEnd w:id="28"/>
    </w:p>
    <w:p w14:paraId="3ECC617D" w14:textId="77777777" w:rsidR="0094338C" w:rsidRPr="000F739E" w:rsidRDefault="0094338C" w:rsidP="00715BE2">
      <w:pPr>
        <w:spacing w:line="360" w:lineRule="auto"/>
        <w:ind w:firstLineChars="200" w:firstLine="480"/>
        <w:rPr>
          <w:sz w:val="24"/>
        </w:rPr>
      </w:pPr>
      <w:r w:rsidRPr="000F739E">
        <w:rPr>
          <w:sz w:val="24"/>
        </w:rPr>
        <w:t>由全国原产地域产品标准化工作组负责归口制定的国家标准</w:t>
      </w:r>
      <w:r w:rsidRPr="000F739E">
        <w:rPr>
          <w:sz w:val="24"/>
        </w:rPr>
        <w:t>GB/T 19329-2007</w:t>
      </w:r>
      <w:r w:rsidRPr="000F739E">
        <w:rPr>
          <w:sz w:val="24"/>
        </w:rPr>
        <w:t>《地理标志产品</w:t>
      </w:r>
      <w:r w:rsidRPr="000F739E">
        <w:rPr>
          <w:sz w:val="24"/>
        </w:rPr>
        <w:t> </w:t>
      </w:r>
      <w:r w:rsidRPr="000F739E">
        <w:rPr>
          <w:sz w:val="24"/>
        </w:rPr>
        <w:t>道光廿五贡酒</w:t>
      </w:r>
      <w:r w:rsidRPr="000F739E">
        <w:rPr>
          <w:sz w:val="24"/>
        </w:rPr>
        <w:t>(</w:t>
      </w:r>
      <w:r w:rsidRPr="000F739E">
        <w:rPr>
          <w:sz w:val="24"/>
        </w:rPr>
        <w:t>锦州道光廿五贡酒</w:t>
      </w:r>
      <w:r w:rsidRPr="000F739E">
        <w:rPr>
          <w:sz w:val="24"/>
        </w:rPr>
        <w:t>)</w:t>
      </w:r>
      <w:r w:rsidRPr="000F739E">
        <w:rPr>
          <w:sz w:val="24"/>
        </w:rPr>
        <w:t>》第</w:t>
      </w:r>
      <w:r w:rsidRPr="000F739E">
        <w:rPr>
          <w:sz w:val="24"/>
        </w:rPr>
        <w:t>1</w:t>
      </w:r>
      <w:r w:rsidRPr="000F739E">
        <w:rPr>
          <w:sz w:val="24"/>
        </w:rPr>
        <w:t>号修改单（报批稿）和</w:t>
      </w:r>
      <w:r w:rsidRPr="000F739E">
        <w:rPr>
          <w:sz w:val="24"/>
        </w:rPr>
        <w:t>GB/T 22736-2008</w:t>
      </w:r>
      <w:r w:rsidRPr="000F739E">
        <w:rPr>
          <w:sz w:val="24"/>
        </w:rPr>
        <w:t>《地理标志产品</w:t>
      </w:r>
      <w:r w:rsidRPr="000F739E">
        <w:rPr>
          <w:sz w:val="24"/>
        </w:rPr>
        <w:t xml:space="preserve"> </w:t>
      </w:r>
      <w:r w:rsidRPr="000F739E">
        <w:rPr>
          <w:sz w:val="24"/>
        </w:rPr>
        <w:t>酒鬼酒》第</w:t>
      </w:r>
      <w:r w:rsidRPr="000F739E">
        <w:rPr>
          <w:sz w:val="24"/>
        </w:rPr>
        <w:t>1</w:t>
      </w:r>
      <w:r w:rsidRPr="000F739E">
        <w:rPr>
          <w:sz w:val="24"/>
        </w:rPr>
        <w:t>号修改单（报批稿）已完成。按照《国家标准修改单管理规定》的有关要求，现公开征求意见。</w:t>
      </w:r>
    </w:p>
    <w:p w14:paraId="41C4C67D" w14:textId="77777777" w:rsidR="0094338C" w:rsidRDefault="0094338C" w:rsidP="0094338C">
      <w:pPr>
        <w:adjustRightInd w:val="0"/>
        <w:snapToGrid w:val="0"/>
        <w:ind w:firstLineChars="200" w:firstLine="482"/>
        <w:jc w:val="center"/>
        <w:rPr>
          <w:rFonts w:ascii="黑体" w:eastAsia="黑体"/>
          <w:b/>
          <w:sz w:val="24"/>
        </w:rPr>
      </w:pPr>
    </w:p>
    <w:p w14:paraId="34FF72B1" w14:textId="77777777" w:rsidR="0094338C" w:rsidRDefault="0094338C" w:rsidP="0094338C">
      <w:pPr>
        <w:rPr>
          <w:rFonts w:ascii="黑体" w:eastAsia="黑体"/>
          <w:b/>
          <w:sz w:val="24"/>
        </w:rPr>
      </w:pPr>
      <w:r>
        <w:rPr>
          <w:rFonts w:ascii="黑体" w:eastAsia="黑体" w:hint="eastAsia"/>
          <w:b/>
          <w:sz w:val="24"/>
        </w:rPr>
        <w:t>附原文：</w:t>
      </w:r>
    </w:p>
    <w:p w14:paraId="46DFBC81" w14:textId="77777777" w:rsidR="0094338C" w:rsidRPr="003C10C5" w:rsidRDefault="0094338C" w:rsidP="0094338C">
      <w:pPr>
        <w:rPr>
          <w:rFonts w:ascii="黑体" w:eastAsia="黑体"/>
          <w:b/>
          <w:sz w:val="24"/>
        </w:rPr>
      </w:pPr>
    </w:p>
    <w:p w14:paraId="104F704A" w14:textId="77777777" w:rsidR="0094338C" w:rsidRPr="00715BE2" w:rsidRDefault="0094338C" w:rsidP="00715BE2">
      <w:pPr>
        <w:spacing w:line="360" w:lineRule="auto"/>
        <w:ind w:firstLineChars="200" w:firstLine="480"/>
        <w:rPr>
          <w:sz w:val="24"/>
        </w:rPr>
      </w:pPr>
      <w:r w:rsidRPr="00715BE2">
        <w:rPr>
          <w:rFonts w:hint="eastAsia"/>
          <w:sz w:val="24"/>
        </w:rPr>
        <w:t>GB/T 19329-2007</w:t>
      </w:r>
      <w:r w:rsidRPr="00715BE2">
        <w:rPr>
          <w:rFonts w:hint="eastAsia"/>
          <w:sz w:val="24"/>
        </w:rPr>
        <w:t>《地理标志产品</w:t>
      </w:r>
      <w:r w:rsidRPr="00715BE2">
        <w:rPr>
          <w:rFonts w:hint="eastAsia"/>
          <w:sz w:val="24"/>
        </w:rPr>
        <w:t xml:space="preserve"> </w:t>
      </w:r>
      <w:r w:rsidRPr="00715BE2">
        <w:rPr>
          <w:rFonts w:hint="eastAsia"/>
          <w:sz w:val="24"/>
        </w:rPr>
        <w:t>道光廿五贡酒（锦州道光廿五贡酒）》国家标准第</w:t>
      </w:r>
      <w:r w:rsidRPr="00715BE2">
        <w:rPr>
          <w:rFonts w:hint="eastAsia"/>
          <w:sz w:val="24"/>
        </w:rPr>
        <w:t>1</w:t>
      </w:r>
      <w:r w:rsidRPr="00715BE2">
        <w:rPr>
          <w:rFonts w:hint="eastAsia"/>
          <w:sz w:val="24"/>
        </w:rPr>
        <w:t>号修改单（报批稿）对标准表</w:t>
      </w:r>
      <w:r w:rsidRPr="00715BE2">
        <w:rPr>
          <w:rFonts w:hint="eastAsia"/>
          <w:sz w:val="24"/>
        </w:rPr>
        <w:t>2</w:t>
      </w:r>
      <w:r w:rsidRPr="00715BE2">
        <w:rPr>
          <w:rFonts w:hint="eastAsia"/>
          <w:sz w:val="24"/>
        </w:rPr>
        <w:t>中的总酯指标进行适当调整，修改后如下：</w:t>
      </w:r>
    </w:p>
    <w:p w14:paraId="52938F0A" w14:textId="77777777" w:rsidR="0094338C" w:rsidRPr="00715BE2" w:rsidRDefault="0094338C" w:rsidP="00715BE2">
      <w:pPr>
        <w:spacing w:line="360" w:lineRule="auto"/>
        <w:ind w:firstLineChars="200" w:firstLine="480"/>
        <w:jc w:val="center"/>
        <w:rPr>
          <w:sz w:val="24"/>
        </w:rPr>
      </w:pPr>
      <w:r w:rsidRPr="00715BE2">
        <w:rPr>
          <w:rFonts w:hint="eastAsia"/>
          <w:sz w:val="24"/>
        </w:rPr>
        <w:t>表</w:t>
      </w:r>
      <w:r w:rsidRPr="00715BE2">
        <w:rPr>
          <w:rFonts w:hint="eastAsia"/>
          <w:sz w:val="24"/>
        </w:rPr>
        <w:t xml:space="preserve">2  </w:t>
      </w:r>
      <w:r w:rsidRPr="00715BE2">
        <w:rPr>
          <w:rFonts w:hint="eastAsia"/>
          <w:sz w:val="24"/>
        </w:rPr>
        <w:t>理化指标</w:t>
      </w:r>
    </w:p>
    <w:tbl>
      <w:tblPr>
        <w:tblStyle w:val="25"/>
        <w:tblW w:w="0" w:type="auto"/>
        <w:tblLook w:val="01E0" w:firstRow="1" w:lastRow="1" w:firstColumn="1" w:lastColumn="1" w:noHBand="0" w:noVBand="0"/>
      </w:tblPr>
      <w:tblGrid>
        <w:gridCol w:w="3528"/>
        <w:gridCol w:w="1664"/>
        <w:gridCol w:w="1665"/>
        <w:gridCol w:w="1665"/>
      </w:tblGrid>
      <w:tr w:rsidR="0094338C" w:rsidRPr="003C10C5" w14:paraId="62C0F75C" w14:textId="77777777" w:rsidTr="00715BE2">
        <w:trPr>
          <w:trHeight w:val="567"/>
        </w:trPr>
        <w:tc>
          <w:tcPr>
            <w:tcW w:w="3528" w:type="dxa"/>
          </w:tcPr>
          <w:p w14:paraId="01E34967" w14:textId="77777777" w:rsidR="0094338C" w:rsidRPr="00715BE2" w:rsidRDefault="0094338C" w:rsidP="00715BE2">
            <w:pPr>
              <w:widowControl/>
              <w:jc w:val="left"/>
              <w:rPr>
                <w:rFonts w:hAnsi="宋体" w:cs="宋体"/>
                <w:bCs/>
                <w:kern w:val="0"/>
                <w:szCs w:val="21"/>
              </w:rPr>
            </w:pPr>
            <w:r w:rsidRPr="00715BE2">
              <w:rPr>
                <w:rFonts w:hAnsi="宋体" w:cs="宋体" w:hint="eastAsia"/>
                <w:bCs/>
                <w:kern w:val="0"/>
                <w:szCs w:val="21"/>
              </w:rPr>
              <w:t>项</w:t>
            </w:r>
            <w:r w:rsidRPr="00715BE2">
              <w:rPr>
                <w:rFonts w:hAnsi="宋体" w:cs="宋体" w:hint="eastAsia"/>
                <w:bCs/>
                <w:kern w:val="0"/>
                <w:szCs w:val="21"/>
              </w:rPr>
              <w:t xml:space="preserve">    </w:t>
            </w:r>
            <w:r w:rsidRPr="00715BE2">
              <w:rPr>
                <w:rFonts w:hAnsi="宋体" w:cs="宋体" w:hint="eastAsia"/>
                <w:bCs/>
                <w:kern w:val="0"/>
                <w:szCs w:val="21"/>
              </w:rPr>
              <w:t>目</w:t>
            </w:r>
          </w:p>
        </w:tc>
        <w:tc>
          <w:tcPr>
            <w:tcW w:w="4994" w:type="dxa"/>
            <w:gridSpan w:val="3"/>
          </w:tcPr>
          <w:p w14:paraId="0783B4EF" w14:textId="77777777" w:rsidR="0094338C" w:rsidRPr="00715BE2" w:rsidRDefault="0094338C" w:rsidP="00715BE2">
            <w:pPr>
              <w:widowControl/>
              <w:jc w:val="left"/>
              <w:rPr>
                <w:rFonts w:hAnsi="宋体" w:cs="宋体"/>
                <w:bCs/>
                <w:kern w:val="0"/>
                <w:szCs w:val="21"/>
              </w:rPr>
            </w:pPr>
            <w:r w:rsidRPr="00715BE2">
              <w:rPr>
                <w:rFonts w:hAnsi="宋体" w:cs="宋体" w:hint="eastAsia"/>
                <w:bCs/>
                <w:kern w:val="0"/>
                <w:szCs w:val="21"/>
              </w:rPr>
              <w:t>指</w:t>
            </w:r>
            <w:r w:rsidRPr="00715BE2">
              <w:rPr>
                <w:rFonts w:hAnsi="宋体" w:cs="宋体" w:hint="eastAsia"/>
                <w:bCs/>
                <w:kern w:val="0"/>
                <w:szCs w:val="21"/>
              </w:rPr>
              <w:t xml:space="preserve">     </w:t>
            </w:r>
            <w:r w:rsidRPr="00715BE2">
              <w:rPr>
                <w:rFonts w:hAnsi="宋体" w:cs="宋体" w:hint="eastAsia"/>
                <w:bCs/>
                <w:kern w:val="0"/>
                <w:szCs w:val="21"/>
              </w:rPr>
              <w:t>标</w:t>
            </w:r>
          </w:p>
        </w:tc>
      </w:tr>
      <w:tr w:rsidR="0094338C" w:rsidRPr="003C10C5" w14:paraId="5EFDA5C4" w14:textId="77777777" w:rsidTr="00715BE2">
        <w:trPr>
          <w:trHeight w:val="567"/>
        </w:trPr>
        <w:tc>
          <w:tcPr>
            <w:tcW w:w="3528" w:type="dxa"/>
          </w:tcPr>
          <w:p w14:paraId="1FDE80A5" w14:textId="77777777" w:rsidR="0094338C" w:rsidRPr="00715BE2" w:rsidRDefault="0094338C" w:rsidP="00715BE2">
            <w:pPr>
              <w:widowControl/>
              <w:jc w:val="left"/>
              <w:rPr>
                <w:rFonts w:hAnsi="宋体" w:cs="宋体"/>
                <w:bCs/>
                <w:kern w:val="0"/>
                <w:szCs w:val="21"/>
              </w:rPr>
            </w:pPr>
            <w:r w:rsidRPr="00715BE2">
              <w:rPr>
                <w:rFonts w:hAnsi="宋体" w:cs="宋体" w:hint="eastAsia"/>
                <w:bCs/>
                <w:kern w:val="0"/>
                <w:szCs w:val="21"/>
              </w:rPr>
              <w:t>酒精度</w:t>
            </w:r>
            <w:r w:rsidRPr="00715BE2">
              <w:rPr>
                <w:rFonts w:hAnsi="宋体" w:cs="宋体" w:hint="eastAsia"/>
                <w:bCs/>
                <w:kern w:val="0"/>
                <w:szCs w:val="21"/>
              </w:rPr>
              <w:t>(%vol)</w:t>
            </w:r>
          </w:p>
        </w:tc>
        <w:tc>
          <w:tcPr>
            <w:tcW w:w="1664" w:type="dxa"/>
          </w:tcPr>
          <w:p w14:paraId="35FA0AA4" w14:textId="77777777" w:rsidR="0094338C" w:rsidRPr="00715BE2" w:rsidRDefault="0094338C" w:rsidP="00715BE2">
            <w:pPr>
              <w:widowControl/>
              <w:jc w:val="left"/>
              <w:rPr>
                <w:rFonts w:hAnsi="宋体" w:cs="宋体"/>
                <w:bCs/>
                <w:kern w:val="0"/>
                <w:szCs w:val="21"/>
              </w:rPr>
            </w:pPr>
            <w:r w:rsidRPr="00715BE2">
              <w:rPr>
                <w:rFonts w:hAnsi="宋体" w:cs="宋体" w:hint="eastAsia"/>
                <w:bCs/>
                <w:kern w:val="0"/>
                <w:szCs w:val="21"/>
              </w:rPr>
              <w:t>＞</w:t>
            </w:r>
            <w:r w:rsidRPr="00715BE2">
              <w:rPr>
                <w:rFonts w:hAnsi="宋体" w:cs="宋体" w:hint="eastAsia"/>
                <w:bCs/>
                <w:kern w:val="0"/>
                <w:szCs w:val="21"/>
              </w:rPr>
              <w:t>50.0</w:t>
            </w:r>
          </w:p>
        </w:tc>
        <w:tc>
          <w:tcPr>
            <w:tcW w:w="1665" w:type="dxa"/>
          </w:tcPr>
          <w:p w14:paraId="5477011B" w14:textId="77777777" w:rsidR="0094338C" w:rsidRPr="00715BE2" w:rsidRDefault="0094338C" w:rsidP="00715BE2">
            <w:pPr>
              <w:widowControl/>
              <w:jc w:val="left"/>
              <w:rPr>
                <w:rFonts w:hAnsi="宋体" w:cs="宋体"/>
                <w:bCs/>
                <w:kern w:val="0"/>
                <w:szCs w:val="21"/>
              </w:rPr>
            </w:pPr>
            <w:r w:rsidRPr="00715BE2">
              <w:rPr>
                <w:rFonts w:hAnsi="宋体" w:cs="宋体" w:hint="eastAsia"/>
                <w:bCs/>
                <w:kern w:val="0"/>
                <w:szCs w:val="21"/>
              </w:rPr>
              <w:t>50.0</w:t>
            </w:r>
            <w:r w:rsidRPr="00715BE2">
              <w:rPr>
                <w:rFonts w:hAnsi="宋体" w:cs="宋体" w:hint="eastAsia"/>
                <w:bCs/>
                <w:kern w:val="0"/>
                <w:szCs w:val="21"/>
              </w:rPr>
              <w:t>～</w:t>
            </w:r>
            <w:r w:rsidRPr="00715BE2">
              <w:rPr>
                <w:rFonts w:hAnsi="宋体" w:cs="宋体" w:hint="eastAsia"/>
                <w:bCs/>
                <w:kern w:val="0"/>
                <w:szCs w:val="21"/>
              </w:rPr>
              <w:t>40.0</w:t>
            </w:r>
          </w:p>
        </w:tc>
        <w:tc>
          <w:tcPr>
            <w:tcW w:w="1665" w:type="dxa"/>
          </w:tcPr>
          <w:p w14:paraId="7472463E" w14:textId="77777777" w:rsidR="0094338C" w:rsidRPr="00715BE2" w:rsidRDefault="0094338C" w:rsidP="00715BE2">
            <w:pPr>
              <w:widowControl/>
              <w:jc w:val="left"/>
              <w:rPr>
                <w:rFonts w:hAnsi="宋体" w:cs="宋体"/>
                <w:bCs/>
                <w:kern w:val="0"/>
                <w:szCs w:val="21"/>
              </w:rPr>
            </w:pPr>
            <w:r w:rsidRPr="00715BE2">
              <w:rPr>
                <w:rFonts w:hAnsi="宋体" w:cs="宋体" w:hint="eastAsia"/>
                <w:bCs/>
                <w:kern w:val="0"/>
                <w:szCs w:val="21"/>
              </w:rPr>
              <w:t>＜</w:t>
            </w:r>
            <w:r w:rsidRPr="00715BE2">
              <w:rPr>
                <w:rFonts w:hAnsi="宋体" w:cs="宋体" w:hint="eastAsia"/>
                <w:bCs/>
                <w:kern w:val="0"/>
                <w:szCs w:val="21"/>
              </w:rPr>
              <w:t>40.0</w:t>
            </w:r>
          </w:p>
        </w:tc>
      </w:tr>
      <w:tr w:rsidR="0094338C" w:rsidRPr="003C10C5" w14:paraId="6A86209B" w14:textId="77777777" w:rsidTr="00715BE2">
        <w:trPr>
          <w:trHeight w:val="567"/>
        </w:trPr>
        <w:tc>
          <w:tcPr>
            <w:tcW w:w="3528" w:type="dxa"/>
          </w:tcPr>
          <w:p w14:paraId="43CD4A1D" w14:textId="77777777" w:rsidR="0094338C" w:rsidRPr="00715BE2" w:rsidRDefault="0094338C" w:rsidP="00715BE2">
            <w:pPr>
              <w:widowControl/>
              <w:jc w:val="left"/>
              <w:rPr>
                <w:rFonts w:hAnsi="宋体" w:cs="宋体"/>
                <w:bCs/>
                <w:kern w:val="0"/>
                <w:szCs w:val="21"/>
              </w:rPr>
            </w:pPr>
            <w:r w:rsidRPr="00715BE2">
              <w:rPr>
                <w:rFonts w:hAnsi="宋体" w:cs="宋体" w:hint="eastAsia"/>
                <w:bCs/>
                <w:kern w:val="0"/>
                <w:szCs w:val="21"/>
              </w:rPr>
              <w:t>总酯（以乙酸乙酯计）（</w:t>
            </w:r>
            <w:r w:rsidRPr="00715BE2">
              <w:rPr>
                <w:rFonts w:hAnsi="宋体" w:cs="宋体" w:hint="eastAsia"/>
                <w:bCs/>
                <w:kern w:val="0"/>
                <w:szCs w:val="21"/>
              </w:rPr>
              <w:t>g/l</w:t>
            </w:r>
            <w:r w:rsidRPr="00715BE2">
              <w:rPr>
                <w:rFonts w:hAnsi="宋体" w:cs="宋体" w:hint="eastAsia"/>
                <w:bCs/>
                <w:kern w:val="0"/>
                <w:szCs w:val="21"/>
              </w:rPr>
              <w:t>）≥</w:t>
            </w:r>
          </w:p>
        </w:tc>
        <w:tc>
          <w:tcPr>
            <w:tcW w:w="1664" w:type="dxa"/>
          </w:tcPr>
          <w:p w14:paraId="35A10251" w14:textId="77777777" w:rsidR="0094338C" w:rsidRPr="00715BE2" w:rsidRDefault="0094338C" w:rsidP="00715BE2">
            <w:pPr>
              <w:widowControl/>
              <w:jc w:val="left"/>
              <w:rPr>
                <w:rFonts w:hAnsi="宋体" w:cs="宋体"/>
                <w:bCs/>
                <w:kern w:val="0"/>
                <w:szCs w:val="21"/>
              </w:rPr>
            </w:pPr>
            <w:r w:rsidRPr="00715BE2">
              <w:rPr>
                <w:rFonts w:hAnsi="宋体" w:cs="宋体" w:hint="eastAsia"/>
                <w:bCs/>
                <w:kern w:val="0"/>
                <w:szCs w:val="21"/>
              </w:rPr>
              <w:t xml:space="preserve"> 1.30</w:t>
            </w:r>
          </w:p>
        </w:tc>
        <w:tc>
          <w:tcPr>
            <w:tcW w:w="1665" w:type="dxa"/>
          </w:tcPr>
          <w:p w14:paraId="7CE2B7B6" w14:textId="77777777" w:rsidR="0094338C" w:rsidRPr="00715BE2" w:rsidRDefault="0094338C" w:rsidP="00715BE2">
            <w:pPr>
              <w:widowControl/>
              <w:jc w:val="left"/>
              <w:rPr>
                <w:rFonts w:hAnsi="宋体" w:cs="宋体"/>
                <w:bCs/>
                <w:kern w:val="0"/>
                <w:szCs w:val="21"/>
              </w:rPr>
            </w:pPr>
            <w:r w:rsidRPr="00715BE2">
              <w:rPr>
                <w:rFonts w:hAnsi="宋体" w:cs="宋体" w:hint="eastAsia"/>
                <w:bCs/>
                <w:kern w:val="0"/>
                <w:szCs w:val="21"/>
              </w:rPr>
              <w:t xml:space="preserve"> 1.00</w:t>
            </w:r>
          </w:p>
        </w:tc>
        <w:tc>
          <w:tcPr>
            <w:tcW w:w="1665" w:type="dxa"/>
          </w:tcPr>
          <w:p w14:paraId="20AEBC9A" w14:textId="77777777" w:rsidR="0094338C" w:rsidRPr="00715BE2" w:rsidRDefault="0094338C" w:rsidP="00715BE2">
            <w:pPr>
              <w:widowControl/>
              <w:jc w:val="left"/>
              <w:rPr>
                <w:rFonts w:hAnsi="宋体" w:cs="宋体"/>
                <w:bCs/>
                <w:kern w:val="0"/>
                <w:szCs w:val="21"/>
              </w:rPr>
            </w:pPr>
            <w:r w:rsidRPr="00715BE2">
              <w:rPr>
                <w:rFonts w:hAnsi="宋体" w:cs="宋体" w:hint="eastAsia"/>
                <w:bCs/>
                <w:kern w:val="0"/>
                <w:szCs w:val="21"/>
              </w:rPr>
              <w:t xml:space="preserve"> 0.50</w:t>
            </w:r>
          </w:p>
        </w:tc>
      </w:tr>
    </w:tbl>
    <w:p w14:paraId="369DD125" w14:textId="77777777" w:rsidR="00715BE2" w:rsidRDefault="00715BE2" w:rsidP="00715BE2">
      <w:pPr>
        <w:spacing w:line="360" w:lineRule="auto"/>
        <w:ind w:firstLineChars="200" w:firstLine="480"/>
        <w:rPr>
          <w:sz w:val="24"/>
        </w:rPr>
      </w:pPr>
    </w:p>
    <w:p w14:paraId="5F6D556D" w14:textId="77777777" w:rsidR="0094338C" w:rsidRPr="00715BE2" w:rsidRDefault="0094338C" w:rsidP="00715BE2">
      <w:pPr>
        <w:spacing w:line="360" w:lineRule="auto"/>
        <w:ind w:firstLineChars="200" w:firstLine="480"/>
        <w:jc w:val="center"/>
        <w:rPr>
          <w:sz w:val="24"/>
        </w:rPr>
      </w:pPr>
      <w:r w:rsidRPr="00715BE2">
        <w:rPr>
          <w:rFonts w:hint="eastAsia"/>
          <w:sz w:val="24"/>
        </w:rPr>
        <w:t>GB/T 19329-2007</w:t>
      </w:r>
      <w:r w:rsidRPr="00715BE2">
        <w:rPr>
          <w:rFonts w:hint="eastAsia"/>
          <w:sz w:val="24"/>
        </w:rPr>
        <w:t>《地理标志产品</w:t>
      </w:r>
      <w:r w:rsidRPr="00715BE2">
        <w:rPr>
          <w:rFonts w:hint="eastAsia"/>
          <w:sz w:val="24"/>
        </w:rPr>
        <w:t xml:space="preserve"> </w:t>
      </w:r>
      <w:r w:rsidRPr="00715BE2">
        <w:rPr>
          <w:rFonts w:hint="eastAsia"/>
          <w:sz w:val="24"/>
        </w:rPr>
        <w:t>道光廿五贡酒（锦州道光廿五贡酒）》国家标准第</w:t>
      </w:r>
      <w:r w:rsidRPr="00715BE2">
        <w:rPr>
          <w:rFonts w:hint="eastAsia"/>
          <w:sz w:val="24"/>
        </w:rPr>
        <w:t>1</w:t>
      </w:r>
      <w:r w:rsidRPr="00715BE2">
        <w:rPr>
          <w:rFonts w:hint="eastAsia"/>
          <w:sz w:val="24"/>
        </w:rPr>
        <w:t>号修改单</w:t>
      </w:r>
      <w:r w:rsidRPr="00715BE2">
        <w:rPr>
          <w:rFonts w:hint="eastAsia"/>
          <w:sz w:val="24"/>
        </w:rPr>
        <w:t>(</w:t>
      </w:r>
      <w:r w:rsidRPr="00715BE2">
        <w:rPr>
          <w:rFonts w:hint="eastAsia"/>
          <w:sz w:val="24"/>
        </w:rPr>
        <w:t>报批稿）编制说明</w:t>
      </w:r>
    </w:p>
    <w:p w14:paraId="00732067" w14:textId="77777777" w:rsidR="0094338C" w:rsidRPr="00715BE2" w:rsidRDefault="0094338C" w:rsidP="00715BE2">
      <w:pPr>
        <w:spacing w:line="360" w:lineRule="auto"/>
        <w:ind w:firstLineChars="200" w:firstLine="480"/>
        <w:rPr>
          <w:sz w:val="24"/>
        </w:rPr>
      </w:pPr>
      <w:r w:rsidRPr="00715BE2">
        <w:rPr>
          <w:rFonts w:hint="eastAsia"/>
          <w:sz w:val="24"/>
        </w:rPr>
        <w:t>GB/T 19329-2007</w:t>
      </w:r>
      <w:r w:rsidRPr="00715BE2">
        <w:rPr>
          <w:rFonts w:hint="eastAsia"/>
          <w:sz w:val="24"/>
        </w:rPr>
        <w:t>《地理标志产品</w:t>
      </w:r>
      <w:r w:rsidRPr="00715BE2">
        <w:rPr>
          <w:rFonts w:hint="eastAsia"/>
          <w:sz w:val="24"/>
        </w:rPr>
        <w:t xml:space="preserve"> </w:t>
      </w:r>
      <w:r w:rsidRPr="00715BE2">
        <w:rPr>
          <w:rFonts w:hint="eastAsia"/>
          <w:sz w:val="24"/>
        </w:rPr>
        <w:t>道光廿五贡酒（锦州道光廿五贡酒）》于</w:t>
      </w:r>
      <w:smartTag w:uri="urn:schemas-microsoft-com:office:smarttags" w:element="chsdate">
        <w:smartTagPr>
          <w:attr w:name="Year" w:val="2007"/>
          <w:attr w:name="Month" w:val="9"/>
          <w:attr w:name="Day" w:val="19"/>
          <w:attr w:name="IsLunarDate" w:val="False"/>
          <w:attr w:name="IsROCDate" w:val="False"/>
        </w:smartTagPr>
        <w:r w:rsidRPr="00715BE2">
          <w:rPr>
            <w:rFonts w:hint="eastAsia"/>
            <w:sz w:val="24"/>
          </w:rPr>
          <w:t>2007</w:t>
        </w:r>
        <w:r w:rsidRPr="00715BE2">
          <w:rPr>
            <w:rFonts w:hint="eastAsia"/>
            <w:sz w:val="24"/>
          </w:rPr>
          <w:t>年</w:t>
        </w:r>
        <w:r w:rsidRPr="00715BE2">
          <w:rPr>
            <w:rFonts w:hint="eastAsia"/>
            <w:sz w:val="24"/>
          </w:rPr>
          <w:t>9</w:t>
        </w:r>
        <w:r w:rsidRPr="00715BE2">
          <w:rPr>
            <w:rFonts w:hint="eastAsia"/>
            <w:sz w:val="24"/>
          </w:rPr>
          <w:t>月</w:t>
        </w:r>
        <w:r w:rsidRPr="00715BE2">
          <w:rPr>
            <w:rFonts w:hint="eastAsia"/>
            <w:sz w:val="24"/>
          </w:rPr>
          <w:t>19</w:t>
        </w:r>
        <w:r w:rsidRPr="00715BE2">
          <w:rPr>
            <w:rFonts w:hint="eastAsia"/>
            <w:sz w:val="24"/>
          </w:rPr>
          <w:t>日</w:t>
        </w:r>
      </w:smartTag>
      <w:r w:rsidRPr="00715BE2">
        <w:rPr>
          <w:rFonts w:hint="eastAsia"/>
          <w:sz w:val="24"/>
        </w:rPr>
        <w:t>发布，至今已近</w:t>
      </w:r>
      <w:r w:rsidRPr="00715BE2">
        <w:rPr>
          <w:rFonts w:hint="eastAsia"/>
          <w:sz w:val="24"/>
        </w:rPr>
        <w:t>7</w:t>
      </w:r>
      <w:r w:rsidRPr="00715BE2">
        <w:rPr>
          <w:rFonts w:hint="eastAsia"/>
          <w:sz w:val="24"/>
        </w:rPr>
        <w:t>年时间，使锦州道光廿五这个品牌和消费者的利益均得到了有效的保护。同时，随着时间的延续，消费者的需求也在发生着变化，建议</w:t>
      </w:r>
      <w:r w:rsidRPr="00715BE2">
        <w:rPr>
          <w:rFonts w:hint="eastAsia"/>
          <w:sz w:val="24"/>
        </w:rPr>
        <w:t>GB/T 19329-2007</w:t>
      </w:r>
      <w:r w:rsidRPr="00715BE2">
        <w:rPr>
          <w:rFonts w:hint="eastAsia"/>
          <w:sz w:val="24"/>
        </w:rPr>
        <w:t>《地理标志产品</w:t>
      </w:r>
      <w:r w:rsidRPr="00715BE2">
        <w:rPr>
          <w:rFonts w:hint="eastAsia"/>
          <w:sz w:val="24"/>
        </w:rPr>
        <w:t xml:space="preserve"> </w:t>
      </w:r>
      <w:r w:rsidRPr="00715BE2">
        <w:rPr>
          <w:rFonts w:hint="eastAsia"/>
          <w:sz w:val="24"/>
        </w:rPr>
        <w:t>道光廿五贡酒（锦州道光廿五贡酒）》增加第</w:t>
      </w:r>
      <w:r w:rsidRPr="00715BE2">
        <w:rPr>
          <w:rFonts w:hint="eastAsia"/>
          <w:sz w:val="24"/>
        </w:rPr>
        <w:t>1</w:t>
      </w:r>
      <w:r w:rsidRPr="00715BE2">
        <w:rPr>
          <w:rFonts w:hint="eastAsia"/>
          <w:sz w:val="24"/>
        </w:rPr>
        <w:t>号修改单，对标准中总酯进行适当调整。</w:t>
      </w:r>
    </w:p>
    <w:p w14:paraId="5BAEAED0" w14:textId="77777777" w:rsidR="0094338C" w:rsidRPr="00715BE2" w:rsidRDefault="0094338C" w:rsidP="00715BE2">
      <w:pPr>
        <w:spacing w:line="360" w:lineRule="auto"/>
        <w:ind w:firstLineChars="200" w:firstLine="480"/>
        <w:rPr>
          <w:sz w:val="24"/>
        </w:rPr>
      </w:pPr>
      <w:r w:rsidRPr="00715BE2">
        <w:rPr>
          <w:rFonts w:hint="eastAsia"/>
          <w:sz w:val="24"/>
        </w:rPr>
        <w:t>一、修改内容的说明</w:t>
      </w:r>
    </w:p>
    <w:p w14:paraId="57753F86" w14:textId="77777777" w:rsidR="0094338C" w:rsidRPr="00715BE2" w:rsidRDefault="0094338C" w:rsidP="00715BE2">
      <w:pPr>
        <w:spacing w:line="360" w:lineRule="auto"/>
        <w:ind w:firstLineChars="200" w:firstLine="480"/>
        <w:rPr>
          <w:sz w:val="24"/>
        </w:rPr>
      </w:pPr>
      <w:r w:rsidRPr="00715BE2">
        <w:rPr>
          <w:rFonts w:hint="eastAsia"/>
          <w:sz w:val="24"/>
        </w:rPr>
        <w:t>由于锦州道光廿五贡酒是我国典型的以满族传统工艺生产的发酵白酒，随着储存时间的延长，酯类物质水解为酸类物质和醇类物质，导致总酯会逐渐降低。另一方面消费者的口味逐渐向绵柔，爽净，淡雅等方面转变，更关注酒体</w:t>
      </w:r>
      <w:r w:rsidRPr="00715BE2">
        <w:rPr>
          <w:rFonts w:hint="eastAsia"/>
          <w:sz w:val="24"/>
        </w:rPr>
        <w:lastRenderedPageBreak/>
        <w:t>的协调、细腻、柔顺度及饮后的舒适度。因此，适当降低成品酒中总酯指标更符合产品的实际情况，并适合消费者的需求。</w:t>
      </w:r>
    </w:p>
    <w:p w14:paraId="4812D471" w14:textId="77777777" w:rsidR="0094338C" w:rsidRPr="00715BE2" w:rsidRDefault="0094338C" w:rsidP="00715BE2">
      <w:pPr>
        <w:spacing w:line="360" w:lineRule="auto"/>
        <w:ind w:firstLineChars="200" w:firstLine="480"/>
        <w:rPr>
          <w:sz w:val="24"/>
        </w:rPr>
      </w:pPr>
      <w:r w:rsidRPr="00715BE2">
        <w:rPr>
          <w:rFonts w:hint="eastAsia"/>
          <w:sz w:val="24"/>
        </w:rPr>
        <w:t>根据抽样检测结果（见附件），道光廿五贡酒</w:t>
      </w:r>
      <w:r w:rsidRPr="00715BE2">
        <w:rPr>
          <w:rFonts w:hint="eastAsia"/>
          <w:sz w:val="24"/>
        </w:rPr>
        <w:t>38%vol</w:t>
      </w:r>
      <w:r w:rsidRPr="00715BE2">
        <w:rPr>
          <w:rFonts w:hint="eastAsia"/>
          <w:sz w:val="24"/>
        </w:rPr>
        <w:t>、</w:t>
      </w:r>
      <w:r w:rsidRPr="00715BE2">
        <w:rPr>
          <w:rFonts w:hint="eastAsia"/>
          <w:sz w:val="24"/>
        </w:rPr>
        <w:t>42%vol</w:t>
      </w:r>
      <w:r w:rsidRPr="00715BE2">
        <w:rPr>
          <w:rFonts w:hint="eastAsia"/>
          <w:sz w:val="24"/>
        </w:rPr>
        <w:t>、</w:t>
      </w:r>
      <w:r w:rsidRPr="00715BE2">
        <w:rPr>
          <w:rFonts w:hint="eastAsia"/>
          <w:sz w:val="24"/>
        </w:rPr>
        <w:t>52%vol</w:t>
      </w:r>
      <w:r w:rsidRPr="00715BE2">
        <w:rPr>
          <w:rFonts w:hint="eastAsia"/>
          <w:sz w:val="24"/>
        </w:rPr>
        <w:t>，</w:t>
      </w:r>
      <w:r w:rsidRPr="00715BE2">
        <w:rPr>
          <w:rFonts w:hint="eastAsia"/>
          <w:sz w:val="24"/>
        </w:rPr>
        <w:t>500mL</w:t>
      </w:r>
      <w:r w:rsidRPr="00715BE2">
        <w:rPr>
          <w:rFonts w:hint="eastAsia"/>
          <w:sz w:val="24"/>
        </w:rPr>
        <w:t>，均为地理标志产品。检测发现，从</w:t>
      </w:r>
      <w:r w:rsidRPr="00715BE2">
        <w:rPr>
          <w:rFonts w:hint="eastAsia"/>
          <w:sz w:val="24"/>
        </w:rPr>
        <w:t>2010</w:t>
      </w:r>
      <w:r w:rsidRPr="00715BE2">
        <w:rPr>
          <w:rFonts w:hint="eastAsia"/>
          <w:sz w:val="24"/>
        </w:rPr>
        <w:t>年</w:t>
      </w:r>
      <w:r w:rsidRPr="00715BE2">
        <w:rPr>
          <w:rFonts w:hint="eastAsia"/>
          <w:sz w:val="24"/>
        </w:rPr>
        <w:t>4</w:t>
      </w:r>
      <w:r w:rsidRPr="00715BE2">
        <w:rPr>
          <w:rFonts w:hint="eastAsia"/>
          <w:sz w:val="24"/>
        </w:rPr>
        <w:t>月至</w:t>
      </w:r>
      <w:r w:rsidRPr="00715BE2">
        <w:rPr>
          <w:rFonts w:hint="eastAsia"/>
          <w:sz w:val="24"/>
        </w:rPr>
        <w:t>2013</w:t>
      </w:r>
      <w:r w:rsidRPr="00715BE2">
        <w:rPr>
          <w:rFonts w:hint="eastAsia"/>
          <w:sz w:val="24"/>
        </w:rPr>
        <w:t>年</w:t>
      </w:r>
      <w:r w:rsidRPr="00715BE2">
        <w:rPr>
          <w:rFonts w:hint="eastAsia"/>
          <w:sz w:val="24"/>
        </w:rPr>
        <w:t>3</w:t>
      </w:r>
      <w:r w:rsidRPr="00715BE2">
        <w:rPr>
          <w:rFonts w:hint="eastAsia"/>
          <w:sz w:val="24"/>
        </w:rPr>
        <w:t>月三年储存过程中，三个产品的总酯含量均发生了较明显的下降。因此，对总酯含量进行调整更能合理体现锦州道光廿五贡酒产品的实际情况。</w:t>
      </w:r>
    </w:p>
    <w:p w14:paraId="156CC7F3" w14:textId="77777777" w:rsidR="0094338C" w:rsidRPr="00715BE2" w:rsidRDefault="0094338C" w:rsidP="00715BE2">
      <w:pPr>
        <w:spacing w:line="360" w:lineRule="auto"/>
        <w:ind w:firstLineChars="200" w:firstLine="480"/>
        <w:rPr>
          <w:sz w:val="24"/>
        </w:rPr>
      </w:pPr>
      <w:r w:rsidRPr="00715BE2">
        <w:rPr>
          <w:rFonts w:hint="eastAsia"/>
          <w:sz w:val="24"/>
        </w:rPr>
        <w:t>基于以上情况，我们建议对表</w:t>
      </w:r>
      <w:r w:rsidRPr="00715BE2">
        <w:rPr>
          <w:rFonts w:hint="eastAsia"/>
          <w:sz w:val="24"/>
        </w:rPr>
        <w:t>2</w:t>
      </w:r>
      <w:r w:rsidRPr="00715BE2">
        <w:rPr>
          <w:rFonts w:hint="eastAsia"/>
          <w:sz w:val="24"/>
        </w:rPr>
        <w:t>中的总酯进行如下修改：</w:t>
      </w:r>
    </w:p>
    <w:p w14:paraId="093F610A" w14:textId="77777777" w:rsidR="0094338C" w:rsidRPr="00715BE2" w:rsidRDefault="0094338C" w:rsidP="00715BE2">
      <w:pPr>
        <w:spacing w:line="360" w:lineRule="auto"/>
        <w:ind w:firstLineChars="200" w:firstLine="480"/>
        <w:rPr>
          <w:sz w:val="24"/>
        </w:rPr>
      </w:pPr>
      <w:r w:rsidRPr="00715BE2">
        <w:rPr>
          <w:rFonts w:hint="eastAsia"/>
          <w:sz w:val="24"/>
        </w:rPr>
        <w:t>将“表</w:t>
      </w:r>
      <w:r w:rsidRPr="00715BE2">
        <w:rPr>
          <w:rFonts w:hint="eastAsia"/>
          <w:sz w:val="24"/>
        </w:rPr>
        <w:t xml:space="preserve">2  </w:t>
      </w:r>
      <w:r w:rsidRPr="00715BE2">
        <w:rPr>
          <w:rFonts w:hint="eastAsia"/>
          <w:sz w:val="24"/>
        </w:rPr>
        <w:t>理化指标”中酒精度“＞</w:t>
      </w:r>
      <w:smartTag w:uri="urn:schemas-microsoft-com:office:smarttags" w:element="chmetcnv">
        <w:smartTagPr>
          <w:attr w:name="UnitName" w:val="”"/>
          <w:attr w:name="SourceValue" w:val="50"/>
          <w:attr w:name="HasSpace" w:val="False"/>
          <w:attr w:name="Negative" w:val="False"/>
          <w:attr w:name="NumberType" w:val="1"/>
          <w:attr w:name="TCSC" w:val="0"/>
        </w:smartTagPr>
        <w:r w:rsidRPr="00715BE2">
          <w:rPr>
            <w:rFonts w:hint="eastAsia"/>
            <w:sz w:val="24"/>
          </w:rPr>
          <w:t>50.0</w:t>
        </w:r>
        <w:r w:rsidRPr="00715BE2">
          <w:rPr>
            <w:rFonts w:hint="eastAsia"/>
            <w:sz w:val="24"/>
          </w:rPr>
          <w:t>”</w:t>
        </w:r>
      </w:smartTag>
      <w:r w:rsidRPr="00715BE2">
        <w:rPr>
          <w:rFonts w:hint="eastAsia"/>
          <w:sz w:val="24"/>
        </w:rPr>
        <w:t>的总酯“</w:t>
      </w:r>
      <w:r w:rsidRPr="00715BE2">
        <w:rPr>
          <w:rFonts w:hint="eastAsia"/>
          <w:sz w:val="24"/>
        </w:rPr>
        <w:t>1.80</w:t>
      </w:r>
      <w:r w:rsidRPr="00715BE2">
        <w:rPr>
          <w:rFonts w:hint="eastAsia"/>
          <w:sz w:val="24"/>
        </w:rPr>
        <w:t>”修改为“</w:t>
      </w:r>
      <w:r w:rsidRPr="00715BE2">
        <w:rPr>
          <w:rFonts w:hint="eastAsia"/>
          <w:sz w:val="24"/>
        </w:rPr>
        <w:t>1.30</w:t>
      </w:r>
      <w:r w:rsidRPr="00715BE2">
        <w:rPr>
          <w:rFonts w:hint="eastAsia"/>
          <w:sz w:val="24"/>
        </w:rPr>
        <w:t>”；酒精度“</w:t>
      </w:r>
      <w:r w:rsidRPr="00715BE2">
        <w:rPr>
          <w:rFonts w:hint="eastAsia"/>
          <w:sz w:val="24"/>
        </w:rPr>
        <w:t>50.0</w:t>
      </w:r>
      <w:smartTag w:uri="urn:schemas-microsoft-com:office:smarttags" w:element="chmetcnv">
        <w:smartTagPr>
          <w:attr w:name="UnitName" w:val="”"/>
          <w:attr w:name="SourceValue" w:val="40"/>
          <w:attr w:name="HasSpace" w:val="False"/>
          <w:attr w:name="Negative" w:val="True"/>
          <w:attr w:name="NumberType" w:val="1"/>
          <w:attr w:name="TCSC" w:val="0"/>
        </w:smartTagPr>
        <w:r w:rsidRPr="00715BE2">
          <w:rPr>
            <w:rFonts w:hint="eastAsia"/>
            <w:sz w:val="24"/>
          </w:rPr>
          <w:t>-40.0</w:t>
        </w:r>
        <w:r w:rsidRPr="00715BE2">
          <w:rPr>
            <w:rFonts w:hint="eastAsia"/>
            <w:sz w:val="24"/>
          </w:rPr>
          <w:t>”</w:t>
        </w:r>
      </w:smartTag>
      <w:r w:rsidRPr="00715BE2">
        <w:rPr>
          <w:rFonts w:hint="eastAsia"/>
          <w:sz w:val="24"/>
        </w:rPr>
        <w:t>的总酯“</w:t>
      </w:r>
      <w:r w:rsidRPr="00715BE2">
        <w:rPr>
          <w:rFonts w:hint="eastAsia"/>
          <w:sz w:val="24"/>
        </w:rPr>
        <w:t>1.50</w:t>
      </w:r>
      <w:r w:rsidRPr="00715BE2">
        <w:rPr>
          <w:rFonts w:hint="eastAsia"/>
          <w:sz w:val="24"/>
        </w:rPr>
        <w:t>”修改为“</w:t>
      </w:r>
      <w:r w:rsidRPr="00715BE2">
        <w:rPr>
          <w:rFonts w:hint="eastAsia"/>
          <w:sz w:val="24"/>
        </w:rPr>
        <w:t>1.00</w:t>
      </w:r>
      <w:r w:rsidRPr="00715BE2">
        <w:rPr>
          <w:rFonts w:hint="eastAsia"/>
          <w:sz w:val="24"/>
        </w:rPr>
        <w:t>”；酒精度“</w:t>
      </w:r>
      <w:r w:rsidRPr="00715BE2">
        <w:rPr>
          <w:rFonts w:hint="eastAsia"/>
          <w:sz w:val="24"/>
        </w:rPr>
        <w:t>&lt;</w:t>
      </w:r>
      <w:smartTag w:uri="urn:schemas-microsoft-com:office:smarttags" w:element="chmetcnv">
        <w:smartTagPr>
          <w:attr w:name="UnitName" w:val="”"/>
          <w:attr w:name="SourceValue" w:val="40"/>
          <w:attr w:name="HasSpace" w:val="False"/>
          <w:attr w:name="Negative" w:val="False"/>
          <w:attr w:name="NumberType" w:val="1"/>
          <w:attr w:name="TCSC" w:val="0"/>
        </w:smartTagPr>
        <w:r w:rsidRPr="00715BE2">
          <w:rPr>
            <w:rFonts w:hint="eastAsia"/>
            <w:sz w:val="24"/>
          </w:rPr>
          <w:t>40.0</w:t>
        </w:r>
        <w:r w:rsidRPr="00715BE2">
          <w:rPr>
            <w:rFonts w:hint="eastAsia"/>
            <w:sz w:val="24"/>
          </w:rPr>
          <w:t>”</w:t>
        </w:r>
      </w:smartTag>
      <w:r w:rsidRPr="00715BE2">
        <w:rPr>
          <w:rFonts w:hint="eastAsia"/>
          <w:sz w:val="24"/>
        </w:rPr>
        <w:t>的总酯“</w:t>
      </w:r>
      <w:r w:rsidRPr="00715BE2">
        <w:rPr>
          <w:rFonts w:hint="eastAsia"/>
          <w:sz w:val="24"/>
        </w:rPr>
        <w:t>1.00</w:t>
      </w:r>
      <w:r w:rsidRPr="00715BE2">
        <w:rPr>
          <w:rFonts w:hint="eastAsia"/>
          <w:sz w:val="24"/>
        </w:rPr>
        <w:t>”修改为“</w:t>
      </w:r>
      <w:r w:rsidRPr="00715BE2">
        <w:rPr>
          <w:rFonts w:hint="eastAsia"/>
          <w:sz w:val="24"/>
        </w:rPr>
        <w:t>0.50</w:t>
      </w:r>
      <w:r w:rsidRPr="00715BE2">
        <w:rPr>
          <w:rFonts w:hint="eastAsia"/>
          <w:sz w:val="24"/>
        </w:rPr>
        <w:t>”。</w:t>
      </w:r>
    </w:p>
    <w:p w14:paraId="5F7A731B" w14:textId="77777777" w:rsidR="0094338C" w:rsidRPr="00715BE2" w:rsidRDefault="0094338C" w:rsidP="00715BE2">
      <w:pPr>
        <w:spacing w:line="360" w:lineRule="auto"/>
        <w:ind w:firstLineChars="200" w:firstLine="480"/>
        <w:rPr>
          <w:sz w:val="24"/>
        </w:rPr>
      </w:pPr>
      <w:r w:rsidRPr="00715BE2">
        <w:rPr>
          <w:rFonts w:hint="eastAsia"/>
          <w:sz w:val="24"/>
        </w:rPr>
        <w:t>二、修改单起草过程工作简况</w:t>
      </w:r>
    </w:p>
    <w:p w14:paraId="779EAEAB" w14:textId="77777777" w:rsidR="0094338C" w:rsidRPr="00715BE2" w:rsidRDefault="0094338C" w:rsidP="00715BE2">
      <w:pPr>
        <w:spacing w:line="360" w:lineRule="auto"/>
        <w:ind w:firstLineChars="200" w:firstLine="480"/>
        <w:rPr>
          <w:sz w:val="24"/>
        </w:rPr>
      </w:pPr>
      <w:r w:rsidRPr="00715BE2">
        <w:rPr>
          <w:rFonts w:hint="eastAsia"/>
          <w:sz w:val="24"/>
        </w:rPr>
        <w:t>根据《地理标志产品保护规定》、企业和市场需求，我们于</w:t>
      </w:r>
      <w:r w:rsidRPr="00715BE2">
        <w:rPr>
          <w:rFonts w:hint="eastAsia"/>
          <w:sz w:val="24"/>
        </w:rPr>
        <w:t>2014</w:t>
      </w:r>
      <w:r w:rsidRPr="00715BE2">
        <w:rPr>
          <w:rFonts w:hint="eastAsia"/>
          <w:sz w:val="24"/>
        </w:rPr>
        <w:t>年</w:t>
      </w:r>
      <w:r w:rsidRPr="00715BE2">
        <w:rPr>
          <w:rFonts w:hint="eastAsia"/>
          <w:sz w:val="24"/>
        </w:rPr>
        <w:t>5</w:t>
      </w:r>
      <w:r w:rsidRPr="00715BE2">
        <w:rPr>
          <w:rFonts w:hint="eastAsia"/>
          <w:sz w:val="24"/>
        </w:rPr>
        <w:t>月在《地理标志产品</w:t>
      </w:r>
      <w:r w:rsidRPr="00715BE2">
        <w:rPr>
          <w:rFonts w:hint="eastAsia"/>
          <w:sz w:val="24"/>
        </w:rPr>
        <w:t xml:space="preserve"> </w:t>
      </w:r>
      <w:r w:rsidRPr="00715BE2">
        <w:rPr>
          <w:rFonts w:hint="eastAsia"/>
          <w:sz w:val="24"/>
        </w:rPr>
        <w:t>道光廿五贡酒（锦州道光廿五贡酒）》国家标准的基础上提出了修改意见，使标准内容和形式更为科学、规范、适用。</w:t>
      </w:r>
      <w:r w:rsidRPr="00715BE2">
        <w:rPr>
          <w:rFonts w:hint="eastAsia"/>
          <w:sz w:val="24"/>
        </w:rPr>
        <w:t>2014</w:t>
      </w:r>
      <w:r w:rsidRPr="00715BE2">
        <w:rPr>
          <w:rFonts w:hint="eastAsia"/>
          <w:sz w:val="24"/>
        </w:rPr>
        <w:t>年</w:t>
      </w:r>
      <w:r w:rsidRPr="00715BE2">
        <w:rPr>
          <w:rFonts w:hint="eastAsia"/>
          <w:sz w:val="24"/>
        </w:rPr>
        <w:t>7</w:t>
      </w:r>
      <w:r w:rsidRPr="00715BE2">
        <w:rPr>
          <w:rFonts w:hint="eastAsia"/>
          <w:sz w:val="24"/>
        </w:rPr>
        <w:t>月形成了《地理标志产品</w:t>
      </w:r>
      <w:r w:rsidRPr="00715BE2">
        <w:rPr>
          <w:rFonts w:hint="eastAsia"/>
          <w:sz w:val="24"/>
        </w:rPr>
        <w:t xml:space="preserve">  </w:t>
      </w:r>
      <w:r w:rsidRPr="00715BE2">
        <w:rPr>
          <w:rFonts w:hint="eastAsia"/>
          <w:sz w:val="24"/>
        </w:rPr>
        <w:t>道光廿五贡酒（锦州道光廿五贡酒）》国家标准修改单征求意见稿。征求了有关行业协会、企业、科研机构、检验检测机构、认证认可机构和消费者代表的意见，均同意修改单内容。</w:t>
      </w:r>
      <w:smartTag w:uri="urn:schemas-microsoft-com:office:smarttags" w:element="chsdate">
        <w:smartTagPr>
          <w:attr w:name="IsROCDate" w:val="False"/>
          <w:attr w:name="IsLunarDate" w:val="False"/>
          <w:attr w:name="Day" w:val="31"/>
          <w:attr w:name="Month" w:val="10"/>
          <w:attr w:name="Year" w:val="2014"/>
        </w:smartTagPr>
        <w:r w:rsidRPr="00715BE2">
          <w:rPr>
            <w:rFonts w:hint="eastAsia"/>
            <w:sz w:val="24"/>
          </w:rPr>
          <w:t>2014</w:t>
        </w:r>
        <w:r w:rsidRPr="00715BE2">
          <w:rPr>
            <w:rFonts w:hint="eastAsia"/>
            <w:sz w:val="24"/>
          </w:rPr>
          <w:t>年</w:t>
        </w:r>
        <w:r w:rsidRPr="00715BE2">
          <w:rPr>
            <w:rFonts w:hint="eastAsia"/>
            <w:sz w:val="24"/>
          </w:rPr>
          <w:t>10</w:t>
        </w:r>
        <w:r w:rsidRPr="00715BE2">
          <w:rPr>
            <w:rFonts w:hint="eastAsia"/>
            <w:sz w:val="24"/>
          </w:rPr>
          <w:t>月</w:t>
        </w:r>
        <w:r w:rsidRPr="00715BE2">
          <w:rPr>
            <w:rFonts w:hint="eastAsia"/>
            <w:sz w:val="24"/>
          </w:rPr>
          <w:t>31</w:t>
        </w:r>
        <w:r w:rsidRPr="00715BE2">
          <w:rPr>
            <w:rFonts w:hint="eastAsia"/>
            <w:sz w:val="24"/>
          </w:rPr>
          <w:t>日</w:t>
        </w:r>
      </w:smartTag>
      <w:r w:rsidRPr="00715BE2">
        <w:rPr>
          <w:rFonts w:hint="eastAsia"/>
          <w:sz w:val="24"/>
        </w:rPr>
        <w:t>，全国原产地域标准化工作组组织了与白酒产品有关的行业协会、企业等单位共</w:t>
      </w:r>
      <w:r w:rsidRPr="00715BE2">
        <w:rPr>
          <w:rFonts w:hint="eastAsia"/>
          <w:sz w:val="24"/>
        </w:rPr>
        <w:t>9</w:t>
      </w:r>
      <w:r w:rsidRPr="00715BE2">
        <w:rPr>
          <w:rFonts w:hint="eastAsia"/>
          <w:sz w:val="24"/>
        </w:rPr>
        <w:t>名专家在成都召开了</w:t>
      </w:r>
      <w:r w:rsidRPr="00715BE2">
        <w:rPr>
          <w:rFonts w:hint="eastAsia"/>
          <w:sz w:val="24"/>
        </w:rPr>
        <w:t>GB/T 19329-2007</w:t>
      </w:r>
      <w:r w:rsidRPr="00715BE2">
        <w:rPr>
          <w:rFonts w:hint="eastAsia"/>
          <w:sz w:val="24"/>
        </w:rPr>
        <w:t>国家标准《地理标志产品</w:t>
      </w:r>
      <w:r w:rsidRPr="00715BE2">
        <w:rPr>
          <w:rFonts w:hint="eastAsia"/>
          <w:sz w:val="24"/>
        </w:rPr>
        <w:t xml:space="preserve"> </w:t>
      </w:r>
      <w:r w:rsidRPr="00715BE2">
        <w:rPr>
          <w:rFonts w:hint="eastAsia"/>
          <w:sz w:val="24"/>
        </w:rPr>
        <w:t>道光廿五贡酒（锦州道光廿五贡酒）》第</w:t>
      </w:r>
      <w:r w:rsidRPr="00715BE2">
        <w:rPr>
          <w:rFonts w:hint="eastAsia"/>
          <w:sz w:val="24"/>
        </w:rPr>
        <w:t>1</w:t>
      </w:r>
      <w:r w:rsidRPr="00715BE2">
        <w:rPr>
          <w:rFonts w:hint="eastAsia"/>
          <w:sz w:val="24"/>
        </w:rPr>
        <w:t>号修改单（送审稿）的审查会议，专家们一致同意了该修改单，认为：修改内容不会影响道光廿五贡酒的风格特征和产品质量，不涉及产品质量安全。但同时提出了“指标调整范围应结合实际检测值进一步改善”的修改建议。根据专家们的修改意见，我们依据产品的实际检测数据，重新确定了总酯的指标范围，经专家们确认后，一致同意报批</w:t>
      </w:r>
      <w:r w:rsidRPr="00715BE2">
        <w:rPr>
          <w:rFonts w:hint="eastAsia"/>
          <w:sz w:val="24"/>
        </w:rPr>
        <w:t>GB/T 19329-2007</w:t>
      </w:r>
      <w:r w:rsidRPr="00715BE2">
        <w:rPr>
          <w:rFonts w:hint="eastAsia"/>
          <w:sz w:val="24"/>
        </w:rPr>
        <w:t>国家标准《地理标志产品道光廿五贡酒（锦州道光廿五贡酒）》第</w:t>
      </w:r>
      <w:r w:rsidRPr="00715BE2">
        <w:rPr>
          <w:rFonts w:hint="eastAsia"/>
          <w:sz w:val="24"/>
        </w:rPr>
        <w:t>1</w:t>
      </w:r>
      <w:r w:rsidRPr="00715BE2">
        <w:rPr>
          <w:rFonts w:hint="eastAsia"/>
          <w:sz w:val="24"/>
        </w:rPr>
        <w:t>号修改单。</w:t>
      </w:r>
    </w:p>
    <w:p w14:paraId="1D9FCA7D" w14:textId="77777777" w:rsidR="0094338C" w:rsidRPr="00715BE2" w:rsidRDefault="0094338C" w:rsidP="00715BE2">
      <w:pPr>
        <w:spacing w:line="360" w:lineRule="auto"/>
        <w:ind w:firstLineChars="200" w:firstLine="480"/>
        <w:rPr>
          <w:sz w:val="24"/>
        </w:rPr>
      </w:pPr>
      <w:r w:rsidRPr="00715BE2">
        <w:rPr>
          <w:rFonts w:hint="eastAsia"/>
          <w:sz w:val="24"/>
        </w:rPr>
        <w:t>附件：道光廿五贡酒检测数据</w:t>
      </w:r>
    </w:p>
    <w:p w14:paraId="1627D456" w14:textId="77777777" w:rsidR="0094338C" w:rsidRPr="00715BE2" w:rsidRDefault="0094338C" w:rsidP="00715BE2">
      <w:pPr>
        <w:spacing w:line="360" w:lineRule="auto"/>
        <w:ind w:firstLineChars="200" w:firstLine="480"/>
        <w:jc w:val="right"/>
        <w:rPr>
          <w:sz w:val="24"/>
        </w:rPr>
      </w:pPr>
    </w:p>
    <w:p w14:paraId="1109A031" w14:textId="77777777" w:rsidR="0094338C" w:rsidRPr="00715BE2" w:rsidRDefault="0094338C" w:rsidP="00715BE2">
      <w:pPr>
        <w:spacing w:line="360" w:lineRule="auto"/>
        <w:ind w:firstLineChars="200" w:firstLine="480"/>
        <w:jc w:val="right"/>
        <w:rPr>
          <w:sz w:val="24"/>
        </w:rPr>
      </w:pPr>
      <w:r w:rsidRPr="00715BE2">
        <w:rPr>
          <w:rFonts w:hint="eastAsia"/>
          <w:sz w:val="24"/>
        </w:rPr>
        <w:t>《地理标志产品</w:t>
      </w:r>
      <w:r w:rsidRPr="00715BE2">
        <w:rPr>
          <w:rFonts w:hint="eastAsia"/>
          <w:sz w:val="24"/>
        </w:rPr>
        <w:t xml:space="preserve"> </w:t>
      </w:r>
      <w:r w:rsidRPr="00715BE2">
        <w:rPr>
          <w:rFonts w:hint="eastAsia"/>
          <w:sz w:val="24"/>
        </w:rPr>
        <w:t>道光廿五贡酒（锦州道光廿五贡酒）》</w:t>
      </w:r>
    </w:p>
    <w:p w14:paraId="39532D13" w14:textId="77777777" w:rsidR="0094338C" w:rsidRPr="00715BE2" w:rsidRDefault="0094338C" w:rsidP="00715BE2">
      <w:pPr>
        <w:spacing w:line="360" w:lineRule="auto"/>
        <w:ind w:firstLineChars="200" w:firstLine="480"/>
        <w:jc w:val="right"/>
        <w:rPr>
          <w:sz w:val="24"/>
        </w:rPr>
      </w:pPr>
      <w:r w:rsidRPr="00715BE2">
        <w:rPr>
          <w:rFonts w:hint="eastAsia"/>
          <w:sz w:val="24"/>
        </w:rPr>
        <w:t>国家标准修改单工作组</w:t>
      </w:r>
    </w:p>
    <w:p w14:paraId="46F5115C" w14:textId="77777777" w:rsidR="0094338C" w:rsidRPr="00715BE2" w:rsidRDefault="0094338C" w:rsidP="00715BE2">
      <w:pPr>
        <w:spacing w:line="360" w:lineRule="auto"/>
        <w:ind w:firstLineChars="200" w:firstLine="480"/>
        <w:jc w:val="right"/>
        <w:rPr>
          <w:sz w:val="24"/>
        </w:rPr>
      </w:pPr>
      <w:smartTag w:uri="urn:schemas-microsoft-com:office:smarttags" w:element="chsdate">
        <w:smartTagPr>
          <w:attr w:name="Year" w:val="2014"/>
          <w:attr w:name="Month" w:val="11"/>
          <w:attr w:name="Day" w:val="18"/>
          <w:attr w:name="IsLunarDate" w:val="False"/>
          <w:attr w:name="IsROCDate" w:val="False"/>
        </w:smartTagPr>
        <w:r w:rsidRPr="00715BE2">
          <w:rPr>
            <w:rFonts w:hint="eastAsia"/>
            <w:sz w:val="24"/>
          </w:rPr>
          <w:lastRenderedPageBreak/>
          <w:t>二〇一四年十一月十八日</w:t>
        </w:r>
      </w:smartTag>
    </w:p>
    <w:p w14:paraId="42A7DFFF" w14:textId="77777777" w:rsidR="0094338C" w:rsidRPr="00715BE2" w:rsidRDefault="0094338C" w:rsidP="00715BE2">
      <w:pPr>
        <w:spacing w:line="360" w:lineRule="auto"/>
        <w:ind w:firstLineChars="200" w:firstLine="480"/>
        <w:rPr>
          <w:sz w:val="24"/>
        </w:rPr>
      </w:pPr>
      <w:r w:rsidRPr="00715BE2">
        <w:rPr>
          <w:rFonts w:hint="eastAsia"/>
          <w:sz w:val="24"/>
        </w:rPr>
        <w:t>附件：</w:t>
      </w:r>
    </w:p>
    <w:p w14:paraId="3D4910DB" w14:textId="77777777" w:rsidR="0094338C" w:rsidRPr="00715BE2" w:rsidRDefault="0094338C" w:rsidP="00715BE2">
      <w:pPr>
        <w:spacing w:line="360" w:lineRule="auto"/>
        <w:ind w:firstLineChars="200" w:firstLine="480"/>
        <w:jc w:val="center"/>
        <w:rPr>
          <w:sz w:val="24"/>
        </w:rPr>
      </w:pPr>
      <w:r w:rsidRPr="00715BE2">
        <w:rPr>
          <w:rFonts w:hint="eastAsia"/>
          <w:sz w:val="24"/>
        </w:rPr>
        <w:t>道光廿五贡酒检测数据</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2160"/>
        <w:gridCol w:w="2160"/>
      </w:tblGrid>
      <w:tr w:rsidR="0094338C" w:rsidRPr="00715BE2" w14:paraId="4415D962" w14:textId="77777777" w:rsidTr="00715BE2">
        <w:trPr>
          <w:trHeight w:val="140"/>
        </w:trPr>
        <w:tc>
          <w:tcPr>
            <w:tcW w:w="1908" w:type="dxa"/>
            <w:vMerge w:val="restart"/>
          </w:tcPr>
          <w:p w14:paraId="37186585" w14:textId="77777777" w:rsidR="0094338C" w:rsidRPr="00715BE2" w:rsidRDefault="0094338C" w:rsidP="00715BE2">
            <w:pPr>
              <w:adjustRightInd w:val="0"/>
              <w:snapToGrid w:val="0"/>
              <w:jc w:val="center"/>
              <w:rPr>
                <w:b/>
              </w:rPr>
            </w:pPr>
          </w:p>
          <w:p w14:paraId="3DFB6F7D" w14:textId="77777777" w:rsidR="0094338C" w:rsidRPr="00715BE2" w:rsidRDefault="0094338C" w:rsidP="00715BE2">
            <w:pPr>
              <w:adjustRightInd w:val="0"/>
              <w:snapToGrid w:val="0"/>
              <w:jc w:val="center"/>
              <w:rPr>
                <w:b/>
              </w:rPr>
            </w:pPr>
            <w:r w:rsidRPr="00715BE2">
              <w:rPr>
                <w:rFonts w:hint="eastAsia"/>
                <w:b/>
              </w:rPr>
              <w:t>分析日期</w:t>
            </w:r>
          </w:p>
        </w:tc>
        <w:tc>
          <w:tcPr>
            <w:tcW w:w="6480" w:type="dxa"/>
            <w:gridSpan w:val="3"/>
          </w:tcPr>
          <w:p w14:paraId="71F0F5E2" w14:textId="77777777" w:rsidR="0094338C" w:rsidRPr="00715BE2" w:rsidRDefault="0094338C" w:rsidP="00715BE2">
            <w:pPr>
              <w:adjustRightInd w:val="0"/>
              <w:snapToGrid w:val="0"/>
              <w:jc w:val="center"/>
              <w:rPr>
                <w:b/>
              </w:rPr>
            </w:pPr>
            <w:r w:rsidRPr="00715BE2">
              <w:rPr>
                <w:rFonts w:hint="eastAsia"/>
                <w:b/>
              </w:rPr>
              <w:t>总</w:t>
            </w:r>
            <w:r w:rsidRPr="00715BE2">
              <w:rPr>
                <w:rFonts w:hint="eastAsia"/>
                <w:b/>
              </w:rPr>
              <w:t xml:space="preserve">      </w:t>
            </w:r>
            <w:r w:rsidRPr="00715BE2">
              <w:rPr>
                <w:rFonts w:hint="eastAsia"/>
                <w:b/>
              </w:rPr>
              <w:t>酯（</w:t>
            </w:r>
            <w:r w:rsidRPr="00715BE2">
              <w:rPr>
                <w:rFonts w:hint="eastAsia"/>
                <w:b/>
              </w:rPr>
              <w:t>g/l</w:t>
            </w:r>
            <w:r w:rsidRPr="00715BE2">
              <w:rPr>
                <w:rFonts w:hint="eastAsia"/>
                <w:b/>
              </w:rPr>
              <w:t>）</w:t>
            </w:r>
          </w:p>
        </w:tc>
      </w:tr>
      <w:tr w:rsidR="0094338C" w:rsidRPr="00715BE2" w14:paraId="330E529C" w14:textId="77777777" w:rsidTr="00715BE2">
        <w:trPr>
          <w:trHeight w:val="315"/>
        </w:trPr>
        <w:tc>
          <w:tcPr>
            <w:tcW w:w="1908" w:type="dxa"/>
            <w:vMerge/>
          </w:tcPr>
          <w:p w14:paraId="15416F3A" w14:textId="77777777" w:rsidR="0094338C" w:rsidRPr="00715BE2" w:rsidRDefault="0094338C" w:rsidP="00715BE2">
            <w:pPr>
              <w:adjustRightInd w:val="0"/>
              <w:snapToGrid w:val="0"/>
              <w:jc w:val="center"/>
              <w:rPr>
                <w:b/>
              </w:rPr>
            </w:pPr>
          </w:p>
        </w:tc>
        <w:tc>
          <w:tcPr>
            <w:tcW w:w="2160" w:type="dxa"/>
          </w:tcPr>
          <w:p w14:paraId="0A54C9C2" w14:textId="77777777" w:rsidR="0094338C" w:rsidRPr="00715BE2" w:rsidRDefault="0094338C" w:rsidP="00715BE2">
            <w:pPr>
              <w:adjustRightInd w:val="0"/>
              <w:snapToGrid w:val="0"/>
              <w:jc w:val="center"/>
              <w:rPr>
                <w:b/>
              </w:rPr>
            </w:pPr>
            <w:r w:rsidRPr="00715BE2">
              <w:rPr>
                <w:rFonts w:hint="eastAsia"/>
                <w:b/>
              </w:rPr>
              <w:t>38%vol  500mL</w:t>
            </w:r>
          </w:p>
        </w:tc>
        <w:tc>
          <w:tcPr>
            <w:tcW w:w="2160" w:type="dxa"/>
          </w:tcPr>
          <w:p w14:paraId="71CCC81A" w14:textId="77777777" w:rsidR="0094338C" w:rsidRPr="00715BE2" w:rsidRDefault="0094338C" w:rsidP="00715BE2">
            <w:pPr>
              <w:adjustRightInd w:val="0"/>
              <w:snapToGrid w:val="0"/>
              <w:jc w:val="center"/>
              <w:rPr>
                <w:b/>
              </w:rPr>
            </w:pPr>
            <w:r w:rsidRPr="00715BE2">
              <w:rPr>
                <w:rFonts w:hint="eastAsia"/>
                <w:b/>
              </w:rPr>
              <w:t>42%vol  500mL</w:t>
            </w:r>
          </w:p>
        </w:tc>
        <w:tc>
          <w:tcPr>
            <w:tcW w:w="2160" w:type="dxa"/>
          </w:tcPr>
          <w:p w14:paraId="5825893A" w14:textId="77777777" w:rsidR="0094338C" w:rsidRPr="00715BE2" w:rsidRDefault="0094338C" w:rsidP="00715BE2">
            <w:pPr>
              <w:adjustRightInd w:val="0"/>
              <w:snapToGrid w:val="0"/>
              <w:jc w:val="center"/>
              <w:rPr>
                <w:b/>
              </w:rPr>
            </w:pPr>
            <w:r w:rsidRPr="00715BE2">
              <w:rPr>
                <w:rFonts w:hint="eastAsia"/>
                <w:b/>
              </w:rPr>
              <w:t>52%vol  500mL</w:t>
            </w:r>
          </w:p>
        </w:tc>
      </w:tr>
      <w:tr w:rsidR="0094338C" w:rsidRPr="00715BE2" w14:paraId="4C0A7458" w14:textId="77777777" w:rsidTr="00715BE2">
        <w:tc>
          <w:tcPr>
            <w:tcW w:w="1908" w:type="dxa"/>
          </w:tcPr>
          <w:p w14:paraId="4783EAA9" w14:textId="77777777" w:rsidR="0094338C" w:rsidRPr="00715BE2" w:rsidRDefault="0094338C" w:rsidP="00715BE2">
            <w:pPr>
              <w:adjustRightInd w:val="0"/>
              <w:snapToGrid w:val="0"/>
              <w:jc w:val="center"/>
            </w:pPr>
            <w:r w:rsidRPr="00715BE2">
              <w:rPr>
                <w:rFonts w:hint="eastAsia"/>
              </w:rPr>
              <w:t>2010</w:t>
            </w:r>
            <w:r w:rsidRPr="00715BE2">
              <w:rPr>
                <w:rFonts w:hint="eastAsia"/>
              </w:rPr>
              <w:t>年</w:t>
            </w:r>
            <w:r w:rsidRPr="00715BE2">
              <w:rPr>
                <w:rFonts w:hint="eastAsia"/>
              </w:rPr>
              <w:t>4</w:t>
            </w:r>
            <w:r w:rsidRPr="00715BE2">
              <w:rPr>
                <w:rFonts w:hint="eastAsia"/>
              </w:rPr>
              <w:t>月</w:t>
            </w:r>
          </w:p>
        </w:tc>
        <w:tc>
          <w:tcPr>
            <w:tcW w:w="2160" w:type="dxa"/>
          </w:tcPr>
          <w:p w14:paraId="2ACE33E1" w14:textId="77777777" w:rsidR="0094338C" w:rsidRPr="00715BE2" w:rsidRDefault="0094338C" w:rsidP="00715BE2">
            <w:pPr>
              <w:adjustRightInd w:val="0"/>
              <w:snapToGrid w:val="0"/>
              <w:jc w:val="center"/>
            </w:pPr>
            <w:r w:rsidRPr="00715BE2">
              <w:rPr>
                <w:rFonts w:hint="eastAsia"/>
              </w:rPr>
              <w:t>1.53</w:t>
            </w:r>
          </w:p>
        </w:tc>
        <w:tc>
          <w:tcPr>
            <w:tcW w:w="2160" w:type="dxa"/>
          </w:tcPr>
          <w:p w14:paraId="43A91A73" w14:textId="77777777" w:rsidR="0094338C" w:rsidRPr="00715BE2" w:rsidRDefault="0094338C" w:rsidP="00715BE2">
            <w:pPr>
              <w:adjustRightInd w:val="0"/>
              <w:snapToGrid w:val="0"/>
              <w:jc w:val="center"/>
            </w:pPr>
            <w:r w:rsidRPr="00715BE2">
              <w:rPr>
                <w:rFonts w:hint="eastAsia"/>
              </w:rPr>
              <w:t>1.86</w:t>
            </w:r>
          </w:p>
        </w:tc>
        <w:tc>
          <w:tcPr>
            <w:tcW w:w="2160" w:type="dxa"/>
          </w:tcPr>
          <w:p w14:paraId="49689434" w14:textId="77777777" w:rsidR="0094338C" w:rsidRPr="00715BE2" w:rsidRDefault="0094338C" w:rsidP="00715BE2">
            <w:pPr>
              <w:adjustRightInd w:val="0"/>
              <w:snapToGrid w:val="0"/>
              <w:jc w:val="center"/>
            </w:pPr>
            <w:r w:rsidRPr="00715BE2">
              <w:rPr>
                <w:rFonts w:hint="eastAsia"/>
              </w:rPr>
              <w:t>2.13</w:t>
            </w:r>
          </w:p>
        </w:tc>
      </w:tr>
      <w:tr w:rsidR="0094338C" w:rsidRPr="00715BE2" w14:paraId="67ECC09F" w14:textId="77777777" w:rsidTr="00715BE2">
        <w:tc>
          <w:tcPr>
            <w:tcW w:w="1908" w:type="dxa"/>
          </w:tcPr>
          <w:p w14:paraId="481E2B8F" w14:textId="77777777" w:rsidR="0094338C" w:rsidRPr="00715BE2" w:rsidRDefault="0094338C" w:rsidP="00715BE2">
            <w:pPr>
              <w:adjustRightInd w:val="0"/>
              <w:snapToGrid w:val="0"/>
              <w:jc w:val="center"/>
            </w:pPr>
            <w:r w:rsidRPr="00715BE2">
              <w:rPr>
                <w:rFonts w:hint="eastAsia"/>
              </w:rPr>
              <w:t>2010</w:t>
            </w:r>
            <w:r w:rsidRPr="00715BE2">
              <w:rPr>
                <w:rFonts w:hint="eastAsia"/>
              </w:rPr>
              <w:t>年</w:t>
            </w:r>
            <w:r w:rsidRPr="00715BE2">
              <w:rPr>
                <w:rFonts w:hint="eastAsia"/>
              </w:rPr>
              <w:t>5</w:t>
            </w:r>
            <w:r w:rsidRPr="00715BE2">
              <w:rPr>
                <w:rFonts w:hint="eastAsia"/>
              </w:rPr>
              <w:t>月</w:t>
            </w:r>
          </w:p>
        </w:tc>
        <w:tc>
          <w:tcPr>
            <w:tcW w:w="2160" w:type="dxa"/>
          </w:tcPr>
          <w:p w14:paraId="4879F3C0" w14:textId="77777777" w:rsidR="0094338C" w:rsidRPr="00715BE2" w:rsidRDefault="0094338C" w:rsidP="00715BE2">
            <w:pPr>
              <w:adjustRightInd w:val="0"/>
              <w:snapToGrid w:val="0"/>
              <w:jc w:val="center"/>
            </w:pPr>
            <w:r w:rsidRPr="00715BE2">
              <w:rPr>
                <w:rFonts w:hint="eastAsia"/>
              </w:rPr>
              <w:t>1.52</w:t>
            </w:r>
          </w:p>
        </w:tc>
        <w:tc>
          <w:tcPr>
            <w:tcW w:w="2160" w:type="dxa"/>
          </w:tcPr>
          <w:p w14:paraId="0988EEAF" w14:textId="77777777" w:rsidR="0094338C" w:rsidRPr="00715BE2" w:rsidRDefault="0094338C" w:rsidP="00715BE2">
            <w:pPr>
              <w:adjustRightInd w:val="0"/>
              <w:snapToGrid w:val="0"/>
              <w:jc w:val="center"/>
            </w:pPr>
            <w:r w:rsidRPr="00715BE2">
              <w:rPr>
                <w:rFonts w:hint="eastAsia"/>
              </w:rPr>
              <w:t>1.85</w:t>
            </w:r>
          </w:p>
        </w:tc>
        <w:tc>
          <w:tcPr>
            <w:tcW w:w="2160" w:type="dxa"/>
          </w:tcPr>
          <w:p w14:paraId="6539728F" w14:textId="77777777" w:rsidR="0094338C" w:rsidRPr="00715BE2" w:rsidRDefault="0094338C" w:rsidP="00715BE2">
            <w:pPr>
              <w:adjustRightInd w:val="0"/>
              <w:snapToGrid w:val="0"/>
              <w:jc w:val="center"/>
            </w:pPr>
            <w:r w:rsidRPr="00715BE2">
              <w:rPr>
                <w:rFonts w:hint="eastAsia"/>
              </w:rPr>
              <w:t>2.10</w:t>
            </w:r>
          </w:p>
        </w:tc>
      </w:tr>
      <w:tr w:rsidR="0094338C" w:rsidRPr="00715BE2" w14:paraId="0829E0AD" w14:textId="77777777" w:rsidTr="00715BE2">
        <w:tc>
          <w:tcPr>
            <w:tcW w:w="1908" w:type="dxa"/>
          </w:tcPr>
          <w:p w14:paraId="00A68A74" w14:textId="77777777" w:rsidR="0094338C" w:rsidRPr="00715BE2" w:rsidRDefault="0094338C" w:rsidP="00715BE2">
            <w:pPr>
              <w:adjustRightInd w:val="0"/>
              <w:snapToGrid w:val="0"/>
              <w:jc w:val="center"/>
            </w:pPr>
            <w:r w:rsidRPr="00715BE2">
              <w:rPr>
                <w:rFonts w:hint="eastAsia"/>
              </w:rPr>
              <w:t>2010</w:t>
            </w:r>
            <w:r w:rsidRPr="00715BE2">
              <w:rPr>
                <w:rFonts w:hint="eastAsia"/>
              </w:rPr>
              <w:t>年</w:t>
            </w:r>
            <w:r w:rsidRPr="00715BE2">
              <w:rPr>
                <w:rFonts w:hint="eastAsia"/>
              </w:rPr>
              <w:t>6</w:t>
            </w:r>
            <w:r w:rsidRPr="00715BE2">
              <w:rPr>
                <w:rFonts w:hint="eastAsia"/>
              </w:rPr>
              <w:t>月</w:t>
            </w:r>
          </w:p>
        </w:tc>
        <w:tc>
          <w:tcPr>
            <w:tcW w:w="2160" w:type="dxa"/>
          </w:tcPr>
          <w:p w14:paraId="101A2CD4" w14:textId="77777777" w:rsidR="0094338C" w:rsidRPr="00715BE2" w:rsidRDefault="0094338C" w:rsidP="00715BE2">
            <w:pPr>
              <w:adjustRightInd w:val="0"/>
              <w:snapToGrid w:val="0"/>
              <w:jc w:val="center"/>
            </w:pPr>
            <w:r w:rsidRPr="00715BE2">
              <w:rPr>
                <w:rFonts w:hint="eastAsia"/>
              </w:rPr>
              <w:t>1.50</w:t>
            </w:r>
          </w:p>
        </w:tc>
        <w:tc>
          <w:tcPr>
            <w:tcW w:w="2160" w:type="dxa"/>
          </w:tcPr>
          <w:p w14:paraId="57368CB1" w14:textId="77777777" w:rsidR="0094338C" w:rsidRPr="00715BE2" w:rsidRDefault="0094338C" w:rsidP="00715BE2">
            <w:pPr>
              <w:adjustRightInd w:val="0"/>
              <w:snapToGrid w:val="0"/>
              <w:jc w:val="center"/>
            </w:pPr>
            <w:r w:rsidRPr="00715BE2">
              <w:rPr>
                <w:rFonts w:hint="eastAsia"/>
              </w:rPr>
              <w:t>1.83</w:t>
            </w:r>
          </w:p>
        </w:tc>
        <w:tc>
          <w:tcPr>
            <w:tcW w:w="2160" w:type="dxa"/>
          </w:tcPr>
          <w:p w14:paraId="62C0592C" w14:textId="77777777" w:rsidR="0094338C" w:rsidRPr="00715BE2" w:rsidRDefault="0094338C" w:rsidP="00715BE2">
            <w:pPr>
              <w:adjustRightInd w:val="0"/>
              <w:snapToGrid w:val="0"/>
              <w:jc w:val="center"/>
            </w:pPr>
            <w:r w:rsidRPr="00715BE2">
              <w:rPr>
                <w:rFonts w:hint="eastAsia"/>
              </w:rPr>
              <w:t>2.08</w:t>
            </w:r>
          </w:p>
        </w:tc>
      </w:tr>
      <w:tr w:rsidR="0094338C" w:rsidRPr="00715BE2" w14:paraId="62462511" w14:textId="77777777" w:rsidTr="00715BE2">
        <w:tc>
          <w:tcPr>
            <w:tcW w:w="1908" w:type="dxa"/>
          </w:tcPr>
          <w:p w14:paraId="499D11B5" w14:textId="77777777" w:rsidR="0094338C" w:rsidRPr="00715BE2" w:rsidRDefault="0094338C" w:rsidP="00715BE2">
            <w:pPr>
              <w:adjustRightInd w:val="0"/>
              <w:snapToGrid w:val="0"/>
              <w:jc w:val="center"/>
            </w:pPr>
            <w:r w:rsidRPr="00715BE2">
              <w:rPr>
                <w:rFonts w:hint="eastAsia"/>
              </w:rPr>
              <w:t>2010</w:t>
            </w:r>
            <w:r w:rsidRPr="00715BE2">
              <w:rPr>
                <w:rFonts w:hint="eastAsia"/>
              </w:rPr>
              <w:t>年</w:t>
            </w:r>
            <w:r w:rsidRPr="00715BE2">
              <w:rPr>
                <w:rFonts w:hint="eastAsia"/>
              </w:rPr>
              <w:t>7</w:t>
            </w:r>
            <w:r w:rsidRPr="00715BE2">
              <w:rPr>
                <w:rFonts w:hint="eastAsia"/>
              </w:rPr>
              <w:t>月</w:t>
            </w:r>
          </w:p>
        </w:tc>
        <w:tc>
          <w:tcPr>
            <w:tcW w:w="2160" w:type="dxa"/>
          </w:tcPr>
          <w:p w14:paraId="29BD23D3" w14:textId="77777777" w:rsidR="0094338C" w:rsidRPr="00715BE2" w:rsidRDefault="0094338C" w:rsidP="00715BE2">
            <w:pPr>
              <w:adjustRightInd w:val="0"/>
              <w:snapToGrid w:val="0"/>
              <w:jc w:val="center"/>
            </w:pPr>
            <w:r w:rsidRPr="00715BE2">
              <w:rPr>
                <w:rFonts w:hint="eastAsia"/>
              </w:rPr>
              <w:t>1.47</w:t>
            </w:r>
          </w:p>
        </w:tc>
        <w:tc>
          <w:tcPr>
            <w:tcW w:w="2160" w:type="dxa"/>
          </w:tcPr>
          <w:p w14:paraId="58140BAD" w14:textId="77777777" w:rsidR="0094338C" w:rsidRPr="00715BE2" w:rsidRDefault="0094338C" w:rsidP="00715BE2">
            <w:pPr>
              <w:adjustRightInd w:val="0"/>
              <w:snapToGrid w:val="0"/>
              <w:jc w:val="center"/>
            </w:pPr>
            <w:r w:rsidRPr="00715BE2">
              <w:rPr>
                <w:rFonts w:hint="eastAsia"/>
              </w:rPr>
              <w:t>1.81</w:t>
            </w:r>
          </w:p>
        </w:tc>
        <w:tc>
          <w:tcPr>
            <w:tcW w:w="2160" w:type="dxa"/>
          </w:tcPr>
          <w:p w14:paraId="1410C444" w14:textId="77777777" w:rsidR="0094338C" w:rsidRPr="00715BE2" w:rsidRDefault="0094338C" w:rsidP="00715BE2">
            <w:pPr>
              <w:adjustRightInd w:val="0"/>
              <w:snapToGrid w:val="0"/>
              <w:jc w:val="center"/>
            </w:pPr>
            <w:r w:rsidRPr="00715BE2">
              <w:rPr>
                <w:rFonts w:hint="eastAsia"/>
              </w:rPr>
              <w:t>2.09</w:t>
            </w:r>
          </w:p>
        </w:tc>
      </w:tr>
      <w:tr w:rsidR="0094338C" w:rsidRPr="00715BE2" w14:paraId="13FB1380" w14:textId="77777777" w:rsidTr="00715BE2">
        <w:tc>
          <w:tcPr>
            <w:tcW w:w="1908" w:type="dxa"/>
          </w:tcPr>
          <w:p w14:paraId="3808D824" w14:textId="77777777" w:rsidR="0094338C" w:rsidRPr="00715BE2" w:rsidRDefault="0094338C" w:rsidP="00715BE2">
            <w:pPr>
              <w:adjustRightInd w:val="0"/>
              <w:snapToGrid w:val="0"/>
              <w:jc w:val="center"/>
            </w:pPr>
            <w:r w:rsidRPr="00715BE2">
              <w:rPr>
                <w:rFonts w:hint="eastAsia"/>
              </w:rPr>
              <w:t>2010</w:t>
            </w:r>
            <w:r w:rsidRPr="00715BE2">
              <w:rPr>
                <w:rFonts w:hint="eastAsia"/>
              </w:rPr>
              <w:t>年</w:t>
            </w:r>
            <w:r w:rsidRPr="00715BE2">
              <w:rPr>
                <w:rFonts w:hint="eastAsia"/>
              </w:rPr>
              <w:t>8</w:t>
            </w:r>
            <w:r w:rsidRPr="00715BE2">
              <w:rPr>
                <w:rFonts w:hint="eastAsia"/>
              </w:rPr>
              <w:t>月</w:t>
            </w:r>
          </w:p>
        </w:tc>
        <w:tc>
          <w:tcPr>
            <w:tcW w:w="2160" w:type="dxa"/>
          </w:tcPr>
          <w:p w14:paraId="4658A42F" w14:textId="77777777" w:rsidR="0094338C" w:rsidRPr="00715BE2" w:rsidRDefault="0094338C" w:rsidP="00715BE2">
            <w:pPr>
              <w:adjustRightInd w:val="0"/>
              <w:snapToGrid w:val="0"/>
              <w:jc w:val="center"/>
            </w:pPr>
            <w:r w:rsidRPr="00715BE2">
              <w:rPr>
                <w:rFonts w:hint="eastAsia"/>
              </w:rPr>
              <w:t>1.46</w:t>
            </w:r>
          </w:p>
        </w:tc>
        <w:tc>
          <w:tcPr>
            <w:tcW w:w="2160" w:type="dxa"/>
          </w:tcPr>
          <w:p w14:paraId="519F8760" w14:textId="77777777" w:rsidR="0094338C" w:rsidRPr="00715BE2" w:rsidRDefault="0094338C" w:rsidP="00715BE2">
            <w:pPr>
              <w:adjustRightInd w:val="0"/>
              <w:snapToGrid w:val="0"/>
              <w:jc w:val="center"/>
            </w:pPr>
            <w:r w:rsidRPr="00715BE2">
              <w:rPr>
                <w:rFonts w:hint="eastAsia"/>
              </w:rPr>
              <w:t>1.78</w:t>
            </w:r>
          </w:p>
        </w:tc>
        <w:tc>
          <w:tcPr>
            <w:tcW w:w="2160" w:type="dxa"/>
          </w:tcPr>
          <w:p w14:paraId="701941B8" w14:textId="77777777" w:rsidR="0094338C" w:rsidRPr="00715BE2" w:rsidRDefault="0094338C" w:rsidP="00715BE2">
            <w:pPr>
              <w:adjustRightInd w:val="0"/>
              <w:snapToGrid w:val="0"/>
              <w:jc w:val="center"/>
            </w:pPr>
            <w:r w:rsidRPr="00715BE2">
              <w:rPr>
                <w:rFonts w:hint="eastAsia"/>
              </w:rPr>
              <w:t>2.05</w:t>
            </w:r>
          </w:p>
        </w:tc>
      </w:tr>
      <w:tr w:rsidR="0094338C" w:rsidRPr="00715BE2" w14:paraId="556B3B5E" w14:textId="77777777" w:rsidTr="00715BE2">
        <w:tc>
          <w:tcPr>
            <w:tcW w:w="1908" w:type="dxa"/>
          </w:tcPr>
          <w:p w14:paraId="2227DF75" w14:textId="77777777" w:rsidR="0094338C" w:rsidRPr="00715BE2" w:rsidRDefault="0094338C" w:rsidP="00715BE2">
            <w:pPr>
              <w:adjustRightInd w:val="0"/>
              <w:snapToGrid w:val="0"/>
              <w:jc w:val="center"/>
            </w:pPr>
            <w:r w:rsidRPr="00715BE2">
              <w:rPr>
                <w:rFonts w:hint="eastAsia"/>
              </w:rPr>
              <w:t>2010</w:t>
            </w:r>
            <w:r w:rsidRPr="00715BE2">
              <w:rPr>
                <w:rFonts w:hint="eastAsia"/>
              </w:rPr>
              <w:t>年</w:t>
            </w:r>
            <w:r w:rsidRPr="00715BE2">
              <w:rPr>
                <w:rFonts w:hint="eastAsia"/>
              </w:rPr>
              <w:t>9</w:t>
            </w:r>
            <w:r w:rsidRPr="00715BE2">
              <w:rPr>
                <w:rFonts w:hint="eastAsia"/>
              </w:rPr>
              <w:t>月</w:t>
            </w:r>
          </w:p>
        </w:tc>
        <w:tc>
          <w:tcPr>
            <w:tcW w:w="2160" w:type="dxa"/>
          </w:tcPr>
          <w:p w14:paraId="6EB449B1" w14:textId="77777777" w:rsidR="0094338C" w:rsidRPr="00715BE2" w:rsidRDefault="0094338C" w:rsidP="00715BE2">
            <w:pPr>
              <w:adjustRightInd w:val="0"/>
              <w:snapToGrid w:val="0"/>
              <w:jc w:val="center"/>
            </w:pPr>
            <w:r w:rsidRPr="00715BE2">
              <w:rPr>
                <w:rFonts w:hint="eastAsia"/>
              </w:rPr>
              <w:t>1.43</w:t>
            </w:r>
          </w:p>
        </w:tc>
        <w:tc>
          <w:tcPr>
            <w:tcW w:w="2160" w:type="dxa"/>
          </w:tcPr>
          <w:p w14:paraId="157C025D" w14:textId="77777777" w:rsidR="0094338C" w:rsidRPr="00715BE2" w:rsidRDefault="0094338C" w:rsidP="00715BE2">
            <w:pPr>
              <w:adjustRightInd w:val="0"/>
              <w:snapToGrid w:val="0"/>
              <w:jc w:val="center"/>
            </w:pPr>
            <w:r w:rsidRPr="00715BE2">
              <w:rPr>
                <w:rFonts w:hint="eastAsia"/>
              </w:rPr>
              <w:t>1.77</w:t>
            </w:r>
          </w:p>
        </w:tc>
        <w:tc>
          <w:tcPr>
            <w:tcW w:w="2160" w:type="dxa"/>
          </w:tcPr>
          <w:p w14:paraId="51737563" w14:textId="77777777" w:rsidR="0094338C" w:rsidRPr="00715BE2" w:rsidRDefault="0094338C" w:rsidP="00715BE2">
            <w:pPr>
              <w:adjustRightInd w:val="0"/>
              <w:snapToGrid w:val="0"/>
              <w:jc w:val="center"/>
            </w:pPr>
            <w:r w:rsidRPr="00715BE2">
              <w:rPr>
                <w:rFonts w:hint="eastAsia"/>
              </w:rPr>
              <w:t>2.03</w:t>
            </w:r>
          </w:p>
        </w:tc>
      </w:tr>
      <w:tr w:rsidR="0094338C" w:rsidRPr="00715BE2" w14:paraId="03C64587" w14:textId="77777777" w:rsidTr="00715BE2">
        <w:tc>
          <w:tcPr>
            <w:tcW w:w="1908" w:type="dxa"/>
          </w:tcPr>
          <w:p w14:paraId="0DD16E47" w14:textId="77777777" w:rsidR="0094338C" w:rsidRPr="00715BE2" w:rsidRDefault="0094338C" w:rsidP="00715BE2">
            <w:pPr>
              <w:adjustRightInd w:val="0"/>
              <w:snapToGrid w:val="0"/>
              <w:jc w:val="center"/>
            </w:pPr>
            <w:r w:rsidRPr="00715BE2">
              <w:rPr>
                <w:rFonts w:hint="eastAsia"/>
              </w:rPr>
              <w:t>2010</w:t>
            </w:r>
            <w:r w:rsidRPr="00715BE2">
              <w:rPr>
                <w:rFonts w:hint="eastAsia"/>
              </w:rPr>
              <w:t>年</w:t>
            </w:r>
            <w:r w:rsidRPr="00715BE2">
              <w:rPr>
                <w:rFonts w:hint="eastAsia"/>
              </w:rPr>
              <w:t>10</w:t>
            </w:r>
            <w:r w:rsidRPr="00715BE2">
              <w:rPr>
                <w:rFonts w:hint="eastAsia"/>
              </w:rPr>
              <w:t>月</w:t>
            </w:r>
          </w:p>
        </w:tc>
        <w:tc>
          <w:tcPr>
            <w:tcW w:w="2160" w:type="dxa"/>
          </w:tcPr>
          <w:p w14:paraId="36804733" w14:textId="77777777" w:rsidR="0094338C" w:rsidRPr="00715BE2" w:rsidRDefault="0094338C" w:rsidP="00715BE2">
            <w:pPr>
              <w:adjustRightInd w:val="0"/>
              <w:snapToGrid w:val="0"/>
              <w:jc w:val="center"/>
            </w:pPr>
            <w:r w:rsidRPr="00715BE2">
              <w:rPr>
                <w:rFonts w:hint="eastAsia"/>
              </w:rPr>
              <w:t>1.44</w:t>
            </w:r>
          </w:p>
        </w:tc>
        <w:tc>
          <w:tcPr>
            <w:tcW w:w="2160" w:type="dxa"/>
          </w:tcPr>
          <w:p w14:paraId="72384C36" w14:textId="77777777" w:rsidR="0094338C" w:rsidRPr="00715BE2" w:rsidRDefault="0094338C" w:rsidP="00715BE2">
            <w:pPr>
              <w:adjustRightInd w:val="0"/>
              <w:snapToGrid w:val="0"/>
              <w:jc w:val="center"/>
            </w:pPr>
            <w:r w:rsidRPr="00715BE2">
              <w:rPr>
                <w:rFonts w:hint="eastAsia"/>
              </w:rPr>
              <w:t>1.78</w:t>
            </w:r>
          </w:p>
        </w:tc>
        <w:tc>
          <w:tcPr>
            <w:tcW w:w="2160" w:type="dxa"/>
          </w:tcPr>
          <w:p w14:paraId="74D0A7E7" w14:textId="77777777" w:rsidR="0094338C" w:rsidRPr="00715BE2" w:rsidRDefault="0094338C" w:rsidP="00715BE2">
            <w:pPr>
              <w:adjustRightInd w:val="0"/>
              <w:snapToGrid w:val="0"/>
              <w:jc w:val="center"/>
            </w:pPr>
            <w:r w:rsidRPr="00715BE2">
              <w:rPr>
                <w:rFonts w:hint="eastAsia"/>
              </w:rPr>
              <w:t>2.00</w:t>
            </w:r>
          </w:p>
        </w:tc>
      </w:tr>
      <w:tr w:rsidR="0094338C" w:rsidRPr="00715BE2" w14:paraId="7F26B68F" w14:textId="77777777" w:rsidTr="00715BE2">
        <w:tc>
          <w:tcPr>
            <w:tcW w:w="1908" w:type="dxa"/>
          </w:tcPr>
          <w:p w14:paraId="68660237" w14:textId="77777777" w:rsidR="0094338C" w:rsidRPr="00715BE2" w:rsidRDefault="0094338C" w:rsidP="00715BE2">
            <w:pPr>
              <w:adjustRightInd w:val="0"/>
              <w:snapToGrid w:val="0"/>
              <w:jc w:val="center"/>
            </w:pPr>
            <w:r w:rsidRPr="00715BE2">
              <w:rPr>
                <w:rFonts w:hint="eastAsia"/>
              </w:rPr>
              <w:t>2010</w:t>
            </w:r>
            <w:r w:rsidRPr="00715BE2">
              <w:rPr>
                <w:rFonts w:hint="eastAsia"/>
              </w:rPr>
              <w:t>年</w:t>
            </w:r>
            <w:r w:rsidRPr="00715BE2">
              <w:rPr>
                <w:rFonts w:hint="eastAsia"/>
              </w:rPr>
              <w:t>11</w:t>
            </w:r>
            <w:r w:rsidRPr="00715BE2">
              <w:rPr>
                <w:rFonts w:hint="eastAsia"/>
              </w:rPr>
              <w:t>月</w:t>
            </w:r>
          </w:p>
        </w:tc>
        <w:tc>
          <w:tcPr>
            <w:tcW w:w="2160" w:type="dxa"/>
          </w:tcPr>
          <w:p w14:paraId="2C6FDE56" w14:textId="77777777" w:rsidR="0094338C" w:rsidRPr="00715BE2" w:rsidRDefault="0094338C" w:rsidP="00715BE2">
            <w:pPr>
              <w:adjustRightInd w:val="0"/>
              <w:snapToGrid w:val="0"/>
              <w:jc w:val="center"/>
            </w:pPr>
            <w:r w:rsidRPr="00715BE2">
              <w:rPr>
                <w:rFonts w:hint="eastAsia"/>
              </w:rPr>
              <w:t>1.41</w:t>
            </w:r>
          </w:p>
        </w:tc>
        <w:tc>
          <w:tcPr>
            <w:tcW w:w="2160" w:type="dxa"/>
          </w:tcPr>
          <w:p w14:paraId="5AB1415D" w14:textId="77777777" w:rsidR="0094338C" w:rsidRPr="00715BE2" w:rsidRDefault="0094338C" w:rsidP="00715BE2">
            <w:pPr>
              <w:adjustRightInd w:val="0"/>
              <w:snapToGrid w:val="0"/>
              <w:jc w:val="center"/>
            </w:pPr>
            <w:r w:rsidRPr="00715BE2">
              <w:rPr>
                <w:rFonts w:hint="eastAsia"/>
              </w:rPr>
              <w:t>1.75</w:t>
            </w:r>
          </w:p>
        </w:tc>
        <w:tc>
          <w:tcPr>
            <w:tcW w:w="2160" w:type="dxa"/>
          </w:tcPr>
          <w:p w14:paraId="5D25687F" w14:textId="77777777" w:rsidR="0094338C" w:rsidRPr="00715BE2" w:rsidRDefault="0094338C" w:rsidP="00715BE2">
            <w:pPr>
              <w:adjustRightInd w:val="0"/>
              <w:snapToGrid w:val="0"/>
              <w:jc w:val="center"/>
            </w:pPr>
            <w:r w:rsidRPr="00715BE2">
              <w:rPr>
                <w:rFonts w:hint="eastAsia"/>
              </w:rPr>
              <w:t>1.98</w:t>
            </w:r>
          </w:p>
        </w:tc>
      </w:tr>
      <w:tr w:rsidR="0094338C" w:rsidRPr="00715BE2" w14:paraId="049B7225" w14:textId="77777777" w:rsidTr="00715BE2">
        <w:tc>
          <w:tcPr>
            <w:tcW w:w="1908" w:type="dxa"/>
          </w:tcPr>
          <w:p w14:paraId="0B3697C5" w14:textId="77777777" w:rsidR="0094338C" w:rsidRPr="00715BE2" w:rsidRDefault="0094338C" w:rsidP="00715BE2">
            <w:pPr>
              <w:adjustRightInd w:val="0"/>
              <w:snapToGrid w:val="0"/>
              <w:jc w:val="center"/>
            </w:pPr>
            <w:r w:rsidRPr="00715BE2">
              <w:rPr>
                <w:rFonts w:hint="eastAsia"/>
              </w:rPr>
              <w:t>2010</w:t>
            </w:r>
            <w:r w:rsidRPr="00715BE2">
              <w:rPr>
                <w:rFonts w:hint="eastAsia"/>
              </w:rPr>
              <w:t>年</w:t>
            </w:r>
            <w:r w:rsidRPr="00715BE2">
              <w:rPr>
                <w:rFonts w:hint="eastAsia"/>
              </w:rPr>
              <w:t>12</w:t>
            </w:r>
            <w:r w:rsidRPr="00715BE2">
              <w:rPr>
                <w:rFonts w:hint="eastAsia"/>
              </w:rPr>
              <w:t>月</w:t>
            </w:r>
          </w:p>
        </w:tc>
        <w:tc>
          <w:tcPr>
            <w:tcW w:w="2160" w:type="dxa"/>
          </w:tcPr>
          <w:p w14:paraId="486911F2" w14:textId="77777777" w:rsidR="0094338C" w:rsidRPr="00715BE2" w:rsidRDefault="0094338C" w:rsidP="00715BE2">
            <w:pPr>
              <w:adjustRightInd w:val="0"/>
              <w:snapToGrid w:val="0"/>
              <w:jc w:val="center"/>
            </w:pPr>
            <w:r w:rsidRPr="00715BE2">
              <w:rPr>
                <w:rFonts w:hint="eastAsia"/>
              </w:rPr>
              <w:t>1.38</w:t>
            </w:r>
          </w:p>
        </w:tc>
        <w:tc>
          <w:tcPr>
            <w:tcW w:w="2160" w:type="dxa"/>
          </w:tcPr>
          <w:p w14:paraId="01E23F4B" w14:textId="77777777" w:rsidR="0094338C" w:rsidRPr="00715BE2" w:rsidRDefault="0094338C" w:rsidP="00715BE2">
            <w:pPr>
              <w:adjustRightInd w:val="0"/>
              <w:snapToGrid w:val="0"/>
              <w:jc w:val="center"/>
            </w:pPr>
            <w:r w:rsidRPr="00715BE2">
              <w:rPr>
                <w:rFonts w:hint="eastAsia"/>
              </w:rPr>
              <w:t>1.72</w:t>
            </w:r>
          </w:p>
        </w:tc>
        <w:tc>
          <w:tcPr>
            <w:tcW w:w="2160" w:type="dxa"/>
          </w:tcPr>
          <w:p w14:paraId="5FA2D392" w14:textId="77777777" w:rsidR="0094338C" w:rsidRPr="00715BE2" w:rsidRDefault="0094338C" w:rsidP="00715BE2">
            <w:pPr>
              <w:adjustRightInd w:val="0"/>
              <w:snapToGrid w:val="0"/>
              <w:jc w:val="center"/>
            </w:pPr>
            <w:r w:rsidRPr="00715BE2">
              <w:rPr>
                <w:rFonts w:hint="eastAsia"/>
              </w:rPr>
              <w:t>1.95</w:t>
            </w:r>
          </w:p>
        </w:tc>
      </w:tr>
      <w:tr w:rsidR="0094338C" w:rsidRPr="00715BE2" w14:paraId="3695CB49" w14:textId="77777777" w:rsidTr="00715BE2">
        <w:tc>
          <w:tcPr>
            <w:tcW w:w="1908" w:type="dxa"/>
          </w:tcPr>
          <w:p w14:paraId="5A76A159" w14:textId="77777777" w:rsidR="0094338C" w:rsidRPr="00715BE2" w:rsidRDefault="0094338C" w:rsidP="00715BE2">
            <w:pPr>
              <w:adjustRightInd w:val="0"/>
              <w:snapToGrid w:val="0"/>
              <w:jc w:val="center"/>
            </w:pPr>
            <w:r w:rsidRPr="00715BE2">
              <w:rPr>
                <w:rFonts w:hint="eastAsia"/>
              </w:rPr>
              <w:t>2011</w:t>
            </w:r>
            <w:r w:rsidRPr="00715BE2">
              <w:rPr>
                <w:rFonts w:hint="eastAsia"/>
              </w:rPr>
              <w:t>年</w:t>
            </w:r>
            <w:r w:rsidRPr="00715BE2">
              <w:rPr>
                <w:rFonts w:hint="eastAsia"/>
              </w:rPr>
              <w:t>1</w:t>
            </w:r>
            <w:r w:rsidRPr="00715BE2">
              <w:rPr>
                <w:rFonts w:hint="eastAsia"/>
              </w:rPr>
              <w:t>月</w:t>
            </w:r>
          </w:p>
        </w:tc>
        <w:tc>
          <w:tcPr>
            <w:tcW w:w="2160" w:type="dxa"/>
          </w:tcPr>
          <w:p w14:paraId="1418BE1C" w14:textId="77777777" w:rsidR="0094338C" w:rsidRPr="00715BE2" w:rsidRDefault="0094338C" w:rsidP="00715BE2">
            <w:pPr>
              <w:adjustRightInd w:val="0"/>
              <w:snapToGrid w:val="0"/>
              <w:jc w:val="center"/>
            </w:pPr>
            <w:r w:rsidRPr="00715BE2">
              <w:rPr>
                <w:rFonts w:hint="eastAsia"/>
              </w:rPr>
              <w:t>1.36</w:t>
            </w:r>
          </w:p>
        </w:tc>
        <w:tc>
          <w:tcPr>
            <w:tcW w:w="2160" w:type="dxa"/>
          </w:tcPr>
          <w:p w14:paraId="1441E56E" w14:textId="77777777" w:rsidR="0094338C" w:rsidRPr="00715BE2" w:rsidRDefault="0094338C" w:rsidP="00715BE2">
            <w:pPr>
              <w:adjustRightInd w:val="0"/>
              <w:snapToGrid w:val="0"/>
              <w:jc w:val="center"/>
            </w:pPr>
            <w:r w:rsidRPr="00715BE2">
              <w:rPr>
                <w:rFonts w:hint="eastAsia"/>
              </w:rPr>
              <w:t>1.69</w:t>
            </w:r>
          </w:p>
        </w:tc>
        <w:tc>
          <w:tcPr>
            <w:tcW w:w="2160" w:type="dxa"/>
          </w:tcPr>
          <w:p w14:paraId="3F0B7BB6" w14:textId="77777777" w:rsidR="0094338C" w:rsidRPr="00715BE2" w:rsidRDefault="0094338C" w:rsidP="00715BE2">
            <w:pPr>
              <w:adjustRightInd w:val="0"/>
              <w:snapToGrid w:val="0"/>
              <w:jc w:val="center"/>
            </w:pPr>
            <w:r w:rsidRPr="00715BE2">
              <w:rPr>
                <w:rFonts w:hint="eastAsia"/>
              </w:rPr>
              <w:t>1.91</w:t>
            </w:r>
          </w:p>
        </w:tc>
      </w:tr>
      <w:tr w:rsidR="0094338C" w:rsidRPr="00715BE2" w14:paraId="6DFBAB67" w14:textId="77777777" w:rsidTr="00715BE2">
        <w:tc>
          <w:tcPr>
            <w:tcW w:w="1908" w:type="dxa"/>
          </w:tcPr>
          <w:p w14:paraId="2BA48504" w14:textId="77777777" w:rsidR="0094338C" w:rsidRPr="00715BE2" w:rsidRDefault="0094338C" w:rsidP="00715BE2">
            <w:pPr>
              <w:adjustRightInd w:val="0"/>
              <w:snapToGrid w:val="0"/>
              <w:jc w:val="center"/>
            </w:pPr>
            <w:r w:rsidRPr="00715BE2">
              <w:rPr>
                <w:rFonts w:hint="eastAsia"/>
              </w:rPr>
              <w:t>2011</w:t>
            </w:r>
            <w:r w:rsidRPr="00715BE2">
              <w:rPr>
                <w:rFonts w:hint="eastAsia"/>
              </w:rPr>
              <w:t>年</w:t>
            </w:r>
            <w:r w:rsidRPr="00715BE2">
              <w:rPr>
                <w:rFonts w:hint="eastAsia"/>
              </w:rPr>
              <w:t>2</w:t>
            </w:r>
            <w:r w:rsidRPr="00715BE2">
              <w:rPr>
                <w:rFonts w:hint="eastAsia"/>
              </w:rPr>
              <w:t>月</w:t>
            </w:r>
          </w:p>
        </w:tc>
        <w:tc>
          <w:tcPr>
            <w:tcW w:w="2160" w:type="dxa"/>
          </w:tcPr>
          <w:p w14:paraId="618FA798" w14:textId="77777777" w:rsidR="0094338C" w:rsidRPr="00715BE2" w:rsidRDefault="0094338C" w:rsidP="00715BE2">
            <w:pPr>
              <w:adjustRightInd w:val="0"/>
              <w:snapToGrid w:val="0"/>
              <w:jc w:val="center"/>
            </w:pPr>
            <w:r w:rsidRPr="00715BE2">
              <w:rPr>
                <w:rFonts w:hint="eastAsia"/>
              </w:rPr>
              <w:t>1.34</w:t>
            </w:r>
          </w:p>
        </w:tc>
        <w:tc>
          <w:tcPr>
            <w:tcW w:w="2160" w:type="dxa"/>
          </w:tcPr>
          <w:p w14:paraId="5F1D5473" w14:textId="77777777" w:rsidR="0094338C" w:rsidRPr="00715BE2" w:rsidRDefault="0094338C" w:rsidP="00715BE2">
            <w:pPr>
              <w:adjustRightInd w:val="0"/>
              <w:snapToGrid w:val="0"/>
              <w:jc w:val="center"/>
            </w:pPr>
            <w:r w:rsidRPr="00715BE2">
              <w:rPr>
                <w:rFonts w:hint="eastAsia"/>
              </w:rPr>
              <w:t>1.63</w:t>
            </w:r>
          </w:p>
        </w:tc>
        <w:tc>
          <w:tcPr>
            <w:tcW w:w="2160" w:type="dxa"/>
          </w:tcPr>
          <w:p w14:paraId="033D9EA4" w14:textId="77777777" w:rsidR="0094338C" w:rsidRPr="00715BE2" w:rsidRDefault="0094338C" w:rsidP="00715BE2">
            <w:pPr>
              <w:adjustRightInd w:val="0"/>
              <w:snapToGrid w:val="0"/>
              <w:jc w:val="center"/>
            </w:pPr>
            <w:r w:rsidRPr="00715BE2">
              <w:rPr>
                <w:rFonts w:hint="eastAsia"/>
              </w:rPr>
              <w:t>1.86</w:t>
            </w:r>
          </w:p>
        </w:tc>
      </w:tr>
      <w:tr w:rsidR="0094338C" w:rsidRPr="00715BE2" w14:paraId="5D429B5D" w14:textId="77777777" w:rsidTr="00715BE2">
        <w:tc>
          <w:tcPr>
            <w:tcW w:w="1908" w:type="dxa"/>
          </w:tcPr>
          <w:p w14:paraId="6AEB869A" w14:textId="77777777" w:rsidR="0094338C" w:rsidRPr="00715BE2" w:rsidRDefault="0094338C" w:rsidP="00715BE2">
            <w:pPr>
              <w:adjustRightInd w:val="0"/>
              <w:snapToGrid w:val="0"/>
              <w:jc w:val="center"/>
            </w:pPr>
            <w:r w:rsidRPr="00715BE2">
              <w:rPr>
                <w:rFonts w:hint="eastAsia"/>
              </w:rPr>
              <w:t>2011</w:t>
            </w:r>
            <w:r w:rsidRPr="00715BE2">
              <w:rPr>
                <w:rFonts w:hint="eastAsia"/>
              </w:rPr>
              <w:t>年</w:t>
            </w:r>
            <w:r w:rsidRPr="00715BE2">
              <w:rPr>
                <w:rFonts w:hint="eastAsia"/>
              </w:rPr>
              <w:t>3</w:t>
            </w:r>
            <w:r w:rsidRPr="00715BE2">
              <w:rPr>
                <w:rFonts w:hint="eastAsia"/>
              </w:rPr>
              <w:t>月</w:t>
            </w:r>
          </w:p>
        </w:tc>
        <w:tc>
          <w:tcPr>
            <w:tcW w:w="2160" w:type="dxa"/>
          </w:tcPr>
          <w:p w14:paraId="6897C059" w14:textId="77777777" w:rsidR="0094338C" w:rsidRPr="00715BE2" w:rsidRDefault="0094338C" w:rsidP="00715BE2">
            <w:pPr>
              <w:adjustRightInd w:val="0"/>
              <w:snapToGrid w:val="0"/>
              <w:jc w:val="center"/>
            </w:pPr>
            <w:r w:rsidRPr="00715BE2">
              <w:rPr>
                <w:rFonts w:hint="eastAsia"/>
              </w:rPr>
              <w:t>1.32</w:t>
            </w:r>
          </w:p>
        </w:tc>
        <w:tc>
          <w:tcPr>
            <w:tcW w:w="2160" w:type="dxa"/>
          </w:tcPr>
          <w:p w14:paraId="20BB00A8" w14:textId="77777777" w:rsidR="0094338C" w:rsidRPr="00715BE2" w:rsidRDefault="0094338C" w:rsidP="00715BE2">
            <w:pPr>
              <w:adjustRightInd w:val="0"/>
              <w:snapToGrid w:val="0"/>
              <w:jc w:val="center"/>
            </w:pPr>
            <w:r w:rsidRPr="00715BE2">
              <w:rPr>
                <w:rFonts w:hint="eastAsia"/>
              </w:rPr>
              <w:t>1.62</w:t>
            </w:r>
          </w:p>
        </w:tc>
        <w:tc>
          <w:tcPr>
            <w:tcW w:w="2160" w:type="dxa"/>
          </w:tcPr>
          <w:p w14:paraId="4114FD34" w14:textId="77777777" w:rsidR="0094338C" w:rsidRPr="00715BE2" w:rsidRDefault="0094338C" w:rsidP="00715BE2">
            <w:pPr>
              <w:adjustRightInd w:val="0"/>
              <w:snapToGrid w:val="0"/>
              <w:jc w:val="center"/>
            </w:pPr>
            <w:r w:rsidRPr="00715BE2">
              <w:rPr>
                <w:rFonts w:hint="eastAsia"/>
              </w:rPr>
              <w:t>1.83</w:t>
            </w:r>
          </w:p>
        </w:tc>
      </w:tr>
      <w:tr w:rsidR="0094338C" w:rsidRPr="00715BE2" w14:paraId="5CE1CFD6" w14:textId="77777777" w:rsidTr="00715BE2">
        <w:tc>
          <w:tcPr>
            <w:tcW w:w="1908" w:type="dxa"/>
          </w:tcPr>
          <w:p w14:paraId="5F4F3911" w14:textId="77777777" w:rsidR="0094338C" w:rsidRPr="00715BE2" w:rsidRDefault="0094338C" w:rsidP="00715BE2">
            <w:pPr>
              <w:adjustRightInd w:val="0"/>
              <w:snapToGrid w:val="0"/>
              <w:jc w:val="center"/>
            </w:pPr>
            <w:r w:rsidRPr="00715BE2">
              <w:rPr>
                <w:rFonts w:hint="eastAsia"/>
              </w:rPr>
              <w:t>2011</w:t>
            </w:r>
            <w:r w:rsidRPr="00715BE2">
              <w:rPr>
                <w:rFonts w:hint="eastAsia"/>
              </w:rPr>
              <w:t>年</w:t>
            </w:r>
            <w:r w:rsidRPr="00715BE2">
              <w:rPr>
                <w:rFonts w:hint="eastAsia"/>
              </w:rPr>
              <w:t>4</w:t>
            </w:r>
            <w:r w:rsidRPr="00715BE2">
              <w:rPr>
                <w:rFonts w:hint="eastAsia"/>
              </w:rPr>
              <w:t>月</w:t>
            </w:r>
          </w:p>
        </w:tc>
        <w:tc>
          <w:tcPr>
            <w:tcW w:w="2160" w:type="dxa"/>
          </w:tcPr>
          <w:p w14:paraId="7D4D2BCC" w14:textId="77777777" w:rsidR="0094338C" w:rsidRPr="00715BE2" w:rsidRDefault="0094338C" w:rsidP="00715BE2">
            <w:pPr>
              <w:adjustRightInd w:val="0"/>
              <w:snapToGrid w:val="0"/>
              <w:jc w:val="center"/>
            </w:pPr>
            <w:r w:rsidRPr="00715BE2">
              <w:rPr>
                <w:rFonts w:hint="eastAsia"/>
              </w:rPr>
              <w:t>131</w:t>
            </w:r>
          </w:p>
        </w:tc>
        <w:tc>
          <w:tcPr>
            <w:tcW w:w="2160" w:type="dxa"/>
          </w:tcPr>
          <w:p w14:paraId="14961D29" w14:textId="77777777" w:rsidR="0094338C" w:rsidRPr="00715BE2" w:rsidRDefault="0094338C" w:rsidP="00715BE2">
            <w:pPr>
              <w:adjustRightInd w:val="0"/>
              <w:snapToGrid w:val="0"/>
              <w:jc w:val="center"/>
            </w:pPr>
            <w:r w:rsidRPr="00715BE2">
              <w:rPr>
                <w:rFonts w:hint="eastAsia"/>
              </w:rPr>
              <w:t>1.61</w:t>
            </w:r>
          </w:p>
        </w:tc>
        <w:tc>
          <w:tcPr>
            <w:tcW w:w="2160" w:type="dxa"/>
          </w:tcPr>
          <w:p w14:paraId="5DE95EAC" w14:textId="77777777" w:rsidR="0094338C" w:rsidRPr="00715BE2" w:rsidRDefault="0094338C" w:rsidP="00715BE2">
            <w:pPr>
              <w:adjustRightInd w:val="0"/>
              <w:snapToGrid w:val="0"/>
              <w:jc w:val="center"/>
            </w:pPr>
            <w:r w:rsidRPr="00715BE2">
              <w:rPr>
                <w:rFonts w:hint="eastAsia"/>
              </w:rPr>
              <w:t>1.81</w:t>
            </w:r>
          </w:p>
        </w:tc>
      </w:tr>
      <w:tr w:rsidR="0094338C" w:rsidRPr="00715BE2" w14:paraId="722AB4F6" w14:textId="77777777" w:rsidTr="00715BE2">
        <w:tc>
          <w:tcPr>
            <w:tcW w:w="1908" w:type="dxa"/>
          </w:tcPr>
          <w:p w14:paraId="5DEF3F66" w14:textId="77777777" w:rsidR="0094338C" w:rsidRPr="00715BE2" w:rsidRDefault="0094338C" w:rsidP="00715BE2">
            <w:pPr>
              <w:adjustRightInd w:val="0"/>
              <w:snapToGrid w:val="0"/>
              <w:jc w:val="center"/>
            </w:pPr>
            <w:r w:rsidRPr="00715BE2">
              <w:rPr>
                <w:rFonts w:hint="eastAsia"/>
              </w:rPr>
              <w:t>2011</w:t>
            </w:r>
            <w:r w:rsidRPr="00715BE2">
              <w:rPr>
                <w:rFonts w:hint="eastAsia"/>
              </w:rPr>
              <w:t>年</w:t>
            </w:r>
            <w:r w:rsidRPr="00715BE2">
              <w:rPr>
                <w:rFonts w:hint="eastAsia"/>
              </w:rPr>
              <w:t>5</w:t>
            </w:r>
            <w:r w:rsidRPr="00715BE2">
              <w:rPr>
                <w:rFonts w:hint="eastAsia"/>
              </w:rPr>
              <w:t>月</w:t>
            </w:r>
          </w:p>
        </w:tc>
        <w:tc>
          <w:tcPr>
            <w:tcW w:w="2160" w:type="dxa"/>
          </w:tcPr>
          <w:p w14:paraId="3E601328" w14:textId="77777777" w:rsidR="0094338C" w:rsidRPr="00715BE2" w:rsidRDefault="0094338C" w:rsidP="00715BE2">
            <w:pPr>
              <w:adjustRightInd w:val="0"/>
              <w:snapToGrid w:val="0"/>
              <w:jc w:val="center"/>
            </w:pPr>
            <w:r w:rsidRPr="00715BE2">
              <w:rPr>
                <w:rFonts w:hint="eastAsia"/>
              </w:rPr>
              <w:t>1.31</w:t>
            </w:r>
          </w:p>
        </w:tc>
        <w:tc>
          <w:tcPr>
            <w:tcW w:w="2160" w:type="dxa"/>
          </w:tcPr>
          <w:p w14:paraId="06CBBCFA" w14:textId="77777777" w:rsidR="0094338C" w:rsidRPr="00715BE2" w:rsidRDefault="0094338C" w:rsidP="00715BE2">
            <w:pPr>
              <w:adjustRightInd w:val="0"/>
              <w:snapToGrid w:val="0"/>
              <w:jc w:val="center"/>
            </w:pPr>
            <w:r w:rsidRPr="00715BE2">
              <w:rPr>
                <w:rFonts w:hint="eastAsia"/>
              </w:rPr>
              <w:t>1.61</w:t>
            </w:r>
          </w:p>
        </w:tc>
        <w:tc>
          <w:tcPr>
            <w:tcW w:w="2160" w:type="dxa"/>
          </w:tcPr>
          <w:p w14:paraId="511D7552" w14:textId="77777777" w:rsidR="0094338C" w:rsidRPr="00715BE2" w:rsidRDefault="0094338C" w:rsidP="00715BE2">
            <w:pPr>
              <w:adjustRightInd w:val="0"/>
              <w:snapToGrid w:val="0"/>
              <w:jc w:val="center"/>
            </w:pPr>
            <w:r w:rsidRPr="00715BE2">
              <w:rPr>
                <w:rFonts w:hint="eastAsia"/>
              </w:rPr>
              <w:t>1.80</w:t>
            </w:r>
          </w:p>
        </w:tc>
      </w:tr>
      <w:tr w:rsidR="0094338C" w:rsidRPr="00715BE2" w14:paraId="3B85FDB3" w14:textId="77777777" w:rsidTr="00715BE2">
        <w:tc>
          <w:tcPr>
            <w:tcW w:w="1908" w:type="dxa"/>
          </w:tcPr>
          <w:p w14:paraId="6B6D29F7" w14:textId="77777777" w:rsidR="0094338C" w:rsidRPr="00715BE2" w:rsidRDefault="0094338C" w:rsidP="00715BE2">
            <w:pPr>
              <w:adjustRightInd w:val="0"/>
              <w:snapToGrid w:val="0"/>
              <w:jc w:val="center"/>
            </w:pPr>
            <w:r w:rsidRPr="00715BE2">
              <w:rPr>
                <w:rFonts w:hint="eastAsia"/>
              </w:rPr>
              <w:t>2011</w:t>
            </w:r>
            <w:r w:rsidRPr="00715BE2">
              <w:rPr>
                <w:rFonts w:hint="eastAsia"/>
              </w:rPr>
              <w:t>年</w:t>
            </w:r>
            <w:r w:rsidRPr="00715BE2">
              <w:rPr>
                <w:rFonts w:hint="eastAsia"/>
              </w:rPr>
              <w:t>6</w:t>
            </w:r>
            <w:r w:rsidRPr="00715BE2">
              <w:rPr>
                <w:rFonts w:hint="eastAsia"/>
              </w:rPr>
              <w:t>月</w:t>
            </w:r>
          </w:p>
        </w:tc>
        <w:tc>
          <w:tcPr>
            <w:tcW w:w="2160" w:type="dxa"/>
          </w:tcPr>
          <w:p w14:paraId="55EFD873" w14:textId="77777777" w:rsidR="0094338C" w:rsidRPr="00715BE2" w:rsidRDefault="0094338C" w:rsidP="00715BE2">
            <w:pPr>
              <w:adjustRightInd w:val="0"/>
              <w:snapToGrid w:val="0"/>
              <w:jc w:val="center"/>
            </w:pPr>
            <w:r w:rsidRPr="00715BE2">
              <w:rPr>
                <w:rFonts w:hint="eastAsia"/>
              </w:rPr>
              <w:t>1.30</w:t>
            </w:r>
          </w:p>
        </w:tc>
        <w:tc>
          <w:tcPr>
            <w:tcW w:w="2160" w:type="dxa"/>
          </w:tcPr>
          <w:p w14:paraId="6D4F8705" w14:textId="77777777" w:rsidR="0094338C" w:rsidRPr="00715BE2" w:rsidRDefault="0094338C" w:rsidP="00715BE2">
            <w:pPr>
              <w:adjustRightInd w:val="0"/>
              <w:snapToGrid w:val="0"/>
              <w:jc w:val="center"/>
            </w:pPr>
            <w:r w:rsidRPr="00715BE2">
              <w:rPr>
                <w:rFonts w:hint="eastAsia"/>
              </w:rPr>
              <w:t>1.60</w:t>
            </w:r>
          </w:p>
        </w:tc>
        <w:tc>
          <w:tcPr>
            <w:tcW w:w="2160" w:type="dxa"/>
          </w:tcPr>
          <w:p w14:paraId="1EFBC374" w14:textId="77777777" w:rsidR="0094338C" w:rsidRPr="00715BE2" w:rsidRDefault="0094338C" w:rsidP="00715BE2">
            <w:pPr>
              <w:adjustRightInd w:val="0"/>
              <w:snapToGrid w:val="0"/>
              <w:jc w:val="center"/>
            </w:pPr>
            <w:r w:rsidRPr="00715BE2">
              <w:rPr>
                <w:rFonts w:hint="eastAsia"/>
              </w:rPr>
              <w:t>1.81</w:t>
            </w:r>
          </w:p>
        </w:tc>
      </w:tr>
      <w:tr w:rsidR="0094338C" w:rsidRPr="00715BE2" w14:paraId="3E93A206" w14:textId="77777777" w:rsidTr="00715BE2">
        <w:tc>
          <w:tcPr>
            <w:tcW w:w="1908" w:type="dxa"/>
          </w:tcPr>
          <w:p w14:paraId="1E629D96" w14:textId="77777777" w:rsidR="0094338C" w:rsidRPr="00715BE2" w:rsidRDefault="0094338C" w:rsidP="00715BE2">
            <w:pPr>
              <w:adjustRightInd w:val="0"/>
              <w:snapToGrid w:val="0"/>
              <w:jc w:val="center"/>
            </w:pPr>
            <w:r w:rsidRPr="00715BE2">
              <w:rPr>
                <w:rFonts w:hint="eastAsia"/>
              </w:rPr>
              <w:t>2011</w:t>
            </w:r>
            <w:r w:rsidRPr="00715BE2">
              <w:rPr>
                <w:rFonts w:hint="eastAsia"/>
              </w:rPr>
              <w:t>年</w:t>
            </w:r>
            <w:r w:rsidRPr="00715BE2">
              <w:rPr>
                <w:rFonts w:hint="eastAsia"/>
              </w:rPr>
              <w:t>7</w:t>
            </w:r>
            <w:r w:rsidRPr="00715BE2">
              <w:rPr>
                <w:rFonts w:hint="eastAsia"/>
              </w:rPr>
              <w:t>月</w:t>
            </w:r>
          </w:p>
        </w:tc>
        <w:tc>
          <w:tcPr>
            <w:tcW w:w="2160" w:type="dxa"/>
          </w:tcPr>
          <w:p w14:paraId="48444A00" w14:textId="77777777" w:rsidR="0094338C" w:rsidRPr="00715BE2" w:rsidRDefault="0094338C" w:rsidP="00715BE2">
            <w:pPr>
              <w:adjustRightInd w:val="0"/>
              <w:snapToGrid w:val="0"/>
              <w:jc w:val="center"/>
            </w:pPr>
            <w:r w:rsidRPr="00715BE2">
              <w:rPr>
                <w:rFonts w:hint="eastAsia"/>
              </w:rPr>
              <w:t>1.28</w:t>
            </w:r>
          </w:p>
        </w:tc>
        <w:tc>
          <w:tcPr>
            <w:tcW w:w="2160" w:type="dxa"/>
          </w:tcPr>
          <w:p w14:paraId="7ED7B8EA" w14:textId="77777777" w:rsidR="0094338C" w:rsidRPr="00715BE2" w:rsidRDefault="0094338C" w:rsidP="00715BE2">
            <w:pPr>
              <w:adjustRightInd w:val="0"/>
              <w:snapToGrid w:val="0"/>
              <w:jc w:val="center"/>
            </w:pPr>
            <w:r w:rsidRPr="00715BE2">
              <w:rPr>
                <w:rFonts w:hint="eastAsia"/>
              </w:rPr>
              <w:t>1.58</w:t>
            </w:r>
          </w:p>
        </w:tc>
        <w:tc>
          <w:tcPr>
            <w:tcW w:w="2160" w:type="dxa"/>
          </w:tcPr>
          <w:p w14:paraId="34DDDDD2" w14:textId="77777777" w:rsidR="0094338C" w:rsidRPr="00715BE2" w:rsidRDefault="0094338C" w:rsidP="00715BE2">
            <w:pPr>
              <w:adjustRightInd w:val="0"/>
              <w:snapToGrid w:val="0"/>
              <w:jc w:val="center"/>
            </w:pPr>
            <w:r w:rsidRPr="00715BE2">
              <w:rPr>
                <w:rFonts w:hint="eastAsia"/>
              </w:rPr>
              <w:t>1.78</w:t>
            </w:r>
          </w:p>
        </w:tc>
      </w:tr>
      <w:tr w:rsidR="0094338C" w:rsidRPr="00715BE2" w14:paraId="081CDA07" w14:textId="77777777" w:rsidTr="00715BE2">
        <w:tc>
          <w:tcPr>
            <w:tcW w:w="1908" w:type="dxa"/>
          </w:tcPr>
          <w:p w14:paraId="40BB86C3" w14:textId="77777777" w:rsidR="0094338C" w:rsidRPr="00715BE2" w:rsidRDefault="0094338C" w:rsidP="00715BE2">
            <w:pPr>
              <w:adjustRightInd w:val="0"/>
              <w:snapToGrid w:val="0"/>
              <w:jc w:val="center"/>
            </w:pPr>
            <w:r w:rsidRPr="00715BE2">
              <w:rPr>
                <w:rFonts w:hint="eastAsia"/>
              </w:rPr>
              <w:t>2011</w:t>
            </w:r>
            <w:r w:rsidRPr="00715BE2">
              <w:rPr>
                <w:rFonts w:hint="eastAsia"/>
              </w:rPr>
              <w:t>年</w:t>
            </w:r>
            <w:r w:rsidRPr="00715BE2">
              <w:rPr>
                <w:rFonts w:hint="eastAsia"/>
              </w:rPr>
              <w:t>8</w:t>
            </w:r>
            <w:r w:rsidRPr="00715BE2">
              <w:rPr>
                <w:rFonts w:hint="eastAsia"/>
              </w:rPr>
              <w:t>月</w:t>
            </w:r>
          </w:p>
        </w:tc>
        <w:tc>
          <w:tcPr>
            <w:tcW w:w="2160" w:type="dxa"/>
          </w:tcPr>
          <w:p w14:paraId="752DC4B9" w14:textId="77777777" w:rsidR="0094338C" w:rsidRPr="00715BE2" w:rsidRDefault="0094338C" w:rsidP="00715BE2">
            <w:pPr>
              <w:adjustRightInd w:val="0"/>
              <w:snapToGrid w:val="0"/>
              <w:jc w:val="center"/>
            </w:pPr>
            <w:r w:rsidRPr="00715BE2">
              <w:rPr>
                <w:rFonts w:hint="eastAsia"/>
              </w:rPr>
              <w:t>1.29</w:t>
            </w:r>
          </w:p>
        </w:tc>
        <w:tc>
          <w:tcPr>
            <w:tcW w:w="2160" w:type="dxa"/>
          </w:tcPr>
          <w:p w14:paraId="77E0DDE5" w14:textId="77777777" w:rsidR="0094338C" w:rsidRPr="00715BE2" w:rsidRDefault="0094338C" w:rsidP="00715BE2">
            <w:pPr>
              <w:adjustRightInd w:val="0"/>
              <w:snapToGrid w:val="0"/>
              <w:jc w:val="center"/>
            </w:pPr>
            <w:r w:rsidRPr="00715BE2">
              <w:rPr>
                <w:rFonts w:hint="eastAsia"/>
              </w:rPr>
              <w:t>1.57</w:t>
            </w:r>
          </w:p>
        </w:tc>
        <w:tc>
          <w:tcPr>
            <w:tcW w:w="2160" w:type="dxa"/>
          </w:tcPr>
          <w:p w14:paraId="08ADA197" w14:textId="77777777" w:rsidR="0094338C" w:rsidRPr="00715BE2" w:rsidRDefault="0094338C" w:rsidP="00715BE2">
            <w:pPr>
              <w:adjustRightInd w:val="0"/>
              <w:snapToGrid w:val="0"/>
              <w:jc w:val="center"/>
            </w:pPr>
            <w:r w:rsidRPr="00715BE2">
              <w:rPr>
                <w:rFonts w:hint="eastAsia"/>
              </w:rPr>
              <w:t>1.77</w:t>
            </w:r>
          </w:p>
        </w:tc>
      </w:tr>
      <w:tr w:rsidR="0094338C" w:rsidRPr="00715BE2" w14:paraId="34E07DD8" w14:textId="77777777" w:rsidTr="00715BE2">
        <w:tc>
          <w:tcPr>
            <w:tcW w:w="1908" w:type="dxa"/>
          </w:tcPr>
          <w:p w14:paraId="55E4EC8C" w14:textId="77777777" w:rsidR="0094338C" w:rsidRPr="00715BE2" w:rsidRDefault="0094338C" w:rsidP="00715BE2">
            <w:pPr>
              <w:adjustRightInd w:val="0"/>
              <w:snapToGrid w:val="0"/>
              <w:jc w:val="center"/>
            </w:pPr>
            <w:r w:rsidRPr="00715BE2">
              <w:rPr>
                <w:rFonts w:hint="eastAsia"/>
              </w:rPr>
              <w:t>2011</w:t>
            </w:r>
            <w:r w:rsidRPr="00715BE2">
              <w:rPr>
                <w:rFonts w:hint="eastAsia"/>
              </w:rPr>
              <w:t>年</w:t>
            </w:r>
            <w:r w:rsidRPr="00715BE2">
              <w:rPr>
                <w:rFonts w:hint="eastAsia"/>
              </w:rPr>
              <w:t>9</w:t>
            </w:r>
            <w:r w:rsidRPr="00715BE2">
              <w:rPr>
                <w:rFonts w:hint="eastAsia"/>
              </w:rPr>
              <w:t>月</w:t>
            </w:r>
          </w:p>
        </w:tc>
        <w:tc>
          <w:tcPr>
            <w:tcW w:w="2160" w:type="dxa"/>
          </w:tcPr>
          <w:p w14:paraId="4A53A4EE" w14:textId="77777777" w:rsidR="0094338C" w:rsidRPr="00715BE2" w:rsidRDefault="0094338C" w:rsidP="00715BE2">
            <w:pPr>
              <w:adjustRightInd w:val="0"/>
              <w:snapToGrid w:val="0"/>
              <w:jc w:val="center"/>
            </w:pPr>
            <w:r w:rsidRPr="00715BE2">
              <w:rPr>
                <w:rFonts w:hint="eastAsia"/>
              </w:rPr>
              <w:t>1.26</w:t>
            </w:r>
          </w:p>
        </w:tc>
        <w:tc>
          <w:tcPr>
            <w:tcW w:w="2160" w:type="dxa"/>
          </w:tcPr>
          <w:p w14:paraId="05EB11C9" w14:textId="77777777" w:rsidR="0094338C" w:rsidRPr="00715BE2" w:rsidRDefault="0094338C" w:rsidP="00715BE2">
            <w:pPr>
              <w:adjustRightInd w:val="0"/>
              <w:snapToGrid w:val="0"/>
              <w:jc w:val="center"/>
            </w:pPr>
            <w:r w:rsidRPr="00715BE2">
              <w:rPr>
                <w:rFonts w:hint="eastAsia"/>
              </w:rPr>
              <w:t>1.57</w:t>
            </w:r>
          </w:p>
        </w:tc>
        <w:tc>
          <w:tcPr>
            <w:tcW w:w="2160" w:type="dxa"/>
          </w:tcPr>
          <w:p w14:paraId="2615FEE6" w14:textId="77777777" w:rsidR="0094338C" w:rsidRPr="00715BE2" w:rsidRDefault="0094338C" w:rsidP="00715BE2">
            <w:pPr>
              <w:adjustRightInd w:val="0"/>
              <w:snapToGrid w:val="0"/>
              <w:jc w:val="center"/>
            </w:pPr>
            <w:r w:rsidRPr="00715BE2">
              <w:rPr>
                <w:rFonts w:hint="eastAsia"/>
              </w:rPr>
              <w:t>1.76</w:t>
            </w:r>
          </w:p>
        </w:tc>
      </w:tr>
      <w:tr w:rsidR="0094338C" w:rsidRPr="00715BE2" w14:paraId="5BE52A90" w14:textId="77777777" w:rsidTr="00715BE2">
        <w:tc>
          <w:tcPr>
            <w:tcW w:w="1908" w:type="dxa"/>
          </w:tcPr>
          <w:p w14:paraId="23489B77" w14:textId="77777777" w:rsidR="0094338C" w:rsidRPr="00715BE2" w:rsidRDefault="0094338C" w:rsidP="00715BE2">
            <w:pPr>
              <w:adjustRightInd w:val="0"/>
              <w:snapToGrid w:val="0"/>
              <w:jc w:val="center"/>
            </w:pPr>
            <w:r w:rsidRPr="00715BE2">
              <w:rPr>
                <w:rFonts w:hint="eastAsia"/>
              </w:rPr>
              <w:t>2011</w:t>
            </w:r>
            <w:r w:rsidRPr="00715BE2">
              <w:rPr>
                <w:rFonts w:hint="eastAsia"/>
              </w:rPr>
              <w:t>年</w:t>
            </w:r>
            <w:r w:rsidRPr="00715BE2">
              <w:rPr>
                <w:rFonts w:hint="eastAsia"/>
              </w:rPr>
              <w:t>10</w:t>
            </w:r>
            <w:r w:rsidRPr="00715BE2">
              <w:rPr>
                <w:rFonts w:hint="eastAsia"/>
              </w:rPr>
              <w:t>月</w:t>
            </w:r>
          </w:p>
        </w:tc>
        <w:tc>
          <w:tcPr>
            <w:tcW w:w="2160" w:type="dxa"/>
          </w:tcPr>
          <w:p w14:paraId="3380EF76" w14:textId="77777777" w:rsidR="0094338C" w:rsidRPr="00715BE2" w:rsidRDefault="0094338C" w:rsidP="00715BE2">
            <w:pPr>
              <w:adjustRightInd w:val="0"/>
              <w:snapToGrid w:val="0"/>
              <w:jc w:val="center"/>
            </w:pPr>
            <w:r w:rsidRPr="00715BE2">
              <w:rPr>
                <w:rFonts w:hint="eastAsia"/>
              </w:rPr>
              <w:t>1.23</w:t>
            </w:r>
          </w:p>
        </w:tc>
        <w:tc>
          <w:tcPr>
            <w:tcW w:w="2160" w:type="dxa"/>
          </w:tcPr>
          <w:p w14:paraId="746F436D" w14:textId="77777777" w:rsidR="0094338C" w:rsidRPr="00715BE2" w:rsidRDefault="0094338C" w:rsidP="00715BE2">
            <w:pPr>
              <w:adjustRightInd w:val="0"/>
              <w:snapToGrid w:val="0"/>
              <w:jc w:val="center"/>
            </w:pPr>
            <w:r w:rsidRPr="00715BE2">
              <w:rPr>
                <w:rFonts w:hint="eastAsia"/>
              </w:rPr>
              <w:t>1.55</w:t>
            </w:r>
          </w:p>
        </w:tc>
        <w:tc>
          <w:tcPr>
            <w:tcW w:w="2160" w:type="dxa"/>
          </w:tcPr>
          <w:p w14:paraId="6B7AAA53" w14:textId="77777777" w:rsidR="0094338C" w:rsidRPr="00715BE2" w:rsidRDefault="0094338C" w:rsidP="00715BE2">
            <w:pPr>
              <w:adjustRightInd w:val="0"/>
              <w:snapToGrid w:val="0"/>
              <w:jc w:val="center"/>
            </w:pPr>
            <w:r w:rsidRPr="00715BE2">
              <w:rPr>
                <w:rFonts w:hint="eastAsia"/>
              </w:rPr>
              <w:t>1.75</w:t>
            </w:r>
          </w:p>
        </w:tc>
      </w:tr>
      <w:tr w:rsidR="0094338C" w:rsidRPr="00715BE2" w14:paraId="352DDC90" w14:textId="77777777" w:rsidTr="00715BE2">
        <w:tc>
          <w:tcPr>
            <w:tcW w:w="1908" w:type="dxa"/>
          </w:tcPr>
          <w:p w14:paraId="019EAC42" w14:textId="77777777" w:rsidR="0094338C" w:rsidRPr="00715BE2" w:rsidRDefault="0094338C" w:rsidP="00715BE2">
            <w:pPr>
              <w:adjustRightInd w:val="0"/>
              <w:snapToGrid w:val="0"/>
              <w:jc w:val="center"/>
            </w:pPr>
            <w:r w:rsidRPr="00715BE2">
              <w:rPr>
                <w:rFonts w:hint="eastAsia"/>
              </w:rPr>
              <w:t>2011</w:t>
            </w:r>
            <w:r w:rsidRPr="00715BE2">
              <w:rPr>
                <w:rFonts w:hint="eastAsia"/>
              </w:rPr>
              <w:t>年</w:t>
            </w:r>
            <w:r w:rsidRPr="00715BE2">
              <w:rPr>
                <w:rFonts w:hint="eastAsia"/>
              </w:rPr>
              <w:t>11</w:t>
            </w:r>
            <w:r w:rsidRPr="00715BE2">
              <w:rPr>
                <w:rFonts w:hint="eastAsia"/>
              </w:rPr>
              <w:t>月</w:t>
            </w:r>
          </w:p>
        </w:tc>
        <w:tc>
          <w:tcPr>
            <w:tcW w:w="2160" w:type="dxa"/>
          </w:tcPr>
          <w:p w14:paraId="3F432091" w14:textId="77777777" w:rsidR="0094338C" w:rsidRPr="00715BE2" w:rsidRDefault="0094338C" w:rsidP="00715BE2">
            <w:pPr>
              <w:adjustRightInd w:val="0"/>
              <w:snapToGrid w:val="0"/>
              <w:jc w:val="center"/>
            </w:pPr>
            <w:r w:rsidRPr="00715BE2">
              <w:rPr>
                <w:rFonts w:hint="eastAsia"/>
              </w:rPr>
              <w:t>1.22</w:t>
            </w:r>
          </w:p>
        </w:tc>
        <w:tc>
          <w:tcPr>
            <w:tcW w:w="2160" w:type="dxa"/>
          </w:tcPr>
          <w:p w14:paraId="0D45242F" w14:textId="77777777" w:rsidR="0094338C" w:rsidRPr="00715BE2" w:rsidRDefault="0094338C" w:rsidP="00715BE2">
            <w:pPr>
              <w:adjustRightInd w:val="0"/>
              <w:snapToGrid w:val="0"/>
              <w:jc w:val="center"/>
            </w:pPr>
            <w:r w:rsidRPr="00715BE2">
              <w:rPr>
                <w:rFonts w:hint="eastAsia"/>
              </w:rPr>
              <w:t>1.54</w:t>
            </w:r>
          </w:p>
        </w:tc>
        <w:tc>
          <w:tcPr>
            <w:tcW w:w="2160" w:type="dxa"/>
          </w:tcPr>
          <w:p w14:paraId="3089E549" w14:textId="77777777" w:rsidR="0094338C" w:rsidRPr="00715BE2" w:rsidRDefault="0094338C" w:rsidP="00715BE2">
            <w:pPr>
              <w:adjustRightInd w:val="0"/>
              <w:snapToGrid w:val="0"/>
              <w:jc w:val="center"/>
            </w:pPr>
            <w:r w:rsidRPr="00715BE2">
              <w:rPr>
                <w:rFonts w:hint="eastAsia"/>
              </w:rPr>
              <w:t>1.73</w:t>
            </w:r>
          </w:p>
        </w:tc>
      </w:tr>
      <w:tr w:rsidR="0094338C" w:rsidRPr="00715BE2" w14:paraId="55DFCEA1" w14:textId="77777777" w:rsidTr="00715BE2">
        <w:tc>
          <w:tcPr>
            <w:tcW w:w="1908" w:type="dxa"/>
          </w:tcPr>
          <w:p w14:paraId="3B735F3F" w14:textId="77777777" w:rsidR="0094338C" w:rsidRPr="00715BE2" w:rsidRDefault="0094338C" w:rsidP="00715BE2">
            <w:pPr>
              <w:adjustRightInd w:val="0"/>
              <w:snapToGrid w:val="0"/>
              <w:jc w:val="center"/>
            </w:pPr>
            <w:r w:rsidRPr="00715BE2">
              <w:rPr>
                <w:rFonts w:hint="eastAsia"/>
              </w:rPr>
              <w:t>2011</w:t>
            </w:r>
            <w:r w:rsidRPr="00715BE2">
              <w:rPr>
                <w:rFonts w:hint="eastAsia"/>
              </w:rPr>
              <w:t>年</w:t>
            </w:r>
            <w:r w:rsidRPr="00715BE2">
              <w:rPr>
                <w:rFonts w:hint="eastAsia"/>
              </w:rPr>
              <w:t>12</w:t>
            </w:r>
            <w:r w:rsidRPr="00715BE2">
              <w:rPr>
                <w:rFonts w:hint="eastAsia"/>
              </w:rPr>
              <w:t>月</w:t>
            </w:r>
          </w:p>
        </w:tc>
        <w:tc>
          <w:tcPr>
            <w:tcW w:w="2160" w:type="dxa"/>
          </w:tcPr>
          <w:p w14:paraId="5419D30B" w14:textId="77777777" w:rsidR="0094338C" w:rsidRPr="00715BE2" w:rsidRDefault="0094338C" w:rsidP="00715BE2">
            <w:pPr>
              <w:adjustRightInd w:val="0"/>
              <w:snapToGrid w:val="0"/>
              <w:jc w:val="center"/>
            </w:pPr>
            <w:r w:rsidRPr="00715BE2">
              <w:rPr>
                <w:rFonts w:hint="eastAsia"/>
              </w:rPr>
              <w:t>1.20</w:t>
            </w:r>
          </w:p>
        </w:tc>
        <w:tc>
          <w:tcPr>
            <w:tcW w:w="2160" w:type="dxa"/>
          </w:tcPr>
          <w:p w14:paraId="7DC2410E" w14:textId="77777777" w:rsidR="0094338C" w:rsidRPr="00715BE2" w:rsidRDefault="0094338C" w:rsidP="00715BE2">
            <w:pPr>
              <w:adjustRightInd w:val="0"/>
              <w:snapToGrid w:val="0"/>
              <w:jc w:val="center"/>
            </w:pPr>
            <w:r w:rsidRPr="00715BE2">
              <w:rPr>
                <w:rFonts w:hint="eastAsia"/>
              </w:rPr>
              <w:t>1.54</w:t>
            </w:r>
          </w:p>
        </w:tc>
        <w:tc>
          <w:tcPr>
            <w:tcW w:w="2160" w:type="dxa"/>
          </w:tcPr>
          <w:p w14:paraId="2046C427" w14:textId="77777777" w:rsidR="0094338C" w:rsidRPr="00715BE2" w:rsidRDefault="0094338C" w:rsidP="00715BE2">
            <w:pPr>
              <w:adjustRightInd w:val="0"/>
              <w:snapToGrid w:val="0"/>
              <w:jc w:val="center"/>
            </w:pPr>
            <w:r w:rsidRPr="00715BE2">
              <w:rPr>
                <w:rFonts w:hint="eastAsia"/>
              </w:rPr>
              <w:t>1.74</w:t>
            </w:r>
          </w:p>
        </w:tc>
      </w:tr>
      <w:tr w:rsidR="0094338C" w:rsidRPr="00715BE2" w14:paraId="6547D20B" w14:textId="77777777" w:rsidTr="00715BE2">
        <w:tc>
          <w:tcPr>
            <w:tcW w:w="1908" w:type="dxa"/>
          </w:tcPr>
          <w:p w14:paraId="0606D4C0" w14:textId="77777777" w:rsidR="0094338C" w:rsidRPr="00715BE2" w:rsidRDefault="0094338C" w:rsidP="00715BE2">
            <w:pPr>
              <w:adjustRightInd w:val="0"/>
              <w:snapToGrid w:val="0"/>
              <w:jc w:val="center"/>
            </w:pPr>
            <w:r w:rsidRPr="00715BE2">
              <w:rPr>
                <w:rFonts w:hint="eastAsia"/>
              </w:rPr>
              <w:t>2012</w:t>
            </w:r>
            <w:r w:rsidRPr="00715BE2">
              <w:rPr>
                <w:rFonts w:hint="eastAsia"/>
              </w:rPr>
              <w:t>年</w:t>
            </w:r>
            <w:r w:rsidRPr="00715BE2">
              <w:rPr>
                <w:rFonts w:hint="eastAsia"/>
              </w:rPr>
              <w:t>1</w:t>
            </w:r>
            <w:r w:rsidRPr="00715BE2">
              <w:rPr>
                <w:rFonts w:hint="eastAsia"/>
              </w:rPr>
              <w:t>月</w:t>
            </w:r>
          </w:p>
        </w:tc>
        <w:tc>
          <w:tcPr>
            <w:tcW w:w="2160" w:type="dxa"/>
          </w:tcPr>
          <w:p w14:paraId="4F1C908F" w14:textId="77777777" w:rsidR="0094338C" w:rsidRPr="00715BE2" w:rsidRDefault="0094338C" w:rsidP="00715BE2">
            <w:pPr>
              <w:adjustRightInd w:val="0"/>
              <w:snapToGrid w:val="0"/>
              <w:jc w:val="center"/>
            </w:pPr>
            <w:r w:rsidRPr="00715BE2">
              <w:rPr>
                <w:rFonts w:hint="eastAsia"/>
              </w:rPr>
              <w:t>1.18</w:t>
            </w:r>
          </w:p>
        </w:tc>
        <w:tc>
          <w:tcPr>
            <w:tcW w:w="2160" w:type="dxa"/>
          </w:tcPr>
          <w:p w14:paraId="15E28A61" w14:textId="77777777" w:rsidR="0094338C" w:rsidRPr="00715BE2" w:rsidRDefault="0094338C" w:rsidP="00715BE2">
            <w:pPr>
              <w:adjustRightInd w:val="0"/>
              <w:snapToGrid w:val="0"/>
              <w:jc w:val="center"/>
            </w:pPr>
            <w:r w:rsidRPr="00715BE2">
              <w:rPr>
                <w:rFonts w:hint="eastAsia"/>
              </w:rPr>
              <w:t>1.53</w:t>
            </w:r>
          </w:p>
        </w:tc>
        <w:tc>
          <w:tcPr>
            <w:tcW w:w="2160" w:type="dxa"/>
          </w:tcPr>
          <w:p w14:paraId="2EE36935" w14:textId="77777777" w:rsidR="0094338C" w:rsidRPr="00715BE2" w:rsidRDefault="0094338C" w:rsidP="00715BE2">
            <w:pPr>
              <w:adjustRightInd w:val="0"/>
              <w:snapToGrid w:val="0"/>
              <w:jc w:val="center"/>
            </w:pPr>
            <w:r w:rsidRPr="00715BE2">
              <w:rPr>
                <w:rFonts w:hint="eastAsia"/>
              </w:rPr>
              <w:t>1.72</w:t>
            </w:r>
          </w:p>
        </w:tc>
      </w:tr>
      <w:tr w:rsidR="0094338C" w:rsidRPr="00715BE2" w14:paraId="55680DBD" w14:textId="77777777" w:rsidTr="00715BE2">
        <w:tc>
          <w:tcPr>
            <w:tcW w:w="1908" w:type="dxa"/>
          </w:tcPr>
          <w:p w14:paraId="0F51EE41" w14:textId="77777777" w:rsidR="0094338C" w:rsidRPr="00715BE2" w:rsidRDefault="0094338C" w:rsidP="00715BE2">
            <w:pPr>
              <w:adjustRightInd w:val="0"/>
              <w:snapToGrid w:val="0"/>
              <w:jc w:val="center"/>
            </w:pPr>
            <w:r w:rsidRPr="00715BE2">
              <w:rPr>
                <w:rFonts w:hint="eastAsia"/>
              </w:rPr>
              <w:t>2012</w:t>
            </w:r>
            <w:r w:rsidRPr="00715BE2">
              <w:rPr>
                <w:rFonts w:hint="eastAsia"/>
              </w:rPr>
              <w:t>年</w:t>
            </w:r>
            <w:r w:rsidRPr="00715BE2">
              <w:rPr>
                <w:rFonts w:hint="eastAsia"/>
              </w:rPr>
              <w:t>2</w:t>
            </w:r>
            <w:r w:rsidRPr="00715BE2">
              <w:rPr>
                <w:rFonts w:hint="eastAsia"/>
              </w:rPr>
              <w:t>月</w:t>
            </w:r>
          </w:p>
        </w:tc>
        <w:tc>
          <w:tcPr>
            <w:tcW w:w="2160" w:type="dxa"/>
          </w:tcPr>
          <w:p w14:paraId="552DE990" w14:textId="77777777" w:rsidR="0094338C" w:rsidRPr="00715BE2" w:rsidRDefault="0094338C" w:rsidP="00715BE2">
            <w:pPr>
              <w:adjustRightInd w:val="0"/>
              <w:snapToGrid w:val="0"/>
              <w:jc w:val="center"/>
            </w:pPr>
            <w:r w:rsidRPr="00715BE2">
              <w:rPr>
                <w:rFonts w:hint="eastAsia"/>
              </w:rPr>
              <w:t>1.18</w:t>
            </w:r>
          </w:p>
        </w:tc>
        <w:tc>
          <w:tcPr>
            <w:tcW w:w="2160" w:type="dxa"/>
          </w:tcPr>
          <w:p w14:paraId="5D660AC2" w14:textId="77777777" w:rsidR="0094338C" w:rsidRPr="00715BE2" w:rsidRDefault="0094338C" w:rsidP="00715BE2">
            <w:pPr>
              <w:adjustRightInd w:val="0"/>
              <w:snapToGrid w:val="0"/>
              <w:jc w:val="center"/>
            </w:pPr>
            <w:r w:rsidRPr="00715BE2">
              <w:rPr>
                <w:rFonts w:hint="eastAsia"/>
              </w:rPr>
              <w:t>1.52</w:t>
            </w:r>
          </w:p>
        </w:tc>
        <w:tc>
          <w:tcPr>
            <w:tcW w:w="2160" w:type="dxa"/>
          </w:tcPr>
          <w:p w14:paraId="2EB79F53" w14:textId="77777777" w:rsidR="0094338C" w:rsidRPr="00715BE2" w:rsidRDefault="0094338C" w:rsidP="00715BE2">
            <w:pPr>
              <w:adjustRightInd w:val="0"/>
              <w:snapToGrid w:val="0"/>
              <w:jc w:val="center"/>
            </w:pPr>
            <w:r w:rsidRPr="00715BE2">
              <w:rPr>
                <w:rFonts w:hint="eastAsia"/>
              </w:rPr>
              <w:t>1.71</w:t>
            </w:r>
          </w:p>
        </w:tc>
      </w:tr>
      <w:tr w:rsidR="0094338C" w:rsidRPr="00715BE2" w14:paraId="7EDD2137" w14:textId="77777777" w:rsidTr="00715BE2">
        <w:tc>
          <w:tcPr>
            <w:tcW w:w="1908" w:type="dxa"/>
          </w:tcPr>
          <w:p w14:paraId="13E3FCA8" w14:textId="77777777" w:rsidR="0094338C" w:rsidRPr="00715BE2" w:rsidRDefault="0094338C" w:rsidP="00715BE2">
            <w:pPr>
              <w:adjustRightInd w:val="0"/>
              <w:snapToGrid w:val="0"/>
              <w:jc w:val="center"/>
            </w:pPr>
            <w:r w:rsidRPr="00715BE2">
              <w:rPr>
                <w:rFonts w:hint="eastAsia"/>
              </w:rPr>
              <w:t>2012</w:t>
            </w:r>
            <w:r w:rsidRPr="00715BE2">
              <w:rPr>
                <w:rFonts w:hint="eastAsia"/>
              </w:rPr>
              <w:t>年</w:t>
            </w:r>
            <w:r w:rsidRPr="00715BE2">
              <w:rPr>
                <w:rFonts w:hint="eastAsia"/>
              </w:rPr>
              <w:t>3</w:t>
            </w:r>
            <w:r w:rsidRPr="00715BE2">
              <w:rPr>
                <w:rFonts w:hint="eastAsia"/>
              </w:rPr>
              <w:t>月</w:t>
            </w:r>
          </w:p>
        </w:tc>
        <w:tc>
          <w:tcPr>
            <w:tcW w:w="2160" w:type="dxa"/>
          </w:tcPr>
          <w:p w14:paraId="2C606936" w14:textId="77777777" w:rsidR="0094338C" w:rsidRPr="00715BE2" w:rsidRDefault="0094338C" w:rsidP="00715BE2">
            <w:pPr>
              <w:adjustRightInd w:val="0"/>
              <w:snapToGrid w:val="0"/>
              <w:jc w:val="center"/>
            </w:pPr>
            <w:r w:rsidRPr="00715BE2">
              <w:rPr>
                <w:rFonts w:hint="eastAsia"/>
              </w:rPr>
              <w:t>1.16</w:t>
            </w:r>
          </w:p>
        </w:tc>
        <w:tc>
          <w:tcPr>
            <w:tcW w:w="2160" w:type="dxa"/>
          </w:tcPr>
          <w:p w14:paraId="09B10E98" w14:textId="77777777" w:rsidR="0094338C" w:rsidRPr="00715BE2" w:rsidRDefault="0094338C" w:rsidP="00715BE2">
            <w:pPr>
              <w:adjustRightInd w:val="0"/>
              <w:snapToGrid w:val="0"/>
              <w:jc w:val="center"/>
            </w:pPr>
            <w:r w:rsidRPr="00715BE2">
              <w:rPr>
                <w:rFonts w:hint="eastAsia"/>
              </w:rPr>
              <w:t>1.50</w:t>
            </w:r>
          </w:p>
        </w:tc>
        <w:tc>
          <w:tcPr>
            <w:tcW w:w="2160" w:type="dxa"/>
          </w:tcPr>
          <w:p w14:paraId="688985C1" w14:textId="77777777" w:rsidR="0094338C" w:rsidRPr="00715BE2" w:rsidRDefault="0094338C" w:rsidP="00715BE2">
            <w:pPr>
              <w:adjustRightInd w:val="0"/>
              <w:snapToGrid w:val="0"/>
              <w:jc w:val="center"/>
            </w:pPr>
            <w:r w:rsidRPr="00715BE2">
              <w:rPr>
                <w:rFonts w:hint="eastAsia"/>
              </w:rPr>
              <w:t>1.70</w:t>
            </w:r>
          </w:p>
        </w:tc>
      </w:tr>
      <w:tr w:rsidR="0094338C" w:rsidRPr="00715BE2" w14:paraId="7CC38347" w14:textId="77777777" w:rsidTr="00715BE2">
        <w:tc>
          <w:tcPr>
            <w:tcW w:w="1908" w:type="dxa"/>
          </w:tcPr>
          <w:p w14:paraId="04502E99" w14:textId="77777777" w:rsidR="0094338C" w:rsidRPr="00715BE2" w:rsidRDefault="0094338C" w:rsidP="00715BE2">
            <w:pPr>
              <w:adjustRightInd w:val="0"/>
              <w:snapToGrid w:val="0"/>
              <w:jc w:val="center"/>
            </w:pPr>
            <w:r w:rsidRPr="00715BE2">
              <w:rPr>
                <w:rFonts w:hint="eastAsia"/>
              </w:rPr>
              <w:t>2012</w:t>
            </w:r>
            <w:r w:rsidRPr="00715BE2">
              <w:rPr>
                <w:rFonts w:hint="eastAsia"/>
              </w:rPr>
              <w:t>年</w:t>
            </w:r>
            <w:r w:rsidRPr="00715BE2">
              <w:rPr>
                <w:rFonts w:hint="eastAsia"/>
              </w:rPr>
              <w:t>4</w:t>
            </w:r>
            <w:r w:rsidRPr="00715BE2">
              <w:rPr>
                <w:rFonts w:hint="eastAsia"/>
              </w:rPr>
              <w:t>月</w:t>
            </w:r>
          </w:p>
        </w:tc>
        <w:tc>
          <w:tcPr>
            <w:tcW w:w="2160" w:type="dxa"/>
          </w:tcPr>
          <w:p w14:paraId="1318618D" w14:textId="77777777" w:rsidR="0094338C" w:rsidRPr="00715BE2" w:rsidRDefault="0094338C" w:rsidP="00715BE2">
            <w:pPr>
              <w:adjustRightInd w:val="0"/>
              <w:snapToGrid w:val="0"/>
              <w:jc w:val="center"/>
            </w:pPr>
            <w:r w:rsidRPr="00715BE2">
              <w:rPr>
                <w:rFonts w:hint="eastAsia"/>
              </w:rPr>
              <w:t>1.15</w:t>
            </w:r>
          </w:p>
        </w:tc>
        <w:tc>
          <w:tcPr>
            <w:tcW w:w="2160" w:type="dxa"/>
          </w:tcPr>
          <w:p w14:paraId="29631A04" w14:textId="77777777" w:rsidR="0094338C" w:rsidRPr="00715BE2" w:rsidRDefault="0094338C" w:rsidP="00715BE2">
            <w:pPr>
              <w:adjustRightInd w:val="0"/>
              <w:snapToGrid w:val="0"/>
              <w:jc w:val="center"/>
            </w:pPr>
            <w:r w:rsidRPr="00715BE2">
              <w:rPr>
                <w:rFonts w:hint="eastAsia"/>
              </w:rPr>
              <w:t>1.50</w:t>
            </w:r>
          </w:p>
        </w:tc>
        <w:tc>
          <w:tcPr>
            <w:tcW w:w="2160" w:type="dxa"/>
          </w:tcPr>
          <w:p w14:paraId="59E9E358" w14:textId="77777777" w:rsidR="0094338C" w:rsidRPr="00715BE2" w:rsidRDefault="0094338C" w:rsidP="00715BE2">
            <w:pPr>
              <w:adjustRightInd w:val="0"/>
              <w:snapToGrid w:val="0"/>
              <w:jc w:val="center"/>
            </w:pPr>
            <w:r w:rsidRPr="00715BE2">
              <w:rPr>
                <w:rFonts w:hint="eastAsia"/>
              </w:rPr>
              <w:t>1.69</w:t>
            </w:r>
          </w:p>
        </w:tc>
      </w:tr>
      <w:tr w:rsidR="0094338C" w:rsidRPr="00715BE2" w14:paraId="53687284" w14:textId="77777777" w:rsidTr="00715BE2">
        <w:tc>
          <w:tcPr>
            <w:tcW w:w="1908" w:type="dxa"/>
          </w:tcPr>
          <w:p w14:paraId="7390329A" w14:textId="77777777" w:rsidR="0094338C" w:rsidRPr="00715BE2" w:rsidRDefault="0094338C" w:rsidP="00715BE2">
            <w:pPr>
              <w:adjustRightInd w:val="0"/>
              <w:snapToGrid w:val="0"/>
              <w:jc w:val="center"/>
            </w:pPr>
            <w:r w:rsidRPr="00715BE2">
              <w:rPr>
                <w:rFonts w:hint="eastAsia"/>
              </w:rPr>
              <w:t>2012</w:t>
            </w:r>
            <w:r w:rsidRPr="00715BE2">
              <w:rPr>
                <w:rFonts w:hint="eastAsia"/>
              </w:rPr>
              <w:t>年</w:t>
            </w:r>
            <w:r w:rsidRPr="00715BE2">
              <w:rPr>
                <w:rFonts w:hint="eastAsia"/>
              </w:rPr>
              <w:t>5</w:t>
            </w:r>
            <w:r w:rsidRPr="00715BE2">
              <w:rPr>
                <w:rFonts w:hint="eastAsia"/>
              </w:rPr>
              <w:t>月</w:t>
            </w:r>
          </w:p>
        </w:tc>
        <w:tc>
          <w:tcPr>
            <w:tcW w:w="2160" w:type="dxa"/>
          </w:tcPr>
          <w:p w14:paraId="7DF228DD" w14:textId="77777777" w:rsidR="0094338C" w:rsidRPr="00715BE2" w:rsidRDefault="0094338C" w:rsidP="00715BE2">
            <w:pPr>
              <w:adjustRightInd w:val="0"/>
              <w:snapToGrid w:val="0"/>
              <w:jc w:val="center"/>
            </w:pPr>
            <w:r w:rsidRPr="00715BE2">
              <w:rPr>
                <w:rFonts w:hint="eastAsia"/>
              </w:rPr>
              <w:t>1.11</w:t>
            </w:r>
          </w:p>
        </w:tc>
        <w:tc>
          <w:tcPr>
            <w:tcW w:w="2160" w:type="dxa"/>
          </w:tcPr>
          <w:p w14:paraId="4E16AE48" w14:textId="77777777" w:rsidR="0094338C" w:rsidRPr="00715BE2" w:rsidRDefault="0094338C" w:rsidP="00715BE2">
            <w:pPr>
              <w:adjustRightInd w:val="0"/>
              <w:snapToGrid w:val="0"/>
              <w:jc w:val="center"/>
            </w:pPr>
            <w:r w:rsidRPr="00715BE2">
              <w:rPr>
                <w:rFonts w:hint="eastAsia"/>
              </w:rPr>
              <w:t>1.47</w:t>
            </w:r>
          </w:p>
        </w:tc>
        <w:tc>
          <w:tcPr>
            <w:tcW w:w="2160" w:type="dxa"/>
          </w:tcPr>
          <w:p w14:paraId="5728CDB5" w14:textId="77777777" w:rsidR="0094338C" w:rsidRPr="00715BE2" w:rsidRDefault="0094338C" w:rsidP="00715BE2">
            <w:pPr>
              <w:adjustRightInd w:val="0"/>
              <w:snapToGrid w:val="0"/>
              <w:jc w:val="center"/>
            </w:pPr>
            <w:r w:rsidRPr="00715BE2">
              <w:rPr>
                <w:rFonts w:hint="eastAsia"/>
              </w:rPr>
              <w:t>1.68</w:t>
            </w:r>
          </w:p>
        </w:tc>
      </w:tr>
      <w:tr w:rsidR="0094338C" w:rsidRPr="00715BE2" w14:paraId="7C2248AF" w14:textId="77777777" w:rsidTr="00715BE2">
        <w:tc>
          <w:tcPr>
            <w:tcW w:w="1908" w:type="dxa"/>
          </w:tcPr>
          <w:p w14:paraId="68FE2305" w14:textId="77777777" w:rsidR="0094338C" w:rsidRPr="00715BE2" w:rsidRDefault="0094338C" w:rsidP="00715BE2">
            <w:pPr>
              <w:adjustRightInd w:val="0"/>
              <w:snapToGrid w:val="0"/>
              <w:jc w:val="center"/>
            </w:pPr>
            <w:r w:rsidRPr="00715BE2">
              <w:rPr>
                <w:rFonts w:hint="eastAsia"/>
              </w:rPr>
              <w:t>2012</w:t>
            </w:r>
            <w:r w:rsidRPr="00715BE2">
              <w:rPr>
                <w:rFonts w:hint="eastAsia"/>
              </w:rPr>
              <w:t>年</w:t>
            </w:r>
            <w:r w:rsidRPr="00715BE2">
              <w:rPr>
                <w:rFonts w:hint="eastAsia"/>
              </w:rPr>
              <w:t>6</w:t>
            </w:r>
            <w:r w:rsidRPr="00715BE2">
              <w:rPr>
                <w:rFonts w:hint="eastAsia"/>
              </w:rPr>
              <w:t>月</w:t>
            </w:r>
          </w:p>
        </w:tc>
        <w:tc>
          <w:tcPr>
            <w:tcW w:w="2160" w:type="dxa"/>
          </w:tcPr>
          <w:p w14:paraId="78925453" w14:textId="77777777" w:rsidR="0094338C" w:rsidRPr="00715BE2" w:rsidRDefault="0094338C" w:rsidP="00715BE2">
            <w:pPr>
              <w:adjustRightInd w:val="0"/>
              <w:snapToGrid w:val="0"/>
              <w:jc w:val="center"/>
            </w:pPr>
            <w:r w:rsidRPr="00715BE2">
              <w:rPr>
                <w:rFonts w:hint="eastAsia"/>
              </w:rPr>
              <w:t>1.12</w:t>
            </w:r>
          </w:p>
        </w:tc>
        <w:tc>
          <w:tcPr>
            <w:tcW w:w="2160" w:type="dxa"/>
          </w:tcPr>
          <w:p w14:paraId="20B9E85E" w14:textId="77777777" w:rsidR="0094338C" w:rsidRPr="00715BE2" w:rsidRDefault="0094338C" w:rsidP="00715BE2">
            <w:pPr>
              <w:adjustRightInd w:val="0"/>
              <w:snapToGrid w:val="0"/>
              <w:jc w:val="center"/>
            </w:pPr>
            <w:r w:rsidRPr="00715BE2">
              <w:rPr>
                <w:rFonts w:hint="eastAsia"/>
              </w:rPr>
              <w:t>1.46</w:t>
            </w:r>
          </w:p>
        </w:tc>
        <w:tc>
          <w:tcPr>
            <w:tcW w:w="2160" w:type="dxa"/>
          </w:tcPr>
          <w:p w14:paraId="17142D80" w14:textId="77777777" w:rsidR="0094338C" w:rsidRPr="00715BE2" w:rsidRDefault="0094338C" w:rsidP="00715BE2">
            <w:pPr>
              <w:adjustRightInd w:val="0"/>
              <w:snapToGrid w:val="0"/>
              <w:jc w:val="center"/>
            </w:pPr>
            <w:r w:rsidRPr="00715BE2">
              <w:rPr>
                <w:rFonts w:hint="eastAsia"/>
              </w:rPr>
              <w:t>1.66</w:t>
            </w:r>
          </w:p>
        </w:tc>
      </w:tr>
      <w:tr w:rsidR="0094338C" w:rsidRPr="00715BE2" w14:paraId="40AE4A88" w14:textId="77777777" w:rsidTr="00715BE2">
        <w:tc>
          <w:tcPr>
            <w:tcW w:w="1908" w:type="dxa"/>
          </w:tcPr>
          <w:p w14:paraId="4A4B62D3" w14:textId="77777777" w:rsidR="0094338C" w:rsidRPr="00715BE2" w:rsidRDefault="0094338C" w:rsidP="00715BE2">
            <w:pPr>
              <w:adjustRightInd w:val="0"/>
              <w:snapToGrid w:val="0"/>
              <w:jc w:val="center"/>
            </w:pPr>
            <w:r w:rsidRPr="00715BE2">
              <w:rPr>
                <w:rFonts w:hint="eastAsia"/>
              </w:rPr>
              <w:t>2012</w:t>
            </w:r>
            <w:r w:rsidRPr="00715BE2">
              <w:rPr>
                <w:rFonts w:hint="eastAsia"/>
              </w:rPr>
              <w:t>年</w:t>
            </w:r>
            <w:r w:rsidRPr="00715BE2">
              <w:rPr>
                <w:rFonts w:hint="eastAsia"/>
              </w:rPr>
              <w:t>7</w:t>
            </w:r>
            <w:r w:rsidRPr="00715BE2">
              <w:rPr>
                <w:rFonts w:hint="eastAsia"/>
              </w:rPr>
              <w:t>月</w:t>
            </w:r>
          </w:p>
        </w:tc>
        <w:tc>
          <w:tcPr>
            <w:tcW w:w="2160" w:type="dxa"/>
          </w:tcPr>
          <w:p w14:paraId="491B1F3B" w14:textId="77777777" w:rsidR="0094338C" w:rsidRPr="00715BE2" w:rsidRDefault="0094338C" w:rsidP="00715BE2">
            <w:pPr>
              <w:adjustRightInd w:val="0"/>
              <w:snapToGrid w:val="0"/>
              <w:jc w:val="center"/>
            </w:pPr>
            <w:r w:rsidRPr="00715BE2">
              <w:rPr>
                <w:rFonts w:hint="eastAsia"/>
              </w:rPr>
              <w:t>1.08</w:t>
            </w:r>
          </w:p>
        </w:tc>
        <w:tc>
          <w:tcPr>
            <w:tcW w:w="2160" w:type="dxa"/>
          </w:tcPr>
          <w:p w14:paraId="3089E776" w14:textId="77777777" w:rsidR="0094338C" w:rsidRPr="00715BE2" w:rsidRDefault="0094338C" w:rsidP="00715BE2">
            <w:pPr>
              <w:adjustRightInd w:val="0"/>
              <w:snapToGrid w:val="0"/>
              <w:jc w:val="center"/>
            </w:pPr>
            <w:r w:rsidRPr="00715BE2">
              <w:rPr>
                <w:rFonts w:hint="eastAsia"/>
              </w:rPr>
              <w:t>1.47</w:t>
            </w:r>
          </w:p>
        </w:tc>
        <w:tc>
          <w:tcPr>
            <w:tcW w:w="2160" w:type="dxa"/>
          </w:tcPr>
          <w:p w14:paraId="35816938" w14:textId="77777777" w:rsidR="0094338C" w:rsidRPr="00715BE2" w:rsidRDefault="0094338C" w:rsidP="00715BE2">
            <w:pPr>
              <w:adjustRightInd w:val="0"/>
              <w:snapToGrid w:val="0"/>
              <w:jc w:val="center"/>
            </w:pPr>
            <w:r w:rsidRPr="00715BE2">
              <w:rPr>
                <w:rFonts w:hint="eastAsia"/>
              </w:rPr>
              <w:t>1.65</w:t>
            </w:r>
          </w:p>
        </w:tc>
      </w:tr>
      <w:tr w:rsidR="0094338C" w:rsidRPr="00715BE2" w14:paraId="1D2A4F4D" w14:textId="77777777" w:rsidTr="00715BE2">
        <w:tc>
          <w:tcPr>
            <w:tcW w:w="1908" w:type="dxa"/>
          </w:tcPr>
          <w:p w14:paraId="796E1E4B" w14:textId="77777777" w:rsidR="0094338C" w:rsidRPr="00715BE2" w:rsidRDefault="0094338C" w:rsidP="00715BE2">
            <w:pPr>
              <w:adjustRightInd w:val="0"/>
              <w:snapToGrid w:val="0"/>
              <w:jc w:val="center"/>
            </w:pPr>
            <w:r w:rsidRPr="00715BE2">
              <w:rPr>
                <w:rFonts w:hint="eastAsia"/>
              </w:rPr>
              <w:t>2012</w:t>
            </w:r>
            <w:r w:rsidRPr="00715BE2">
              <w:rPr>
                <w:rFonts w:hint="eastAsia"/>
              </w:rPr>
              <w:t>年</w:t>
            </w:r>
            <w:r w:rsidRPr="00715BE2">
              <w:rPr>
                <w:rFonts w:hint="eastAsia"/>
              </w:rPr>
              <w:t>8</w:t>
            </w:r>
            <w:r w:rsidRPr="00715BE2">
              <w:rPr>
                <w:rFonts w:hint="eastAsia"/>
              </w:rPr>
              <w:t>月</w:t>
            </w:r>
          </w:p>
        </w:tc>
        <w:tc>
          <w:tcPr>
            <w:tcW w:w="2160" w:type="dxa"/>
          </w:tcPr>
          <w:p w14:paraId="108D09C0" w14:textId="77777777" w:rsidR="0094338C" w:rsidRPr="00715BE2" w:rsidRDefault="0094338C" w:rsidP="00715BE2">
            <w:pPr>
              <w:adjustRightInd w:val="0"/>
              <w:snapToGrid w:val="0"/>
              <w:jc w:val="center"/>
            </w:pPr>
            <w:r w:rsidRPr="00715BE2">
              <w:rPr>
                <w:rFonts w:hint="eastAsia"/>
              </w:rPr>
              <w:t>1.07</w:t>
            </w:r>
          </w:p>
        </w:tc>
        <w:tc>
          <w:tcPr>
            <w:tcW w:w="2160" w:type="dxa"/>
          </w:tcPr>
          <w:p w14:paraId="0DBBD0D0" w14:textId="77777777" w:rsidR="0094338C" w:rsidRPr="00715BE2" w:rsidRDefault="0094338C" w:rsidP="00715BE2">
            <w:pPr>
              <w:adjustRightInd w:val="0"/>
              <w:snapToGrid w:val="0"/>
              <w:jc w:val="center"/>
            </w:pPr>
            <w:r w:rsidRPr="00715BE2">
              <w:rPr>
                <w:rFonts w:hint="eastAsia"/>
              </w:rPr>
              <w:t>1.45</w:t>
            </w:r>
          </w:p>
        </w:tc>
        <w:tc>
          <w:tcPr>
            <w:tcW w:w="2160" w:type="dxa"/>
          </w:tcPr>
          <w:p w14:paraId="794668AB" w14:textId="77777777" w:rsidR="0094338C" w:rsidRPr="00715BE2" w:rsidRDefault="0094338C" w:rsidP="00715BE2">
            <w:pPr>
              <w:adjustRightInd w:val="0"/>
              <w:snapToGrid w:val="0"/>
              <w:jc w:val="center"/>
            </w:pPr>
            <w:r w:rsidRPr="00715BE2">
              <w:rPr>
                <w:rFonts w:hint="eastAsia"/>
              </w:rPr>
              <w:t>1.63</w:t>
            </w:r>
          </w:p>
        </w:tc>
      </w:tr>
      <w:tr w:rsidR="0094338C" w:rsidRPr="00715BE2" w14:paraId="0EDB0A77" w14:textId="77777777" w:rsidTr="00715BE2">
        <w:tc>
          <w:tcPr>
            <w:tcW w:w="1908" w:type="dxa"/>
          </w:tcPr>
          <w:p w14:paraId="7B30F517" w14:textId="77777777" w:rsidR="0094338C" w:rsidRPr="00715BE2" w:rsidRDefault="0094338C" w:rsidP="00715BE2">
            <w:pPr>
              <w:adjustRightInd w:val="0"/>
              <w:snapToGrid w:val="0"/>
              <w:jc w:val="center"/>
            </w:pPr>
            <w:r w:rsidRPr="00715BE2">
              <w:rPr>
                <w:rFonts w:hint="eastAsia"/>
              </w:rPr>
              <w:t>2012</w:t>
            </w:r>
            <w:r w:rsidRPr="00715BE2">
              <w:rPr>
                <w:rFonts w:hint="eastAsia"/>
              </w:rPr>
              <w:t>年</w:t>
            </w:r>
            <w:r w:rsidRPr="00715BE2">
              <w:rPr>
                <w:rFonts w:hint="eastAsia"/>
              </w:rPr>
              <w:t>9</w:t>
            </w:r>
            <w:r w:rsidRPr="00715BE2">
              <w:rPr>
                <w:rFonts w:hint="eastAsia"/>
              </w:rPr>
              <w:t>月</w:t>
            </w:r>
          </w:p>
        </w:tc>
        <w:tc>
          <w:tcPr>
            <w:tcW w:w="2160" w:type="dxa"/>
          </w:tcPr>
          <w:p w14:paraId="2037756F" w14:textId="77777777" w:rsidR="0094338C" w:rsidRPr="00715BE2" w:rsidRDefault="0094338C" w:rsidP="00715BE2">
            <w:pPr>
              <w:adjustRightInd w:val="0"/>
              <w:snapToGrid w:val="0"/>
              <w:jc w:val="center"/>
            </w:pPr>
            <w:r w:rsidRPr="00715BE2">
              <w:rPr>
                <w:rFonts w:hint="eastAsia"/>
              </w:rPr>
              <w:t>1.04</w:t>
            </w:r>
          </w:p>
        </w:tc>
        <w:tc>
          <w:tcPr>
            <w:tcW w:w="2160" w:type="dxa"/>
          </w:tcPr>
          <w:p w14:paraId="0AA0E364" w14:textId="77777777" w:rsidR="0094338C" w:rsidRPr="00715BE2" w:rsidRDefault="0094338C" w:rsidP="00715BE2">
            <w:pPr>
              <w:adjustRightInd w:val="0"/>
              <w:snapToGrid w:val="0"/>
              <w:jc w:val="center"/>
            </w:pPr>
            <w:r w:rsidRPr="00715BE2">
              <w:rPr>
                <w:rFonts w:hint="eastAsia"/>
              </w:rPr>
              <w:t>1.44</w:t>
            </w:r>
          </w:p>
        </w:tc>
        <w:tc>
          <w:tcPr>
            <w:tcW w:w="2160" w:type="dxa"/>
          </w:tcPr>
          <w:p w14:paraId="5940326B" w14:textId="77777777" w:rsidR="0094338C" w:rsidRPr="00715BE2" w:rsidRDefault="0094338C" w:rsidP="00715BE2">
            <w:pPr>
              <w:adjustRightInd w:val="0"/>
              <w:snapToGrid w:val="0"/>
              <w:jc w:val="center"/>
            </w:pPr>
            <w:r w:rsidRPr="00715BE2">
              <w:rPr>
                <w:rFonts w:hint="eastAsia"/>
              </w:rPr>
              <w:t>1.60</w:t>
            </w:r>
          </w:p>
        </w:tc>
      </w:tr>
      <w:tr w:rsidR="0094338C" w:rsidRPr="00715BE2" w14:paraId="59348A4D" w14:textId="77777777" w:rsidTr="00715BE2">
        <w:tc>
          <w:tcPr>
            <w:tcW w:w="1908" w:type="dxa"/>
          </w:tcPr>
          <w:p w14:paraId="042D37AC" w14:textId="77777777" w:rsidR="0094338C" w:rsidRPr="00715BE2" w:rsidRDefault="0094338C" w:rsidP="00715BE2">
            <w:pPr>
              <w:adjustRightInd w:val="0"/>
              <w:snapToGrid w:val="0"/>
              <w:jc w:val="center"/>
            </w:pPr>
            <w:r w:rsidRPr="00715BE2">
              <w:rPr>
                <w:rFonts w:hint="eastAsia"/>
              </w:rPr>
              <w:t>2012</w:t>
            </w:r>
            <w:r w:rsidRPr="00715BE2">
              <w:rPr>
                <w:rFonts w:hint="eastAsia"/>
              </w:rPr>
              <w:t>年</w:t>
            </w:r>
            <w:r w:rsidRPr="00715BE2">
              <w:rPr>
                <w:rFonts w:hint="eastAsia"/>
              </w:rPr>
              <w:t>10</w:t>
            </w:r>
            <w:r w:rsidRPr="00715BE2">
              <w:rPr>
                <w:rFonts w:hint="eastAsia"/>
              </w:rPr>
              <w:t>月</w:t>
            </w:r>
          </w:p>
        </w:tc>
        <w:tc>
          <w:tcPr>
            <w:tcW w:w="2160" w:type="dxa"/>
          </w:tcPr>
          <w:p w14:paraId="55BD7D0D" w14:textId="77777777" w:rsidR="0094338C" w:rsidRPr="00715BE2" w:rsidRDefault="0094338C" w:rsidP="00715BE2">
            <w:pPr>
              <w:adjustRightInd w:val="0"/>
              <w:snapToGrid w:val="0"/>
              <w:jc w:val="center"/>
            </w:pPr>
            <w:r w:rsidRPr="00715BE2">
              <w:rPr>
                <w:rFonts w:hint="eastAsia"/>
              </w:rPr>
              <w:t>0.99</w:t>
            </w:r>
          </w:p>
        </w:tc>
        <w:tc>
          <w:tcPr>
            <w:tcW w:w="2160" w:type="dxa"/>
          </w:tcPr>
          <w:p w14:paraId="61734512" w14:textId="77777777" w:rsidR="0094338C" w:rsidRPr="00715BE2" w:rsidRDefault="0094338C" w:rsidP="00715BE2">
            <w:pPr>
              <w:adjustRightInd w:val="0"/>
              <w:snapToGrid w:val="0"/>
              <w:jc w:val="center"/>
            </w:pPr>
            <w:r w:rsidRPr="00715BE2">
              <w:rPr>
                <w:rFonts w:hint="eastAsia"/>
              </w:rPr>
              <w:t>1.41</w:t>
            </w:r>
          </w:p>
        </w:tc>
        <w:tc>
          <w:tcPr>
            <w:tcW w:w="2160" w:type="dxa"/>
          </w:tcPr>
          <w:p w14:paraId="1E2DAC37" w14:textId="77777777" w:rsidR="0094338C" w:rsidRPr="00715BE2" w:rsidRDefault="0094338C" w:rsidP="00715BE2">
            <w:pPr>
              <w:adjustRightInd w:val="0"/>
              <w:snapToGrid w:val="0"/>
              <w:jc w:val="center"/>
            </w:pPr>
            <w:r w:rsidRPr="00715BE2">
              <w:rPr>
                <w:rFonts w:hint="eastAsia"/>
              </w:rPr>
              <w:t>1.59</w:t>
            </w:r>
          </w:p>
        </w:tc>
      </w:tr>
      <w:tr w:rsidR="0094338C" w:rsidRPr="00715BE2" w14:paraId="6F97D54C" w14:textId="77777777" w:rsidTr="00715BE2">
        <w:tc>
          <w:tcPr>
            <w:tcW w:w="1908" w:type="dxa"/>
          </w:tcPr>
          <w:p w14:paraId="4FAAA162" w14:textId="77777777" w:rsidR="0094338C" w:rsidRPr="00715BE2" w:rsidRDefault="0094338C" w:rsidP="00715BE2">
            <w:pPr>
              <w:adjustRightInd w:val="0"/>
              <w:snapToGrid w:val="0"/>
              <w:jc w:val="center"/>
            </w:pPr>
            <w:r w:rsidRPr="00715BE2">
              <w:rPr>
                <w:rFonts w:hint="eastAsia"/>
              </w:rPr>
              <w:t>2012</w:t>
            </w:r>
            <w:r w:rsidRPr="00715BE2">
              <w:rPr>
                <w:rFonts w:hint="eastAsia"/>
              </w:rPr>
              <w:t>年</w:t>
            </w:r>
            <w:r w:rsidRPr="00715BE2">
              <w:rPr>
                <w:rFonts w:hint="eastAsia"/>
              </w:rPr>
              <w:t>11</w:t>
            </w:r>
            <w:r w:rsidRPr="00715BE2">
              <w:rPr>
                <w:rFonts w:hint="eastAsia"/>
              </w:rPr>
              <w:t>月</w:t>
            </w:r>
          </w:p>
        </w:tc>
        <w:tc>
          <w:tcPr>
            <w:tcW w:w="2160" w:type="dxa"/>
          </w:tcPr>
          <w:p w14:paraId="5FFE1EA4" w14:textId="77777777" w:rsidR="0094338C" w:rsidRPr="00715BE2" w:rsidRDefault="0094338C" w:rsidP="00715BE2">
            <w:pPr>
              <w:adjustRightInd w:val="0"/>
              <w:snapToGrid w:val="0"/>
              <w:jc w:val="center"/>
            </w:pPr>
            <w:r w:rsidRPr="00715BE2">
              <w:rPr>
                <w:rFonts w:hint="eastAsia"/>
              </w:rPr>
              <w:t>0.96</w:t>
            </w:r>
          </w:p>
        </w:tc>
        <w:tc>
          <w:tcPr>
            <w:tcW w:w="2160" w:type="dxa"/>
          </w:tcPr>
          <w:p w14:paraId="32EA64F4" w14:textId="77777777" w:rsidR="0094338C" w:rsidRPr="00715BE2" w:rsidRDefault="0094338C" w:rsidP="00715BE2">
            <w:pPr>
              <w:adjustRightInd w:val="0"/>
              <w:snapToGrid w:val="0"/>
              <w:jc w:val="center"/>
            </w:pPr>
            <w:r w:rsidRPr="00715BE2">
              <w:rPr>
                <w:rFonts w:hint="eastAsia"/>
              </w:rPr>
              <w:t>1.37</w:t>
            </w:r>
          </w:p>
        </w:tc>
        <w:tc>
          <w:tcPr>
            <w:tcW w:w="2160" w:type="dxa"/>
          </w:tcPr>
          <w:p w14:paraId="652FA347" w14:textId="77777777" w:rsidR="0094338C" w:rsidRPr="00715BE2" w:rsidRDefault="0094338C" w:rsidP="00715BE2">
            <w:pPr>
              <w:adjustRightInd w:val="0"/>
              <w:snapToGrid w:val="0"/>
              <w:jc w:val="center"/>
            </w:pPr>
            <w:r w:rsidRPr="00715BE2">
              <w:rPr>
                <w:rFonts w:hint="eastAsia"/>
              </w:rPr>
              <w:t>1.60</w:t>
            </w:r>
          </w:p>
        </w:tc>
      </w:tr>
      <w:tr w:rsidR="0094338C" w:rsidRPr="00715BE2" w14:paraId="5253BA98" w14:textId="77777777" w:rsidTr="00715BE2">
        <w:tc>
          <w:tcPr>
            <w:tcW w:w="1908" w:type="dxa"/>
          </w:tcPr>
          <w:p w14:paraId="2EDEC424" w14:textId="77777777" w:rsidR="0094338C" w:rsidRPr="00715BE2" w:rsidRDefault="0094338C" w:rsidP="00715BE2">
            <w:pPr>
              <w:adjustRightInd w:val="0"/>
              <w:snapToGrid w:val="0"/>
              <w:jc w:val="center"/>
            </w:pPr>
            <w:r w:rsidRPr="00715BE2">
              <w:rPr>
                <w:rFonts w:hint="eastAsia"/>
              </w:rPr>
              <w:t>2012</w:t>
            </w:r>
            <w:r w:rsidRPr="00715BE2">
              <w:rPr>
                <w:rFonts w:hint="eastAsia"/>
              </w:rPr>
              <w:t>年</w:t>
            </w:r>
            <w:r w:rsidRPr="00715BE2">
              <w:rPr>
                <w:rFonts w:hint="eastAsia"/>
              </w:rPr>
              <w:t>12</w:t>
            </w:r>
            <w:r w:rsidRPr="00715BE2">
              <w:rPr>
                <w:rFonts w:hint="eastAsia"/>
              </w:rPr>
              <w:t>月</w:t>
            </w:r>
          </w:p>
        </w:tc>
        <w:tc>
          <w:tcPr>
            <w:tcW w:w="2160" w:type="dxa"/>
          </w:tcPr>
          <w:p w14:paraId="3317528D" w14:textId="77777777" w:rsidR="0094338C" w:rsidRPr="00715BE2" w:rsidRDefault="0094338C" w:rsidP="00715BE2">
            <w:pPr>
              <w:adjustRightInd w:val="0"/>
              <w:snapToGrid w:val="0"/>
              <w:jc w:val="center"/>
            </w:pPr>
            <w:r w:rsidRPr="00715BE2">
              <w:rPr>
                <w:rFonts w:hint="eastAsia"/>
              </w:rPr>
              <w:t>0.92</w:t>
            </w:r>
          </w:p>
        </w:tc>
        <w:tc>
          <w:tcPr>
            <w:tcW w:w="2160" w:type="dxa"/>
          </w:tcPr>
          <w:p w14:paraId="20C6AAEA" w14:textId="77777777" w:rsidR="0094338C" w:rsidRPr="00715BE2" w:rsidRDefault="0094338C" w:rsidP="00715BE2">
            <w:pPr>
              <w:adjustRightInd w:val="0"/>
              <w:snapToGrid w:val="0"/>
              <w:jc w:val="center"/>
            </w:pPr>
            <w:r w:rsidRPr="00715BE2">
              <w:rPr>
                <w:rFonts w:hint="eastAsia"/>
              </w:rPr>
              <w:t>1.35</w:t>
            </w:r>
          </w:p>
        </w:tc>
        <w:tc>
          <w:tcPr>
            <w:tcW w:w="2160" w:type="dxa"/>
          </w:tcPr>
          <w:p w14:paraId="009795A0" w14:textId="77777777" w:rsidR="0094338C" w:rsidRPr="00715BE2" w:rsidRDefault="0094338C" w:rsidP="00715BE2">
            <w:pPr>
              <w:adjustRightInd w:val="0"/>
              <w:snapToGrid w:val="0"/>
              <w:jc w:val="center"/>
            </w:pPr>
            <w:r w:rsidRPr="00715BE2">
              <w:rPr>
                <w:rFonts w:hint="eastAsia"/>
              </w:rPr>
              <w:t>1.57</w:t>
            </w:r>
          </w:p>
        </w:tc>
      </w:tr>
      <w:tr w:rsidR="0094338C" w:rsidRPr="00715BE2" w14:paraId="0B94C26B" w14:textId="77777777" w:rsidTr="00715BE2">
        <w:tc>
          <w:tcPr>
            <w:tcW w:w="1908" w:type="dxa"/>
          </w:tcPr>
          <w:p w14:paraId="712A3E25" w14:textId="77777777" w:rsidR="0094338C" w:rsidRPr="00715BE2" w:rsidRDefault="0094338C" w:rsidP="00715BE2">
            <w:pPr>
              <w:adjustRightInd w:val="0"/>
              <w:snapToGrid w:val="0"/>
              <w:jc w:val="center"/>
            </w:pPr>
            <w:r w:rsidRPr="00715BE2">
              <w:rPr>
                <w:rFonts w:hint="eastAsia"/>
              </w:rPr>
              <w:t>2013</w:t>
            </w:r>
            <w:r w:rsidRPr="00715BE2">
              <w:rPr>
                <w:rFonts w:hint="eastAsia"/>
              </w:rPr>
              <w:t>年</w:t>
            </w:r>
            <w:r w:rsidRPr="00715BE2">
              <w:rPr>
                <w:rFonts w:hint="eastAsia"/>
              </w:rPr>
              <w:t>1</w:t>
            </w:r>
            <w:r w:rsidRPr="00715BE2">
              <w:rPr>
                <w:rFonts w:hint="eastAsia"/>
              </w:rPr>
              <w:t>月</w:t>
            </w:r>
          </w:p>
        </w:tc>
        <w:tc>
          <w:tcPr>
            <w:tcW w:w="2160" w:type="dxa"/>
          </w:tcPr>
          <w:p w14:paraId="7C9F1071" w14:textId="77777777" w:rsidR="0094338C" w:rsidRPr="00715BE2" w:rsidRDefault="0094338C" w:rsidP="00715BE2">
            <w:pPr>
              <w:adjustRightInd w:val="0"/>
              <w:snapToGrid w:val="0"/>
              <w:jc w:val="center"/>
            </w:pPr>
            <w:r w:rsidRPr="00715BE2">
              <w:rPr>
                <w:rFonts w:hint="eastAsia"/>
              </w:rPr>
              <w:t>0.87</w:t>
            </w:r>
          </w:p>
        </w:tc>
        <w:tc>
          <w:tcPr>
            <w:tcW w:w="2160" w:type="dxa"/>
          </w:tcPr>
          <w:p w14:paraId="7D46BAC1" w14:textId="77777777" w:rsidR="0094338C" w:rsidRPr="00715BE2" w:rsidRDefault="0094338C" w:rsidP="00715BE2">
            <w:pPr>
              <w:adjustRightInd w:val="0"/>
              <w:snapToGrid w:val="0"/>
              <w:jc w:val="center"/>
            </w:pPr>
            <w:r w:rsidRPr="00715BE2">
              <w:rPr>
                <w:rFonts w:hint="eastAsia"/>
              </w:rPr>
              <w:t>1.30</w:t>
            </w:r>
          </w:p>
        </w:tc>
        <w:tc>
          <w:tcPr>
            <w:tcW w:w="2160" w:type="dxa"/>
          </w:tcPr>
          <w:p w14:paraId="1D777A1F" w14:textId="77777777" w:rsidR="0094338C" w:rsidRPr="00715BE2" w:rsidRDefault="0094338C" w:rsidP="00715BE2">
            <w:pPr>
              <w:adjustRightInd w:val="0"/>
              <w:snapToGrid w:val="0"/>
              <w:jc w:val="center"/>
            </w:pPr>
            <w:r w:rsidRPr="00715BE2">
              <w:rPr>
                <w:rFonts w:hint="eastAsia"/>
              </w:rPr>
              <w:t>1.56</w:t>
            </w:r>
          </w:p>
        </w:tc>
      </w:tr>
      <w:tr w:rsidR="0094338C" w:rsidRPr="00715BE2" w14:paraId="2B11686A" w14:textId="77777777" w:rsidTr="00715BE2">
        <w:tc>
          <w:tcPr>
            <w:tcW w:w="1908" w:type="dxa"/>
          </w:tcPr>
          <w:p w14:paraId="64F33D77" w14:textId="77777777" w:rsidR="0094338C" w:rsidRPr="00715BE2" w:rsidRDefault="0094338C" w:rsidP="00715BE2">
            <w:pPr>
              <w:adjustRightInd w:val="0"/>
              <w:snapToGrid w:val="0"/>
              <w:jc w:val="center"/>
            </w:pPr>
            <w:r w:rsidRPr="00715BE2">
              <w:rPr>
                <w:rFonts w:hint="eastAsia"/>
              </w:rPr>
              <w:t>2013</w:t>
            </w:r>
            <w:r w:rsidRPr="00715BE2">
              <w:rPr>
                <w:rFonts w:hint="eastAsia"/>
              </w:rPr>
              <w:t>年</w:t>
            </w:r>
            <w:r w:rsidRPr="00715BE2">
              <w:rPr>
                <w:rFonts w:hint="eastAsia"/>
              </w:rPr>
              <w:t>2</w:t>
            </w:r>
            <w:r w:rsidRPr="00715BE2">
              <w:rPr>
                <w:rFonts w:hint="eastAsia"/>
              </w:rPr>
              <w:t>月</w:t>
            </w:r>
          </w:p>
        </w:tc>
        <w:tc>
          <w:tcPr>
            <w:tcW w:w="2160" w:type="dxa"/>
          </w:tcPr>
          <w:p w14:paraId="6289D9B7" w14:textId="77777777" w:rsidR="0094338C" w:rsidRPr="00715BE2" w:rsidRDefault="0094338C" w:rsidP="00715BE2">
            <w:pPr>
              <w:adjustRightInd w:val="0"/>
              <w:snapToGrid w:val="0"/>
              <w:jc w:val="center"/>
            </w:pPr>
            <w:r w:rsidRPr="00715BE2">
              <w:rPr>
                <w:rFonts w:hint="eastAsia"/>
              </w:rPr>
              <w:t>0.85</w:t>
            </w:r>
          </w:p>
        </w:tc>
        <w:tc>
          <w:tcPr>
            <w:tcW w:w="2160" w:type="dxa"/>
          </w:tcPr>
          <w:p w14:paraId="5D72395D" w14:textId="77777777" w:rsidR="0094338C" w:rsidRPr="00715BE2" w:rsidRDefault="0094338C" w:rsidP="00715BE2">
            <w:pPr>
              <w:adjustRightInd w:val="0"/>
              <w:snapToGrid w:val="0"/>
              <w:jc w:val="center"/>
            </w:pPr>
            <w:r w:rsidRPr="00715BE2">
              <w:rPr>
                <w:rFonts w:hint="eastAsia"/>
              </w:rPr>
              <w:t>1.28</w:t>
            </w:r>
          </w:p>
        </w:tc>
        <w:tc>
          <w:tcPr>
            <w:tcW w:w="2160" w:type="dxa"/>
          </w:tcPr>
          <w:p w14:paraId="020F969B" w14:textId="77777777" w:rsidR="0094338C" w:rsidRPr="00715BE2" w:rsidRDefault="0094338C" w:rsidP="00715BE2">
            <w:pPr>
              <w:adjustRightInd w:val="0"/>
              <w:snapToGrid w:val="0"/>
              <w:jc w:val="center"/>
            </w:pPr>
            <w:r w:rsidRPr="00715BE2">
              <w:rPr>
                <w:rFonts w:hint="eastAsia"/>
              </w:rPr>
              <w:t>1.55</w:t>
            </w:r>
          </w:p>
        </w:tc>
      </w:tr>
      <w:tr w:rsidR="0094338C" w:rsidRPr="00715BE2" w14:paraId="0DD2855E" w14:textId="77777777" w:rsidTr="00715BE2">
        <w:tc>
          <w:tcPr>
            <w:tcW w:w="1908" w:type="dxa"/>
          </w:tcPr>
          <w:p w14:paraId="55DF7583" w14:textId="77777777" w:rsidR="0094338C" w:rsidRPr="00715BE2" w:rsidRDefault="0094338C" w:rsidP="00715BE2">
            <w:pPr>
              <w:adjustRightInd w:val="0"/>
              <w:snapToGrid w:val="0"/>
              <w:jc w:val="center"/>
            </w:pPr>
            <w:r w:rsidRPr="00715BE2">
              <w:rPr>
                <w:rFonts w:hint="eastAsia"/>
              </w:rPr>
              <w:t>2013</w:t>
            </w:r>
            <w:r w:rsidRPr="00715BE2">
              <w:rPr>
                <w:rFonts w:hint="eastAsia"/>
              </w:rPr>
              <w:t>年</w:t>
            </w:r>
            <w:r w:rsidRPr="00715BE2">
              <w:rPr>
                <w:rFonts w:hint="eastAsia"/>
              </w:rPr>
              <w:t>3</w:t>
            </w:r>
            <w:r w:rsidRPr="00715BE2">
              <w:rPr>
                <w:rFonts w:hint="eastAsia"/>
              </w:rPr>
              <w:t>月</w:t>
            </w:r>
          </w:p>
        </w:tc>
        <w:tc>
          <w:tcPr>
            <w:tcW w:w="2160" w:type="dxa"/>
          </w:tcPr>
          <w:p w14:paraId="78AC0C9C" w14:textId="77777777" w:rsidR="0094338C" w:rsidRPr="00715BE2" w:rsidRDefault="0094338C" w:rsidP="00715BE2">
            <w:pPr>
              <w:adjustRightInd w:val="0"/>
              <w:snapToGrid w:val="0"/>
              <w:jc w:val="center"/>
            </w:pPr>
            <w:r w:rsidRPr="00715BE2">
              <w:rPr>
                <w:rFonts w:hint="eastAsia"/>
              </w:rPr>
              <w:t>0.83</w:t>
            </w:r>
          </w:p>
        </w:tc>
        <w:tc>
          <w:tcPr>
            <w:tcW w:w="2160" w:type="dxa"/>
          </w:tcPr>
          <w:p w14:paraId="7B6CBDB2" w14:textId="77777777" w:rsidR="0094338C" w:rsidRPr="00715BE2" w:rsidRDefault="0094338C" w:rsidP="00715BE2">
            <w:pPr>
              <w:adjustRightInd w:val="0"/>
              <w:snapToGrid w:val="0"/>
              <w:jc w:val="center"/>
            </w:pPr>
            <w:r w:rsidRPr="00715BE2">
              <w:rPr>
                <w:rFonts w:hint="eastAsia"/>
              </w:rPr>
              <w:t>1.25</w:t>
            </w:r>
          </w:p>
        </w:tc>
        <w:tc>
          <w:tcPr>
            <w:tcW w:w="2160" w:type="dxa"/>
          </w:tcPr>
          <w:p w14:paraId="15B64DC7" w14:textId="77777777" w:rsidR="0094338C" w:rsidRPr="00715BE2" w:rsidRDefault="0094338C" w:rsidP="00715BE2">
            <w:pPr>
              <w:adjustRightInd w:val="0"/>
              <w:snapToGrid w:val="0"/>
              <w:jc w:val="center"/>
            </w:pPr>
            <w:r w:rsidRPr="00715BE2">
              <w:rPr>
                <w:rFonts w:hint="eastAsia"/>
              </w:rPr>
              <w:t>1.55</w:t>
            </w:r>
          </w:p>
        </w:tc>
      </w:tr>
    </w:tbl>
    <w:p w14:paraId="605311DB" w14:textId="77777777" w:rsidR="0094338C" w:rsidRDefault="0094338C" w:rsidP="0094338C">
      <w:pPr>
        <w:adjustRightInd w:val="0"/>
        <w:snapToGrid w:val="0"/>
        <w:ind w:firstLineChars="200" w:firstLine="480"/>
        <w:jc w:val="center"/>
        <w:rPr>
          <w:rFonts w:ascii="方正仿宋简体" w:eastAsia="方正仿宋简体"/>
          <w:b/>
          <w:color w:val="000000"/>
          <w:sz w:val="24"/>
        </w:rPr>
      </w:pPr>
    </w:p>
    <w:p w14:paraId="6DE0ECED" w14:textId="77777777" w:rsidR="005B0AD2" w:rsidRPr="00153801" w:rsidRDefault="005B0AD2" w:rsidP="0094338C">
      <w:pPr>
        <w:adjustRightInd w:val="0"/>
        <w:snapToGrid w:val="0"/>
        <w:ind w:firstLineChars="200" w:firstLine="480"/>
        <w:jc w:val="center"/>
        <w:rPr>
          <w:rFonts w:ascii="方正仿宋简体" w:eastAsia="方正仿宋简体"/>
          <w:b/>
          <w:color w:val="000000"/>
          <w:sz w:val="24"/>
        </w:rPr>
      </w:pPr>
    </w:p>
    <w:p w14:paraId="68EE2F4A" w14:textId="77777777" w:rsidR="0094338C" w:rsidRPr="00715BE2" w:rsidRDefault="0094338C" w:rsidP="00715BE2">
      <w:pPr>
        <w:spacing w:line="360" w:lineRule="auto"/>
        <w:ind w:firstLineChars="200" w:firstLine="480"/>
        <w:rPr>
          <w:sz w:val="24"/>
        </w:rPr>
      </w:pPr>
      <w:r w:rsidRPr="00715BE2">
        <w:rPr>
          <w:rFonts w:hint="eastAsia"/>
          <w:sz w:val="24"/>
        </w:rPr>
        <w:t>GB/T 22736-2008</w:t>
      </w:r>
      <w:r w:rsidRPr="00715BE2">
        <w:rPr>
          <w:rFonts w:hint="eastAsia"/>
          <w:sz w:val="24"/>
        </w:rPr>
        <w:t>《地理标志产品</w:t>
      </w:r>
      <w:r w:rsidRPr="00715BE2">
        <w:rPr>
          <w:rFonts w:hint="eastAsia"/>
          <w:sz w:val="24"/>
        </w:rPr>
        <w:t xml:space="preserve">  </w:t>
      </w:r>
      <w:r w:rsidRPr="00715BE2">
        <w:rPr>
          <w:rFonts w:hint="eastAsia"/>
          <w:sz w:val="24"/>
        </w:rPr>
        <w:t>酒鬼酒》国家标准第</w:t>
      </w:r>
      <w:r w:rsidRPr="00715BE2">
        <w:rPr>
          <w:rFonts w:hint="eastAsia"/>
          <w:sz w:val="24"/>
        </w:rPr>
        <w:t>1</w:t>
      </w:r>
      <w:r w:rsidRPr="00715BE2">
        <w:rPr>
          <w:rFonts w:hint="eastAsia"/>
          <w:sz w:val="24"/>
        </w:rPr>
        <w:t>号修改单（报批稿）对标准表</w:t>
      </w:r>
      <w:r w:rsidRPr="00715BE2">
        <w:rPr>
          <w:rFonts w:hint="eastAsia"/>
          <w:sz w:val="24"/>
        </w:rPr>
        <w:t>2</w:t>
      </w:r>
      <w:r w:rsidRPr="00715BE2">
        <w:rPr>
          <w:rFonts w:hint="eastAsia"/>
          <w:sz w:val="24"/>
        </w:rPr>
        <w:t>中的总酯、乙酸乙酯、己酸乙酯指标进行适当调整，修改后如</w:t>
      </w:r>
      <w:r w:rsidRPr="00715BE2">
        <w:rPr>
          <w:rFonts w:hint="eastAsia"/>
          <w:sz w:val="24"/>
        </w:rPr>
        <w:lastRenderedPageBreak/>
        <w:t>下：</w:t>
      </w:r>
    </w:p>
    <w:p w14:paraId="14991901" w14:textId="77777777" w:rsidR="0094338C" w:rsidRPr="005B0AD2" w:rsidRDefault="0094338C" w:rsidP="005B0AD2">
      <w:pPr>
        <w:spacing w:line="360" w:lineRule="auto"/>
        <w:ind w:firstLineChars="200" w:firstLine="480"/>
        <w:jc w:val="center"/>
        <w:rPr>
          <w:sz w:val="24"/>
        </w:rPr>
      </w:pPr>
      <w:r w:rsidRPr="005B0AD2">
        <w:rPr>
          <w:rFonts w:hint="eastAsia"/>
          <w:sz w:val="24"/>
        </w:rPr>
        <w:t>表</w:t>
      </w:r>
      <w:r w:rsidRPr="005B0AD2">
        <w:rPr>
          <w:rFonts w:hint="eastAsia"/>
          <w:sz w:val="24"/>
        </w:rPr>
        <w:t>2</w:t>
      </w:r>
      <w:r w:rsidRPr="005B0AD2">
        <w:rPr>
          <w:rFonts w:hint="eastAsia"/>
          <w:sz w:val="24"/>
        </w:rPr>
        <w:t>理化指标</w:t>
      </w:r>
    </w:p>
    <w:tbl>
      <w:tblPr>
        <w:tblStyle w:val="25"/>
        <w:tblW w:w="5000" w:type="pct"/>
        <w:tblLook w:val="0000" w:firstRow="0" w:lastRow="0" w:firstColumn="0" w:lastColumn="0" w:noHBand="0" w:noVBand="0"/>
      </w:tblPr>
      <w:tblGrid>
        <w:gridCol w:w="3369"/>
        <w:gridCol w:w="1115"/>
        <w:gridCol w:w="1499"/>
        <w:gridCol w:w="1305"/>
        <w:gridCol w:w="1240"/>
      </w:tblGrid>
      <w:tr w:rsidR="0094338C" w:rsidRPr="005B0AD2" w14:paraId="67ECE12D" w14:textId="77777777" w:rsidTr="005B0AD2">
        <w:tc>
          <w:tcPr>
            <w:tcW w:w="1975" w:type="pct"/>
          </w:tcPr>
          <w:p w14:paraId="5060FD26" w14:textId="77777777" w:rsidR="0094338C" w:rsidRPr="005B0AD2" w:rsidRDefault="0094338C" w:rsidP="005B0AD2">
            <w:pPr>
              <w:adjustRightInd w:val="0"/>
              <w:snapToGrid w:val="0"/>
              <w:jc w:val="center"/>
            </w:pPr>
            <w:r w:rsidRPr="005B0AD2">
              <w:rPr>
                <w:rFonts w:hint="eastAsia"/>
              </w:rPr>
              <w:t>项</w:t>
            </w:r>
            <w:r w:rsidRPr="005B0AD2">
              <w:rPr>
                <w:rFonts w:hint="eastAsia"/>
              </w:rPr>
              <w:t xml:space="preserve">    </w:t>
            </w:r>
            <w:r w:rsidRPr="005B0AD2">
              <w:rPr>
                <w:rFonts w:hint="eastAsia"/>
              </w:rPr>
              <w:t>目</w:t>
            </w:r>
          </w:p>
        </w:tc>
        <w:tc>
          <w:tcPr>
            <w:tcW w:w="654" w:type="pct"/>
          </w:tcPr>
          <w:p w14:paraId="33DC8714" w14:textId="77777777" w:rsidR="0094338C" w:rsidRPr="005B0AD2" w:rsidRDefault="0094338C" w:rsidP="005B0AD2">
            <w:pPr>
              <w:adjustRightInd w:val="0"/>
              <w:snapToGrid w:val="0"/>
              <w:jc w:val="center"/>
            </w:pPr>
            <w:r w:rsidRPr="005B0AD2">
              <w:rPr>
                <w:rFonts w:hint="eastAsia"/>
              </w:rPr>
              <w:t>优</w:t>
            </w:r>
            <w:r w:rsidRPr="005B0AD2">
              <w:rPr>
                <w:rFonts w:hint="eastAsia"/>
              </w:rPr>
              <w:t xml:space="preserve">    </w:t>
            </w:r>
            <w:r w:rsidRPr="005B0AD2">
              <w:rPr>
                <w:rFonts w:hint="eastAsia"/>
              </w:rPr>
              <w:t>级</w:t>
            </w:r>
          </w:p>
        </w:tc>
        <w:tc>
          <w:tcPr>
            <w:tcW w:w="878" w:type="pct"/>
          </w:tcPr>
          <w:p w14:paraId="2E36CFCD" w14:textId="77777777" w:rsidR="0094338C" w:rsidRPr="005B0AD2" w:rsidRDefault="0094338C" w:rsidP="005B0AD2">
            <w:pPr>
              <w:adjustRightInd w:val="0"/>
              <w:snapToGrid w:val="0"/>
              <w:jc w:val="center"/>
            </w:pPr>
            <w:r w:rsidRPr="005B0AD2">
              <w:rPr>
                <w:rFonts w:hint="eastAsia"/>
              </w:rPr>
              <w:t>一</w:t>
            </w:r>
            <w:r w:rsidRPr="005B0AD2">
              <w:rPr>
                <w:rFonts w:hint="eastAsia"/>
              </w:rPr>
              <w:t xml:space="preserve">    </w:t>
            </w:r>
            <w:r w:rsidRPr="005B0AD2">
              <w:rPr>
                <w:rFonts w:hint="eastAsia"/>
              </w:rPr>
              <w:t>级</w:t>
            </w:r>
          </w:p>
        </w:tc>
        <w:tc>
          <w:tcPr>
            <w:tcW w:w="765" w:type="pct"/>
          </w:tcPr>
          <w:p w14:paraId="07CEB488" w14:textId="77777777" w:rsidR="0094338C" w:rsidRPr="005B0AD2" w:rsidRDefault="0094338C" w:rsidP="005B0AD2">
            <w:pPr>
              <w:adjustRightInd w:val="0"/>
              <w:snapToGrid w:val="0"/>
              <w:jc w:val="center"/>
            </w:pPr>
            <w:r w:rsidRPr="005B0AD2">
              <w:rPr>
                <w:rFonts w:hint="eastAsia"/>
              </w:rPr>
              <w:t>优</w:t>
            </w:r>
            <w:r w:rsidRPr="005B0AD2">
              <w:rPr>
                <w:rFonts w:hint="eastAsia"/>
              </w:rPr>
              <w:t xml:space="preserve">    </w:t>
            </w:r>
            <w:r w:rsidRPr="005B0AD2">
              <w:rPr>
                <w:rFonts w:hint="eastAsia"/>
              </w:rPr>
              <w:t>级</w:t>
            </w:r>
          </w:p>
        </w:tc>
        <w:tc>
          <w:tcPr>
            <w:tcW w:w="727" w:type="pct"/>
          </w:tcPr>
          <w:p w14:paraId="1FF07CB5" w14:textId="77777777" w:rsidR="0094338C" w:rsidRPr="005B0AD2" w:rsidRDefault="0094338C" w:rsidP="005B0AD2">
            <w:pPr>
              <w:adjustRightInd w:val="0"/>
              <w:snapToGrid w:val="0"/>
              <w:jc w:val="center"/>
            </w:pPr>
            <w:r w:rsidRPr="005B0AD2">
              <w:rPr>
                <w:rFonts w:hint="eastAsia"/>
              </w:rPr>
              <w:t>一</w:t>
            </w:r>
            <w:r w:rsidRPr="005B0AD2">
              <w:rPr>
                <w:rFonts w:hint="eastAsia"/>
              </w:rPr>
              <w:t xml:space="preserve">    </w:t>
            </w:r>
            <w:r w:rsidRPr="005B0AD2">
              <w:rPr>
                <w:rFonts w:hint="eastAsia"/>
              </w:rPr>
              <w:t>级</w:t>
            </w:r>
          </w:p>
        </w:tc>
      </w:tr>
      <w:tr w:rsidR="0094338C" w:rsidRPr="005B0AD2" w14:paraId="7FBD2A75" w14:textId="77777777" w:rsidTr="005B0AD2">
        <w:tc>
          <w:tcPr>
            <w:tcW w:w="1975" w:type="pct"/>
          </w:tcPr>
          <w:p w14:paraId="058768BF" w14:textId="77777777" w:rsidR="0094338C" w:rsidRPr="005B0AD2" w:rsidRDefault="0094338C" w:rsidP="005B0AD2">
            <w:pPr>
              <w:adjustRightInd w:val="0"/>
              <w:snapToGrid w:val="0"/>
            </w:pPr>
            <w:r w:rsidRPr="005B0AD2">
              <w:rPr>
                <w:rFonts w:hint="eastAsia"/>
              </w:rPr>
              <w:t>酒精度（</w:t>
            </w:r>
            <w:smartTag w:uri="urn:schemas-microsoft-com:office:smarttags" w:element="chmetcnv">
              <w:smartTagPr>
                <w:attr w:name="TCSC" w:val="0"/>
                <w:attr w:name="NumberType" w:val="1"/>
                <w:attr w:name="Negative" w:val="False"/>
                <w:attr w:name="HasSpace" w:val="False"/>
                <w:attr w:name="SourceValue" w:val="20"/>
                <w:attr w:name="UnitName" w:val="℃"/>
              </w:smartTagPr>
              <w:r w:rsidRPr="005B0AD2">
                <w:rPr>
                  <w:rFonts w:hint="eastAsia"/>
                </w:rPr>
                <w:t>20</w:t>
              </w:r>
              <w:r w:rsidRPr="005B0AD2">
                <w:rPr>
                  <w:rFonts w:hint="eastAsia"/>
                </w:rPr>
                <w:t>℃</w:t>
              </w:r>
            </w:smartTag>
            <w:r w:rsidRPr="005B0AD2">
              <w:rPr>
                <w:rFonts w:hint="eastAsia"/>
              </w:rPr>
              <w:t>）</w:t>
            </w:r>
            <w:r w:rsidRPr="005B0AD2">
              <w:rPr>
                <w:rFonts w:hint="eastAsia"/>
              </w:rPr>
              <w:t>% vol</w:t>
            </w:r>
          </w:p>
        </w:tc>
        <w:tc>
          <w:tcPr>
            <w:tcW w:w="1533" w:type="pct"/>
            <w:gridSpan w:val="2"/>
          </w:tcPr>
          <w:p w14:paraId="36CA225B" w14:textId="77777777" w:rsidR="0094338C" w:rsidRPr="005B0AD2" w:rsidRDefault="0094338C" w:rsidP="005B0AD2">
            <w:pPr>
              <w:adjustRightInd w:val="0"/>
              <w:snapToGrid w:val="0"/>
              <w:jc w:val="center"/>
            </w:pPr>
            <w:r w:rsidRPr="005B0AD2">
              <w:rPr>
                <w:rFonts w:hint="eastAsia"/>
              </w:rPr>
              <w:t>≥</w:t>
            </w:r>
            <w:r w:rsidRPr="005B0AD2">
              <w:rPr>
                <w:rFonts w:hint="eastAsia"/>
              </w:rPr>
              <w:t>40.0</w:t>
            </w:r>
          </w:p>
        </w:tc>
        <w:tc>
          <w:tcPr>
            <w:tcW w:w="1492" w:type="pct"/>
            <w:gridSpan w:val="2"/>
          </w:tcPr>
          <w:p w14:paraId="0394D507" w14:textId="77777777" w:rsidR="0094338C" w:rsidRPr="005B0AD2" w:rsidRDefault="0094338C" w:rsidP="005B0AD2">
            <w:pPr>
              <w:adjustRightInd w:val="0"/>
              <w:snapToGrid w:val="0"/>
              <w:jc w:val="center"/>
            </w:pPr>
            <w:r w:rsidRPr="005B0AD2">
              <w:rPr>
                <w:rFonts w:hint="eastAsia"/>
              </w:rPr>
              <w:t>＜</w:t>
            </w:r>
            <w:r w:rsidRPr="005B0AD2">
              <w:rPr>
                <w:rFonts w:hint="eastAsia"/>
              </w:rPr>
              <w:t>40.0</w:t>
            </w:r>
          </w:p>
        </w:tc>
      </w:tr>
      <w:tr w:rsidR="0094338C" w:rsidRPr="005B0AD2" w14:paraId="07EEE533" w14:textId="77777777" w:rsidTr="005B0AD2">
        <w:tc>
          <w:tcPr>
            <w:tcW w:w="1975" w:type="pct"/>
          </w:tcPr>
          <w:p w14:paraId="1712BE32" w14:textId="77777777" w:rsidR="0094338C" w:rsidRPr="005B0AD2" w:rsidRDefault="0094338C" w:rsidP="005B0AD2">
            <w:pPr>
              <w:adjustRightInd w:val="0"/>
              <w:snapToGrid w:val="0"/>
            </w:pPr>
            <w:r w:rsidRPr="005B0AD2">
              <w:rPr>
                <w:rFonts w:hint="eastAsia"/>
              </w:rPr>
              <w:t>总酸（以乙酸计），</w:t>
            </w:r>
            <w:r w:rsidRPr="005B0AD2">
              <w:rPr>
                <w:rFonts w:hint="eastAsia"/>
              </w:rPr>
              <w:t xml:space="preserve">g/L     </w:t>
            </w:r>
            <w:r w:rsidRPr="005B0AD2">
              <w:rPr>
                <w:rFonts w:hint="eastAsia"/>
              </w:rPr>
              <w:t>≥</w:t>
            </w:r>
          </w:p>
        </w:tc>
        <w:tc>
          <w:tcPr>
            <w:tcW w:w="654" w:type="pct"/>
          </w:tcPr>
          <w:p w14:paraId="45174906" w14:textId="77777777" w:rsidR="0094338C" w:rsidRPr="005B0AD2" w:rsidRDefault="0094338C" w:rsidP="005B0AD2">
            <w:pPr>
              <w:adjustRightInd w:val="0"/>
              <w:snapToGrid w:val="0"/>
              <w:jc w:val="center"/>
            </w:pPr>
            <w:r w:rsidRPr="005B0AD2">
              <w:rPr>
                <w:rFonts w:hint="eastAsia"/>
              </w:rPr>
              <w:t>0.40</w:t>
            </w:r>
          </w:p>
        </w:tc>
        <w:tc>
          <w:tcPr>
            <w:tcW w:w="878" w:type="pct"/>
          </w:tcPr>
          <w:p w14:paraId="29594240" w14:textId="77777777" w:rsidR="0094338C" w:rsidRPr="005B0AD2" w:rsidRDefault="0094338C" w:rsidP="005B0AD2">
            <w:pPr>
              <w:adjustRightInd w:val="0"/>
              <w:snapToGrid w:val="0"/>
              <w:jc w:val="center"/>
            </w:pPr>
            <w:r w:rsidRPr="005B0AD2">
              <w:rPr>
                <w:rFonts w:hint="eastAsia"/>
              </w:rPr>
              <w:t>0.30</w:t>
            </w:r>
          </w:p>
        </w:tc>
        <w:tc>
          <w:tcPr>
            <w:tcW w:w="765" w:type="pct"/>
          </w:tcPr>
          <w:p w14:paraId="604F4746" w14:textId="77777777" w:rsidR="0094338C" w:rsidRPr="005B0AD2" w:rsidRDefault="0094338C" w:rsidP="005B0AD2">
            <w:pPr>
              <w:adjustRightInd w:val="0"/>
              <w:snapToGrid w:val="0"/>
              <w:jc w:val="center"/>
            </w:pPr>
            <w:r w:rsidRPr="005B0AD2">
              <w:rPr>
                <w:rFonts w:hint="eastAsia"/>
              </w:rPr>
              <w:t>0.30</w:t>
            </w:r>
          </w:p>
        </w:tc>
        <w:tc>
          <w:tcPr>
            <w:tcW w:w="727" w:type="pct"/>
          </w:tcPr>
          <w:p w14:paraId="5C6E20D8" w14:textId="77777777" w:rsidR="0094338C" w:rsidRPr="005B0AD2" w:rsidRDefault="0094338C" w:rsidP="005B0AD2">
            <w:pPr>
              <w:adjustRightInd w:val="0"/>
              <w:snapToGrid w:val="0"/>
              <w:jc w:val="center"/>
            </w:pPr>
            <w:r w:rsidRPr="005B0AD2">
              <w:rPr>
                <w:rFonts w:hint="eastAsia"/>
              </w:rPr>
              <w:t>0.25</w:t>
            </w:r>
          </w:p>
        </w:tc>
      </w:tr>
      <w:tr w:rsidR="0094338C" w:rsidRPr="005B0AD2" w14:paraId="7A752C9E" w14:textId="77777777" w:rsidTr="005B0AD2">
        <w:tc>
          <w:tcPr>
            <w:tcW w:w="1975" w:type="pct"/>
          </w:tcPr>
          <w:p w14:paraId="72DB8A20" w14:textId="77777777" w:rsidR="0094338C" w:rsidRPr="005B0AD2" w:rsidRDefault="0094338C" w:rsidP="005B0AD2">
            <w:pPr>
              <w:adjustRightInd w:val="0"/>
              <w:snapToGrid w:val="0"/>
            </w:pPr>
            <w:r w:rsidRPr="005B0AD2">
              <w:rPr>
                <w:rFonts w:hint="eastAsia"/>
              </w:rPr>
              <w:t>总酯（以乙酸乙酯计），</w:t>
            </w:r>
            <w:r w:rsidRPr="005B0AD2">
              <w:rPr>
                <w:rFonts w:hint="eastAsia"/>
              </w:rPr>
              <w:t xml:space="preserve">g/L </w:t>
            </w:r>
            <w:r w:rsidRPr="005B0AD2">
              <w:rPr>
                <w:rFonts w:hint="eastAsia"/>
              </w:rPr>
              <w:t>≥</w:t>
            </w:r>
          </w:p>
        </w:tc>
        <w:tc>
          <w:tcPr>
            <w:tcW w:w="654" w:type="pct"/>
          </w:tcPr>
          <w:p w14:paraId="6B4EDB18" w14:textId="77777777" w:rsidR="0094338C" w:rsidRPr="005B0AD2" w:rsidRDefault="0094338C" w:rsidP="005B0AD2">
            <w:pPr>
              <w:adjustRightInd w:val="0"/>
              <w:snapToGrid w:val="0"/>
              <w:jc w:val="center"/>
            </w:pPr>
            <w:r w:rsidRPr="005B0AD2">
              <w:rPr>
                <w:rFonts w:hint="eastAsia"/>
              </w:rPr>
              <w:t>1.40</w:t>
            </w:r>
          </w:p>
        </w:tc>
        <w:tc>
          <w:tcPr>
            <w:tcW w:w="878" w:type="pct"/>
          </w:tcPr>
          <w:p w14:paraId="4B381018" w14:textId="77777777" w:rsidR="0094338C" w:rsidRPr="005B0AD2" w:rsidRDefault="0094338C" w:rsidP="005B0AD2">
            <w:pPr>
              <w:adjustRightInd w:val="0"/>
              <w:snapToGrid w:val="0"/>
              <w:jc w:val="center"/>
            </w:pPr>
            <w:r w:rsidRPr="005B0AD2">
              <w:rPr>
                <w:rFonts w:hint="eastAsia"/>
              </w:rPr>
              <w:t>1.00</w:t>
            </w:r>
          </w:p>
        </w:tc>
        <w:tc>
          <w:tcPr>
            <w:tcW w:w="765" w:type="pct"/>
          </w:tcPr>
          <w:p w14:paraId="40CE439B" w14:textId="77777777" w:rsidR="0094338C" w:rsidRPr="005B0AD2" w:rsidRDefault="0094338C" w:rsidP="005B0AD2">
            <w:pPr>
              <w:adjustRightInd w:val="0"/>
              <w:snapToGrid w:val="0"/>
              <w:jc w:val="center"/>
            </w:pPr>
            <w:r w:rsidRPr="005B0AD2">
              <w:rPr>
                <w:rFonts w:hint="eastAsia"/>
              </w:rPr>
              <w:t>1.00</w:t>
            </w:r>
          </w:p>
        </w:tc>
        <w:tc>
          <w:tcPr>
            <w:tcW w:w="727" w:type="pct"/>
          </w:tcPr>
          <w:p w14:paraId="440477D0" w14:textId="77777777" w:rsidR="0094338C" w:rsidRPr="005B0AD2" w:rsidRDefault="0094338C" w:rsidP="005B0AD2">
            <w:pPr>
              <w:adjustRightInd w:val="0"/>
              <w:snapToGrid w:val="0"/>
              <w:jc w:val="center"/>
            </w:pPr>
            <w:r w:rsidRPr="005B0AD2">
              <w:rPr>
                <w:rFonts w:hint="eastAsia"/>
              </w:rPr>
              <w:t>0.60</w:t>
            </w:r>
          </w:p>
        </w:tc>
      </w:tr>
      <w:tr w:rsidR="0094338C" w:rsidRPr="005B0AD2" w14:paraId="1244D879" w14:textId="77777777" w:rsidTr="005B0AD2">
        <w:tc>
          <w:tcPr>
            <w:tcW w:w="1975" w:type="pct"/>
          </w:tcPr>
          <w:p w14:paraId="7C3DA33A" w14:textId="77777777" w:rsidR="0094338C" w:rsidRPr="005B0AD2" w:rsidRDefault="0094338C" w:rsidP="005B0AD2">
            <w:pPr>
              <w:adjustRightInd w:val="0"/>
              <w:snapToGrid w:val="0"/>
            </w:pPr>
            <w:r w:rsidRPr="005B0AD2">
              <w:rPr>
                <w:rFonts w:hint="eastAsia"/>
              </w:rPr>
              <w:t>乙酸乙酯，</w:t>
            </w:r>
            <w:r w:rsidRPr="005B0AD2">
              <w:rPr>
                <w:rFonts w:hint="eastAsia"/>
              </w:rPr>
              <w:t xml:space="preserve">g/L            </w:t>
            </w:r>
            <w:r w:rsidRPr="005B0AD2">
              <w:rPr>
                <w:rFonts w:hint="eastAsia"/>
              </w:rPr>
              <w:t>≥</w:t>
            </w:r>
          </w:p>
        </w:tc>
        <w:tc>
          <w:tcPr>
            <w:tcW w:w="654" w:type="pct"/>
          </w:tcPr>
          <w:p w14:paraId="63ABF5C2" w14:textId="77777777" w:rsidR="0094338C" w:rsidRPr="005B0AD2" w:rsidRDefault="0094338C" w:rsidP="005B0AD2">
            <w:pPr>
              <w:adjustRightInd w:val="0"/>
              <w:snapToGrid w:val="0"/>
              <w:jc w:val="center"/>
            </w:pPr>
            <w:r w:rsidRPr="005B0AD2">
              <w:rPr>
                <w:rFonts w:hint="eastAsia"/>
              </w:rPr>
              <w:t>0.40</w:t>
            </w:r>
          </w:p>
        </w:tc>
        <w:tc>
          <w:tcPr>
            <w:tcW w:w="878" w:type="pct"/>
          </w:tcPr>
          <w:p w14:paraId="56FFFFE6" w14:textId="77777777" w:rsidR="0094338C" w:rsidRPr="005B0AD2" w:rsidRDefault="0094338C" w:rsidP="005B0AD2">
            <w:pPr>
              <w:adjustRightInd w:val="0"/>
              <w:snapToGrid w:val="0"/>
              <w:jc w:val="center"/>
            </w:pPr>
            <w:r w:rsidRPr="005B0AD2">
              <w:rPr>
                <w:rFonts w:hint="eastAsia"/>
              </w:rPr>
              <w:t>0.30</w:t>
            </w:r>
          </w:p>
        </w:tc>
        <w:tc>
          <w:tcPr>
            <w:tcW w:w="765" w:type="pct"/>
          </w:tcPr>
          <w:p w14:paraId="3608EE07" w14:textId="77777777" w:rsidR="0094338C" w:rsidRPr="005B0AD2" w:rsidRDefault="0094338C" w:rsidP="005B0AD2">
            <w:pPr>
              <w:adjustRightInd w:val="0"/>
              <w:snapToGrid w:val="0"/>
              <w:jc w:val="center"/>
            </w:pPr>
            <w:r w:rsidRPr="005B0AD2">
              <w:rPr>
                <w:rFonts w:hint="eastAsia"/>
              </w:rPr>
              <w:t>0.30</w:t>
            </w:r>
          </w:p>
        </w:tc>
        <w:tc>
          <w:tcPr>
            <w:tcW w:w="727" w:type="pct"/>
          </w:tcPr>
          <w:p w14:paraId="0FA0435C" w14:textId="77777777" w:rsidR="0094338C" w:rsidRPr="005B0AD2" w:rsidRDefault="0094338C" w:rsidP="005B0AD2">
            <w:pPr>
              <w:adjustRightInd w:val="0"/>
              <w:snapToGrid w:val="0"/>
              <w:jc w:val="center"/>
            </w:pPr>
            <w:r w:rsidRPr="005B0AD2">
              <w:rPr>
                <w:rFonts w:hint="eastAsia"/>
              </w:rPr>
              <w:t>0.20</w:t>
            </w:r>
          </w:p>
        </w:tc>
      </w:tr>
      <w:tr w:rsidR="0094338C" w:rsidRPr="005B0AD2" w14:paraId="19BF0389" w14:textId="77777777" w:rsidTr="005B0AD2">
        <w:tc>
          <w:tcPr>
            <w:tcW w:w="1975" w:type="pct"/>
          </w:tcPr>
          <w:p w14:paraId="76314856" w14:textId="77777777" w:rsidR="0094338C" w:rsidRPr="005B0AD2" w:rsidRDefault="0094338C" w:rsidP="005B0AD2">
            <w:pPr>
              <w:adjustRightInd w:val="0"/>
              <w:snapToGrid w:val="0"/>
            </w:pPr>
            <w:r w:rsidRPr="005B0AD2">
              <w:rPr>
                <w:rFonts w:hint="eastAsia"/>
              </w:rPr>
              <w:t>己酸乙酯，</w:t>
            </w:r>
            <w:r w:rsidRPr="005B0AD2">
              <w:rPr>
                <w:rFonts w:hint="eastAsia"/>
              </w:rPr>
              <w:t xml:space="preserve">g/L            </w:t>
            </w:r>
            <w:r w:rsidRPr="005B0AD2">
              <w:rPr>
                <w:rFonts w:hint="eastAsia"/>
              </w:rPr>
              <w:t>≥</w:t>
            </w:r>
          </w:p>
        </w:tc>
        <w:tc>
          <w:tcPr>
            <w:tcW w:w="654" w:type="pct"/>
          </w:tcPr>
          <w:p w14:paraId="5BB0F5CA" w14:textId="77777777" w:rsidR="0094338C" w:rsidRPr="005B0AD2" w:rsidRDefault="0094338C" w:rsidP="005B0AD2">
            <w:pPr>
              <w:adjustRightInd w:val="0"/>
              <w:snapToGrid w:val="0"/>
              <w:jc w:val="center"/>
            </w:pPr>
            <w:r w:rsidRPr="005B0AD2">
              <w:rPr>
                <w:rFonts w:hint="eastAsia"/>
              </w:rPr>
              <w:t>0.40</w:t>
            </w:r>
          </w:p>
        </w:tc>
        <w:tc>
          <w:tcPr>
            <w:tcW w:w="878" w:type="pct"/>
          </w:tcPr>
          <w:p w14:paraId="2ED22B9D" w14:textId="77777777" w:rsidR="0094338C" w:rsidRPr="005B0AD2" w:rsidRDefault="0094338C" w:rsidP="005B0AD2">
            <w:pPr>
              <w:adjustRightInd w:val="0"/>
              <w:snapToGrid w:val="0"/>
              <w:jc w:val="center"/>
            </w:pPr>
            <w:r w:rsidRPr="005B0AD2">
              <w:rPr>
                <w:rFonts w:hint="eastAsia"/>
              </w:rPr>
              <w:t>0.30</w:t>
            </w:r>
          </w:p>
        </w:tc>
        <w:tc>
          <w:tcPr>
            <w:tcW w:w="765" w:type="pct"/>
          </w:tcPr>
          <w:p w14:paraId="4FDFE8B8" w14:textId="77777777" w:rsidR="0094338C" w:rsidRPr="005B0AD2" w:rsidRDefault="0094338C" w:rsidP="005B0AD2">
            <w:pPr>
              <w:adjustRightInd w:val="0"/>
              <w:snapToGrid w:val="0"/>
              <w:jc w:val="center"/>
            </w:pPr>
            <w:r w:rsidRPr="005B0AD2">
              <w:rPr>
                <w:rFonts w:hint="eastAsia"/>
              </w:rPr>
              <w:t>0.30</w:t>
            </w:r>
          </w:p>
        </w:tc>
        <w:tc>
          <w:tcPr>
            <w:tcW w:w="727" w:type="pct"/>
          </w:tcPr>
          <w:p w14:paraId="5BEFCE02" w14:textId="77777777" w:rsidR="0094338C" w:rsidRPr="005B0AD2" w:rsidRDefault="0094338C" w:rsidP="005B0AD2">
            <w:pPr>
              <w:adjustRightInd w:val="0"/>
              <w:snapToGrid w:val="0"/>
              <w:jc w:val="center"/>
            </w:pPr>
            <w:r w:rsidRPr="005B0AD2">
              <w:rPr>
                <w:rFonts w:hint="eastAsia"/>
              </w:rPr>
              <w:t>0.20</w:t>
            </w:r>
          </w:p>
        </w:tc>
      </w:tr>
      <w:tr w:rsidR="0094338C" w:rsidRPr="005B0AD2" w14:paraId="57ED1564" w14:textId="77777777" w:rsidTr="005B0AD2">
        <w:tc>
          <w:tcPr>
            <w:tcW w:w="1975" w:type="pct"/>
          </w:tcPr>
          <w:p w14:paraId="4FF76C52" w14:textId="77777777" w:rsidR="0094338C" w:rsidRPr="005B0AD2" w:rsidRDefault="0094338C" w:rsidP="005B0AD2">
            <w:pPr>
              <w:adjustRightInd w:val="0"/>
              <w:snapToGrid w:val="0"/>
            </w:pPr>
            <w:r w:rsidRPr="005B0AD2">
              <w:rPr>
                <w:rFonts w:hint="eastAsia"/>
              </w:rPr>
              <w:t>正丙醇，</w:t>
            </w:r>
            <w:r w:rsidRPr="005B0AD2">
              <w:rPr>
                <w:rFonts w:hint="eastAsia"/>
              </w:rPr>
              <w:t xml:space="preserve">g/L              </w:t>
            </w:r>
            <w:r w:rsidRPr="005B0AD2">
              <w:rPr>
                <w:rFonts w:hint="eastAsia"/>
              </w:rPr>
              <w:t>≥</w:t>
            </w:r>
          </w:p>
        </w:tc>
        <w:tc>
          <w:tcPr>
            <w:tcW w:w="1533" w:type="pct"/>
            <w:gridSpan w:val="2"/>
          </w:tcPr>
          <w:p w14:paraId="62035F8D" w14:textId="77777777" w:rsidR="0094338C" w:rsidRPr="005B0AD2" w:rsidRDefault="0094338C" w:rsidP="005B0AD2">
            <w:pPr>
              <w:adjustRightInd w:val="0"/>
              <w:snapToGrid w:val="0"/>
              <w:jc w:val="center"/>
            </w:pPr>
            <w:r w:rsidRPr="005B0AD2">
              <w:rPr>
                <w:rFonts w:hint="eastAsia"/>
              </w:rPr>
              <w:t>0.10</w:t>
            </w:r>
          </w:p>
        </w:tc>
        <w:tc>
          <w:tcPr>
            <w:tcW w:w="1492" w:type="pct"/>
            <w:gridSpan w:val="2"/>
          </w:tcPr>
          <w:p w14:paraId="3675954A" w14:textId="77777777" w:rsidR="0094338C" w:rsidRPr="005B0AD2" w:rsidRDefault="0094338C" w:rsidP="005B0AD2">
            <w:pPr>
              <w:adjustRightInd w:val="0"/>
              <w:snapToGrid w:val="0"/>
              <w:jc w:val="center"/>
            </w:pPr>
            <w:r w:rsidRPr="005B0AD2">
              <w:rPr>
                <w:rFonts w:hint="eastAsia"/>
              </w:rPr>
              <w:t>0.08</w:t>
            </w:r>
          </w:p>
        </w:tc>
      </w:tr>
      <w:tr w:rsidR="0094338C" w:rsidRPr="005B0AD2" w14:paraId="7B6A6ECF" w14:textId="77777777" w:rsidTr="005B0AD2">
        <w:tc>
          <w:tcPr>
            <w:tcW w:w="1975" w:type="pct"/>
          </w:tcPr>
          <w:p w14:paraId="3D5A918B" w14:textId="77777777" w:rsidR="0094338C" w:rsidRPr="005B0AD2" w:rsidRDefault="0094338C" w:rsidP="005B0AD2">
            <w:pPr>
              <w:adjustRightInd w:val="0"/>
              <w:snapToGrid w:val="0"/>
            </w:pPr>
            <w:r w:rsidRPr="005B0AD2">
              <w:rPr>
                <w:rFonts w:hint="eastAsia"/>
              </w:rPr>
              <w:t>固形物，</w:t>
            </w:r>
            <w:r w:rsidRPr="005B0AD2">
              <w:rPr>
                <w:rFonts w:hint="eastAsia"/>
              </w:rPr>
              <w:t xml:space="preserve">g/L              </w:t>
            </w:r>
            <w:r w:rsidRPr="005B0AD2">
              <w:rPr>
                <w:rFonts w:hint="eastAsia"/>
              </w:rPr>
              <w:t>≤</w:t>
            </w:r>
          </w:p>
        </w:tc>
        <w:tc>
          <w:tcPr>
            <w:tcW w:w="1533" w:type="pct"/>
            <w:gridSpan w:val="2"/>
          </w:tcPr>
          <w:p w14:paraId="568E50C5" w14:textId="77777777" w:rsidR="0094338C" w:rsidRPr="005B0AD2" w:rsidRDefault="0094338C" w:rsidP="005B0AD2">
            <w:pPr>
              <w:adjustRightInd w:val="0"/>
              <w:snapToGrid w:val="0"/>
              <w:jc w:val="center"/>
            </w:pPr>
            <w:r w:rsidRPr="005B0AD2">
              <w:rPr>
                <w:rFonts w:hint="eastAsia"/>
              </w:rPr>
              <w:t>0.60</w:t>
            </w:r>
          </w:p>
        </w:tc>
        <w:tc>
          <w:tcPr>
            <w:tcW w:w="1492" w:type="pct"/>
            <w:gridSpan w:val="2"/>
          </w:tcPr>
          <w:p w14:paraId="2CBD7627" w14:textId="77777777" w:rsidR="0094338C" w:rsidRPr="005B0AD2" w:rsidRDefault="0094338C" w:rsidP="005B0AD2">
            <w:pPr>
              <w:adjustRightInd w:val="0"/>
              <w:snapToGrid w:val="0"/>
              <w:jc w:val="center"/>
            </w:pPr>
            <w:r w:rsidRPr="005B0AD2">
              <w:rPr>
                <w:rFonts w:hint="eastAsia"/>
              </w:rPr>
              <w:t>0.80</w:t>
            </w:r>
          </w:p>
        </w:tc>
      </w:tr>
      <w:tr w:rsidR="0094338C" w:rsidRPr="005B0AD2" w14:paraId="1075DAF5" w14:textId="77777777" w:rsidTr="005B0AD2">
        <w:tc>
          <w:tcPr>
            <w:tcW w:w="5000" w:type="pct"/>
            <w:gridSpan w:val="5"/>
          </w:tcPr>
          <w:p w14:paraId="3D2A07B1" w14:textId="77777777" w:rsidR="0094338C" w:rsidRPr="005B0AD2" w:rsidRDefault="0094338C" w:rsidP="005B0AD2">
            <w:pPr>
              <w:adjustRightInd w:val="0"/>
              <w:snapToGrid w:val="0"/>
            </w:pPr>
            <w:r w:rsidRPr="005B0AD2">
              <w:rPr>
                <w:rFonts w:hint="eastAsia"/>
                <w:color w:val="000000"/>
              </w:rPr>
              <w:t>注：酒精度允许误差为±</w:t>
            </w:r>
            <w:r w:rsidRPr="005B0AD2">
              <w:rPr>
                <w:rFonts w:hint="eastAsia"/>
                <w:color w:val="000000"/>
              </w:rPr>
              <w:t>1.0%vol</w:t>
            </w:r>
            <w:r w:rsidRPr="005B0AD2">
              <w:rPr>
                <w:rFonts w:hint="eastAsia"/>
                <w:color w:val="000000"/>
              </w:rPr>
              <w:t>。</w:t>
            </w:r>
          </w:p>
        </w:tc>
      </w:tr>
    </w:tbl>
    <w:p w14:paraId="145DB1B0" w14:textId="77777777" w:rsidR="0094338C" w:rsidRDefault="0094338C" w:rsidP="0094338C">
      <w:pPr>
        <w:adjustRightInd w:val="0"/>
        <w:snapToGrid w:val="0"/>
        <w:ind w:firstLineChars="200" w:firstLine="480"/>
        <w:jc w:val="center"/>
        <w:rPr>
          <w:rFonts w:ascii="方正小标宋简体" w:eastAsia="方正小标宋简体" w:hAnsi="宋体"/>
          <w:sz w:val="24"/>
        </w:rPr>
      </w:pPr>
    </w:p>
    <w:p w14:paraId="697667C1" w14:textId="77777777" w:rsidR="0094338C" w:rsidRDefault="0094338C" w:rsidP="0094338C">
      <w:pPr>
        <w:adjustRightInd w:val="0"/>
        <w:snapToGrid w:val="0"/>
        <w:ind w:firstLineChars="200" w:firstLine="480"/>
        <w:jc w:val="center"/>
        <w:rPr>
          <w:rFonts w:ascii="方正小标宋简体" w:eastAsia="方正小标宋简体" w:hAnsi="宋体"/>
          <w:sz w:val="24"/>
        </w:rPr>
      </w:pPr>
    </w:p>
    <w:p w14:paraId="7E774781" w14:textId="77777777" w:rsidR="0094338C" w:rsidRPr="005B0AD2" w:rsidRDefault="0094338C" w:rsidP="005B0AD2">
      <w:pPr>
        <w:spacing w:line="360" w:lineRule="auto"/>
        <w:ind w:firstLineChars="200" w:firstLine="480"/>
        <w:rPr>
          <w:sz w:val="24"/>
        </w:rPr>
      </w:pPr>
      <w:r w:rsidRPr="005B0AD2">
        <w:rPr>
          <w:rFonts w:hint="eastAsia"/>
          <w:sz w:val="24"/>
        </w:rPr>
        <w:t>GB/T 22736-2008</w:t>
      </w:r>
      <w:r w:rsidRPr="005B0AD2">
        <w:rPr>
          <w:rFonts w:hint="eastAsia"/>
          <w:sz w:val="24"/>
        </w:rPr>
        <w:t>《地理标志产品</w:t>
      </w:r>
      <w:r w:rsidRPr="005B0AD2">
        <w:rPr>
          <w:rFonts w:hint="eastAsia"/>
          <w:sz w:val="24"/>
        </w:rPr>
        <w:t xml:space="preserve">  </w:t>
      </w:r>
      <w:r w:rsidRPr="005B0AD2">
        <w:rPr>
          <w:rFonts w:hint="eastAsia"/>
          <w:sz w:val="24"/>
        </w:rPr>
        <w:t>酒鬼酒》国家标准第</w:t>
      </w:r>
      <w:r w:rsidRPr="005B0AD2">
        <w:rPr>
          <w:rFonts w:hint="eastAsia"/>
          <w:sz w:val="24"/>
        </w:rPr>
        <w:t>1</w:t>
      </w:r>
      <w:r w:rsidRPr="005B0AD2">
        <w:rPr>
          <w:rFonts w:hint="eastAsia"/>
          <w:sz w:val="24"/>
        </w:rPr>
        <w:t>号修改单（报批稿）编制说明</w:t>
      </w:r>
    </w:p>
    <w:p w14:paraId="40FF0B63" w14:textId="77777777" w:rsidR="0094338C" w:rsidRPr="005B0AD2" w:rsidRDefault="0094338C" w:rsidP="005B0AD2">
      <w:pPr>
        <w:spacing w:line="360" w:lineRule="auto"/>
        <w:ind w:firstLineChars="200" w:firstLine="480"/>
        <w:rPr>
          <w:sz w:val="24"/>
        </w:rPr>
      </w:pPr>
      <w:r w:rsidRPr="005B0AD2">
        <w:rPr>
          <w:rFonts w:hint="eastAsia"/>
          <w:sz w:val="24"/>
        </w:rPr>
        <w:t>GB/T 22736-2008</w:t>
      </w:r>
      <w:r w:rsidRPr="005B0AD2">
        <w:rPr>
          <w:rFonts w:hint="eastAsia"/>
          <w:sz w:val="24"/>
        </w:rPr>
        <w:t>《地理标志产品</w:t>
      </w:r>
      <w:r w:rsidRPr="005B0AD2">
        <w:rPr>
          <w:rFonts w:hint="eastAsia"/>
          <w:sz w:val="24"/>
        </w:rPr>
        <w:t xml:space="preserve"> </w:t>
      </w:r>
      <w:r w:rsidRPr="005B0AD2">
        <w:rPr>
          <w:rFonts w:hint="eastAsia"/>
          <w:sz w:val="24"/>
        </w:rPr>
        <w:t>酒鬼酒》于</w:t>
      </w:r>
      <w:smartTag w:uri="urn:schemas-microsoft-com:office:smarttags" w:element="chsdate">
        <w:smartTagPr>
          <w:attr w:name="IsROCDate" w:val="False"/>
          <w:attr w:name="IsLunarDate" w:val="False"/>
          <w:attr w:name="Day" w:val="1"/>
          <w:attr w:name="Month" w:val="6"/>
          <w:attr w:name="Year" w:val="2009"/>
        </w:smartTagPr>
        <w:r w:rsidRPr="005B0AD2">
          <w:rPr>
            <w:rFonts w:hint="eastAsia"/>
            <w:sz w:val="24"/>
          </w:rPr>
          <w:t>2009</w:t>
        </w:r>
        <w:r w:rsidRPr="005B0AD2">
          <w:rPr>
            <w:rFonts w:hint="eastAsia"/>
            <w:sz w:val="24"/>
          </w:rPr>
          <w:t>年</w:t>
        </w:r>
        <w:r w:rsidRPr="005B0AD2">
          <w:rPr>
            <w:rFonts w:hint="eastAsia"/>
            <w:sz w:val="24"/>
          </w:rPr>
          <w:t>6</w:t>
        </w:r>
        <w:r w:rsidRPr="005B0AD2">
          <w:rPr>
            <w:rFonts w:hint="eastAsia"/>
            <w:sz w:val="24"/>
          </w:rPr>
          <w:t>月</w:t>
        </w:r>
        <w:r w:rsidRPr="005B0AD2">
          <w:rPr>
            <w:rFonts w:hint="eastAsia"/>
            <w:sz w:val="24"/>
          </w:rPr>
          <w:t>1</w:t>
        </w:r>
        <w:r w:rsidRPr="005B0AD2">
          <w:rPr>
            <w:rFonts w:hint="eastAsia"/>
            <w:sz w:val="24"/>
          </w:rPr>
          <w:t>日</w:t>
        </w:r>
      </w:smartTag>
      <w:r w:rsidRPr="005B0AD2">
        <w:rPr>
          <w:rFonts w:hint="eastAsia"/>
          <w:sz w:val="24"/>
        </w:rPr>
        <w:t>发布，至今己近</w:t>
      </w:r>
      <w:r w:rsidRPr="005B0AD2">
        <w:rPr>
          <w:rFonts w:hint="eastAsia"/>
          <w:sz w:val="24"/>
        </w:rPr>
        <w:t>5</w:t>
      </w:r>
      <w:r w:rsidRPr="005B0AD2">
        <w:rPr>
          <w:rFonts w:hint="eastAsia"/>
          <w:sz w:val="24"/>
        </w:rPr>
        <w:t>年时间，酒鬼酒这个品牌和消费者的利益得到了有效的保护。为了更好地反映产品的实际情况，同时满足消费者需求的变化，建议</w:t>
      </w:r>
      <w:r w:rsidRPr="005B0AD2">
        <w:rPr>
          <w:rFonts w:hint="eastAsia"/>
          <w:sz w:val="24"/>
        </w:rPr>
        <w:t>GB/T 22736-2008</w:t>
      </w:r>
      <w:r w:rsidRPr="005B0AD2">
        <w:rPr>
          <w:rFonts w:hint="eastAsia"/>
          <w:sz w:val="24"/>
        </w:rPr>
        <w:t>《地理标志产品</w:t>
      </w:r>
      <w:r w:rsidRPr="005B0AD2">
        <w:rPr>
          <w:rFonts w:hint="eastAsia"/>
          <w:sz w:val="24"/>
        </w:rPr>
        <w:t xml:space="preserve"> </w:t>
      </w:r>
      <w:r w:rsidRPr="005B0AD2">
        <w:rPr>
          <w:rFonts w:hint="eastAsia"/>
          <w:sz w:val="24"/>
        </w:rPr>
        <w:t>酒鬼酒》增加第</w:t>
      </w:r>
      <w:r w:rsidRPr="005B0AD2">
        <w:rPr>
          <w:rFonts w:hint="eastAsia"/>
          <w:sz w:val="24"/>
        </w:rPr>
        <w:t>1</w:t>
      </w:r>
      <w:r w:rsidRPr="005B0AD2">
        <w:rPr>
          <w:rFonts w:hint="eastAsia"/>
          <w:sz w:val="24"/>
        </w:rPr>
        <w:t>号修改单，对标准中总酯、乙酸乙酯、己酸乙酯进行适当调整。</w:t>
      </w:r>
    </w:p>
    <w:p w14:paraId="1364A19F" w14:textId="77777777" w:rsidR="0094338C" w:rsidRPr="005B0AD2" w:rsidRDefault="0094338C" w:rsidP="005B0AD2">
      <w:pPr>
        <w:spacing w:line="360" w:lineRule="auto"/>
        <w:ind w:firstLineChars="200" w:firstLine="480"/>
        <w:rPr>
          <w:sz w:val="24"/>
        </w:rPr>
      </w:pPr>
      <w:r w:rsidRPr="005B0AD2">
        <w:rPr>
          <w:rFonts w:hint="eastAsia"/>
          <w:sz w:val="24"/>
        </w:rPr>
        <w:t>一、修改内容的说明</w:t>
      </w:r>
    </w:p>
    <w:p w14:paraId="1698FD46" w14:textId="77777777" w:rsidR="0094338C" w:rsidRPr="005B0AD2" w:rsidRDefault="0094338C" w:rsidP="005B0AD2">
      <w:pPr>
        <w:spacing w:line="360" w:lineRule="auto"/>
        <w:ind w:firstLineChars="200" w:firstLine="480"/>
        <w:rPr>
          <w:sz w:val="24"/>
        </w:rPr>
      </w:pPr>
      <w:r w:rsidRPr="005B0AD2">
        <w:rPr>
          <w:rFonts w:hint="eastAsia"/>
          <w:sz w:val="24"/>
        </w:rPr>
        <w:t>由于酒鬼酒是我国典型的传统固态开放式天然多菌种混合发酵白酒，随着储存时间的延长，以乙酸乙酯和己酸乙酯为主体的酯类物质水解为酸类物质和醇类物质，导致酒中的总酯、乙酸乙酯、己酸乙酯会逐渐降低。另一方面消费者的口味逐渐向绵柔，爽净，淡雅等方面转变，更关注酒体的协调、细腻、柔顺度及饮后舒适度。因此，适当控制成品酒中总酯、乙酸乙酯、己酸乙酯指标更符合产品的实际情况，并适合消费者的需求。</w:t>
      </w:r>
    </w:p>
    <w:p w14:paraId="063915DD" w14:textId="77777777" w:rsidR="0094338C" w:rsidRPr="005B0AD2" w:rsidRDefault="0094338C" w:rsidP="005B0AD2">
      <w:pPr>
        <w:spacing w:line="360" w:lineRule="auto"/>
        <w:ind w:firstLineChars="200" w:firstLine="480"/>
        <w:rPr>
          <w:sz w:val="24"/>
        </w:rPr>
      </w:pPr>
      <w:r w:rsidRPr="005B0AD2">
        <w:rPr>
          <w:sz w:val="24"/>
        </w:rPr>
        <w:t>标准修改单工作组汇总了有关的抽样检测结果（见附件），</w:t>
      </w:r>
      <w:r w:rsidRPr="005B0AD2">
        <w:rPr>
          <w:sz w:val="24"/>
        </w:rPr>
        <w:t>52% vol500ml*6</w:t>
      </w:r>
      <w:r w:rsidRPr="005B0AD2">
        <w:rPr>
          <w:sz w:val="24"/>
        </w:rPr>
        <w:t>优级红坛酒鬼酒为地理标志产品，该产品执行优级标准。从</w:t>
      </w:r>
      <w:r w:rsidRPr="005B0AD2">
        <w:rPr>
          <w:sz w:val="24"/>
        </w:rPr>
        <w:t>2010</w:t>
      </w:r>
      <w:r w:rsidRPr="005B0AD2">
        <w:rPr>
          <w:sz w:val="24"/>
        </w:rPr>
        <w:t>年</w:t>
      </w:r>
      <w:r w:rsidRPr="005B0AD2">
        <w:rPr>
          <w:sz w:val="24"/>
        </w:rPr>
        <w:t>11</w:t>
      </w:r>
      <w:r w:rsidRPr="005B0AD2">
        <w:rPr>
          <w:sz w:val="24"/>
        </w:rPr>
        <w:t>月</w:t>
      </w:r>
      <w:r w:rsidRPr="005B0AD2">
        <w:rPr>
          <w:sz w:val="24"/>
        </w:rPr>
        <w:t>-2013</w:t>
      </w:r>
      <w:r w:rsidRPr="005B0AD2">
        <w:rPr>
          <w:sz w:val="24"/>
        </w:rPr>
        <w:t>年</w:t>
      </w:r>
      <w:r w:rsidRPr="005B0AD2">
        <w:rPr>
          <w:sz w:val="24"/>
        </w:rPr>
        <w:t>11</w:t>
      </w:r>
      <w:r w:rsidRPr="005B0AD2">
        <w:rPr>
          <w:sz w:val="24"/>
        </w:rPr>
        <w:t>月三年常温储存过程中，由于水解原因总酯、乙酸乙酯、己酸乙酯都有较明显的下降。总酯从</w:t>
      </w:r>
      <w:smartTag w:uri="urn:schemas-microsoft-com:office:smarttags" w:element="chmetcnv">
        <w:smartTagPr>
          <w:attr w:name="TCSC" w:val="0"/>
          <w:attr w:name="NumberType" w:val="1"/>
          <w:attr w:name="Negative" w:val="False"/>
          <w:attr w:name="HasSpace" w:val="True"/>
          <w:attr w:name="SourceValue" w:val="3.42"/>
          <w:attr w:name="UnitName" w:val="g"/>
        </w:smartTagPr>
        <w:r w:rsidRPr="005B0AD2">
          <w:rPr>
            <w:sz w:val="24"/>
          </w:rPr>
          <w:t>3.42 g</w:t>
        </w:r>
      </w:smartTag>
      <w:r w:rsidRPr="005B0AD2">
        <w:rPr>
          <w:sz w:val="24"/>
        </w:rPr>
        <w:t>/l</w:t>
      </w:r>
      <w:r w:rsidRPr="005B0AD2">
        <w:rPr>
          <w:sz w:val="24"/>
        </w:rPr>
        <w:t>下降至</w:t>
      </w:r>
      <w:smartTag w:uri="urn:schemas-microsoft-com:office:smarttags" w:element="chmetcnv">
        <w:smartTagPr>
          <w:attr w:name="TCSC" w:val="0"/>
          <w:attr w:name="NumberType" w:val="1"/>
          <w:attr w:name="Negative" w:val="False"/>
          <w:attr w:name="HasSpace" w:val="False"/>
          <w:attr w:name="SourceValue" w:val="2.68"/>
          <w:attr w:name="UnitName" w:val="g"/>
        </w:smartTagPr>
        <w:r w:rsidRPr="005B0AD2">
          <w:rPr>
            <w:sz w:val="24"/>
          </w:rPr>
          <w:t>2.68g</w:t>
        </w:r>
      </w:smartTag>
      <w:r w:rsidRPr="005B0AD2">
        <w:rPr>
          <w:sz w:val="24"/>
        </w:rPr>
        <w:t>/l</w:t>
      </w:r>
      <w:r w:rsidRPr="005B0AD2">
        <w:rPr>
          <w:sz w:val="24"/>
        </w:rPr>
        <w:t>，乙酸乙酯从</w:t>
      </w:r>
      <w:smartTag w:uri="urn:schemas-microsoft-com:office:smarttags" w:element="chmetcnv">
        <w:smartTagPr>
          <w:attr w:name="TCSC" w:val="0"/>
          <w:attr w:name="NumberType" w:val="1"/>
          <w:attr w:name="Negative" w:val="False"/>
          <w:attr w:name="HasSpace" w:val="False"/>
          <w:attr w:name="SourceValue" w:val="1.25"/>
          <w:attr w:name="UnitName" w:val="g"/>
        </w:smartTagPr>
        <w:r w:rsidRPr="005B0AD2">
          <w:rPr>
            <w:sz w:val="24"/>
          </w:rPr>
          <w:t>1.25g</w:t>
        </w:r>
      </w:smartTag>
      <w:r w:rsidRPr="005B0AD2">
        <w:rPr>
          <w:sz w:val="24"/>
        </w:rPr>
        <w:t>/l</w:t>
      </w:r>
      <w:r w:rsidRPr="005B0AD2">
        <w:rPr>
          <w:sz w:val="24"/>
        </w:rPr>
        <w:t>下降至</w:t>
      </w:r>
      <w:smartTag w:uri="urn:schemas-microsoft-com:office:smarttags" w:element="chmetcnv">
        <w:smartTagPr>
          <w:attr w:name="TCSC" w:val="0"/>
          <w:attr w:name="NumberType" w:val="1"/>
          <w:attr w:name="Negative" w:val="False"/>
          <w:attr w:name="HasSpace" w:val="False"/>
          <w:attr w:name="SourceValue" w:val="0.74"/>
          <w:attr w:name="UnitName" w:val="g"/>
        </w:smartTagPr>
        <w:r w:rsidRPr="005B0AD2">
          <w:rPr>
            <w:sz w:val="24"/>
          </w:rPr>
          <w:t>0.74g</w:t>
        </w:r>
      </w:smartTag>
      <w:r w:rsidRPr="005B0AD2">
        <w:rPr>
          <w:sz w:val="24"/>
        </w:rPr>
        <w:t>/l</w:t>
      </w:r>
      <w:r w:rsidRPr="005B0AD2">
        <w:rPr>
          <w:sz w:val="24"/>
        </w:rPr>
        <w:t>，己酸乙酯从</w:t>
      </w:r>
      <w:smartTag w:uri="urn:schemas-microsoft-com:office:smarttags" w:element="chmetcnv">
        <w:smartTagPr>
          <w:attr w:name="TCSC" w:val="0"/>
          <w:attr w:name="NumberType" w:val="1"/>
          <w:attr w:name="Negative" w:val="False"/>
          <w:attr w:name="HasSpace" w:val="False"/>
          <w:attr w:name="SourceValue" w:val="1.93"/>
          <w:attr w:name="UnitName" w:val="g"/>
        </w:smartTagPr>
        <w:r w:rsidRPr="005B0AD2">
          <w:rPr>
            <w:sz w:val="24"/>
          </w:rPr>
          <w:t>1.93g</w:t>
        </w:r>
      </w:smartTag>
      <w:r w:rsidRPr="005B0AD2">
        <w:rPr>
          <w:sz w:val="24"/>
        </w:rPr>
        <w:t>/l</w:t>
      </w:r>
      <w:r w:rsidRPr="005B0AD2">
        <w:rPr>
          <w:sz w:val="24"/>
        </w:rPr>
        <w:t>下降至</w:t>
      </w:r>
      <w:smartTag w:uri="urn:schemas-microsoft-com:office:smarttags" w:element="chmetcnv">
        <w:smartTagPr>
          <w:attr w:name="TCSC" w:val="0"/>
          <w:attr w:name="NumberType" w:val="1"/>
          <w:attr w:name="Negative" w:val="False"/>
          <w:attr w:name="HasSpace" w:val="False"/>
          <w:attr w:name="SourceValue" w:val="1.15"/>
          <w:attr w:name="UnitName" w:val="g"/>
        </w:smartTagPr>
        <w:r w:rsidRPr="005B0AD2">
          <w:rPr>
            <w:sz w:val="24"/>
          </w:rPr>
          <w:t>1.15g</w:t>
        </w:r>
      </w:smartTag>
      <w:r w:rsidRPr="005B0AD2">
        <w:rPr>
          <w:sz w:val="24"/>
        </w:rPr>
        <w:t>/l</w:t>
      </w:r>
      <w:r w:rsidRPr="005B0AD2">
        <w:rPr>
          <w:sz w:val="24"/>
        </w:rPr>
        <w:t>。同样经过试验证实，</w:t>
      </w:r>
      <w:r w:rsidRPr="005B0AD2">
        <w:rPr>
          <w:sz w:val="24"/>
        </w:rPr>
        <w:t>38%vol500ml*6</w:t>
      </w:r>
      <w:r w:rsidRPr="005B0AD2">
        <w:rPr>
          <w:sz w:val="24"/>
        </w:rPr>
        <w:t>优级红坛酒鬼酒产品在经过三年常温储存过程中，总酯从</w:t>
      </w:r>
      <w:smartTag w:uri="urn:schemas-microsoft-com:office:smarttags" w:element="chmetcnv">
        <w:smartTagPr>
          <w:attr w:name="TCSC" w:val="0"/>
          <w:attr w:name="NumberType" w:val="1"/>
          <w:attr w:name="Negative" w:val="False"/>
          <w:attr w:name="HasSpace" w:val="False"/>
          <w:attr w:name="SourceValue" w:val="2.68"/>
          <w:attr w:name="UnitName" w:val="g"/>
        </w:smartTagPr>
        <w:r w:rsidRPr="005B0AD2">
          <w:rPr>
            <w:sz w:val="24"/>
          </w:rPr>
          <w:t>2.68g</w:t>
        </w:r>
      </w:smartTag>
      <w:r w:rsidRPr="005B0AD2">
        <w:rPr>
          <w:sz w:val="24"/>
        </w:rPr>
        <w:t>/l</w:t>
      </w:r>
      <w:r w:rsidRPr="005B0AD2">
        <w:rPr>
          <w:sz w:val="24"/>
        </w:rPr>
        <w:t>下降至</w:t>
      </w:r>
      <w:r w:rsidRPr="005B0AD2">
        <w:rPr>
          <w:sz w:val="24"/>
        </w:rPr>
        <w:t>2.02/l</w:t>
      </w:r>
      <w:r w:rsidRPr="005B0AD2">
        <w:rPr>
          <w:sz w:val="24"/>
        </w:rPr>
        <w:t>，乙酸</w:t>
      </w:r>
      <w:r w:rsidRPr="005B0AD2">
        <w:rPr>
          <w:sz w:val="24"/>
        </w:rPr>
        <w:lastRenderedPageBreak/>
        <w:t>乙酯从</w:t>
      </w:r>
      <w:smartTag w:uri="urn:schemas-microsoft-com:office:smarttags" w:element="chmetcnv">
        <w:smartTagPr>
          <w:attr w:name="TCSC" w:val="0"/>
          <w:attr w:name="NumberType" w:val="1"/>
          <w:attr w:name="Negative" w:val="False"/>
          <w:attr w:name="HasSpace" w:val="False"/>
          <w:attr w:name="SourceValue" w:val="1"/>
          <w:attr w:name="UnitName" w:val="g"/>
        </w:smartTagPr>
        <w:r w:rsidRPr="005B0AD2">
          <w:rPr>
            <w:sz w:val="24"/>
          </w:rPr>
          <w:t>1.00g</w:t>
        </w:r>
      </w:smartTag>
      <w:r w:rsidRPr="005B0AD2">
        <w:rPr>
          <w:sz w:val="24"/>
        </w:rPr>
        <w:t>/l</w:t>
      </w:r>
      <w:r w:rsidRPr="005B0AD2">
        <w:rPr>
          <w:sz w:val="24"/>
        </w:rPr>
        <w:t>下降至</w:t>
      </w:r>
      <w:smartTag w:uri="urn:schemas-microsoft-com:office:smarttags" w:element="chmetcnv">
        <w:smartTagPr>
          <w:attr w:name="TCSC" w:val="0"/>
          <w:attr w:name="NumberType" w:val="1"/>
          <w:attr w:name="Negative" w:val="False"/>
          <w:attr w:name="HasSpace" w:val="False"/>
          <w:attr w:name="SourceValue" w:val="0.7"/>
          <w:attr w:name="UnitName" w:val="g"/>
        </w:smartTagPr>
        <w:r w:rsidRPr="005B0AD2">
          <w:rPr>
            <w:sz w:val="24"/>
          </w:rPr>
          <w:t>0.70g</w:t>
        </w:r>
      </w:smartTag>
      <w:r w:rsidRPr="005B0AD2">
        <w:rPr>
          <w:sz w:val="24"/>
        </w:rPr>
        <w:t>/l</w:t>
      </w:r>
      <w:r w:rsidRPr="005B0AD2">
        <w:rPr>
          <w:sz w:val="24"/>
        </w:rPr>
        <w:t>，己酸乙酯从</w:t>
      </w:r>
      <w:smartTag w:uri="urn:schemas-microsoft-com:office:smarttags" w:element="chmetcnv">
        <w:smartTagPr>
          <w:attr w:name="TCSC" w:val="0"/>
          <w:attr w:name="NumberType" w:val="1"/>
          <w:attr w:name="Negative" w:val="False"/>
          <w:attr w:name="HasSpace" w:val="False"/>
          <w:attr w:name="SourceValue" w:val="1.5"/>
          <w:attr w:name="UnitName" w:val="g"/>
        </w:smartTagPr>
        <w:r w:rsidRPr="005B0AD2">
          <w:rPr>
            <w:sz w:val="24"/>
          </w:rPr>
          <w:t>1.50g</w:t>
        </w:r>
      </w:smartTag>
      <w:r w:rsidRPr="005B0AD2">
        <w:rPr>
          <w:sz w:val="24"/>
        </w:rPr>
        <w:t>/l</w:t>
      </w:r>
      <w:r w:rsidRPr="005B0AD2">
        <w:rPr>
          <w:sz w:val="24"/>
        </w:rPr>
        <w:t>下降至</w:t>
      </w:r>
      <w:smartTag w:uri="urn:schemas-microsoft-com:office:smarttags" w:element="chmetcnv">
        <w:smartTagPr>
          <w:attr w:name="TCSC" w:val="0"/>
          <w:attr w:name="NumberType" w:val="1"/>
          <w:attr w:name="Negative" w:val="False"/>
          <w:attr w:name="HasSpace" w:val="False"/>
          <w:attr w:name="SourceValue" w:val="1.09"/>
          <w:attr w:name="UnitName" w:val="g"/>
        </w:smartTagPr>
        <w:r w:rsidRPr="005B0AD2">
          <w:rPr>
            <w:sz w:val="24"/>
          </w:rPr>
          <w:t>1.09g</w:t>
        </w:r>
      </w:smartTag>
      <w:r w:rsidRPr="005B0AD2">
        <w:rPr>
          <w:sz w:val="24"/>
        </w:rPr>
        <w:t>/l</w:t>
      </w:r>
      <w:r w:rsidRPr="005B0AD2">
        <w:rPr>
          <w:sz w:val="24"/>
        </w:rPr>
        <w:t>。随着时间延长，还有进一步下降的趋势。</w:t>
      </w:r>
    </w:p>
    <w:p w14:paraId="570871F0" w14:textId="77777777" w:rsidR="0094338C" w:rsidRPr="005B0AD2" w:rsidRDefault="0094338C" w:rsidP="005B0AD2">
      <w:pPr>
        <w:spacing w:line="360" w:lineRule="auto"/>
        <w:ind w:firstLineChars="200" w:firstLine="480"/>
        <w:rPr>
          <w:sz w:val="24"/>
        </w:rPr>
      </w:pPr>
      <w:r w:rsidRPr="005B0AD2">
        <w:rPr>
          <w:rFonts w:hint="eastAsia"/>
          <w:sz w:val="24"/>
        </w:rPr>
        <w:t>基于以上情况，我们建议对标准表</w:t>
      </w:r>
      <w:r w:rsidRPr="005B0AD2">
        <w:rPr>
          <w:rFonts w:hint="eastAsia"/>
          <w:sz w:val="24"/>
        </w:rPr>
        <w:t>2</w:t>
      </w:r>
      <w:r w:rsidRPr="005B0AD2">
        <w:rPr>
          <w:rFonts w:hint="eastAsia"/>
          <w:sz w:val="24"/>
        </w:rPr>
        <w:t>中的总酯、乙酸乙酯、己酸乙酯指标进行调整，具体进行如下修改：</w:t>
      </w:r>
    </w:p>
    <w:p w14:paraId="7A07D5EE" w14:textId="77777777" w:rsidR="0094338C" w:rsidRPr="005B0AD2" w:rsidRDefault="0094338C" w:rsidP="005B0AD2">
      <w:pPr>
        <w:spacing w:line="360" w:lineRule="auto"/>
        <w:ind w:firstLineChars="200" w:firstLine="480"/>
        <w:rPr>
          <w:sz w:val="24"/>
        </w:rPr>
      </w:pPr>
      <w:r w:rsidRPr="005B0AD2">
        <w:rPr>
          <w:rFonts w:hint="eastAsia"/>
          <w:sz w:val="24"/>
        </w:rPr>
        <w:t>修改前</w:t>
      </w:r>
      <w:r w:rsidRPr="005B0AD2">
        <w:rPr>
          <w:rFonts w:hint="eastAsia"/>
          <w:sz w:val="24"/>
        </w:rPr>
        <w:t>;</w:t>
      </w:r>
    </w:p>
    <w:p w14:paraId="19A7122F" w14:textId="77777777" w:rsidR="0094338C" w:rsidRPr="005B0AD2" w:rsidRDefault="0094338C" w:rsidP="005B0AD2">
      <w:pPr>
        <w:spacing w:line="360" w:lineRule="auto"/>
        <w:ind w:firstLineChars="200" w:firstLine="480"/>
        <w:rPr>
          <w:sz w:val="24"/>
        </w:rPr>
      </w:pPr>
      <w:r w:rsidRPr="005B0AD2">
        <w:rPr>
          <w:rFonts w:hint="eastAsia"/>
          <w:sz w:val="24"/>
        </w:rPr>
        <w:t>表</w:t>
      </w:r>
      <w:r w:rsidRPr="005B0AD2">
        <w:rPr>
          <w:rFonts w:hint="eastAsia"/>
          <w:sz w:val="24"/>
        </w:rPr>
        <w:t>2</w:t>
      </w:r>
      <w:r w:rsidRPr="005B0AD2">
        <w:rPr>
          <w:rFonts w:hint="eastAsia"/>
          <w:sz w:val="24"/>
        </w:rPr>
        <w:t>理化指标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26"/>
        <w:gridCol w:w="1259"/>
        <w:gridCol w:w="1498"/>
        <w:gridCol w:w="1305"/>
        <w:gridCol w:w="1240"/>
      </w:tblGrid>
      <w:tr w:rsidR="0094338C" w:rsidRPr="00153801" w14:paraId="52C91F19" w14:textId="77777777" w:rsidTr="005B0AD2">
        <w:tc>
          <w:tcPr>
            <w:tcW w:w="1892" w:type="pct"/>
          </w:tcPr>
          <w:p w14:paraId="39715F54" w14:textId="77777777" w:rsidR="0094338C" w:rsidRPr="005B0AD2" w:rsidRDefault="0094338C" w:rsidP="00715BE2">
            <w:pPr>
              <w:adjustRightInd w:val="0"/>
              <w:snapToGrid w:val="0"/>
              <w:jc w:val="center"/>
            </w:pPr>
            <w:r w:rsidRPr="005B0AD2">
              <w:rPr>
                <w:rFonts w:hint="eastAsia"/>
              </w:rPr>
              <w:t>项</w:t>
            </w:r>
            <w:r w:rsidRPr="005B0AD2">
              <w:rPr>
                <w:rFonts w:hint="eastAsia"/>
              </w:rPr>
              <w:t xml:space="preserve">    </w:t>
            </w:r>
            <w:r w:rsidRPr="005B0AD2">
              <w:rPr>
                <w:rFonts w:hint="eastAsia"/>
              </w:rPr>
              <w:t>目</w:t>
            </w:r>
          </w:p>
        </w:tc>
        <w:tc>
          <w:tcPr>
            <w:tcW w:w="738" w:type="pct"/>
            <w:vAlign w:val="center"/>
          </w:tcPr>
          <w:p w14:paraId="4D62F394" w14:textId="77777777" w:rsidR="0094338C" w:rsidRPr="005B0AD2" w:rsidRDefault="0094338C" w:rsidP="00715BE2">
            <w:pPr>
              <w:adjustRightInd w:val="0"/>
              <w:snapToGrid w:val="0"/>
              <w:jc w:val="center"/>
            </w:pPr>
            <w:r w:rsidRPr="005B0AD2">
              <w:rPr>
                <w:rFonts w:hint="eastAsia"/>
              </w:rPr>
              <w:t>优</w:t>
            </w:r>
            <w:r w:rsidRPr="005B0AD2">
              <w:rPr>
                <w:rFonts w:hint="eastAsia"/>
              </w:rPr>
              <w:t xml:space="preserve">    </w:t>
            </w:r>
            <w:r w:rsidRPr="005B0AD2">
              <w:rPr>
                <w:rFonts w:hint="eastAsia"/>
              </w:rPr>
              <w:t>级</w:t>
            </w:r>
          </w:p>
        </w:tc>
        <w:tc>
          <w:tcPr>
            <w:tcW w:w="878" w:type="pct"/>
            <w:vAlign w:val="center"/>
          </w:tcPr>
          <w:p w14:paraId="68275B57" w14:textId="77777777" w:rsidR="0094338C" w:rsidRPr="005B0AD2" w:rsidRDefault="0094338C" w:rsidP="00715BE2">
            <w:pPr>
              <w:adjustRightInd w:val="0"/>
              <w:snapToGrid w:val="0"/>
              <w:jc w:val="center"/>
            </w:pPr>
            <w:r w:rsidRPr="005B0AD2">
              <w:rPr>
                <w:rFonts w:hint="eastAsia"/>
              </w:rPr>
              <w:t>一</w:t>
            </w:r>
            <w:r w:rsidRPr="005B0AD2">
              <w:rPr>
                <w:rFonts w:hint="eastAsia"/>
              </w:rPr>
              <w:t xml:space="preserve">    </w:t>
            </w:r>
            <w:r w:rsidRPr="005B0AD2">
              <w:rPr>
                <w:rFonts w:hint="eastAsia"/>
              </w:rPr>
              <w:t>级</w:t>
            </w:r>
          </w:p>
        </w:tc>
        <w:tc>
          <w:tcPr>
            <w:tcW w:w="765" w:type="pct"/>
            <w:vAlign w:val="center"/>
          </w:tcPr>
          <w:p w14:paraId="48E80BFF" w14:textId="77777777" w:rsidR="0094338C" w:rsidRPr="005B0AD2" w:rsidRDefault="0094338C" w:rsidP="00715BE2">
            <w:pPr>
              <w:adjustRightInd w:val="0"/>
              <w:snapToGrid w:val="0"/>
              <w:jc w:val="center"/>
            </w:pPr>
            <w:r w:rsidRPr="005B0AD2">
              <w:rPr>
                <w:rFonts w:hint="eastAsia"/>
              </w:rPr>
              <w:t>优</w:t>
            </w:r>
            <w:r w:rsidRPr="005B0AD2">
              <w:rPr>
                <w:rFonts w:hint="eastAsia"/>
              </w:rPr>
              <w:t xml:space="preserve">    </w:t>
            </w:r>
            <w:r w:rsidRPr="005B0AD2">
              <w:rPr>
                <w:rFonts w:hint="eastAsia"/>
              </w:rPr>
              <w:t>级</w:t>
            </w:r>
          </w:p>
        </w:tc>
        <w:tc>
          <w:tcPr>
            <w:tcW w:w="727" w:type="pct"/>
            <w:vAlign w:val="center"/>
          </w:tcPr>
          <w:p w14:paraId="092104FD" w14:textId="77777777" w:rsidR="0094338C" w:rsidRPr="005B0AD2" w:rsidRDefault="0094338C" w:rsidP="00715BE2">
            <w:pPr>
              <w:adjustRightInd w:val="0"/>
              <w:snapToGrid w:val="0"/>
              <w:jc w:val="center"/>
            </w:pPr>
            <w:r w:rsidRPr="005B0AD2">
              <w:rPr>
                <w:rFonts w:hint="eastAsia"/>
              </w:rPr>
              <w:t>一</w:t>
            </w:r>
            <w:r w:rsidRPr="005B0AD2">
              <w:rPr>
                <w:rFonts w:hint="eastAsia"/>
              </w:rPr>
              <w:t xml:space="preserve">    </w:t>
            </w:r>
            <w:r w:rsidRPr="005B0AD2">
              <w:rPr>
                <w:rFonts w:hint="eastAsia"/>
              </w:rPr>
              <w:t>级</w:t>
            </w:r>
          </w:p>
        </w:tc>
      </w:tr>
      <w:tr w:rsidR="0094338C" w:rsidRPr="00153801" w14:paraId="7F544A0B" w14:textId="77777777" w:rsidTr="005B0AD2">
        <w:tc>
          <w:tcPr>
            <w:tcW w:w="1892" w:type="pct"/>
          </w:tcPr>
          <w:p w14:paraId="08BADCF9" w14:textId="77777777" w:rsidR="0094338C" w:rsidRPr="005B0AD2" w:rsidRDefault="0094338C" w:rsidP="005B0AD2">
            <w:pPr>
              <w:adjustRightInd w:val="0"/>
              <w:snapToGrid w:val="0"/>
              <w:jc w:val="center"/>
            </w:pPr>
            <w:r w:rsidRPr="005B0AD2">
              <w:rPr>
                <w:rFonts w:hint="eastAsia"/>
              </w:rPr>
              <w:t>酒精度（</w:t>
            </w:r>
            <w:smartTag w:uri="urn:schemas-microsoft-com:office:smarttags" w:element="chmetcnv">
              <w:smartTagPr>
                <w:attr w:name="TCSC" w:val="0"/>
                <w:attr w:name="NumberType" w:val="1"/>
                <w:attr w:name="Negative" w:val="False"/>
                <w:attr w:name="HasSpace" w:val="False"/>
                <w:attr w:name="SourceValue" w:val="20"/>
                <w:attr w:name="UnitName" w:val="℃"/>
              </w:smartTagPr>
              <w:r w:rsidRPr="005B0AD2">
                <w:rPr>
                  <w:rFonts w:hint="eastAsia"/>
                </w:rPr>
                <w:t>20</w:t>
              </w:r>
              <w:r w:rsidRPr="005B0AD2">
                <w:rPr>
                  <w:rFonts w:hint="eastAsia"/>
                </w:rPr>
                <w:t>℃</w:t>
              </w:r>
            </w:smartTag>
            <w:r w:rsidRPr="005B0AD2">
              <w:rPr>
                <w:rFonts w:hint="eastAsia"/>
              </w:rPr>
              <w:t>）</w:t>
            </w:r>
            <w:r w:rsidRPr="005B0AD2">
              <w:rPr>
                <w:rFonts w:hint="eastAsia"/>
              </w:rPr>
              <w:t>%vol</w:t>
            </w:r>
          </w:p>
        </w:tc>
        <w:tc>
          <w:tcPr>
            <w:tcW w:w="1616" w:type="pct"/>
            <w:gridSpan w:val="2"/>
            <w:vAlign w:val="center"/>
          </w:tcPr>
          <w:p w14:paraId="03BBFC9A" w14:textId="77777777" w:rsidR="0094338C" w:rsidRPr="005B0AD2" w:rsidRDefault="0094338C" w:rsidP="005B0AD2">
            <w:pPr>
              <w:adjustRightInd w:val="0"/>
              <w:snapToGrid w:val="0"/>
              <w:jc w:val="center"/>
            </w:pPr>
            <w:r w:rsidRPr="005B0AD2">
              <w:rPr>
                <w:rFonts w:hint="eastAsia"/>
              </w:rPr>
              <w:t>≥</w:t>
            </w:r>
            <w:r w:rsidRPr="005B0AD2">
              <w:rPr>
                <w:rFonts w:hint="eastAsia"/>
              </w:rPr>
              <w:t>40.0</w:t>
            </w:r>
          </w:p>
        </w:tc>
        <w:tc>
          <w:tcPr>
            <w:tcW w:w="1492" w:type="pct"/>
            <w:gridSpan w:val="2"/>
            <w:vAlign w:val="center"/>
          </w:tcPr>
          <w:p w14:paraId="5DD63FA3" w14:textId="77777777" w:rsidR="0094338C" w:rsidRPr="005B0AD2" w:rsidRDefault="0094338C" w:rsidP="005B0AD2">
            <w:pPr>
              <w:adjustRightInd w:val="0"/>
              <w:snapToGrid w:val="0"/>
              <w:jc w:val="center"/>
            </w:pPr>
            <w:r w:rsidRPr="005B0AD2">
              <w:rPr>
                <w:rFonts w:hint="eastAsia"/>
              </w:rPr>
              <w:t>＜</w:t>
            </w:r>
            <w:r w:rsidRPr="005B0AD2">
              <w:rPr>
                <w:rFonts w:hint="eastAsia"/>
              </w:rPr>
              <w:t>40.0</w:t>
            </w:r>
          </w:p>
        </w:tc>
      </w:tr>
      <w:tr w:rsidR="0094338C" w:rsidRPr="00153801" w14:paraId="50B9DCEF" w14:textId="77777777" w:rsidTr="005B0AD2">
        <w:tc>
          <w:tcPr>
            <w:tcW w:w="1892" w:type="pct"/>
            <w:vAlign w:val="bottom"/>
          </w:tcPr>
          <w:p w14:paraId="5FA99589" w14:textId="77777777" w:rsidR="0094338C" w:rsidRPr="005B0AD2" w:rsidRDefault="0094338C" w:rsidP="005B0AD2">
            <w:pPr>
              <w:adjustRightInd w:val="0"/>
              <w:snapToGrid w:val="0"/>
              <w:jc w:val="center"/>
            </w:pPr>
            <w:r w:rsidRPr="005B0AD2">
              <w:rPr>
                <w:rFonts w:hint="eastAsia"/>
              </w:rPr>
              <w:t>总酸（以乙酸计），</w:t>
            </w:r>
            <w:r w:rsidRPr="005B0AD2">
              <w:rPr>
                <w:rFonts w:hint="eastAsia"/>
              </w:rPr>
              <w:t xml:space="preserve">g/L     </w:t>
            </w:r>
            <w:r w:rsidRPr="005B0AD2">
              <w:rPr>
                <w:rFonts w:hint="eastAsia"/>
              </w:rPr>
              <w:t>≥</w:t>
            </w:r>
          </w:p>
        </w:tc>
        <w:tc>
          <w:tcPr>
            <w:tcW w:w="738" w:type="pct"/>
            <w:vAlign w:val="center"/>
          </w:tcPr>
          <w:p w14:paraId="07DA8742" w14:textId="77777777" w:rsidR="0094338C" w:rsidRPr="005B0AD2" w:rsidRDefault="0094338C" w:rsidP="005B0AD2">
            <w:pPr>
              <w:adjustRightInd w:val="0"/>
              <w:snapToGrid w:val="0"/>
              <w:jc w:val="center"/>
            </w:pPr>
            <w:r w:rsidRPr="005B0AD2">
              <w:rPr>
                <w:rFonts w:hint="eastAsia"/>
              </w:rPr>
              <w:t>0.40</w:t>
            </w:r>
          </w:p>
        </w:tc>
        <w:tc>
          <w:tcPr>
            <w:tcW w:w="878" w:type="pct"/>
            <w:vAlign w:val="center"/>
          </w:tcPr>
          <w:p w14:paraId="6583A453" w14:textId="77777777" w:rsidR="0094338C" w:rsidRPr="005B0AD2" w:rsidRDefault="0094338C" w:rsidP="005B0AD2">
            <w:pPr>
              <w:adjustRightInd w:val="0"/>
              <w:snapToGrid w:val="0"/>
              <w:jc w:val="center"/>
            </w:pPr>
            <w:r w:rsidRPr="005B0AD2">
              <w:rPr>
                <w:rFonts w:hint="eastAsia"/>
              </w:rPr>
              <w:t>0.30</w:t>
            </w:r>
          </w:p>
        </w:tc>
        <w:tc>
          <w:tcPr>
            <w:tcW w:w="765" w:type="pct"/>
            <w:vAlign w:val="center"/>
          </w:tcPr>
          <w:p w14:paraId="0643EA95" w14:textId="77777777" w:rsidR="0094338C" w:rsidRPr="005B0AD2" w:rsidRDefault="0094338C" w:rsidP="005B0AD2">
            <w:pPr>
              <w:adjustRightInd w:val="0"/>
              <w:snapToGrid w:val="0"/>
              <w:jc w:val="center"/>
            </w:pPr>
            <w:r w:rsidRPr="005B0AD2">
              <w:rPr>
                <w:rFonts w:hint="eastAsia"/>
              </w:rPr>
              <w:t>0.30</w:t>
            </w:r>
          </w:p>
        </w:tc>
        <w:tc>
          <w:tcPr>
            <w:tcW w:w="727" w:type="pct"/>
            <w:vAlign w:val="center"/>
          </w:tcPr>
          <w:p w14:paraId="768B1537" w14:textId="77777777" w:rsidR="0094338C" w:rsidRPr="005B0AD2" w:rsidRDefault="0094338C" w:rsidP="005B0AD2">
            <w:pPr>
              <w:adjustRightInd w:val="0"/>
              <w:snapToGrid w:val="0"/>
              <w:jc w:val="center"/>
            </w:pPr>
            <w:r w:rsidRPr="005B0AD2">
              <w:rPr>
                <w:rFonts w:hint="eastAsia"/>
              </w:rPr>
              <w:t>0.25</w:t>
            </w:r>
          </w:p>
        </w:tc>
      </w:tr>
      <w:tr w:rsidR="0094338C" w:rsidRPr="00153801" w14:paraId="44F92C26" w14:textId="77777777" w:rsidTr="005B0AD2">
        <w:tc>
          <w:tcPr>
            <w:tcW w:w="1892" w:type="pct"/>
            <w:vAlign w:val="bottom"/>
          </w:tcPr>
          <w:p w14:paraId="055DA3B4" w14:textId="77777777" w:rsidR="0094338C" w:rsidRPr="005B0AD2" w:rsidRDefault="0094338C" w:rsidP="005B0AD2">
            <w:pPr>
              <w:adjustRightInd w:val="0"/>
              <w:snapToGrid w:val="0"/>
              <w:jc w:val="center"/>
            </w:pPr>
            <w:r w:rsidRPr="005B0AD2">
              <w:rPr>
                <w:rFonts w:hint="eastAsia"/>
              </w:rPr>
              <w:t>总酯（以乙酸乙酯计），</w:t>
            </w:r>
            <w:r w:rsidRPr="005B0AD2">
              <w:rPr>
                <w:rFonts w:hint="eastAsia"/>
              </w:rPr>
              <w:t xml:space="preserve">g/L </w:t>
            </w:r>
            <w:r w:rsidRPr="005B0AD2">
              <w:rPr>
                <w:rFonts w:hint="eastAsia"/>
              </w:rPr>
              <w:t>≥</w:t>
            </w:r>
          </w:p>
        </w:tc>
        <w:tc>
          <w:tcPr>
            <w:tcW w:w="738" w:type="pct"/>
            <w:vAlign w:val="center"/>
          </w:tcPr>
          <w:p w14:paraId="745DF2ED" w14:textId="77777777" w:rsidR="0094338C" w:rsidRPr="005B0AD2" w:rsidRDefault="0094338C" w:rsidP="005B0AD2">
            <w:pPr>
              <w:adjustRightInd w:val="0"/>
              <w:snapToGrid w:val="0"/>
              <w:jc w:val="center"/>
            </w:pPr>
            <w:r w:rsidRPr="005B0AD2">
              <w:rPr>
                <w:rFonts w:hint="eastAsia"/>
              </w:rPr>
              <w:t>2.00</w:t>
            </w:r>
          </w:p>
        </w:tc>
        <w:tc>
          <w:tcPr>
            <w:tcW w:w="878" w:type="pct"/>
            <w:vAlign w:val="center"/>
          </w:tcPr>
          <w:p w14:paraId="533D5353" w14:textId="77777777" w:rsidR="0094338C" w:rsidRPr="005B0AD2" w:rsidRDefault="0094338C" w:rsidP="005B0AD2">
            <w:pPr>
              <w:adjustRightInd w:val="0"/>
              <w:snapToGrid w:val="0"/>
              <w:jc w:val="center"/>
            </w:pPr>
            <w:r w:rsidRPr="005B0AD2">
              <w:rPr>
                <w:rFonts w:hint="eastAsia"/>
              </w:rPr>
              <w:t>1.50</w:t>
            </w:r>
          </w:p>
        </w:tc>
        <w:tc>
          <w:tcPr>
            <w:tcW w:w="765" w:type="pct"/>
            <w:vAlign w:val="center"/>
          </w:tcPr>
          <w:p w14:paraId="72B28046" w14:textId="77777777" w:rsidR="0094338C" w:rsidRPr="005B0AD2" w:rsidRDefault="0094338C" w:rsidP="005B0AD2">
            <w:pPr>
              <w:adjustRightInd w:val="0"/>
              <w:snapToGrid w:val="0"/>
              <w:jc w:val="center"/>
            </w:pPr>
            <w:r w:rsidRPr="005B0AD2">
              <w:rPr>
                <w:rFonts w:hint="eastAsia"/>
              </w:rPr>
              <w:t>1.50</w:t>
            </w:r>
          </w:p>
        </w:tc>
        <w:tc>
          <w:tcPr>
            <w:tcW w:w="727" w:type="pct"/>
            <w:vAlign w:val="center"/>
          </w:tcPr>
          <w:p w14:paraId="44EFF790" w14:textId="77777777" w:rsidR="0094338C" w:rsidRPr="005B0AD2" w:rsidRDefault="0094338C" w:rsidP="005B0AD2">
            <w:pPr>
              <w:adjustRightInd w:val="0"/>
              <w:snapToGrid w:val="0"/>
              <w:jc w:val="center"/>
            </w:pPr>
            <w:r w:rsidRPr="005B0AD2">
              <w:rPr>
                <w:rFonts w:hint="eastAsia"/>
              </w:rPr>
              <w:t>1.00</w:t>
            </w:r>
          </w:p>
        </w:tc>
      </w:tr>
      <w:tr w:rsidR="0094338C" w:rsidRPr="00153801" w14:paraId="0A18C33C" w14:textId="77777777" w:rsidTr="005B0AD2">
        <w:tc>
          <w:tcPr>
            <w:tcW w:w="1892" w:type="pct"/>
            <w:vAlign w:val="bottom"/>
          </w:tcPr>
          <w:p w14:paraId="261F89AB" w14:textId="77777777" w:rsidR="0094338C" w:rsidRPr="005B0AD2" w:rsidRDefault="0094338C" w:rsidP="005B0AD2">
            <w:pPr>
              <w:adjustRightInd w:val="0"/>
              <w:snapToGrid w:val="0"/>
              <w:jc w:val="center"/>
            </w:pPr>
            <w:r w:rsidRPr="005B0AD2">
              <w:rPr>
                <w:rFonts w:hint="eastAsia"/>
              </w:rPr>
              <w:t>乙酸乙酯，</w:t>
            </w:r>
            <w:r w:rsidRPr="005B0AD2">
              <w:rPr>
                <w:rFonts w:hint="eastAsia"/>
              </w:rPr>
              <w:t xml:space="preserve">g/L            </w:t>
            </w:r>
            <w:r w:rsidRPr="005B0AD2">
              <w:rPr>
                <w:rFonts w:hint="eastAsia"/>
              </w:rPr>
              <w:t>≥</w:t>
            </w:r>
          </w:p>
        </w:tc>
        <w:tc>
          <w:tcPr>
            <w:tcW w:w="738" w:type="pct"/>
            <w:vAlign w:val="center"/>
          </w:tcPr>
          <w:p w14:paraId="22F13320" w14:textId="77777777" w:rsidR="0094338C" w:rsidRPr="005B0AD2" w:rsidRDefault="0094338C" w:rsidP="005B0AD2">
            <w:pPr>
              <w:adjustRightInd w:val="0"/>
              <w:snapToGrid w:val="0"/>
              <w:jc w:val="center"/>
            </w:pPr>
            <w:r w:rsidRPr="005B0AD2">
              <w:rPr>
                <w:rFonts w:hint="eastAsia"/>
              </w:rPr>
              <w:t>0.60</w:t>
            </w:r>
          </w:p>
        </w:tc>
        <w:tc>
          <w:tcPr>
            <w:tcW w:w="878" w:type="pct"/>
            <w:vAlign w:val="center"/>
          </w:tcPr>
          <w:p w14:paraId="1A43097A" w14:textId="77777777" w:rsidR="0094338C" w:rsidRPr="005B0AD2" w:rsidRDefault="0094338C" w:rsidP="005B0AD2">
            <w:pPr>
              <w:adjustRightInd w:val="0"/>
              <w:snapToGrid w:val="0"/>
              <w:jc w:val="center"/>
            </w:pPr>
            <w:r w:rsidRPr="005B0AD2">
              <w:rPr>
                <w:rFonts w:hint="eastAsia"/>
              </w:rPr>
              <w:t>0.30</w:t>
            </w:r>
          </w:p>
        </w:tc>
        <w:tc>
          <w:tcPr>
            <w:tcW w:w="765" w:type="pct"/>
            <w:vAlign w:val="center"/>
          </w:tcPr>
          <w:p w14:paraId="18CF3F4D" w14:textId="77777777" w:rsidR="0094338C" w:rsidRPr="005B0AD2" w:rsidRDefault="0094338C" w:rsidP="005B0AD2">
            <w:pPr>
              <w:adjustRightInd w:val="0"/>
              <w:snapToGrid w:val="0"/>
              <w:jc w:val="center"/>
            </w:pPr>
            <w:r w:rsidRPr="005B0AD2">
              <w:rPr>
                <w:rFonts w:hint="eastAsia"/>
              </w:rPr>
              <w:t>0.40</w:t>
            </w:r>
          </w:p>
        </w:tc>
        <w:tc>
          <w:tcPr>
            <w:tcW w:w="727" w:type="pct"/>
            <w:vAlign w:val="center"/>
          </w:tcPr>
          <w:p w14:paraId="61BC265E" w14:textId="77777777" w:rsidR="0094338C" w:rsidRPr="005B0AD2" w:rsidRDefault="0094338C" w:rsidP="005B0AD2">
            <w:pPr>
              <w:adjustRightInd w:val="0"/>
              <w:snapToGrid w:val="0"/>
              <w:jc w:val="center"/>
            </w:pPr>
            <w:r w:rsidRPr="005B0AD2">
              <w:rPr>
                <w:rFonts w:hint="eastAsia"/>
              </w:rPr>
              <w:t>0.20</w:t>
            </w:r>
          </w:p>
        </w:tc>
      </w:tr>
      <w:tr w:rsidR="0094338C" w:rsidRPr="00153801" w14:paraId="3E0500F8" w14:textId="77777777" w:rsidTr="005B0AD2">
        <w:tc>
          <w:tcPr>
            <w:tcW w:w="1892" w:type="pct"/>
            <w:vAlign w:val="bottom"/>
          </w:tcPr>
          <w:p w14:paraId="73069B87" w14:textId="77777777" w:rsidR="0094338C" w:rsidRPr="005B0AD2" w:rsidRDefault="0094338C" w:rsidP="005B0AD2">
            <w:pPr>
              <w:adjustRightInd w:val="0"/>
              <w:snapToGrid w:val="0"/>
              <w:jc w:val="center"/>
            </w:pPr>
            <w:r w:rsidRPr="005B0AD2">
              <w:rPr>
                <w:rFonts w:hint="eastAsia"/>
              </w:rPr>
              <w:t>己酸乙酯，</w:t>
            </w:r>
            <w:r w:rsidRPr="005B0AD2">
              <w:rPr>
                <w:rFonts w:hint="eastAsia"/>
              </w:rPr>
              <w:t xml:space="preserve">g/L            </w:t>
            </w:r>
            <w:r w:rsidRPr="005B0AD2">
              <w:rPr>
                <w:rFonts w:hint="eastAsia"/>
              </w:rPr>
              <w:t>≥</w:t>
            </w:r>
          </w:p>
        </w:tc>
        <w:tc>
          <w:tcPr>
            <w:tcW w:w="738" w:type="pct"/>
            <w:vAlign w:val="center"/>
          </w:tcPr>
          <w:p w14:paraId="5F8975DD" w14:textId="77777777" w:rsidR="0094338C" w:rsidRPr="005B0AD2" w:rsidRDefault="0094338C" w:rsidP="005B0AD2">
            <w:pPr>
              <w:adjustRightInd w:val="0"/>
              <w:snapToGrid w:val="0"/>
              <w:jc w:val="center"/>
            </w:pPr>
            <w:r w:rsidRPr="005B0AD2">
              <w:rPr>
                <w:rFonts w:hint="eastAsia"/>
              </w:rPr>
              <w:t>0.80</w:t>
            </w:r>
          </w:p>
        </w:tc>
        <w:tc>
          <w:tcPr>
            <w:tcW w:w="878" w:type="pct"/>
            <w:vAlign w:val="center"/>
          </w:tcPr>
          <w:p w14:paraId="377B87D0" w14:textId="77777777" w:rsidR="0094338C" w:rsidRPr="005B0AD2" w:rsidRDefault="0094338C" w:rsidP="005B0AD2">
            <w:pPr>
              <w:adjustRightInd w:val="0"/>
              <w:snapToGrid w:val="0"/>
              <w:jc w:val="center"/>
            </w:pPr>
            <w:r w:rsidRPr="005B0AD2">
              <w:rPr>
                <w:rFonts w:hint="eastAsia"/>
              </w:rPr>
              <w:t>0.50</w:t>
            </w:r>
          </w:p>
        </w:tc>
        <w:tc>
          <w:tcPr>
            <w:tcW w:w="765" w:type="pct"/>
            <w:vAlign w:val="center"/>
          </w:tcPr>
          <w:p w14:paraId="1915F8F4" w14:textId="77777777" w:rsidR="0094338C" w:rsidRPr="005B0AD2" w:rsidRDefault="0094338C" w:rsidP="005B0AD2">
            <w:pPr>
              <w:adjustRightInd w:val="0"/>
              <w:snapToGrid w:val="0"/>
              <w:jc w:val="center"/>
            </w:pPr>
            <w:r w:rsidRPr="005B0AD2">
              <w:rPr>
                <w:rFonts w:hint="eastAsia"/>
              </w:rPr>
              <w:t>0.60</w:t>
            </w:r>
          </w:p>
        </w:tc>
        <w:tc>
          <w:tcPr>
            <w:tcW w:w="727" w:type="pct"/>
            <w:vAlign w:val="center"/>
          </w:tcPr>
          <w:p w14:paraId="7AFC5991" w14:textId="77777777" w:rsidR="0094338C" w:rsidRPr="005B0AD2" w:rsidRDefault="0094338C" w:rsidP="005B0AD2">
            <w:pPr>
              <w:adjustRightInd w:val="0"/>
              <w:snapToGrid w:val="0"/>
              <w:jc w:val="center"/>
            </w:pPr>
            <w:r w:rsidRPr="005B0AD2">
              <w:rPr>
                <w:rFonts w:hint="eastAsia"/>
              </w:rPr>
              <w:t>0.40</w:t>
            </w:r>
          </w:p>
        </w:tc>
      </w:tr>
      <w:tr w:rsidR="0094338C" w:rsidRPr="00153801" w14:paraId="297261F6" w14:textId="77777777" w:rsidTr="005B0AD2">
        <w:tc>
          <w:tcPr>
            <w:tcW w:w="1892" w:type="pct"/>
            <w:vAlign w:val="bottom"/>
          </w:tcPr>
          <w:p w14:paraId="6102F625" w14:textId="77777777" w:rsidR="0094338C" w:rsidRPr="005B0AD2" w:rsidRDefault="0094338C" w:rsidP="005B0AD2">
            <w:pPr>
              <w:adjustRightInd w:val="0"/>
              <w:snapToGrid w:val="0"/>
              <w:jc w:val="center"/>
            </w:pPr>
            <w:r w:rsidRPr="005B0AD2">
              <w:rPr>
                <w:rFonts w:hint="eastAsia"/>
              </w:rPr>
              <w:t>正丙醇，</w:t>
            </w:r>
            <w:r w:rsidRPr="005B0AD2">
              <w:rPr>
                <w:rFonts w:hint="eastAsia"/>
              </w:rPr>
              <w:t xml:space="preserve">g/L              </w:t>
            </w:r>
            <w:r w:rsidRPr="005B0AD2">
              <w:rPr>
                <w:rFonts w:hint="eastAsia"/>
              </w:rPr>
              <w:t>≥</w:t>
            </w:r>
          </w:p>
        </w:tc>
        <w:tc>
          <w:tcPr>
            <w:tcW w:w="1616" w:type="pct"/>
            <w:gridSpan w:val="2"/>
            <w:vAlign w:val="center"/>
          </w:tcPr>
          <w:p w14:paraId="49A9D14B" w14:textId="77777777" w:rsidR="0094338C" w:rsidRPr="005B0AD2" w:rsidRDefault="0094338C" w:rsidP="005B0AD2">
            <w:pPr>
              <w:adjustRightInd w:val="0"/>
              <w:snapToGrid w:val="0"/>
              <w:jc w:val="center"/>
            </w:pPr>
            <w:r w:rsidRPr="005B0AD2">
              <w:rPr>
                <w:rFonts w:hint="eastAsia"/>
              </w:rPr>
              <w:t>0.10</w:t>
            </w:r>
          </w:p>
        </w:tc>
        <w:tc>
          <w:tcPr>
            <w:tcW w:w="1492" w:type="pct"/>
            <w:gridSpan w:val="2"/>
            <w:vAlign w:val="center"/>
          </w:tcPr>
          <w:p w14:paraId="12CEFAA6" w14:textId="77777777" w:rsidR="0094338C" w:rsidRPr="005B0AD2" w:rsidRDefault="0094338C" w:rsidP="005B0AD2">
            <w:pPr>
              <w:adjustRightInd w:val="0"/>
              <w:snapToGrid w:val="0"/>
              <w:jc w:val="center"/>
            </w:pPr>
            <w:r w:rsidRPr="005B0AD2">
              <w:rPr>
                <w:rFonts w:hint="eastAsia"/>
              </w:rPr>
              <w:t>0.08</w:t>
            </w:r>
          </w:p>
        </w:tc>
      </w:tr>
      <w:tr w:rsidR="0094338C" w:rsidRPr="00153801" w14:paraId="08A1F72A" w14:textId="77777777" w:rsidTr="005B0AD2">
        <w:tc>
          <w:tcPr>
            <w:tcW w:w="1892" w:type="pct"/>
            <w:vAlign w:val="bottom"/>
          </w:tcPr>
          <w:p w14:paraId="2424E1ED" w14:textId="77777777" w:rsidR="0094338C" w:rsidRPr="005B0AD2" w:rsidRDefault="0094338C" w:rsidP="005B0AD2">
            <w:pPr>
              <w:adjustRightInd w:val="0"/>
              <w:snapToGrid w:val="0"/>
              <w:jc w:val="center"/>
            </w:pPr>
            <w:r w:rsidRPr="005B0AD2">
              <w:rPr>
                <w:rFonts w:hint="eastAsia"/>
              </w:rPr>
              <w:t>固形物，</w:t>
            </w:r>
            <w:r w:rsidRPr="005B0AD2">
              <w:rPr>
                <w:rFonts w:hint="eastAsia"/>
              </w:rPr>
              <w:t xml:space="preserve">g/L              </w:t>
            </w:r>
            <w:r w:rsidRPr="005B0AD2">
              <w:rPr>
                <w:rFonts w:hint="eastAsia"/>
              </w:rPr>
              <w:t>≤</w:t>
            </w:r>
          </w:p>
        </w:tc>
        <w:tc>
          <w:tcPr>
            <w:tcW w:w="1616" w:type="pct"/>
            <w:gridSpan w:val="2"/>
            <w:vAlign w:val="center"/>
          </w:tcPr>
          <w:p w14:paraId="35FC067B" w14:textId="77777777" w:rsidR="0094338C" w:rsidRPr="005B0AD2" w:rsidRDefault="0094338C" w:rsidP="005B0AD2">
            <w:pPr>
              <w:adjustRightInd w:val="0"/>
              <w:snapToGrid w:val="0"/>
              <w:jc w:val="center"/>
            </w:pPr>
            <w:r w:rsidRPr="005B0AD2">
              <w:rPr>
                <w:rFonts w:hint="eastAsia"/>
              </w:rPr>
              <w:t>0.60</w:t>
            </w:r>
          </w:p>
        </w:tc>
        <w:tc>
          <w:tcPr>
            <w:tcW w:w="1492" w:type="pct"/>
            <w:gridSpan w:val="2"/>
            <w:vAlign w:val="center"/>
          </w:tcPr>
          <w:p w14:paraId="20917E2B" w14:textId="77777777" w:rsidR="0094338C" w:rsidRPr="005B0AD2" w:rsidRDefault="0094338C" w:rsidP="005B0AD2">
            <w:pPr>
              <w:adjustRightInd w:val="0"/>
              <w:snapToGrid w:val="0"/>
              <w:jc w:val="center"/>
            </w:pPr>
            <w:r w:rsidRPr="005B0AD2">
              <w:rPr>
                <w:rFonts w:hint="eastAsia"/>
              </w:rPr>
              <w:t>0.80</w:t>
            </w:r>
          </w:p>
        </w:tc>
      </w:tr>
      <w:tr w:rsidR="0094338C" w:rsidRPr="00153801" w14:paraId="667730E6" w14:textId="77777777" w:rsidTr="005B0AD2">
        <w:tc>
          <w:tcPr>
            <w:tcW w:w="5000" w:type="pct"/>
            <w:gridSpan w:val="5"/>
            <w:vAlign w:val="bottom"/>
          </w:tcPr>
          <w:p w14:paraId="4893BAEF" w14:textId="77777777" w:rsidR="0094338C" w:rsidRPr="005B0AD2" w:rsidRDefault="0094338C" w:rsidP="005B0AD2">
            <w:pPr>
              <w:adjustRightInd w:val="0"/>
              <w:snapToGrid w:val="0"/>
              <w:jc w:val="center"/>
            </w:pPr>
            <w:r w:rsidRPr="005B0AD2">
              <w:rPr>
                <w:rFonts w:hint="eastAsia"/>
              </w:rPr>
              <w:t>注：酒精度允许误差为±</w:t>
            </w:r>
            <w:r w:rsidRPr="005B0AD2">
              <w:rPr>
                <w:rFonts w:hint="eastAsia"/>
              </w:rPr>
              <w:t>1.0%vol</w:t>
            </w:r>
            <w:r w:rsidRPr="005B0AD2">
              <w:rPr>
                <w:rFonts w:hint="eastAsia"/>
              </w:rPr>
              <w:t>。</w:t>
            </w:r>
          </w:p>
        </w:tc>
      </w:tr>
    </w:tbl>
    <w:p w14:paraId="059BCBBD" w14:textId="77777777" w:rsidR="0094338C" w:rsidRPr="005B0AD2" w:rsidRDefault="0094338C" w:rsidP="005B0AD2">
      <w:pPr>
        <w:spacing w:line="360" w:lineRule="auto"/>
        <w:ind w:firstLineChars="200" w:firstLine="480"/>
        <w:rPr>
          <w:sz w:val="24"/>
        </w:rPr>
      </w:pPr>
      <w:r w:rsidRPr="005B0AD2">
        <w:rPr>
          <w:rFonts w:hint="eastAsia"/>
          <w:sz w:val="24"/>
        </w:rPr>
        <w:t>修改后：</w:t>
      </w:r>
    </w:p>
    <w:p w14:paraId="44E3BF84" w14:textId="77777777" w:rsidR="0094338C" w:rsidRPr="005B0AD2" w:rsidRDefault="0094338C" w:rsidP="005B0AD2">
      <w:pPr>
        <w:spacing w:line="360" w:lineRule="auto"/>
        <w:ind w:firstLineChars="200" w:firstLine="480"/>
        <w:rPr>
          <w:sz w:val="24"/>
        </w:rPr>
      </w:pPr>
      <w:r w:rsidRPr="005B0AD2">
        <w:rPr>
          <w:rFonts w:hint="eastAsia"/>
          <w:sz w:val="24"/>
        </w:rPr>
        <w:t>表</w:t>
      </w:r>
      <w:r w:rsidRPr="005B0AD2">
        <w:rPr>
          <w:rFonts w:hint="eastAsia"/>
          <w:sz w:val="24"/>
        </w:rPr>
        <w:t>2</w:t>
      </w:r>
      <w:r w:rsidRPr="005B0AD2">
        <w:rPr>
          <w:rFonts w:hint="eastAsia"/>
          <w:sz w:val="24"/>
        </w:rPr>
        <w:t>理化指标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6"/>
        <w:gridCol w:w="1259"/>
        <w:gridCol w:w="1498"/>
        <w:gridCol w:w="1305"/>
        <w:gridCol w:w="1240"/>
      </w:tblGrid>
      <w:tr w:rsidR="0094338C" w:rsidRPr="00153801" w14:paraId="3CF10D7C" w14:textId="77777777" w:rsidTr="005B0AD2">
        <w:tc>
          <w:tcPr>
            <w:tcW w:w="1892" w:type="pct"/>
            <w:tcBorders>
              <w:top w:val="single" w:sz="4" w:space="0" w:color="auto"/>
              <w:left w:val="single" w:sz="4" w:space="0" w:color="auto"/>
              <w:bottom w:val="single" w:sz="4" w:space="0" w:color="auto"/>
              <w:right w:val="single" w:sz="4" w:space="0" w:color="auto"/>
            </w:tcBorders>
          </w:tcPr>
          <w:p w14:paraId="70370B15" w14:textId="77777777" w:rsidR="0094338C" w:rsidRPr="005B0AD2" w:rsidRDefault="0094338C" w:rsidP="00715BE2">
            <w:pPr>
              <w:adjustRightInd w:val="0"/>
              <w:snapToGrid w:val="0"/>
              <w:jc w:val="center"/>
            </w:pPr>
            <w:r w:rsidRPr="005B0AD2">
              <w:rPr>
                <w:rFonts w:hint="eastAsia"/>
              </w:rPr>
              <w:t>项</w:t>
            </w:r>
            <w:r w:rsidRPr="005B0AD2">
              <w:rPr>
                <w:rFonts w:hint="eastAsia"/>
              </w:rPr>
              <w:t xml:space="preserve">    </w:t>
            </w:r>
            <w:r w:rsidRPr="005B0AD2">
              <w:rPr>
                <w:rFonts w:hint="eastAsia"/>
              </w:rPr>
              <w:t>目</w:t>
            </w:r>
          </w:p>
        </w:tc>
        <w:tc>
          <w:tcPr>
            <w:tcW w:w="738" w:type="pct"/>
            <w:tcBorders>
              <w:top w:val="single" w:sz="4" w:space="0" w:color="auto"/>
              <w:left w:val="single" w:sz="4" w:space="0" w:color="auto"/>
              <w:bottom w:val="single" w:sz="4" w:space="0" w:color="auto"/>
              <w:right w:val="single" w:sz="4" w:space="0" w:color="auto"/>
            </w:tcBorders>
            <w:vAlign w:val="center"/>
          </w:tcPr>
          <w:p w14:paraId="0AB1268F" w14:textId="77777777" w:rsidR="0094338C" w:rsidRPr="005B0AD2" w:rsidRDefault="0094338C" w:rsidP="00715BE2">
            <w:pPr>
              <w:adjustRightInd w:val="0"/>
              <w:snapToGrid w:val="0"/>
              <w:jc w:val="center"/>
            </w:pPr>
            <w:r w:rsidRPr="005B0AD2">
              <w:rPr>
                <w:rFonts w:hint="eastAsia"/>
              </w:rPr>
              <w:t>优</w:t>
            </w:r>
            <w:r w:rsidRPr="005B0AD2">
              <w:rPr>
                <w:rFonts w:hint="eastAsia"/>
              </w:rPr>
              <w:t xml:space="preserve">    </w:t>
            </w:r>
            <w:r w:rsidRPr="005B0AD2">
              <w:rPr>
                <w:rFonts w:hint="eastAsia"/>
              </w:rPr>
              <w:t>级</w:t>
            </w:r>
          </w:p>
        </w:tc>
        <w:tc>
          <w:tcPr>
            <w:tcW w:w="878" w:type="pct"/>
            <w:tcBorders>
              <w:top w:val="single" w:sz="4" w:space="0" w:color="auto"/>
              <w:left w:val="single" w:sz="4" w:space="0" w:color="auto"/>
              <w:bottom w:val="single" w:sz="4" w:space="0" w:color="auto"/>
              <w:right w:val="single" w:sz="4" w:space="0" w:color="auto"/>
            </w:tcBorders>
            <w:vAlign w:val="center"/>
          </w:tcPr>
          <w:p w14:paraId="4920EE3A" w14:textId="77777777" w:rsidR="0094338C" w:rsidRPr="005B0AD2" w:rsidRDefault="0094338C" w:rsidP="00715BE2">
            <w:pPr>
              <w:adjustRightInd w:val="0"/>
              <w:snapToGrid w:val="0"/>
              <w:jc w:val="center"/>
            </w:pPr>
            <w:r w:rsidRPr="005B0AD2">
              <w:rPr>
                <w:rFonts w:hint="eastAsia"/>
              </w:rPr>
              <w:t>一</w:t>
            </w:r>
            <w:r w:rsidRPr="005B0AD2">
              <w:rPr>
                <w:rFonts w:hint="eastAsia"/>
              </w:rPr>
              <w:t xml:space="preserve">    </w:t>
            </w:r>
            <w:r w:rsidRPr="005B0AD2">
              <w:rPr>
                <w:rFonts w:hint="eastAsia"/>
              </w:rPr>
              <w:t>级</w:t>
            </w:r>
          </w:p>
        </w:tc>
        <w:tc>
          <w:tcPr>
            <w:tcW w:w="765" w:type="pct"/>
            <w:tcBorders>
              <w:top w:val="single" w:sz="4" w:space="0" w:color="auto"/>
              <w:left w:val="single" w:sz="4" w:space="0" w:color="auto"/>
              <w:bottom w:val="single" w:sz="4" w:space="0" w:color="auto"/>
              <w:right w:val="single" w:sz="4" w:space="0" w:color="auto"/>
            </w:tcBorders>
            <w:vAlign w:val="center"/>
          </w:tcPr>
          <w:p w14:paraId="0F5FFC58" w14:textId="77777777" w:rsidR="0094338C" w:rsidRPr="005B0AD2" w:rsidRDefault="0094338C" w:rsidP="00715BE2">
            <w:pPr>
              <w:adjustRightInd w:val="0"/>
              <w:snapToGrid w:val="0"/>
              <w:jc w:val="center"/>
            </w:pPr>
            <w:r w:rsidRPr="005B0AD2">
              <w:rPr>
                <w:rFonts w:hint="eastAsia"/>
              </w:rPr>
              <w:t>优</w:t>
            </w:r>
            <w:r w:rsidRPr="005B0AD2">
              <w:rPr>
                <w:rFonts w:hint="eastAsia"/>
              </w:rPr>
              <w:t xml:space="preserve">    </w:t>
            </w:r>
            <w:r w:rsidRPr="005B0AD2">
              <w:rPr>
                <w:rFonts w:hint="eastAsia"/>
              </w:rPr>
              <w:t>级</w:t>
            </w:r>
          </w:p>
        </w:tc>
        <w:tc>
          <w:tcPr>
            <w:tcW w:w="727" w:type="pct"/>
            <w:tcBorders>
              <w:top w:val="single" w:sz="4" w:space="0" w:color="auto"/>
              <w:left w:val="single" w:sz="4" w:space="0" w:color="auto"/>
              <w:bottom w:val="single" w:sz="4" w:space="0" w:color="auto"/>
              <w:right w:val="single" w:sz="4" w:space="0" w:color="auto"/>
            </w:tcBorders>
            <w:vAlign w:val="center"/>
          </w:tcPr>
          <w:p w14:paraId="70606434" w14:textId="77777777" w:rsidR="0094338C" w:rsidRPr="005B0AD2" w:rsidRDefault="0094338C" w:rsidP="00715BE2">
            <w:pPr>
              <w:adjustRightInd w:val="0"/>
              <w:snapToGrid w:val="0"/>
              <w:jc w:val="center"/>
            </w:pPr>
            <w:r w:rsidRPr="005B0AD2">
              <w:rPr>
                <w:rFonts w:hint="eastAsia"/>
              </w:rPr>
              <w:t>一</w:t>
            </w:r>
            <w:r w:rsidRPr="005B0AD2">
              <w:rPr>
                <w:rFonts w:hint="eastAsia"/>
              </w:rPr>
              <w:t xml:space="preserve">    </w:t>
            </w:r>
            <w:r w:rsidRPr="005B0AD2">
              <w:rPr>
                <w:rFonts w:hint="eastAsia"/>
              </w:rPr>
              <w:t>级</w:t>
            </w:r>
          </w:p>
        </w:tc>
      </w:tr>
      <w:tr w:rsidR="0094338C" w:rsidRPr="00153801" w14:paraId="7E0BA593" w14:textId="77777777" w:rsidTr="005B0AD2">
        <w:tc>
          <w:tcPr>
            <w:tcW w:w="1892" w:type="pct"/>
            <w:tcBorders>
              <w:top w:val="single" w:sz="4" w:space="0" w:color="auto"/>
              <w:left w:val="single" w:sz="4" w:space="0" w:color="auto"/>
              <w:bottom w:val="single" w:sz="4" w:space="0" w:color="auto"/>
              <w:right w:val="single" w:sz="4" w:space="0" w:color="auto"/>
            </w:tcBorders>
          </w:tcPr>
          <w:p w14:paraId="069F2BC9" w14:textId="77777777" w:rsidR="0094338C" w:rsidRPr="005B0AD2" w:rsidRDefault="0094338C" w:rsidP="005B0AD2">
            <w:pPr>
              <w:adjustRightInd w:val="0"/>
              <w:snapToGrid w:val="0"/>
              <w:jc w:val="center"/>
            </w:pPr>
            <w:r w:rsidRPr="005B0AD2">
              <w:rPr>
                <w:rFonts w:hint="eastAsia"/>
              </w:rPr>
              <w:t>酒精度（</w:t>
            </w:r>
            <w:smartTag w:uri="urn:schemas-microsoft-com:office:smarttags" w:element="chmetcnv">
              <w:smartTagPr>
                <w:attr w:name="TCSC" w:val="0"/>
                <w:attr w:name="NumberType" w:val="1"/>
                <w:attr w:name="Negative" w:val="False"/>
                <w:attr w:name="HasSpace" w:val="False"/>
                <w:attr w:name="SourceValue" w:val="20"/>
                <w:attr w:name="UnitName" w:val="℃"/>
              </w:smartTagPr>
              <w:r w:rsidRPr="005B0AD2">
                <w:rPr>
                  <w:rFonts w:hint="eastAsia"/>
                </w:rPr>
                <w:t>20</w:t>
              </w:r>
              <w:r w:rsidRPr="005B0AD2">
                <w:rPr>
                  <w:rFonts w:hint="eastAsia"/>
                </w:rPr>
                <w:t>℃</w:t>
              </w:r>
            </w:smartTag>
            <w:r w:rsidRPr="005B0AD2">
              <w:rPr>
                <w:rFonts w:hint="eastAsia"/>
              </w:rPr>
              <w:t>）</w:t>
            </w:r>
            <w:r w:rsidRPr="005B0AD2">
              <w:rPr>
                <w:rFonts w:hint="eastAsia"/>
              </w:rPr>
              <w:t>%vol</w:t>
            </w:r>
          </w:p>
        </w:tc>
        <w:tc>
          <w:tcPr>
            <w:tcW w:w="1616" w:type="pct"/>
            <w:gridSpan w:val="2"/>
            <w:tcBorders>
              <w:top w:val="single" w:sz="4" w:space="0" w:color="auto"/>
              <w:left w:val="single" w:sz="4" w:space="0" w:color="auto"/>
              <w:bottom w:val="single" w:sz="4" w:space="0" w:color="auto"/>
              <w:right w:val="single" w:sz="4" w:space="0" w:color="auto"/>
            </w:tcBorders>
            <w:vAlign w:val="center"/>
          </w:tcPr>
          <w:p w14:paraId="235F7A6A" w14:textId="77777777" w:rsidR="0094338C" w:rsidRPr="005B0AD2" w:rsidRDefault="0094338C" w:rsidP="005B0AD2">
            <w:pPr>
              <w:adjustRightInd w:val="0"/>
              <w:snapToGrid w:val="0"/>
              <w:jc w:val="center"/>
            </w:pPr>
            <w:r w:rsidRPr="005B0AD2">
              <w:rPr>
                <w:rFonts w:hint="eastAsia"/>
              </w:rPr>
              <w:t>≥</w:t>
            </w:r>
            <w:r w:rsidRPr="005B0AD2">
              <w:rPr>
                <w:rFonts w:hint="eastAsia"/>
              </w:rPr>
              <w:t>40.0</w:t>
            </w:r>
          </w:p>
        </w:tc>
        <w:tc>
          <w:tcPr>
            <w:tcW w:w="1492" w:type="pct"/>
            <w:gridSpan w:val="2"/>
            <w:tcBorders>
              <w:top w:val="single" w:sz="4" w:space="0" w:color="auto"/>
              <w:left w:val="single" w:sz="4" w:space="0" w:color="auto"/>
              <w:bottom w:val="single" w:sz="4" w:space="0" w:color="auto"/>
              <w:right w:val="single" w:sz="4" w:space="0" w:color="auto"/>
            </w:tcBorders>
            <w:vAlign w:val="center"/>
          </w:tcPr>
          <w:p w14:paraId="20E7F76C" w14:textId="77777777" w:rsidR="0094338C" w:rsidRPr="005B0AD2" w:rsidRDefault="0094338C" w:rsidP="005B0AD2">
            <w:pPr>
              <w:adjustRightInd w:val="0"/>
              <w:snapToGrid w:val="0"/>
              <w:jc w:val="center"/>
            </w:pPr>
            <w:r w:rsidRPr="005B0AD2">
              <w:rPr>
                <w:rFonts w:hint="eastAsia"/>
              </w:rPr>
              <w:t>＜</w:t>
            </w:r>
            <w:r w:rsidRPr="005B0AD2">
              <w:rPr>
                <w:rFonts w:hint="eastAsia"/>
              </w:rPr>
              <w:t>40.0</w:t>
            </w:r>
          </w:p>
        </w:tc>
      </w:tr>
      <w:tr w:rsidR="0094338C" w:rsidRPr="00153801" w14:paraId="64CAF69B" w14:textId="77777777" w:rsidTr="005B0AD2">
        <w:tc>
          <w:tcPr>
            <w:tcW w:w="1892" w:type="pct"/>
            <w:tcBorders>
              <w:top w:val="single" w:sz="4" w:space="0" w:color="auto"/>
              <w:left w:val="single" w:sz="4" w:space="0" w:color="auto"/>
              <w:bottom w:val="single" w:sz="4" w:space="0" w:color="auto"/>
              <w:right w:val="single" w:sz="4" w:space="0" w:color="auto"/>
            </w:tcBorders>
            <w:vAlign w:val="bottom"/>
          </w:tcPr>
          <w:p w14:paraId="1FDBF336" w14:textId="77777777" w:rsidR="0094338C" w:rsidRPr="005B0AD2" w:rsidRDefault="0094338C" w:rsidP="005B0AD2">
            <w:pPr>
              <w:adjustRightInd w:val="0"/>
              <w:snapToGrid w:val="0"/>
              <w:jc w:val="center"/>
            </w:pPr>
            <w:r w:rsidRPr="005B0AD2">
              <w:rPr>
                <w:rFonts w:hint="eastAsia"/>
              </w:rPr>
              <w:t>总酸（以乙酸计），</w:t>
            </w:r>
            <w:r w:rsidRPr="005B0AD2">
              <w:rPr>
                <w:rFonts w:hint="eastAsia"/>
              </w:rPr>
              <w:t xml:space="preserve">g/L     </w:t>
            </w:r>
            <w:r w:rsidRPr="005B0AD2">
              <w:rPr>
                <w:rFonts w:hint="eastAsia"/>
              </w:rPr>
              <w:t>≥</w:t>
            </w:r>
          </w:p>
        </w:tc>
        <w:tc>
          <w:tcPr>
            <w:tcW w:w="738" w:type="pct"/>
            <w:tcBorders>
              <w:top w:val="single" w:sz="4" w:space="0" w:color="auto"/>
              <w:left w:val="single" w:sz="4" w:space="0" w:color="auto"/>
              <w:bottom w:val="single" w:sz="4" w:space="0" w:color="auto"/>
              <w:right w:val="single" w:sz="4" w:space="0" w:color="auto"/>
            </w:tcBorders>
            <w:vAlign w:val="center"/>
          </w:tcPr>
          <w:p w14:paraId="540E2D5E" w14:textId="77777777" w:rsidR="0094338C" w:rsidRPr="005B0AD2" w:rsidRDefault="0094338C" w:rsidP="005B0AD2">
            <w:pPr>
              <w:adjustRightInd w:val="0"/>
              <w:snapToGrid w:val="0"/>
              <w:jc w:val="center"/>
            </w:pPr>
            <w:r w:rsidRPr="005B0AD2">
              <w:rPr>
                <w:rFonts w:hint="eastAsia"/>
              </w:rPr>
              <w:t>0.40</w:t>
            </w:r>
          </w:p>
        </w:tc>
        <w:tc>
          <w:tcPr>
            <w:tcW w:w="878" w:type="pct"/>
            <w:tcBorders>
              <w:top w:val="single" w:sz="4" w:space="0" w:color="auto"/>
              <w:left w:val="single" w:sz="4" w:space="0" w:color="auto"/>
              <w:bottom w:val="single" w:sz="4" w:space="0" w:color="auto"/>
              <w:right w:val="single" w:sz="4" w:space="0" w:color="auto"/>
            </w:tcBorders>
            <w:vAlign w:val="center"/>
          </w:tcPr>
          <w:p w14:paraId="3EEF4551" w14:textId="77777777" w:rsidR="0094338C" w:rsidRPr="005B0AD2" w:rsidRDefault="0094338C" w:rsidP="005B0AD2">
            <w:pPr>
              <w:adjustRightInd w:val="0"/>
              <w:snapToGrid w:val="0"/>
              <w:jc w:val="center"/>
            </w:pPr>
            <w:r w:rsidRPr="005B0AD2">
              <w:rPr>
                <w:rFonts w:hint="eastAsia"/>
              </w:rPr>
              <w:t>0.30</w:t>
            </w:r>
          </w:p>
        </w:tc>
        <w:tc>
          <w:tcPr>
            <w:tcW w:w="765" w:type="pct"/>
            <w:tcBorders>
              <w:top w:val="single" w:sz="4" w:space="0" w:color="auto"/>
              <w:left w:val="single" w:sz="4" w:space="0" w:color="auto"/>
              <w:bottom w:val="single" w:sz="4" w:space="0" w:color="auto"/>
              <w:right w:val="single" w:sz="4" w:space="0" w:color="auto"/>
            </w:tcBorders>
            <w:vAlign w:val="center"/>
          </w:tcPr>
          <w:p w14:paraId="7C4309EA" w14:textId="77777777" w:rsidR="0094338C" w:rsidRPr="005B0AD2" w:rsidRDefault="0094338C" w:rsidP="005B0AD2">
            <w:pPr>
              <w:adjustRightInd w:val="0"/>
              <w:snapToGrid w:val="0"/>
              <w:jc w:val="center"/>
            </w:pPr>
            <w:r w:rsidRPr="005B0AD2">
              <w:rPr>
                <w:rFonts w:hint="eastAsia"/>
              </w:rPr>
              <w:t>0.30</w:t>
            </w:r>
          </w:p>
        </w:tc>
        <w:tc>
          <w:tcPr>
            <w:tcW w:w="727" w:type="pct"/>
            <w:tcBorders>
              <w:top w:val="single" w:sz="4" w:space="0" w:color="auto"/>
              <w:left w:val="single" w:sz="4" w:space="0" w:color="auto"/>
              <w:bottom w:val="single" w:sz="4" w:space="0" w:color="auto"/>
              <w:right w:val="single" w:sz="4" w:space="0" w:color="auto"/>
            </w:tcBorders>
            <w:vAlign w:val="center"/>
          </w:tcPr>
          <w:p w14:paraId="32E05FE1" w14:textId="77777777" w:rsidR="0094338C" w:rsidRPr="005B0AD2" w:rsidRDefault="0094338C" w:rsidP="005B0AD2">
            <w:pPr>
              <w:adjustRightInd w:val="0"/>
              <w:snapToGrid w:val="0"/>
              <w:jc w:val="center"/>
            </w:pPr>
            <w:r w:rsidRPr="005B0AD2">
              <w:rPr>
                <w:rFonts w:hint="eastAsia"/>
              </w:rPr>
              <w:t>0.25</w:t>
            </w:r>
          </w:p>
        </w:tc>
      </w:tr>
      <w:tr w:rsidR="0094338C" w:rsidRPr="00153801" w14:paraId="54D80CEB" w14:textId="77777777" w:rsidTr="005B0AD2">
        <w:tc>
          <w:tcPr>
            <w:tcW w:w="1892" w:type="pct"/>
            <w:tcBorders>
              <w:top w:val="single" w:sz="4" w:space="0" w:color="auto"/>
              <w:left w:val="single" w:sz="4" w:space="0" w:color="auto"/>
              <w:bottom w:val="single" w:sz="4" w:space="0" w:color="auto"/>
              <w:right w:val="single" w:sz="4" w:space="0" w:color="auto"/>
            </w:tcBorders>
            <w:vAlign w:val="bottom"/>
          </w:tcPr>
          <w:p w14:paraId="5963772B" w14:textId="77777777" w:rsidR="0094338C" w:rsidRPr="005B0AD2" w:rsidRDefault="0094338C" w:rsidP="005B0AD2">
            <w:pPr>
              <w:adjustRightInd w:val="0"/>
              <w:snapToGrid w:val="0"/>
              <w:jc w:val="center"/>
            </w:pPr>
            <w:r w:rsidRPr="005B0AD2">
              <w:rPr>
                <w:rFonts w:hint="eastAsia"/>
              </w:rPr>
              <w:t>总酯（以乙酸乙酯计），</w:t>
            </w:r>
            <w:r w:rsidRPr="005B0AD2">
              <w:rPr>
                <w:rFonts w:hint="eastAsia"/>
              </w:rPr>
              <w:t xml:space="preserve">g/L </w:t>
            </w:r>
            <w:r w:rsidRPr="005B0AD2">
              <w:rPr>
                <w:rFonts w:hint="eastAsia"/>
              </w:rPr>
              <w:t>≥</w:t>
            </w:r>
          </w:p>
        </w:tc>
        <w:tc>
          <w:tcPr>
            <w:tcW w:w="738" w:type="pct"/>
            <w:tcBorders>
              <w:top w:val="single" w:sz="4" w:space="0" w:color="auto"/>
              <w:left w:val="single" w:sz="4" w:space="0" w:color="auto"/>
              <w:bottom w:val="single" w:sz="4" w:space="0" w:color="auto"/>
              <w:right w:val="single" w:sz="4" w:space="0" w:color="auto"/>
            </w:tcBorders>
            <w:vAlign w:val="center"/>
          </w:tcPr>
          <w:p w14:paraId="57DF84D0" w14:textId="77777777" w:rsidR="0094338C" w:rsidRPr="005B0AD2" w:rsidRDefault="0094338C" w:rsidP="005B0AD2">
            <w:pPr>
              <w:adjustRightInd w:val="0"/>
              <w:snapToGrid w:val="0"/>
              <w:jc w:val="center"/>
            </w:pPr>
            <w:r w:rsidRPr="005B0AD2">
              <w:rPr>
                <w:rFonts w:hint="eastAsia"/>
              </w:rPr>
              <w:t>1.40</w:t>
            </w:r>
          </w:p>
        </w:tc>
        <w:tc>
          <w:tcPr>
            <w:tcW w:w="878" w:type="pct"/>
            <w:tcBorders>
              <w:top w:val="single" w:sz="4" w:space="0" w:color="auto"/>
              <w:left w:val="single" w:sz="4" w:space="0" w:color="auto"/>
              <w:bottom w:val="single" w:sz="4" w:space="0" w:color="auto"/>
              <w:right w:val="single" w:sz="4" w:space="0" w:color="auto"/>
            </w:tcBorders>
            <w:vAlign w:val="center"/>
          </w:tcPr>
          <w:p w14:paraId="34F6F163" w14:textId="77777777" w:rsidR="0094338C" w:rsidRPr="005B0AD2" w:rsidRDefault="0094338C" w:rsidP="005B0AD2">
            <w:pPr>
              <w:adjustRightInd w:val="0"/>
              <w:snapToGrid w:val="0"/>
              <w:jc w:val="center"/>
            </w:pPr>
            <w:r w:rsidRPr="005B0AD2">
              <w:rPr>
                <w:rFonts w:hint="eastAsia"/>
              </w:rPr>
              <w:t>1.00</w:t>
            </w:r>
          </w:p>
        </w:tc>
        <w:tc>
          <w:tcPr>
            <w:tcW w:w="765" w:type="pct"/>
            <w:tcBorders>
              <w:top w:val="single" w:sz="4" w:space="0" w:color="auto"/>
              <w:left w:val="single" w:sz="4" w:space="0" w:color="auto"/>
              <w:bottom w:val="single" w:sz="4" w:space="0" w:color="auto"/>
              <w:right w:val="single" w:sz="4" w:space="0" w:color="auto"/>
            </w:tcBorders>
            <w:vAlign w:val="center"/>
          </w:tcPr>
          <w:p w14:paraId="009723EF" w14:textId="77777777" w:rsidR="0094338C" w:rsidRPr="005B0AD2" w:rsidRDefault="0094338C" w:rsidP="005B0AD2">
            <w:pPr>
              <w:adjustRightInd w:val="0"/>
              <w:snapToGrid w:val="0"/>
              <w:jc w:val="center"/>
            </w:pPr>
            <w:r w:rsidRPr="005B0AD2">
              <w:rPr>
                <w:rFonts w:hint="eastAsia"/>
              </w:rPr>
              <w:t>1.00</w:t>
            </w:r>
          </w:p>
        </w:tc>
        <w:tc>
          <w:tcPr>
            <w:tcW w:w="727" w:type="pct"/>
            <w:tcBorders>
              <w:top w:val="single" w:sz="4" w:space="0" w:color="auto"/>
              <w:left w:val="single" w:sz="4" w:space="0" w:color="auto"/>
              <w:bottom w:val="single" w:sz="4" w:space="0" w:color="auto"/>
              <w:right w:val="single" w:sz="4" w:space="0" w:color="auto"/>
            </w:tcBorders>
            <w:vAlign w:val="center"/>
          </w:tcPr>
          <w:p w14:paraId="414A2772" w14:textId="77777777" w:rsidR="0094338C" w:rsidRPr="005B0AD2" w:rsidRDefault="0094338C" w:rsidP="005B0AD2">
            <w:pPr>
              <w:adjustRightInd w:val="0"/>
              <w:snapToGrid w:val="0"/>
              <w:jc w:val="center"/>
            </w:pPr>
            <w:r w:rsidRPr="005B0AD2">
              <w:rPr>
                <w:rFonts w:hint="eastAsia"/>
              </w:rPr>
              <w:t>0.60</w:t>
            </w:r>
          </w:p>
        </w:tc>
      </w:tr>
      <w:tr w:rsidR="0094338C" w:rsidRPr="00153801" w14:paraId="2AB7C9C9" w14:textId="77777777" w:rsidTr="005B0AD2">
        <w:tc>
          <w:tcPr>
            <w:tcW w:w="1892" w:type="pct"/>
            <w:tcBorders>
              <w:top w:val="single" w:sz="4" w:space="0" w:color="auto"/>
              <w:left w:val="single" w:sz="4" w:space="0" w:color="auto"/>
              <w:bottom w:val="single" w:sz="4" w:space="0" w:color="auto"/>
              <w:right w:val="single" w:sz="4" w:space="0" w:color="auto"/>
            </w:tcBorders>
            <w:vAlign w:val="bottom"/>
          </w:tcPr>
          <w:p w14:paraId="7F7463C4" w14:textId="77777777" w:rsidR="0094338C" w:rsidRPr="005B0AD2" w:rsidRDefault="0094338C" w:rsidP="005B0AD2">
            <w:pPr>
              <w:adjustRightInd w:val="0"/>
              <w:snapToGrid w:val="0"/>
              <w:jc w:val="center"/>
            </w:pPr>
            <w:r w:rsidRPr="005B0AD2">
              <w:rPr>
                <w:rFonts w:hint="eastAsia"/>
              </w:rPr>
              <w:t>乙酸乙酯，</w:t>
            </w:r>
            <w:r w:rsidRPr="005B0AD2">
              <w:rPr>
                <w:rFonts w:hint="eastAsia"/>
              </w:rPr>
              <w:t xml:space="preserve">g/L            </w:t>
            </w:r>
            <w:r w:rsidRPr="005B0AD2">
              <w:rPr>
                <w:rFonts w:hint="eastAsia"/>
              </w:rPr>
              <w:t>≥</w:t>
            </w:r>
          </w:p>
        </w:tc>
        <w:tc>
          <w:tcPr>
            <w:tcW w:w="738" w:type="pct"/>
            <w:tcBorders>
              <w:top w:val="single" w:sz="4" w:space="0" w:color="auto"/>
              <w:left w:val="single" w:sz="4" w:space="0" w:color="auto"/>
              <w:bottom w:val="single" w:sz="4" w:space="0" w:color="auto"/>
              <w:right w:val="single" w:sz="4" w:space="0" w:color="auto"/>
            </w:tcBorders>
            <w:vAlign w:val="center"/>
          </w:tcPr>
          <w:p w14:paraId="2F245296" w14:textId="77777777" w:rsidR="0094338C" w:rsidRPr="005B0AD2" w:rsidRDefault="0094338C" w:rsidP="005B0AD2">
            <w:pPr>
              <w:adjustRightInd w:val="0"/>
              <w:snapToGrid w:val="0"/>
              <w:jc w:val="center"/>
            </w:pPr>
            <w:r w:rsidRPr="005B0AD2">
              <w:rPr>
                <w:rFonts w:hint="eastAsia"/>
              </w:rPr>
              <w:t>0.40</w:t>
            </w:r>
          </w:p>
        </w:tc>
        <w:tc>
          <w:tcPr>
            <w:tcW w:w="878" w:type="pct"/>
            <w:tcBorders>
              <w:top w:val="single" w:sz="4" w:space="0" w:color="auto"/>
              <w:left w:val="single" w:sz="4" w:space="0" w:color="auto"/>
              <w:bottom w:val="single" w:sz="4" w:space="0" w:color="auto"/>
              <w:right w:val="single" w:sz="4" w:space="0" w:color="auto"/>
            </w:tcBorders>
            <w:vAlign w:val="center"/>
          </w:tcPr>
          <w:p w14:paraId="1F810C0D" w14:textId="77777777" w:rsidR="0094338C" w:rsidRPr="005B0AD2" w:rsidRDefault="0094338C" w:rsidP="005B0AD2">
            <w:pPr>
              <w:adjustRightInd w:val="0"/>
              <w:snapToGrid w:val="0"/>
              <w:jc w:val="center"/>
            </w:pPr>
            <w:r w:rsidRPr="005B0AD2">
              <w:rPr>
                <w:rFonts w:hint="eastAsia"/>
              </w:rPr>
              <w:t>0.30</w:t>
            </w:r>
          </w:p>
        </w:tc>
        <w:tc>
          <w:tcPr>
            <w:tcW w:w="765" w:type="pct"/>
            <w:tcBorders>
              <w:top w:val="single" w:sz="4" w:space="0" w:color="auto"/>
              <w:left w:val="single" w:sz="4" w:space="0" w:color="auto"/>
              <w:bottom w:val="single" w:sz="4" w:space="0" w:color="auto"/>
              <w:right w:val="single" w:sz="4" w:space="0" w:color="auto"/>
            </w:tcBorders>
            <w:vAlign w:val="center"/>
          </w:tcPr>
          <w:p w14:paraId="34B8141B" w14:textId="77777777" w:rsidR="0094338C" w:rsidRPr="005B0AD2" w:rsidRDefault="0094338C" w:rsidP="005B0AD2">
            <w:pPr>
              <w:adjustRightInd w:val="0"/>
              <w:snapToGrid w:val="0"/>
              <w:jc w:val="center"/>
            </w:pPr>
            <w:r w:rsidRPr="005B0AD2">
              <w:rPr>
                <w:rFonts w:hint="eastAsia"/>
              </w:rPr>
              <w:t>0.30</w:t>
            </w:r>
          </w:p>
        </w:tc>
        <w:tc>
          <w:tcPr>
            <w:tcW w:w="727" w:type="pct"/>
            <w:tcBorders>
              <w:top w:val="single" w:sz="4" w:space="0" w:color="auto"/>
              <w:left w:val="single" w:sz="4" w:space="0" w:color="auto"/>
              <w:bottom w:val="single" w:sz="4" w:space="0" w:color="auto"/>
              <w:right w:val="single" w:sz="4" w:space="0" w:color="auto"/>
            </w:tcBorders>
            <w:vAlign w:val="center"/>
          </w:tcPr>
          <w:p w14:paraId="14E8314B" w14:textId="77777777" w:rsidR="0094338C" w:rsidRPr="005B0AD2" w:rsidRDefault="0094338C" w:rsidP="005B0AD2">
            <w:pPr>
              <w:adjustRightInd w:val="0"/>
              <w:snapToGrid w:val="0"/>
              <w:jc w:val="center"/>
            </w:pPr>
            <w:r w:rsidRPr="005B0AD2">
              <w:rPr>
                <w:rFonts w:hint="eastAsia"/>
              </w:rPr>
              <w:t>0.20</w:t>
            </w:r>
          </w:p>
        </w:tc>
      </w:tr>
      <w:tr w:rsidR="0094338C" w:rsidRPr="00153801" w14:paraId="0714B82F" w14:textId="77777777" w:rsidTr="005B0AD2">
        <w:tc>
          <w:tcPr>
            <w:tcW w:w="1892" w:type="pct"/>
            <w:tcBorders>
              <w:top w:val="single" w:sz="4" w:space="0" w:color="auto"/>
              <w:left w:val="single" w:sz="4" w:space="0" w:color="auto"/>
              <w:bottom w:val="single" w:sz="4" w:space="0" w:color="auto"/>
              <w:right w:val="single" w:sz="4" w:space="0" w:color="auto"/>
            </w:tcBorders>
            <w:vAlign w:val="bottom"/>
          </w:tcPr>
          <w:p w14:paraId="67C4FF0E" w14:textId="77777777" w:rsidR="0094338C" w:rsidRPr="005B0AD2" w:rsidRDefault="0094338C" w:rsidP="005B0AD2">
            <w:pPr>
              <w:adjustRightInd w:val="0"/>
              <w:snapToGrid w:val="0"/>
              <w:jc w:val="center"/>
            </w:pPr>
            <w:r w:rsidRPr="005B0AD2">
              <w:rPr>
                <w:rFonts w:hint="eastAsia"/>
              </w:rPr>
              <w:t>己酸乙酯，</w:t>
            </w:r>
            <w:r w:rsidRPr="005B0AD2">
              <w:rPr>
                <w:rFonts w:hint="eastAsia"/>
              </w:rPr>
              <w:t xml:space="preserve">g/L            </w:t>
            </w:r>
            <w:r w:rsidRPr="005B0AD2">
              <w:rPr>
                <w:rFonts w:hint="eastAsia"/>
              </w:rPr>
              <w:t>≥</w:t>
            </w:r>
          </w:p>
        </w:tc>
        <w:tc>
          <w:tcPr>
            <w:tcW w:w="738" w:type="pct"/>
            <w:tcBorders>
              <w:top w:val="single" w:sz="4" w:space="0" w:color="auto"/>
              <w:left w:val="single" w:sz="4" w:space="0" w:color="auto"/>
              <w:bottom w:val="single" w:sz="4" w:space="0" w:color="auto"/>
              <w:right w:val="single" w:sz="4" w:space="0" w:color="auto"/>
            </w:tcBorders>
            <w:vAlign w:val="center"/>
          </w:tcPr>
          <w:p w14:paraId="0B79B087" w14:textId="77777777" w:rsidR="0094338C" w:rsidRPr="005B0AD2" w:rsidRDefault="0094338C" w:rsidP="005B0AD2">
            <w:pPr>
              <w:adjustRightInd w:val="0"/>
              <w:snapToGrid w:val="0"/>
              <w:jc w:val="center"/>
            </w:pPr>
            <w:r w:rsidRPr="005B0AD2">
              <w:rPr>
                <w:rFonts w:hint="eastAsia"/>
              </w:rPr>
              <w:t>0.40</w:t>
            </w:r>
          </w:p>
        </w:tc>
        <w:tc>
          <w:tcPr>
            <w:tcW w:w="878" w:type="pct"/>
            <w:tcBorders>
              <w:top w:val="single" w:sz="4" w:space="0" w:color="auto"/>
              <w:left w:val="single" w:sz="4" w:space="0" w:color="auto"/>
              <w:bottom w:val="single" w:sz="4" w:space="0" w:color="auto"/>
              <w:right w:val="single" w:sz="4" w:space="0" w:color="auto"/>
            </w:tcBorders>
            <w:vAlign w:val="center"/>
          </w:tcPr>
          <w:p w14:paraId="5675E8DC" w14:textId="77777777" w:rsidR="0094338C" w:rsidRPr="005B0AD2" w:rsidRDefault="0094338C" w:rsidP="005B0AD2">
            <w:pPr>
              <w:adjustRightInd w:val="0"/>
              <w:snapToGrid w:val="0"/>
              <w:jc w:val="center"/>
            </w:pPr>
            <w:r w:rsidRPr="005B0AD2">
              <w:rPr>
                <w:rFonts w:hint="eastAsia"/>
              </w:rPr>
              <w:t>0.30</w:t>
            </w:r>
          </w:p>
        </w:tc>
        <w:tc>
          <w:tcPr>
            <w:tcW w:w="765" w:type="pct"/>
            <w:tcBorders>
              <w:top w:val="single" w:sz="4" w:space="0" w:color="auto"/>
              <w:left w:val="single" w:sz="4" w:space="0" w:color="auto"/>
              <w:bottom w:val="single" w:sz="4" w:space="0" w:color="auto"/>
              <w:right w:val="single" w:sz="4" w:space="0" w:color="auto"/>
            </w:tcBorders>
            <w:vAlign w:val="center"/>
          </w:tcPr>
          <w:p w14:paraId="04731425" w14:textId="77777777" w:rsidR="0094338C" w:rsidRPr="005B0AD2" w:rsidRDefault="0094338C" w:rsidP="005B0AD2">
            <w:pPr>
              <w:adjustRightInd w:val="0"/>
              <w:snapToGrid w:val="0"/>
              <w:jc w:val="center"/>
            </w:pPr>
            <w:r w:rsidRPr="005B0AD2">
              <w:rPr>
                <w:rFonts w:hint="eastAsia"/>
              </w:rPr>
              <w:t>0.30</w:t>
            </w:r>
          </w:p>
        </w:tc>
        <w:tc>
          <w:tcPr>
            <w:tcW w:w="727" w:type="pct"/>
            <w:tcBorders>
              <w:top w:val="single" w:sz="4" w:space="0" w:color="auto"/>
              <w:left w:val="single" w:sz="4" w:space="0" w:color="auto"/>
              <w:bottom w:val="single" w:sz="4" w:space="0" w:color="auto"/>
              <w:right w:val="single" w:sz="4" w:space="0" w:color="auto"/>
            </w:tcBorders>
            <w:vAlign w:val="center"/>
          </w:tcPr>
          <w:p w14:paraId="4DD88936" w14:textId="77777777" w:rsidR="0094338C" w:rsidRPr="005B0AD2" w:rsidRDefault="0094338C" w:rsidP="005B0AD2">
            <w:pPr>
              <w:adjustRightInd w:val="0"/>
              <w:snapToGrid w:val="0"/>
              <w:jc w:val="center"/>
            </w:pPr>
            <w:r w:rsidRPr="005B0AD2">
              <w:rPr>
                <w:rFonts w:hint="eastAsia"/>
              </w:rPr>
              <w:t>0.20</w:t>
            </w:r>
          </w:p>
        </w:tc>
      </w:tr>
      <w:tr w:rsidR="0094338C" w:rsidRPr="00153801" w14:paraId="5739B0B5" w14:textId="77777777" w:rsidTr="005B0AD2">
        <w:tc>
          <w:tcPr>
            <w:tcW w:w="1892" w:type="pct"/>
            <w:tcBorders>
              <w:top w:val="single" w:sz="4" w:space="0" w:color="auto"/>
              <w:left w:val="single" w:sz="4" w:space="0" w:color="auto"/>
              <w:bottom w:val="single" w:sz="4" w:space="0" w:color="auto"/>
              <w:right w:val="single" w:sz="4" w:space="0" w:color="auto"/>
            </w:tcBorders>
            <w:vAlign w:val="bottom"/>
          </w:tcPr>
          <w:p w14:paraId="40EA9534" w14:textId="77777777" w:rsidR="0094338C" w:rsidRPr="005B0AD2" w:rsidRDefault="0094338C" w:rsidP="005B0AD2">
            <w:pPr>
              <w:adjustRightInd w:val="0"/>
              <w:snapToGrid w:val="0"/>
              <w:jc w:val="center"/>
            </w:pPr>
            <w:r w:rsidRPr="005B0AD2">
              <w:rPr>
                <w:rFonts w:hint="eastAsia"/>
              </w:rPr>
              <w:t>正丙醇，</w:t>
            </w:r>
            <w:r w:rsidRPr="005B0AD2">
              <w:rPr>
                <w:rFonts w:hint="eastAsia"/>
              </w:rPr>
              <w:t xml:space="preserve">g/L              </w:t>
            </w:r>
            <w:r w:rsidRPr="005B0AD2">
              <w:rPr>
                <w:rFonts w:hint="eastAsia"/>
              </w:rPr>
              <w:t>≥</w:t>
            </w:r>
          </w:p>
        </w:tc>
        <w:tc>
          <w:tcPr>
            <w:tcW w:w="1616" w:type="pct"/>
            <w:gridSpan w:val="2"/>
            <w:tcBorders>
              <w:top w:val="single" w:sz="4" w:space="0" w:color="auto"/>
              <w:left w:val="single" w:sz="4" w:space="0" w:color="auto"/>
              <w:bottom w:val="single" w:sz="4" w:space="0" w:color="auto"/>
              <w:right w:val="single" w:sz="4" w:space="0" w:color="auto"/>
            </w:tcBorders>
            <w:vAlign w:val="center"/>
          </w:tcPr>
          <w:p w14:paraId="026AB33A" w14:textId="77777777" w:rsidR="0094338C" w:rsidRPr="005B0AD2" w:rsidRDefault="0094338C" w:rsidP="005B0AD2">
            <w:pPr>
              <w:adjustRightInd w:val="0"/>
              <w:snapToGrid w:val="0"/>
              <w:jc w:val="center"/>
            </w:pPr>
            <w:r w:rsidRPr="005B0AD2">
              <w:rPr>
                <w:rFonts w:hint="eastAsia"/>
              </w:rPr>
              <w:t>0.10</w:t>
            </w:r>
          </w:p>
        </w:tc>
        <w:tc>
          <w:tcPr>
            <w:tcW w:w="1492" w:type="pct"/>
            <w:gridSpan w:val="2"/>
            <w:tcBorders>
              <w:top w:val="single" w:sz="4" w:space="0" w:color="auto"/>
              <w:left w:val="single" w:sz="4" w:space="0" w:color="auto"/>
              <w:bottom w:val="single" w:sz="4" w:space="0" w:color="auto"/>
              <w:right w:val="single" w:sz="4" w:space="0" w:color="auto"/>
            </w:tcBorders>
            <w:vAlign w:val="center"/>
          </w:tcPr>
          <w:p w14:paraId="526A688C" w14:textId="77777777" w:rsidR="0094338C" w:rsidRPr="005B0AD2" w:rsidRDefault="0094338C" w:rsidP="005B0AD2">
            <w:pPr>
              <w:adjustRightInd w:val="0"/>
              <w:snapToGrid w:val="0"/>
              <w:jc w:val="center"/>
            </w:pPr>
            <w:r w:rsidRPr="005B0AD2">
              <w:rPr>
                <w:rFonts w:hint="eastAsia"/>
              </w:rPr>
              <w:t>0.08</w:t>
            </w:r>
          </w:p>
        </w:tc>
      </w:tr>
      <w:tr w:rsidR="0094338C" w:rsidRPr="00153801" w14:paraId="1A8E0F9C" w14:textId="77777777" w:rsidTr="005B0AD2">
        <w:tc>
          <w:tcPr>
            <w:tcW w:w="1892" w:type="pct"/>
            <w:tcBorders>
              <w:top w:val="single" w:sz="4" w:space="0" w:color="auto"/>
              <w:left w:val="single" w:sz="4" w:space="0" w:color="auto"/>
              <w:bottom w:val="single" w:sz="4" w:space="0" w:color="auto"/>
              <w:right w:val="single" w:sz="4" w:space="0" w:color="auto"/>
            </w:tcBorders>
            <w:vAlign w:val="bottom"/>
          </w:tcPr>
          <w:p w14:paraId="5B3CE52C" w14:textId="77777777" w:rsidR="0094338C" w:rsidRPr="005B0AD2" w:rsidRDefault="0094338C" w:rsidP="005B0AD2">
            <w:pPr>
              <w:adjustRightInd w:val="0"/>
              <w:snapToGrid w:val="0"/>
              <w:jc w:val="center"/>
            </w:pPr>
            <w:r w:rsidRPr="005B0AD2">
              <w:rPr>
                <w:rFonts w:hint="eastAsia"/>
              </w:rPr>
              <w:t>固形物，</w:t>
            </w:r>
            <w:r w:rsidRPr="005B0AD2">
              <w:rPr>
                <w:rFonts w:hint="eastAsia"/>
              </w:rPr>
              <w:t xml:space="preserve">g/L              </w:t>
            </w:r>
            <w:r w:rsidRPr="005B0AD2">
              <w:rPr>
                <w:rFonts w:hint="eastAsia"/>
              </w:rPr>
              <w:t>≤</w:t>
            </w:r>
          </w:p>
        </w:tc>
        <w:tc>
          <w:tcPr>
            <w:tcW w:w="1616" w:type="pct"/>
            <w:gridSpan w:val="2"/>
            <w:tcBorders>
              <w:top w:val="single" w:sz="4" w:space="0" w:color="auto"/>
              <w:left w:val="single" w:sz="4" w:space="0" w:color="auto"/>
              <w:bottom w:val="single" w:sz="4" w:space="0" w:color="auto"/>
              <w:right w:val="single" w:sz="4" w:space="0" w:color="auto"/>
            </w:tcBorders>
            <w:vAlign w:val="center"/>
          </w:tcPr>
          <w:p w14:paraId="4A30A585" w14:textId="77777777" w:rsidR="0094338C" w:rsidRPr="005B0AD2" w:rsidRDefault="0094338C" w:rsidP="005B0AD2">
            <w:pPr>
              <w:adjustRightInd w:val="0"/>
              <w:snapToGrid w:val="0"/>
              <w:jc w:val="center"/>
            </w:pPr>
            <w:r w:rsidRPr="005B0AD2">
              <w:rPr>
                <w:rFonts w:hint="eastAsia"/>
              </w:rPr>
              <w:t>0.60</w:t>
            </w:r>
          </w:p>
        </w:tc>
        <w:tc>
          <w:tcPr>
            <w:tcW w:w="1492" w:type="pct"/>
            <w:gridSpan w:val="2"/>
            <w:tcBorders>
              <w:top w:val="single" w:sz="4" w:space="0" w:color="auto"/>
              <w:left w:val="single" w:sz="4" w:space="0" w:color="auto"/>
              <w:bottom w:val="single" w:sz="4" w:space="0" w:color="auto"/>
              <w:right w:val="single" w:sz="4" w:space="0" w:color="auto"/>
            </w:tcBorders>
            <w:vAlign w:val="center"/>
          </w:tcPr>
          <w:p w14:paraId="474AC5AB" w14:textId="77777777" w:rsidR="0094338C" w:rsidRPr="005B0AD2" w:rsidRDefault="0094338C" w:rsidP="005B0AD2">
            <w:pPr>
              <w:adjustRightInd w:val="0"/>
              <w:snapToGrid w:val="0"/>
              <w:jc w:val="center"/>
            </w:pPr>
            <w:r w:rsidRPr="005B0AD2">
              <w:rPr>
                <w:rFonts w:hint="eastAsia"/>
              </w:rPr>
              <w:t>0.80</w:t>
            </w:r>
          </w:p>
        </w:tc>
      </w:tr>
      <w:tr w:rsidR="0094338C" w:rsidRPr="00153801" w14:paraId="3E0A6B3E" w14:textId="77777777" w:rsidTr="005B0AD2">
        <w:tc>
          <w:tcPr>
            <w:tcW w:w="5000" w:type="pct"/>
            <w:gridSpan w:val="5"/>
            <w:tcBorders>
              <w:top w:val="single" w:sz="4" w:space="0" w:color="auto"/>
              <w:left w:val="single" w:sz="4" w:space="0" w:color="auto"/>
              <w:bottom w:val="single" w:sz="4" w:space="0" w:color="auto"/>
              <w:right w:val="single" w:sz="4" w:space="0" w:color="auto"/>
            </w:tcBorders>
            <w:vAlign w:val="bottom"/>
          </w:tcPr>
          <w:p w14:paraId="56F98905" w14:textId="77777777" w:rsidR="0094338C" w:rsidRPr="005B0AD2" w:rsidRDefault="0094338C" w:rsidP="005B0AD2">
            <w:pPr>
              <w:adjustRightInd w:val="0"/>
              <w:snapToGrid w:val="0"/>
              <w:jc w:val="center"/>
            </w:pPr>
            <w:r w:rsidRPr="005B0AD2">
              <w:rPr>
                <w:rFonts w:hint="eastAsia"/>
              </w:rPr>
              <w:t>注：酒精度允许误差为±</w:t>
            </w:r>
            <w:r w:rsidRPr="005B0AD2">
              <w:rPr>
                <w:rFonts w:hint="eastAsia"/>
              </w:rPr>
              <w:t>1.0%vol</w:t>
            </w:r>
            <w:r w:rsidRPr="005B0AD2">
              <w:rPr>
                <w:rFonts w:hint="eastAsia"/>
              </w:rPr>
              <w:t>。</w:t>
            </w:r>
          </w:p>
        </w:tc>
      </w:tr>
    </w:tbl>
    <w:p w14:paraId="30C10EFA" w14:textId="77777777" w:rsidR="0094338C" w:rsidRPr="005B0AD2" w:rsidRDefault="0094338C" w:rsidP="005B0AD2">
      <w:pPr>
        <w:spacing w:line="360" w:lineRule="auto"/>
        <w:ind w:firstLineChars="200" w:firstLine="480"/>
        <w:rPr>
          <w:sz w:val="24"/>
        </w:rPr>
      </w:pPr>
      <w:r w:rsidRPr="005B0AD2">
        <w:rPr>
          <w:rFonts w:hint="eastAsia"/>
          <w:sz w:val="24"/>
        </w:rPr>
        <w:t>二、修改单起草过程工作简况</w:t>
      </w:r>
    </w:p>
    <w:p w14:paraId="79686469" w14:textId="77777777" w:rsidR="0094338C" w:rsidRPr="005B0AD2" w:rsidRDefault="0094338C" w:rsidP="005B0AD2">
      <w:pPr>
        <w:spacing w:line="360" w:lineRule="auto"/>
        <w:ind w:firstLineChars="200" w:firstLine="480"/>
        <w:rPr>
          <w:sz w:val="24"/>
        </w:rPr>
      </w:pPr>
      <w:r w:rsidRPr="005B0AD2">
        <w:rPr>
          <w:rFonts w:hint="eastAsia"/>
          <w:sz w:val="24"/>
        </w:rPr>
        <w:t>《地理标志产品</w:t>
      </w:r>
      <w:r w:rsidRPr="005B0AD2">
        <w:rPr>
          <w:rFonts w:hint="eastAsia"/>
          <w:sz w:val="24"/>
        </w:rPr>
        <w:t xml:space="preserve">  </w:t>
      </w:r>
      <w:r w:rsidRPr="005B0AD2">
        <w:rPr>
          <w:rFonts w:hint="eastAsia"/>
          <w:sz w:val="24"/>
        </w:rPr>
        <w:t>酒鬼酒》国家标准修改单工作组于</w:t>
      </w:r>
      <w:smartTag w:uri="urn:schemas-microsoft-com:office:smarttags" w:element="chsdate">
        <w:smartTagPr>
          <w:attr w:name="IsROCDate" w:val="False"/>
          <w:attr w:name="IsLunarDate" w:val="False"/>
          <w:attr w:name="Day" w:val="12"/>
          <w:attr w:name="Month" w:val="11"/>
          <w:attr w:name="Year" w:val="2013"/>
        </w:smartTagPr>
        <w:r w:rsidRPr="005B0AD2">
          <w:rPr>
            <w:rFonts w:hint="eastAsia"/>
            <w:sz w:val="24"/>
          </w:rPr>
          <w:t>2013</w:t>
        </w:r>
        <w:r w:rsidRPr="005B0AD2">
          <w:rPr>
            <w:rFonts w:hint="eastAsia"/>
            <w:sz w:val="24"/>
          </w:rPr>
          <w:t>年</w:t>
        </w:r>
        <w:r w:rsidRPr="005B0AD2">
          <w:rPr>
            <w:rFonts w:hint="eastAsia"/>
            <w:sz w:val="24"/>
          </w:rPr>
          <w:t>11</w:t>
        </w:r>
        <w:r w:rsidRPr="005B0AD2">
          <w:rPr>
            <w:rFonts w:hint="eastAsia"/>
            <w:sz w:val="24"/>
          </w:rPr>
          <w:t>月</w:t>
        </w:r>
        <w:r w:rsidRPr="005B0AD2">
          <w:rPr>
            <w:rFonts w:hint="eastAsia"/>
            <w:sz w:val="24"/>
          </w:rPr>
          <w:t>12</w:t>
        </w:r>
        <w:r w:rsidRPr="005B0AD2">
          <w:rPr>
            <w:rFonts w:hint="eastAsia"/>
            <w:sz w:val="24"/>
          </w:rPr>
          <w:t>日</w:t>
        </w:r>
      </w:smartTag>
      <w:r w:rsidRPr="005B0AD2">
        <w:rPr>
          <w:rFonts w:hint="eastAsia"/>
          <w:sz w:val="24"/>
        </w:rPr>
        <w:t>向相关行业协会、企业、科研机构、检验检测机构和消费者代表共发出</w:t>
      </w:r>
      <w:r w:rsidRPr="005B0AD2">
        <w:rPr>
          <w:rFonts w:hint="eastAsia"/>
          <w:sz w:val="24"/>
        </w:rPr>
        <w:t>19</w:t>
      </w:r>
      <w:r w:rsidRPr="005B0AD2">
        <w:rPr>
          <w:rFonts w:hint="eastAsia"/>
          <w:sz w:val="24"/>
        </w:rPr>
        <w:t>份</w:t>
      </w:r>
      <w:r w:rsidRPr="005B0AD2">
        <w:rPr>
          <w:rFonts w:hint="eastAsia"/>
          <w:sz w:val="24"/>
        </w:rPr>
        <w:t>GB/T 22736-2008</w:t>
      </w:r>
      <w:r w:rsidRPr="005B0AD2">
        <w:rPr>
          <w:rFonts w:hint="eastAsia"/>
          <w:sz w:val="24"/>
        </w:rPr>
        <w:t>《地理标志产品</w:t>
      </w:r>
      <w:r w:rsidRPr="005B0AD2">
        <w:rPr>
          <w:rFonts w:hint="eastAsia"/>
          <w:sz w:val="24"/>
        </w:rPr>
        <w:t xml:space="preserve"> </w:t>
      </w:r>
      <w:r w:rsidRPr="005B0AD2">
        <w:rPr>
          <w:rFonts w:hint="eastAsia"/>
          <w:sz w:val="24"/>
        </w:rPr>
        <w:t>酒鬼酒》第</w:t>
      </w:r>
      <w:r w:rsidRPr="005B0AD2">
        <w:rPr>
          <w:rFonts w:hint="eastAsia"/>
          <w:sz w:val="24"/>
        </w:rPr>
        <w:t>1</w:t>
      </w:r>
      <w:r w:rsidRPr="005B0AD2">
        <w:rPr>
          <w:rFonts w:hint="eastAsia"/>
          <w:sz w:val="24"/>
        </w:rPr>
        <w:t>号修改单征求意见表，至</w:t>
      </w:r>
      <w:smartTag w:uri="urn:schemas-microsoft-com:office:smarttags" w:element="chsdate">
        <w:smartTagPr>
          <w:attr w:name="IsROCDate" w:val="False"/>
          <w:attr w:name="IsLunarDate" w:val="False"/>
          <w:attr w:name="Day" w:val="12"/>
          <w:attr w:name="Month" w:val="12"/>
          <w:attr w:name="Year" w:val="2012"/>
        </w:smartTagPr>
        <w:r w:rsidRPr="005B0AD2">
          <w:rPr>
            <w:rFonts w:hint="eastAsia"/>
            <w:sz w:val="24"/>
          </w:rPr>
          <w:t>12</w:t>
        </w:r>
        <w:r w:rsidRPr="005B0AD2">
          <w:rPr>
            <w:rFonts w:hint="eastAsia"/>
            <w:sz w:val="24"/>
          </w:rPr>
          <w:t>月</w:t>
        </w:r>
        <w:r w:rsidRPr="005B0AD2">
          <w:rPr>
            <w:rFonts w:hint="eastAsia"/>
            <w:sz w:val="24"/>
          </w:rPr>
          <w:t>12</w:t>
        </w:r>
        <w:r w:rsidRPr="005B0AD2">
          <w:rPr>
            <w:rFonts w:hint="eastAsia"/>
            <w:sz w:val="24"/>
          </w:rPr>
          <w:t>日</w:t>
        </w:r>
      </w:smartTag>
      <w:r w:rsidRPr="005B0AD2">
        <w:rPr>
          <w:rFonts w:hint="eastAsia"/>
          <w:sz w:val="24"/>
        </w:rPr>
        <w:t>，收回</w:t>
      </w:r>
      <w:r w:rsidRPr="005B0AD2">
        <w:rPr>
          <w:rFonts w:hint="eastAsia"/>
          <w:sz w:val="24"/>
        </w:rPr>
        <w:t>19</w:t>
      </w:r>
      <w:r w:rsidRPr="005B0AD2">
        <w:rPr>
          <w:rFonts w:hint="eastAsia"/>
          <w:sz w:val="24"/>
        </w:rPr>
        <w:t>份，所有被征求意见单位及专家都同意本工作组对《地理标志产品</w:t>
      </w:r>
      <w:r w:rsidRPr="005B0AD2">
        <w:rPr>
          <w:rFonts w:hint="eastAsia"/>
          <w:sz w:val="24"/>
        </w:rPr>
        <w:t xml:space="preserve">  </w:t>
      </w:r>
      <w:r w:rsidRPr="005B0AD2">
        <w:rPr>
          <w:rFonts w:hint="eastAsia"/>
          <w:sz w:val="24"/>
        </w:rPr>
        <w:t>酒鬼酒》国家标准提出的适当调整总酯、乙酸乙酯、己酸乙酯的修改意见。通过征求意见，形成了</w:t>
      </w:r>
      <w:r w:rsidRPr="005B0AD2">
        <w:rPr>
          <w:rFonts w:hint="eastAsia"/>
          <w:sz w:val="24"/>
        </w:rPr>
        <w:t>GB/T 22736-2008</w:t>
      </w:r>
      <w:r w:rsidRPr="005B0AD2">
        <w:rPr>
          <w:rFonts w:hint="eastAsia"/>
          <w:sz w:val="24"/>
        </w:rPr>
        <w:t>《地理标志产品</w:t>
      </w:r>
      <w:r w:rsidRPr="005B0AD2">
        <w:rPr>
          <w:rFonts w:hint="eastAsia"/>
          <w:sz w:val="24"/>
        </w:rPr>
        <w:t xml:space="preserve"> </w:t>
      </w:r>
      <w:r w:rsidRPr="005B0AD2">
        <w:rPr>
          <w:rFonts w:hint="eastAsia"/>
          <w:sz w:val="24"/>
        </w:rPr>
        <w:t>酒鬼酒》第</w:t>
      </w:r>
      <w:r w:rsidRPr="005B0AD2">
        <w:rPr>
          <w:rFonts w:hint="eastAsia"/>
          <w:sz w:val="24"/>
        </w:rPr>
        <w:t>1</w:t>
      </w:r>
      <w:r w:rsidRPr="005B0AD2">
        <w:rPr>
          <w:rFonts w:hint="eastAsia"/>
          <w:sz w:val="24"/>
        </w:rPr>
        <w:t>号修改单送审稿。</w:t>
      </w:r>
      <w:smartTag w:uri="urn:schemas-microsoft-com:office:smarttags" w:element="chsdate">
        <w:smartTagPr>
          <w:attr w:name="IsROCDate" w:val="False"/>
          <w:attr w:name="IsLunarDate" w:val="False"/>
          <w:attr w:name="Day" w:val="31"/>
          <w:attr w:name="Month" w:val="10"/>
          <w:attr w:name="Year" w:val="2014"/>
        </w:smartTagPr>
        <w:r w:rsidRPr="005B0AD2">
          <w:rPr>
            <w:rFonts w:hint="eastAsia"/>
            <w:sz w:val="24"/>
          </w:rPr>
          <w:t>2014</w:t>
        </w:r>
        <w:r w:rsidRPr="005B0AD2">
          <w:rPr>
            <w:rFonts w:hint="eastAsia"/>
            <w:sz w:val="24"/>
          </w:rPr>
          <w:t>年</w:t>
        </w:r>
        <w:r w:rsidRPr="005B0AD2">
          <w:rPr>
            <w:rFonts w:hint="eastAsia"/>
            <w:sz w:val="24"/>
          </w:rPr>
          <w:t>10</w:t>
        </w:r>
        <w:r w:rsidRPr="005B0AD2">
          <w:rPr>
            <w:rFonts w:hint="eastAsia"/>
            <w:sz w:val="24"/>
          </w:rPr>
          <w:t>月</w:t>
        </w:r>
        <w:r w:rsidRPr="005B0AD2">
          <w:rPr>
            <w:rFonts w:hint="eastAsia"/>
            <w:sz w:val="24"/>
          </w:rPr>
          <w:t>31</w:t>
        </w:r>
        <w:r w:rsidRPr="005B0AD2">
          <w:rPr>
            <w:rFonts w:hint="eastAsia"/>
            <w:sz w:val="24"/>
          </w:rPr>
          <w:t>日</w:t>
        </w:r>
      </w:smartTag>
      <w:r w:rsidRPr="005B0AD2">
        <w:rPr>
          <w:rFonts w:hint="eastAsia"/>
          <w:sz w:val="24"/>
        </w:rPr>
        <w:t>，全国原产地域产品标准化工作组在四川成都组织了与白酒产品有关的行业协会、企业等单位共</w:t>
      </w:r>
      <w:r w:rsidRPr="005B0AD2">
        <w:rPr>
          <w:rFonts w:hint="eastAsia"/>
          <w:sz w:val="24"/>
        </w:rPr>
        <w:t>9</w:t>
      </w:r>
      <w:r w:rsidRPr="005B0AD2">
        <w:rPr>
          <w:rFonts w:hint="eastAsia"/>
          <w:sz w:val="24"/>
        </w:rPr>
        <w:t>位专家对</w:t>
      </w:r>
      <w:r w:rsidRPr="005B0AD2">
        <w:rPr>
          <w:rFonts w:hint="eastAsia"/>
          <w:sz w:val="24"/>
        </w:rPr>
        <w:t>GB/T 22736-2008</w:t>
      </w:r>
      <w:r w:rsidRPr="005B0AD2">
        <w:rPr>
          <w:rFonts w:hint="eastAsia"/>
          <w:sz w:val="24"/>
        </w:rPr>
        <w:t>《地理标志产品</w:t>
      </w:r>
      <w:r w:rsidRPr="005B0AD2">
        <w:rPr>
          <w:rFonts w:hint="eastAsia"/>
          <w:sz w:val="24"/>
        </w:rPr>
        <w:t xml:space="preserve"> </w:t>
      </w:r>
      <w:r w:rsidRPr="005B0AD2">
        <w:rPr>
          <w:rFonts w:hint="eastAsia"/>
          <w:sz w:val="24"/>
        </w:rPr>
        <w:t>酒鬼酒》第</w:t>
      </w:r>
      <w:r w:rsidRPr="005B0AD2">
        <w:rPr>
          <w:rFonts w:hint="eastAsia"/>
          <w:sz w:val="24"/>
        </w:rPr>
        <w:t>1</w:t>
      </w:r>
      <w:r w:rsidRPr="005B0AD2">
        <w:rPr>
          <w:rFonts w:hint="eastAsia"/>
          <w:sz w:val="24"/>
        </w:rPr>
        <w:t>号修改单（送审稿）进行了审查，专家们提出了“乙酸乙酯和己酸乙酯指标应结合产品实际给出下限值”的修改建议。根据专家的建</w:t>
      </w:r>
      <w:r w:rsidRPr="005B0AD2">
        <w:rPr>
          <w:rFonts w:hint="eastAsia"/>
          <w:sz w:val="24"/>
        </w:rPr>
        <w:lastRenderedPageBreak/>
        <w:t>议，我们最终根据产品的实际检测数据，确定了乙酸乙酯和己酸乙酯的下限标准。审查会专家确认后，认为修改项目不会影响酒鬼酒的风格特征和产品质量，更不会涉及产品的质量安全，批准了该修改单，并同意报批</w:t>
      </w:r>
      <w:r w:rsidRPr="005B0AD2">
        <w:rPr>
          <w:rFonts w:hint="eastAsia"/>
          <w:sz w:val="24"/>
        </w:rPr>
        <w:t>GB/T 22736-2008</w:t>
      </w:r>
      <w:r w:rsidRPr="005B0AD2">
        <w:rPr>
          <w:rFonts w:hint="eastAsia"/>
          <w:sz w:val="24"/>
        </w:rPr>
        <w:t>《地理标志产品</w:t>
      </w:r>
      <w:r w:rsidRPr="005B0AD2">
        <w:rPr>
          <w:rFonts w:hint="eastAsia"/>
          <w:sz w:val="24"/>
        </w:rPr>
        <w:t xml:space="preserve"> </w:t>
      </w:r>
      <w:r w:rsidRPr="005B0AD2">
        <w:rPr>
          <w:rFonts w:hint="eastAsia"/>
          <w:sz w:val="24"/>
        </w:rPr>
        <w:t>酒鬼酒》第</w:t>
      </w:r>
      <w:r w:rsidRPr="005B0AD2">
        <w:rPr>
          <w:rFonts w:hint="eastAsia"/>
          <w:sz w:val="24"/>
        </w:rPr>
        <w:t>1</w:t>
      </w:r>
      <w:r w:rsidRPr="005B0AD2">
        <w:rPr>
          <w:rFonts w:hint="eastAsia"/>
          <w:sz w:val="24"/>
        </w:rPr>
        <w:t>号修改单。</w:t>
      </w:r>
    </w:p>
    <w:p w14:paraId="34E0F6F2" w14:textId="77777777" w:rsidR="0094338C" w:rsidRPr="005B0AD2" w:rsidRDefault="0094338C" w:rsidP="005B0AD2">
      <w:pPr>
        <w:spacing w:line="360" w:lineRule="auto"/>
        <w:ind w:firstLineChars="200" w:firstLine="480"/>
        <w:jc w:val="right"/>
        <w:rPr>
          <w:sz w:val="24"/>
        </w:rPr>
      </w:pPr>
      <w:r w:rsidRPr="005B0AD2">
        <w:rPr>
          <w:rFonts w:hint="eastAsia"/>
          <w:sz w:val="24"/>
        </w:rPr>
        <w:t>《地理标志产品</w:t>
      </w:r>
      <w:r w:rsidRPr="005B0AD2">
        <w:rPr>
          <w:rFonts w:hint="eastAsia"/>
          <w:sz w:val="24"/>
        </w:rPr>
        <w:t xml:space="preserve">  </w:t>
      </w:r>
      <w:r w:rsidRPr="005B0AD2">
        <w:rPr>
          <w:rFonts w:hint="eastAsia"/>
          <w:sz w:val="24"/>
        </w:rPr>
        <w:t>酒鬼酒》国家标准修改单工作组</w:t>
      </w:r>
    </w:p>
    <w:p w14:paraId="356E83D9" w14:textId="77777777" w:rsidR="0094338C" w:rsidRPr="005B0AD2" w:rsidRDefault="0094338C" w:rsidP="005B0AD2">
      <w:pPr>
        <w:spacing w:line="360" w:lineRule="auto"/>
        <w:ind w:firstLineChars="200" w:firstLine="480"/>
        <w:jc w:val="right"/>
        <w:rPr>
          <w:sz w:val="24"/>
        </w:rPr>
      </w:pPr>
      <w:r w:rsidRPr="005B0AD2">
        <w:rPr>
          <w:rFonts w:hint="eastAsia"/>
          <w:sz w:val="24"/>
        </w:rPr>
        <w:t>2015</w:t>
      </w:r>
      <w:r w:rsidRPr="005B0AD2">
        <w:rPr>
          <w:rFonts w:hint="eastAsia"/>
          <w:sz w:val="24"/>
        </w:rPr>
        <w:t>年</w:t>
      </w:r>
      <w:r w:rsidRPr="005B0AD2">
        <w:rPr>
          <w:rFonts w:hint="eastAsia"/>
          <w:sz w:val="24"/>
        </w:rPr>
        <w:t>4</w:t>
      </w:r>
      <w:r w:rsidRPr="005B0AD2">
        <w:rPr>
          <w:rFonts w:hint="eastAsia"/>
          <w:sz w:val="24"/>
        </w:rPr>
        <w:t>月</w:t>
      </w:r>
      <w:r w:rsidRPr="005B0AD2">
        <w:rPr>
          <w:rFonts w:hint="eastAsia"/>
          <w:sz w:val="24"/>
        </w:rPr>
        <w:t>25</w:t>
      </w:r>
      <w:r w:rsidRPr="005B0AD2">
        <w:rPr>
          <w:rFonts w:hint="eastAsia"/>
          <w:sz w:val="24"/>
        </w:rPr>
        <w:t>日</w:t>
      </w:r>
    </w:p>
    <w:p w14:paraId="6BC4DED1" w14:textId="77777777" w:rsidR="0094338C" w:rsidRPr="005B0AD2" w:rsidRDefault="0094338C" w:rsidP="005B0AD2">
      <w:pPr>
        <w:spacing w:line="360" w:lineRule="auto"/>
        <w:ind w:firstLineChars="200" w:firstLine="480"/>
        <w:rPr>
          <w:sz w:val="24"/>
        </w:rPr>
      </w:pPr>
      <w:r w:rsidRPr="005B0AD2">
        <w:rPr>
          <w:rFonts w:hint="eastAsia"/>
          <w:sz w:val="24"/>
        </w:rPr>
        <w:t>附件：</w:t>
      </w:r>
    </w:p>
    <w:p w14:paraId="7AA4E099" w14:textId="77777777" w:rsidR="0094338C" w:rsidRPr="005B0AD2" w:rsidRDefault="0094338C" w:rsidP="005B0AD2">
      <w:pPr>
        <w:spacing w:line="360" w:lineRule="auto"/>
        <w:ind w:firstLineChars="200" w:firstLine="480"/>
        <w:rPr>
          <w:sz w:val="24"/>
        </w:rPr>
      </w:pPr>
      <w:r w:rsidRPr="005B0AD2">
        <w:rPr>
          <w:rFonts w:hint="eastAsia"/>
          <w:sz w:val="24"/>
        </w:rPr>
        <w:t>一、</w:t>
      </w:r>
      <w:r w:rsidRPr="005B0AD2">
        <w:rPr>
          <w:rFonts w:hint="eastAsia"/>
          <w:sz w:val="24"/>
        </w:rPr>
        <w:t>52%500ml*6</w:t>
      </w:r>
      <w:r w:rsidRPr="005B0AD2">
        <w:rPr>
          <w:rFonts w:hint="eastAsia"/>
          <w:sz w:val="24"/>
        </w:rPr>
        <w:t>优级红坛酒鬼酒检测数据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94338C" w:rsidRPr="00153801" w14:paraId="523AFE81" w14:textId="77777777" w:rsidTr="00715BE2">
        <w:tc>
          <w:tcPr>
            <w:tcW w:w="2130" w:type="dxa"/>
          </w:tcPr>
          <w:p w14:paraId="22494458" w14:textId="77777777" w:rsidR="0094338C" w:rsidRPr="005B0AD2" w:rsidRDefault="0094338C" w:rsidP="00715BE2">
            <w:pPr>
              <w:adjustRightInd w:val="0"/>
              <w:snapToGrid w:val="0"/>
              <w:jc w:val="center"/>
            </w:pPr>
            <w:r w:rsidRPr="005B0AD2">
              <w:rPr>
                <w:rFonts w:hint="eastAsia"/>
              </w:rPr>
              <w:t>检测时间</w:t>
            </w:r>
          </w:p>
        </w:tc>
        <w:tc>
          <w:tcPr>
            <w:tcW w:w="2130" w:type="dxa"/>
          </w:tcPr>
          <w:p w14:paraId="6FCFBA0F" w14:textId="77777777" w:rsidR="0094338C" w:rsidRPr="005B0AD2" w:rsidRDefault="0094338C" w:rsidP="00715BE2">
            <w:pPr>
              <w:adjustRightInd w:val="0"/>
              <w:snapToGrid w:val="0"/>
              <w:jc w:val="center"/>
            </w:pPr>
            <w:r w:rsidRPr="005B0AD2">
              <w:rPr>
                <w:rFonts w:hint="eastAsia"/>
              </w:rPr>
              <w:t>总酯</w:t>
            </w:r>
            <w:r w:rsidRPr="005B0AD2">
              <w:rPr>
                <w:rFonts w:hint="eastAsia"/>
              </w:rPr>
              <w:t>(g/L)</w:t>
            </w:r>
          </w:p>
        </w:tc>
        <w:tc>
          <w:tcPr>
            <w:tcW w:w="2131" w:type="dxa"/>
          </w:tcPr>
          <w:p w14:paraId="0F21C657" w14:textId="77777777" w:rsidR="0094338C" w:rsidRPr="005B0AD2" w:rsidRDefault="0094338C" w:rsidP="00715BE2">
            <w:pPr>
              <w:adjustRightInd w:val="0"/>
              <w:snapToGrid w:val="0"/>
              <w:jc w:val="center"/>
            </w:pPr>
            <w:r w:rsidRPr="005B0AD2">
              <w:rPr>
                <w:rFonts w:hint="eastAsia"/>
              </w:rPr>
              <w:t>己酸乙酯</w:t>
            </w:r>
            <w:r w:rsidRPr="005B0AD2">
              <w:rPr>
                <w:rFonts w:hint="eastAsia"/>
              </w:rPr>
              <w:t>(g/L)</w:t>
            </w:r>
          </w:p>
        </w:tc>
        <w:tc>
          <w:tcPr>
            <w:tcW w:w="2131" w:type="dxa"/>
          </w:tcPr>
          <w:p w14:paraId="1DC2B8DF" w14:textId="77777777" w:rsidR="0094338C" w:rsidRPr="005B0AD2" w:rsidRDefault="0094338C" w:rsidP="00715BE2">
            <w:pPr>
              <w:adjustRightInd w:val="0"/>
              <w:snapToGrid w:val="0"/>
              <w:jc w:val="center"/>
            </w:pPr>
            <w:r w:rsidRPr="005B0AD2">
              <w:rPr>
                <w:rFonts w:hint="eastAsia"/>
              </w:rPr>
              <w:t>乙酸乙酯</w:t>
            </w:r>
            <w:r w:rsidRPr="005B0AD2">
              <w:rPr>
                <w:rFonts w:hint="eastAsia"/>
              </w:rPr>
              <w:t>(g/L)</w:t>
            </w:r>
          </w:p>
        </w:tc>
      </w:tr>
      <w:tr w:rsidR="0094338C" w:rsidRPr="00153801" w14:paraId="53A9E9B7" w14:textId="77777777" w:rsidTr="00715BE2">
        <w:tc>
          <w:tcPr>
            <w:tcW w:w="2130" w:type="dxa"/>
          </w:tcPr>
          <w:p w14:paraId="3C427D3F" w14:textId="77777777" w:rsidR="0094338C" w:rsidRPr="005B0AD2" w:rsidRDefault="0094338C" w:rsidP="005B0AD2">
            <w:pPr>
              <w:adjustRightInd w:val="0"/>
              <w:snapToGrid w:val="0"/>
              <w:jc w:val="center"/>
            </w:pPr>
            <w:r w:rsidRPr="005B0AD2">
              <w:rPr>
                <w:rFonts w:hint="eastAsia"/>
              </w:rPr>
              <w:t>2010</w:t>
            </w:r>
            <w:r w:rsidRPr="005B0AD2">
              <w:rPr>
                <w:rFonts w:hint="eastAsia"/>
              </w:rPr>
              <w:t>年</w:t>
            </w:r>
            <w:r w:rsidRPr="005B0AD2">
              <w:rPr>
                <w:rFonts w:hint="eastAsia"/>
              </w:rPr>
              <w:t>11</w:t>
            </w:r>
            <w:r w:rsidRPr="005B0AD2">
              <w:rPr>
                <w:rFonts w:hint="eastAsia"/>
              </w:rPr>
              <w:t>月</w:t>
            </w:r>
          </w:p>
        </w:tc>
        <w:tc>
          <w:tcPr>
            <w:tcW w:w="2130" w:type="dxa"/>
          </w:tcPr>
          <w:p w14:paraId="5DCBA051" w14:textId="77777777" w:rsidR="0094338C" w:rsidRPr="005B0AD2" w:rsidRDefault="0094338C" w:rsidP="005B0AD2">
            <w:pPr>
              <w:adjustRightInd w:val="0"/>
              <w:snapToGrid w:val="0"/>
              <w:jc w:val="center"/>
            </w:pPr>
            <w:r w:rsidRPr="005B0AD2">
              <w:rPr>
                <w:rFonts w:hint="eastAsia"/>
              </w:rPr>
              <w:t>3.42</w:t>
            </w:r>
          </w:p>
        </w:tc>
        <w:tc>
          <w:tcPr>
            <w:tcW w:w="2131" w:type="dxa"/>
          </w:tcPr>
          <w:p w14:paraId="67D239BC" w14:textId="77777777" w:rsidR="0094338C" w:rsidRPr="005B0AD2" w:rsidRDefault="0094338C" w:rsidP="005B0AD2">
            <w:pPr>
              <w:adjustRightInd w:val="0"/>
              <w:snapToGrid w:val="0"/>
              <w:jc w:val="center"/>
            </w:pPr>
            <w:r w:rsidRPr="005B0AD2">
              <w:rPr>
                <w:rFonts w:hint="eastAsia"/>
              </w:rPr>
              <w:t>1.93</w:t>
            </w:r>
          </w:p>
        </w:tc>
        <w:tc>
          <w:tcPr>
            <w:tcW w:w="2131" w:type="dxa"/>
          </w:tcPr>
          <w:p w14:paraId="06FDDA3C" w14:textId="77777777" w:rsidR="0094338C" w:rsidRPr="005B0AD2" w:rsidRDefault="0094338C" w:rsidP="005B0AD2">
            <w:pPr>
              <w:adjustRightInd w:val="0"/>
              <w:snapToGrid w:val="0"/>
              <w:jc w:val="center"/>
            </w:pPr>
            <w:r w:rsidRPr="005B0AD2">
              <w:rPr>
                <w:rFonts w:hint="eastAsia"/>
              </w:rPr>
              <w:t>1.25</w:t>
            </w:r>
          </w:p>
        </w:tc>
      </w:tr>
      <w:tr w:rsidR="0094338C" w:rsidRPr="00153801" w14:paraId="267EFE82" w14:textId="77777777" w:rsidTr="00715BE2">
        <w:tc>
          <w:tcPr>
            <w:tcW w:w="2130" w:type="dxa"/>
          </w:tcPr>
          <w:p w14:paraId="3877FAFB" w14:textId="77777777" w:rsidR="0094338C" w:rsidRPr="005B0AD2" w:rsidRDefault="0094338C" w:rsidP="005B0AD2">
            <w:pPr>
              <w:adjustRightInd w:val="0"/>
              <w:snapToGrid w:val="0"/>
              <w:jc w:val="center"/>
            </w:pPr>
            <w:r w:rsidRPr="005B0AD2">
              <w:rPr>
                <w:rFonts w:hint="eastAsia"/>
              </w:rPr>
              <w:t>2012</w:t>
            </w:r>
            <w:r w:rsidRPr="005B0AD2">
              <w:rPr>
                <w:rFonts w:hint="eastAsia"/>
              </w:rPr>
              <w:t>年</w:t>
            </w:r>
            <w:r w:rsidRPr="005B0AD2">
              <w:rPr>
                <w:rFonts w:hint="eastAsia"/>
              </w:rPr>
              <w:t>1</w:t>
            </w:r>
            <w:r w:rsidRPr="005B0AD2">
              <w:rPr>
                <w:rFonts w:hint="eastAsia"/>
              </w:rPr>
              <w:t>月</w:t>
            </w:r>
          </w:p>
        </w:tc>
        <w:tc>
          <w:tcPr>
            <w:tcW w:w="2130" w:type="dxa"/>
          </w:tcPr>
          <w:p w14:paraId="6DE43F6E" w14:textId="77777777" w:rsidR="0094338C" w:rsidRPr="005B0AD2" w:rsidRDefault="0094338C" w:rsidP="005B0AD2">
            <w:pPr>
              <w:adjustRightInd w:val="0"/>
              <w:snapToGrid w:val="0"/>
              <w:jc w:val="center"/>
            </w:pPr>
            <w:r w:rsidRPr="005B0AD2">
              <w:rPr>
                <w:rFonts w:hint="eastAsia"/>
              </w:rPr>
              <w:t>3.37</w:t>
            </w:r>
          </w:p>
        </w:tc>
        <w:tc>
          <w:tcPr>
            <w:tcW w:w="2131" w:type="dxa"/>
          </w:tcPr>
          <w:p w14:paraId="68624D67" w14:textId="77777777" w:rsidR="0094338C" w:rsidRPr="005B0AD2" w:rsidRDefault="0094338C" w:rsidP="005B0AD2">
            <w:pPr>
              <w:adjustRightInd w:val="0"/>
              <w:snapToGrid w:val="0"/>
              <w:jc w:val="center"/>
            </w:pPr>
            <w:r w:rsidRPr="005B0AD2">
              <w:rPr>
                <w:rFonts w:hint="eastAsia"/>
              </w:rPr>
              <w:t>1.87</w:t>
            </w:r>
          </w:p>
        </w:tc>
        <w:tc>
          <w:tcPr>
            <w:tcW w:w="2131" w:type="dxa"/>
          </w:tcPr>
          <w:p w14:paraId="1E405EBB" w14:textId="77777777" w:rsidR="0094338C" w:rsidRPr="005B0AD2" w:rsidRDefault="0094338C" w:rsidP="005B0AD2">
            <w:pPr>
              <w:adjustRightInd w:val="0"/>
              <w:snapToGrid w:val="0"/>
              <w:jc w:val="center"/>
            </w:pPr>
            <w:r w:rsidRPr="005B0AD2">
              <w:rPr>
                <w:rFonts w:hint="eastAsia"/>
              </w:rPr>
              <w:t>1.22</w:t>
            </w:r>
          </w:p>
        </w:tc>
      </w:tr>
      <w:tr w:rsidR="0094338C" w:rsidRPr="00153801" w14:paraId="0D065B63" w14:textId="77777777" w:rsidTr="00715BE2">
        <w:tc>
          <w:tcPr>
            <w:tcW w:w="2130" w:type="dxa"/>
          </w:tcPr>
          <w:p w14:paraId="70F67B25" w14:textId="77777777" w:rsidR="0094338C" w:rsidRPr="005B0AD2" w:rsidRDefault="0094338C" w:rsidP="005B0AD2">
            <w:pPr>
              <w:adjustRightInd w:val="0"/>
              <w:snapToGrid w:val="0"/>
              <w:jc w:val="center"/>
            </w:pPr>
            <w:r w:rsidRPr="005B0AD2">
              <w:rPr>
                <w:rFonts w:hint="eastAsia"/>
              </w:rPr>
              <w:t>2011</w:t>
            </w:r>
            <w:r w:rsidRPr="005B0AD2">
              <w:rPr>
                <w:rFonts w:hint="eastAsia"/>
              </w:rPr>
              <w:t>年</w:t>
            </w:r>
            <w:r w:rsidRPr="005B0AD2">
              <w:rPr>
                <w:rFonts w:hint="eastAsia"/>
              </w:rPr>
              <w:t>3</w:t>
            </w:r>
            <w:r w:rsidRPr="005B0AD2">
              <w:rPr>
                <w:rFonts w:hint="eastAsia"/>
              </w:rPr>
              <w:t>月</w:t>
            </w:r>
          </w:p>
        </w:tc>
        <w:tc>
          <w:tcPr>
            <w:tcW w:w="2130" w:type="dxa"/>
          </w:tcPr>
          <w:p w14:paraId="3ADF23F1" w14:textId="77777777" w:rsidR="0094338C" w:rsidRPr="005B0AD2" w:rsidRDefault="0094338C" w:rsidP="005B0AD2">
            <w:pPr>
              <w:adjustRightInd w:val="0"/>
              <w:snapToGrid w:val="0"/>
              <w:jc w:val="center"/>
            </w:pPr>
            <w:r w:rsidRPr="005B0AD2">
              <w:rPr>
                <w:rFonts w:hint="eastAsia"/>
              </w:rPr>
              <w:t>3.31</w:t>
            </w:r>
          </w:p>
        </w:tc>
        <w:tc>
          <w:tcPr>
            <w:tcW w:w="2131" w:type="dxa"/>
          </w:tcPr>
          <w:p w14:paraId="1D72A4CD" w14:textId="77777777" w:rsidR="0094338C" w:rsidRPr="005B0AD2" w:rsidRDefault="0094338C" w:rsidP="005B0AD2">
            <w:pPr>
              <w:adjustRightInd w:val="0"/>
              <w:snapToGrid w:val="0"/>
              <w:jc w:val="center"/>
            </w:pPr>
            <w:r w:rsidRPr="005B0AD2">
              <w:rPr>
                <w:rFonts w:hint="eastAsia"/>
              </w:rPr>
              <w:t>1.82</w:t>
            </w:r>
          </w:p>
        </w:tc>
        <w:tc>
          <w:tcPr>
            <w:tcW w:w="2131" w:type="dxa"/>
          </w:tcPr>
          <w:p w14:paraId="5229148E" w14:textId="77777777" w:rsidR="0094338C" w:rsidRPr="005B0AD2" w:rsidRDefault="0094338C" w:rsidP="005B0AD2">
            <w:pPr>
              <w:adjustRightInd w:val="0"/>
              <w:snapToGrid w:val="0"/>
              <w:jc w:val="center"/>
            </w:pPr>
            <w:r w:rsidRPr="005B0AD2">
              <w:rPr>
                <w:rFonts w:hint="eastAsia"/>
              </w:rPr>
              <w:t>1.19</w:t>
            </w:r>
          </w:p>
        </w:tc>
      </w:tr>
      <w:tr w:rsidR="0094338C" w:rsidRPr="00153801" w14:paraId="5652E173" w14:textId="77777777" w:rsidTr="00715BE2">
        <w:tc>
          <w:tcPr>
            <w:tcW w:w="2130" w:type="dxa"/>
          </w:tcPr>
          <w:p w14:paraId="47ECA999" w14:textId="77777777" w:rsidR="0094338C" w:rsidRPr="005B0AD2" w:rsidRDefault="0094338C" w:rsidP="005B0AD2">
            <w:pPr>
              <w:adjustRightInd w:val="0"/>
              <w:snapToGrid w:val="0"/>
              <w:jc w:val="center"/>
            </w:pPr>
            <w:r w:rsidRPr="005B0AD2">
              <w:rPr>
                <w:rFonts w:hint="eastAsia"/>
              </w:rPr>
              <w:t>2011</w:t>
            </w:r>
            <w:r w:rsidRPr="005B0AD2">
              <w:rPr>
                <w:rFonts w:hint="eastAsia"/>
              </w:rPr>
              <w:t>年</w:t>
            </w:r>
            <w:r w:rsidRPr="005B0AD2">
              <w:rPr>
                <w:rFonts w:hint="eastAsia"/>
              </w:rPr>
              <w:t>5</w:t>
            </w:r>
            <w:r w:rsidRPr="005B0AD2">
              <w:rPr>
                <w:rFonts w:hint="eastAsia"/>
              </w:rPr>
              <w:t>月</w:t>
            </w:r>
          </w:p>
        </w:tc>
        <w:tc>
          <w:tcPr>
            <w:tcW w:w="2130" w:type="dxa"/>
          </w:tcPr>
          <w:p w14:paraId="5D333B1B" w14:textId="77777777" w:rsidR="0094338C" w:rsidRPr="005B0AD2" w:rsidRDefault="0094338C" w:rsidP="005B0AD2">
            <w:pPr>
              <w:adjustRightInd w:val="0"/>
              <w:snapToGrid w:val="0"/>
              <w:jc w:val="center"/>
            </w:pPr>
            <w:r w:rsidRPr="005B0AD2">
              <w:rPr>
                <w:rFonts w:hint="eastAsia"/>
              </w:rPr>
              <w:t>3.27</w:t>
            </w:r>
          </w:p>
        </w:tc>
        <w:tc>
          <w:tcPr>
            <w:tcW w:w="2131" w:type="dxa"/>
          </w:tcPr>
          <w:p w14:paraId="116F6390" w14:textId="77777777" w:rsidR="0094338C" w:rsidRPr="005B0AD2" w:rsidRDefault="0094338C" w:rsidP="005B0AD2">
            <w:pPr>
              <w:adjustRightInd w:val="0"/>
              <w:snapToGrid w:val="0"/>
              <w:jc w:val="center"/>
            </w:pPr>
            <w:r w:rsidRPr="005B0AD2">
              <w:rPr>
                <w:rFonts w:hint="eastAsia"/>
              </w:rPr>
              <w:t>1.77</w:t>
            </w:r>
          </w:p>
        </w:tc>
        <w:tc>
          <w:tcPr>
            <w:tcW w:w="2131" w:type="dxa"/>
          </w:tcPr>
          <w:p w14:paraId="794B3C3D" w14:textId="77777777" w:rsidR="0094338C" w:rsidRPr="005B0AD2" w:rsidRDefault="0094338C" w:rsidP="005B0AD2">
            <w:pPr>
              <w:adjustRightInd w:val="0"/>
              <w:snapToGrid w:val="0"/>
              <w:jc w:val="center"/>
            </w:pPr>
            <w:r w:rsidRPr="005B0AD2">
              <w:rPr>
                <w:rFonts w:hint="eastAsia"/>
              </w:rPr>
              <w:t>1.16</w:t>
            </w:r>
          </w:p>
        </w:tc>
      </w:tr>
      <w:tr w:rsidR="0094338C" w:rsidRPr="00153801" w14:paraId="6560C4B8" w14:textId="77777777" w:rsidTr="00715BE2">
        <w:tc>
          <w:tcPr>
            <w:tcW w:w="2130" w:type="dxa"/>
          </w:tcPr>
          <w:p w14:paraId="449FEB31" w14:textId="77777777" w:rsidR="0094338C" w:rsidRPr="005B0AD2" w:rsidRDefault="0094338C" w:rsidP="005B0AD2">
            <w:pPr>
              <w:adjustRightInd w:val="0"/>
              <w:snapToGrid w:val="0"/>
              <w:jc w:val="center"/>
            </w:pPr>
            <w:r w:rsidRPr="005B0AD2">
              <w:rPr>
                <w:rFonts w:hint="eastAsia"/>
              </w:rPr>
              <w:t>2011</w:t>
            </w:r>
            <w:r w:rsidRPr="005B0AD2">
              <w:rPr>
                <w:rFonts w:hint="eastAsia"/>
              </w:rPr>
              <w:t>年</w:t>
            </w:r>
            <w:r w:rsidRPr="005B0AD2">
              <w:rPr>
                <w:rFonts w:hint="eastAsia"/>
              </w:rPr>
              <w:t>7</w:t>
            </w:r>
            <w:r w:rsidRPr="005B0AD2">
              <w:rPr>
                <w:rFonts w:hint="eastAsia"/>
              </w:rPr>
              <w:t>月</w:t>
            </w:r>
          </w:p>
        </w:tc>
        <w:tc>
          <w:tcPr>
            <w:tcW w:w="2130" w:type="dxa"/>
          </w:tcPr>
          <w:p w14:paraId="460E9EA7" w14:textId="77777777" w:rsidR="0094338C" w:rsidRPr="005B0AD2" w:rsidRDefault="0094338C" w:rsidP="005B0AD2">
            <w:pPr>
              <w:adjustRightInd w:val="0"/>
              <w:snapToGrid w:val="0"/>
              <w:jc w:val="center"/>
            </w:pPr>
            <w:r w:rsidRPr="005B0AD2">
              <w:rPr>
                <w:rFonts w:hint="eastAsia"/>
              </w:rPr>
              <w:t>3.22</w:t>
            </w:r>
          </w:p>
        </w:tc>
        <w:tc>
          <w:tcPr>
            <w:tcW w:w="2131" w:type="dxa"/>
          </w:tcPr>
          <w:p w14:paraId="39E93D11" w14:textId="77777777" w:rsidR="0094338C" w:rsidRPr="005B0AD2" w:rsidRDefault="0094338C" w:rsidP="005B0AD2">
            <w:pPr>
              <w:adjustRightInd w:val="0"/>
              <w:snapToGrid w:val="0"/>
              <w:jc w:val="center"/>
            </w:pPr>
            <w:r w:rsidRPr="005B0AD2">
              <w:rPr>
                <w:rFonts w:hint="eastAsia"/>
              </w:rPr>
              <w:t>1.72</w:t>
            </w:r>
          </w:p>
        </w:tc>
        <w:tc>
          <w:tcPr>
            <w:tcW w:w="2131" w:type="dxa"/>
          </w:tcPr>
          <w:p w14:paraId="43D88B32" w14:textId="77777777" w:rsidR="0094338C" w:rsidRPr="005B0AD2" w:rsidRDefault="0094338C" w:rsidP="005B0AD2">
            <w:pPr>
              <w:adjustRightInd w:val="0"/>
              <w:snapToGrid w:val="0"/>
              <w:jc w:val="center"/>
            </w:pPr>
            <w:r w:rsidRPr="005B0AD2">
              <w:rPr>
                <w:rFonts w:hint="eastAsia"/>
              </w:rPr>
              <w:t>1.13</w:t>
            </w:r>
          </w:p>
        </w:tc>
      </w:tr>
      <w:tr w:rsidR="0094338C" w:rsidRPr="00153801" w14:paraId="381DF7C2" w14:textId="77777777" w:rsidTr="00715BE2">
        <w:tc>
          <w:tcPr>
            <w:tcW w:w="2130" w:type="dxa"/>
          </w:tcPr>
          <w:p w14:paraId="4C67B297" w14:textId="77777777" w:rsidR="0094338C" w:rsidRPr="005B0AD2" w:rsidRDefault="0094338C" w:rsidP="005B0AD2">
            <w:pPr>
              <w:adjustRightInd w:val="0"/>
              <w:snapToGrid w:val="0"/>
              <w:jc w:val="center"/>
            </w:pPr>
            <w:r w:rsidRPr="005B0AD2">
              <w:rPr>
                <w:rFonts w:hint="eastAsia"/>
              </w:rPr>
              <w:t>2011</w:t>
            </w:r>
            <w:r w:rsidRPr="005B0AD2">
              <w:rPr>
                <w:rFonts w:hint="eastAsia"/>
              </w:rPr>
              <w:t>年</w:t>
            </w:r>
            <w:r w:rsidRPr="005B0AD2">
              <w:rPr>
                <w:rFonts w:hint="eastAsia"/>
              </w:rPr>
              <w:t>9</w:t>
            </w:r>
            <w:r w:rsidRPr="005B0AD2">
              <w:rPr>
                <w:rFonts w:hint="eastAsia"/>
              </w:rPr>
              <w:t>月</w:t>
            </w:r>
          </w:p>
        </w:tc>
        <w:tc>
          <w:tcPr>
            <w:tcW w:w="2130" w:type="dxa"/>
          </w:tcPr>
          <w:p w14:paraId="413B2C56" w14:textId="77777777" w:rsidR="0094338C" w:rsidRPr="005B0AD2" w:rsidRDefault="0094338C" w:rsidP="005B0AD2">
            <w:pPr>
              <w:adjustRightInd w:val="0"/>
              <w:snapToGrid w:val="0"/>
              <w:jc w:val="center"/>
            </w:pPr>
            <w:r w:rsidRPr="005B0AD2">
              <w:rPr>
                <w:rFonts w:hint="eastAsia"/>
              </w:rPr>
              <w:t>3.18</w:t>
            </w:r>
          </w:p>
        </w:tc>
        <w:tc>
          <w:tcPr>
            <w:tcW w:w="2131" w:type="dxa"/>
          </w:tcPr>
          <w:p w14:paraId="1620C526" w14:textId="77777777" w:rsidR="0094338C" w:rsidRPr="005B0AD2" w:rsidRDefault="0094338C" w:rsidP="005B0AD2">
            <w:pPr>
              <w:adjustRightInd w:val="0"/>
              <w:snapToGrid w:val="0"/>
              <w:jc w:val="center"/>
            </w:pPr>
            <w:r w:rsidRPr="005B0AD2">
              <w:rPr>
                <w:rFonts w:hint="eastAsia"/>
              </w:rPr>
              <w:t>1.66</w:t>
            </w:r>
          </w:p>
        </w:tc>
        <w:tc>
          <w:tcPr>
            <w:tcW w:w="2131" w:type="dxa"/>
          </w:tcPr>
          <w:p w14:paraId="0237F77C" w14:textId="77777777" w:rsidR="0094338C" w:rsidRPr="005B0AD2" w:rsidRDefault="0094338C" w:rsidP="005B0AD2">
            <w:pPr>
              <w:adjustRightInd w:val="0"/>
              <w:snapToGrid w:val="0"/>
              <w:jc w:val="center"/>
            </w:pPr>
            <w:r w:rsidRPr="005B0AD2">
              <w:rPr>
                <w:rFonts w:hint="eastAsia"/>
              </w:rPr>
              <w:t>1.10</w:t>
            </w:r>
          </w:p>
        </w:tc>
      </w:tr>
      <w:tr w:rsidR="0094338C" w:rsidRPr="00153801" w14:paraId="42E32FE3" w14:textId="77777777" w:rsidTr="00715BE2">
        <w:tc>
          <w:tcPr>
            <w:tcW w:w="2130" w:type="dxa"/>
          </w:tcPr>
          <w:p w14:paraId="70B6B1A8" w14:textId="77777777" w:rsidR="0094338C" w:rsidRPr="005B0AD2" w:rsidRDefault="0094338C" w:rsidP="005B0AD2">
            <w:pPr>
              <w:adjustRightInd w:val="0"/>
              <w:snapToGrid w:val="0"/>
              <w:jc w:val="center"/>
            </w:pPr>
            <w:r w:rsidRPr="005B0AD2">
              <w:rPr>
                <w:rFonts w:hint="eastAsia"/>
              </w:rPr>
              <w:t>2011</w:t>
            </w:r>
            <w:r w:rsidRPr="005B0AD2">
              <w:rPr>
                <w:rFonts w:hint="eastAsia"/>
              </w:rPr>
              <w:t>年</w:t>
            </w:r>
            <w:r w:rsidRPr="005B0AD2">
              <w:rPr>
                <w:rFonts w:hint="eastAsia"/>
              </w:rPr>
              <w:t>11</w:t>
            </w:r>
            <w:r w:rsidRPr="005B0AD2">
              <w:rPr>
                <w:rFonts w:hint="eastAsia"/>
              </w:rPr>
              <w:t>月</w:t>
            </w:r>
          </w:p>
        </w:tc>
        <w:tc>
          <w:tcPr>
            <w:tcW w:w="2130" w:type="dxa"/>
          </w:tcPr>
          <w:p w14:paraId="2BCA6541" w14:textId="77777777" w:rsidR="0094338C" w:rsidRPr="005B0AD2" w:rsidRDefault="0094338C" w:rsidP="005B0AD2">
            <w:pPr>
              <w:adjustRightInd w:val="0"/>
              <w:snapToGrid w:val="0"/>
              <w:jc w:val="center"/>
            </w:pPr>
            <w:r w:rsidRPr="005B0AD2">
              <w:rPr>
                <w:rFonts w:hint="eastAsia"/>
              </w:rPr>
              <w:t>3.14</w:t>
            </w:r>
          </w:p>
        </w:tc>
        <w:tc>
          <w:tcPr>
            <w:tcW w:w="2131" w:type="dxa"/>
          </w:tcPr>
          <w:p w14:paraId="0E9B45C2" w14:textId="77777777" w:rsidR="0094338C" w:rsidRPr="005B0AD2" w:rsidRDefault="0094338C" w:rsidP="005B0AD2">
            <w:pPr>
              <w:adjustRightInd w:val="0"/>
              <w:snapToGrid w:val="0"/>
              <w:jc w:val="center"/>
            </w:pPr>
            <w:r w:rsidRPr="005B0AD2">
              <w:rPr>
                <w:rFonts w:hint="eastAsia"/>
              </w:rPr>
              <w:t>1.61</w:t>
            </w:r>
          </w:p>
        </w:tc>
        <w:tc>
          <w:tcPr>
            <w:tcW w:w="2131" w:type="dxa"/>
          </w:tcPr>
          <w:p w14:paraId="75CFE077" w14:textId="77777777" w:rsidR="0094338C" w:rsidRPr="005B0AD2" w:rsidRDefault="0094338C" w:rsidP="005B0AD2">
            <w:pPr>
              <w:adjustRightInd w:val="0"/>
              <w:snapToGrid w:val="0"/>
              <w:jc w:val="center"/>
            </w:pPr>
            <w:r w:rsidRPr="005B0AD2">
              <w:rPr>
                <w:rFonts w:hint="eastAsia"/>
              </w:rPr>
              <w:t>1.07</w:t>
            </w:r>
          </w:p>
        </w:tc>
      </w:tr>
      <w:tr w:rsidR="0094338C" w:rsidRPr="00153801" w14:paraId="3E75710F" w14:textId="77777777" w:rsidTr="00715BE2">
        <w:tc>
          <w:tcPr>
            <w:tcW w:w="2130" w:type="dxa"/>
          </w:tcPr>
          <w:p w14:paraId="20B0FEA5" w14:textId="77777777" w:rsidR="0094338C" w:rsidRPr="005B0AD2" w:rsidRDefault="0094338C" w:rsidP="005B0AD2">
            <w:pPr>
              <w:adjustRightInd w:val="0"/>
              <w:snapToGrid w:val="0"/>
              <w:jc w:val="center"/>
            </w:pPr>
            <w:r w:rsidRPr="005B0AD2">
              <w:rPr>
                <w:rFonts w:hint="eastAsia"/>
              </w:rPr>
              <w:t>2012</w:t>
            </w:r>
            <w:r w:rsidRPr="005B0AD2">
              <w:rPr>
                <w:rFonts w:hint="eastAsia"/>
              </w:rPr>
              <w:t>年</w:t>
            </w:r>
            <w:r w:rsidRPr="005B0AD2">
              <w:rPr>
                <w:rFonts w:hint="eastAsia"/>
              </w:rPr>
              <w:t>1</w:t>
            </w:r>
            <w:r w:rsidRPr="005B0AD2">
              <w:rPr>
                <w:rFonts w:hint="eastAsia"/>
              </w:rPr>
              <w:t>月</w:t>
            </w:r>
          </w:p>
        </w:tc>
        <w:tc>
          <w:tcPr>
            <w:tcW w:w="2130" w:type="dxa"/>
          </w:tcPr>
          <w:p w14:paraId="4125B7FD" w14:textId="77777777" w:rsidR="0094338C" w:rsidRPr="005B0AD2" w:rsidRDefault="0094338C" w:rsidP="005B0AD2">
            <w:pPr>
              <w:adjustRightInd w:val="0"/>
              <w:snapToGrid w:val="0"/>
              <w:jc w:val="center"/>
            </w:pPr>
            <w:r w:rsidRPr="005B0AD2">
              <w:rPr>
                <w:rFonts w:hint="eastAsia"/>
              </w:rPr>
              <w:t>3.10</w:t>
            </w:r>
          </w:p>
        </w:tc>
        <w:tc>
          <w:tcPr>
            <w:tcW w:w="2131" w:type="dxa"/>
          </w:tcPr>
          <w:p w14:paraId="5F1039A7" w14:textId="77777777" w:rsidR="0094338C" w:rsidRPr="005B0AD2" w:rsidRDefault="0094338C" w:rsidP="005B0AD2">
            <w:pPr>
              <w:adjustRightInd w:val="0"/>
              <w:snapToGrid w:val="0"/>
              <w:jc w:val="center"/>
            </w:pPr>
            <w:r w:rsidRPr="005B0AD2">
              <w:rPr>
                <w:rFonts w:hint="eastAsia"/>
              </w:rPr>
              <w:t>1.57</w:t>
            </w:r>
          </w:p>
        </w:tc>
        <w:tc>
          <w:tcPr>
            <w:tcW w:w="2131" w:type="dxa"/>
          </w:tcPr>
          <w:p w14:paraId="0C80A638" w14:textId="77777777" w:rsidR="0094338C" w:rsidRPr="005B0AD2" w:rsidRDefault="0094338C" w:rsidP="005B0AD2">
            <w:pPr>
              <w:adjustRightInd w:val="0"/>
              <w:snapToGrid w:val="0"/>
              <w:jc w:val="center"/>
            </w:pPr>
            <w:r w:rsidRPr="005B0AD2">
              <w:rPr>
                <w:rFonts w:hint="eastAsia"/>
              </w:rPr>
              <w:t>1.04</w:t>
            </w:r>
          </w:p>
        </w:tc>
      </w:tr>
      <w:tr w:rsidR="0094338C" w:rsidRPr="00153801" w14:paraId="5978A475" w14:textId="77777777" w:rsidTr="00715BE2">
        <w:tc>
          <w:tcPr>
            <w:tcW w:w="2130" w:type="dxa"/>
          </w:tcPr>
          <w:p w14:paraId="3A7F2790" w14:textId="77777777" w:rsidR="0094338C" w:rsidRPr="005B0AD2" w:rsidRDefault="0094338C" w:rsidP="005B0AD2">
            <w:pPr>
              <w:adjustRightInd w:val="0"/>
              <w:snapToGrid w:val="0"/>
              <w:jc w:val="center"/>
            </w:pPr>
            <w:r w:rsidRPr="005B0AD2">
              <w:rPr>
                <w:rFonts w:hint="eastAsia"/>
              </w:rPr>
              <w:t>2012</w:t>
            </w:r>
            <w:r w:rsidRPr="005B0AD2">
              <w:rPr>
                <w:rFonts w:hint="eastAsia"/>
              </w:rPr>
              <w:t>年</w:t>
            </w:r>
            <w:r w:rsidRPr="005B0AD2">
              <w:rPr>
                <w:rFonts w:hint="eastAsia"/>
              </w:rPr>
              <w:t>3</w:t>
            </w:r>
            <w:r w:rsidRPr="005B0AD2">
              <w:rPr>
                <w:rFonts w:hint="eastAsia"/>
              </w:rPr>
              <w:t>月</w:t>
            </w:r>
          </w:p>
        </w:tc>
        <w:tc>
          <w:tcPr>
            <w:tcW w:w="2130" w:type="dxa"/>
          </w:tcPr>
          <w:p w14:paraId="3B1D945B" w14:textId="77777777" w:rsidR="0094338C" w:rsidRPr="005B0AD2" w:rsidRDefault="0094338C" w:rsidP="005B0AD2">
            <w:pPr>
              <w:adjustRightInd w:val="0"/>
              <w:snapToGrid w:val="0"/>
              <w:jc w:val="center"/>
            </w:pPr>
            <w:r w:rsidRPr="005B0AD2">
              <w:rPr>
                <w:rFonts w:hint="eastAsia"/>
              </w:rPr>
              <w:t>3.06</w:t>
            </w:r>
          </w:p>
        </w:tc>
        <w:tc>
          <w:tcPr>
            <w:tcW w:w="2131" w:type="dxa"/>
          </w:tcPr>
          <w:p w14:paraId="78D1471D" w14:textId="77777777" w:rsidR="0094338C" w:rsidRPr="005B0AD2" w:rsidRDefault="0094338C" w:rsidP="005B0AD2">
            <w:pPr>
              <w:adjustRightInd w:val="0"/>
              <w:snapToGrid w:val="0"/>
              <w:jc w:val="center"/>
            </w:pPr>
            <w:r w:rsidRPr="005B0AD2">
              <w:rPr>
                <w:rFonts w:hint="eastAsia"/>
              </w:rPr>
              <w:t>1.52</w:t>
            </w:r>
          </w:p>
        </w:tc>
        <w:tc>
          <w:tcPr>
            <w:tcW w:w="2131" w:type="dxa"/>
          </w:tcPr>
          <w:p w14:paraId="0FA21E7F" w14:textId="77777777" w:rsidR="0094338C" w:rsidRPr="005B0AD2" w:rsidRDefault="0094338C" w:rsidP="005B0AD2">
            <w:pPr>
              <w:adjustRightInd w:val="0"/>
              <w:snapToGrid w:val="0"/>
              <w:jc w:val="center"/>
            </w:pPr>
            <w:r w:rsidRPr="005B0AD2">
              <w:rPr>
                <w:rFonts w:hint="eastAsia"/>
              </w:rPr>
              <w:t>1.00</w:t>
            </w:r>
          </w:p>
        </w:tc>
      </w:tr>
      <w:tr w:rsidR="0094338C" w:rsidRPr="00153801" w14:paraId="3D9CCDCC" w14:textId="77777777" w:rsidTr="00715BE2">
        <w:tc>
          <w:tcPr>
            <w:tcW w:w="2130" w:type="dxa"/>
          </w:tcPr>
          <w:p w14:paraId="044A10CC" w14:textId="77777777" w:rsidR="0094338C" w:rsidRPr="005B0AD2" w:rsidRDefault="0094338C" w:rsidP="005B0AD2">
            <w:pPr>
              <w:adjustRightInd w:val="0"/>
              <w:snapToGrid w:val="0"/>
              <w:jc w:val="center"/>
            </w:pPr>
            <w:r w:rsidRPr="005B0AD2">
              <w:rPr>
                <w:rFonts w:hint="eastAsia"/>
              </w:rPr>
              <w:t>2012</w:t>
            </w:r>
            <w:r w:rsidRPr="005B0AD2">
              <w:rPr>
                <w:rFonts w:hint="eastAsia"/>
              </w:rPr>
              <w:t>年</w:t>
            </w:r>
            <w:r w:rsidRPr="005B0AD2">
              <w:rPr>
                <w:rFonts w:hint="eastAsia"/>
              </w:rPr>
              <w:t>5</w:t>
            </w:r>
            <w:r w:rsidRPr="005B0AD2">
              <w:rPr>
                <w:rFonts w:hint="eastAsia"/>
              </w:rPr>
              <w:t>月</w:t>
            </w:r>
          </w:p>
        </w:tc>
        <w:tc>
          <w:tcPr>
            <w:tcW w:w="2130" w:type="dxa"/>
          </w:tcPr>
          <w:p w14:paraId="287311FE" w14:textId="77777777" w:rsidR="0094338C" w:rsidRPr="005B0AD2" w:rsidRDefault="0094338C" w:rsidP="005B0AD2">
            <w:pPr>
              <w:adjustRightInd w:val="0"/>
              <w:snapToGrid w:val="0"/>
              <w:jc w:val="center"/>
            </w:pPr>
            <w:r w:rsidRPr="005B0AD2">
              <w:rPr>
                <w:rFonts w:hint="eastAsia"/>
              </w:rPr>
              <w:t>3.01</w:t>
            </w:r>
          </w:p>
        </w:tc>
        <w:tc>
          <w:tcPr>
            <w:tcW w:w="2131" w:type="dxa"/>
          </w:tcPr>
          <w:p w14:paraId="6185F35F" w14:textId="77777777" w:rsidR="0094338C" w:rsidRPr="005B0AD2" w:rsidRDefault="0094338C" w:rsidP="005B0AD2">
            <w:pPr>
              <w:adjustRightInd w:val="0"/>
              <w:snapToGrid w:val="0"/>
              <w:jc w:val="center"/>
            </w:pPr>
            <w:r w:rsidRPr="005B0AD2">
              <w:rPr>
                <w:rFonts w:hint="eastAsia"/>
              </w:rPr>
              <w:t>1.48</w:t>
            </w:r>
          </w:p>
        </w:tc>
        <w:tc>
          <w:tcPr>
            <w:tcW w:w="2131" w:type="dxa"/>
          </w:tcPr>
          <w:p w14:paraId="6AD662E5" w14:textId="77777777" w:rsidR="0094338C" w:rsidRPr="005B0AD2" w:rsidRDefault="0094338C" w:rsidP="005B0AD2">
            <w:pPr>
              <w:adjustRightInd w:val="0"/>
              <w:snapToGrid w:val="0"/>
              <w:jc w:val="center"/>
            </w:pPr>
            <w:r w:rsidRPr="005B0AD2">
              <w:rPr>
                <w:rFonts w:hint="eastAsia"/>
              </w:rPr>
              <w:t>0.97</w:t>
            </w:r>
          </w:p>
        </w:tc>
      </w:tr>
      <w:tr w:rsidR="0094338C" w:rsidRPr="00153801" w14:paraId="125CE878" w14:textId="77777777" w:rsidTr="00715BE2">
        <w:tc>
          <w:tcPr>
            <w:tcW w:w="2130" w:type="dxa"/>
          </w:tcPr>
          <w:p w14:paraId="438FE672" w14:textId="77777777" w:rsidR="0094338C" w:rsidRPr="005B0AD2" w:rsidRDefault="0094338C" w:rsidP="005B0AD2">
            <w:pPr>
              <w:adjustRightInd w:val="0"/>
              <w:snapToGrid w:val="0"/>
              <w:jc w:val="center"/>
            </w:pPr>
            <w:r w:rsidRPr="005B0AD2">
              <w:rPr>
                <w:rFonts w:hint="eastAsia"/>
              </w:rPr>
              <w:t>2012</w:t>
            </w:r>
            <w:r w:rsidRPr="005B0AD2">
              <w:rPr>
                <w:rFonts w:hint="eastAsia"/>
              </w:rPr>
              <w:t>年</w:t>
            </w:r>
            <w:r w:rsidRPr="005B0AD2">
              <w:rPr>
                <w:rFonts w:hint="eastAsia"/>
              </w:rPr>
              <w:t>7</w:t>
            </w:r>
            <w:r w:rsidRPr="005B0AD2">
              <w:rPr>
                <w:rFonts w:hint="eastAsia"/>
              </w:rPr>
              <w:t>月</w:t>
            </w:r>
          </w:p>
        </w:tc>
        <w:tc>
          <w:tcPr>
            <w:tcW w:w="2130" w:type="dxa"/>
          </w:tcPr>
          <w:p w14:paraId="02888D5E" w14:textId="77777777" w:rsidR="0094338C" w:rsidRPr="005B0AD2" w:rsidRDefault="0094338C" w:rsidP="005B0AD2">
            <w:pPr>
              <w:adjustRightInd w:val="0"/>
              <w:snapToGrid w:val="0"/>
              <w:jc w:val="center"/>
            </w:pPr>
            <w:r w:rsidRPr="005B0AD2">
              <w:rPr>
                <w:rFonts w:hint="eastAsia"/>
              </w:rPr>
              <w:t>2.96</w:t>
            </w:r>
          </w:p>
        </w:tc>
        <w:tc>
          <w:tcPr>
            <w:tcW w:w="2131" w:type="dxa"/>
          </w:tcPr>
          <w:p w14:paraId="4BA3FC7B" w14:textId="77777777" w:rsidR="0094338C" w:rsidRPr="005B0AD2" w:rsidRDefault="0094338C" w:rsidP="005B0AD2">
            <w:pPr>
              <w:adjustRightInd w:val="0"/>
              <w:snapToGrid w:val="0"/>
              <w:jc w:val="center"/>
            </w:pPr>
            <w:r w:rsidRPr="005B0AD2">
              <w:rPr>
                <w:rFonts w:hint="eastAsia"/>
              </w:rPr>
              <w:t>1.43</w:t>
            </w:r>
          </w:p>
        </w:tc>
        <w:tc>
          <w:tcPr>
            <w:tcW w:w="2131" w:type="dxa"/>
          </w:tcPr>
          <w:p w14:paraId="6D19D067" w14:textId="77777777" w:rsidR="0094338C" w:rsidRPr="005B0AD2" w:rsidRDefault="0094338C" w:rsidP="005B0AD2">
            <w:pPr>
              <w:adjustRightInd w:val="0"/>
              <w:snapToGrid w:val="0"/>
              <w:jc w:val="center"/>
            </w:pPr>
            <w:r w:rsidRPr="005B0AD2">
              <w:rPr>
                <w:rFonts w:hint="eastAsia"/>
              </w:rPr>
              <w:t>0.95</w:t>
            </w:r>
          </w:p>
        </w:tc>
      </w:tr>
      <w:tr w:rsidR="0094338C" w:rsidRPr="00153801" w14:paraId="70124BD9" w14:textId="77777777" w:rsidTr="00715BE2">
        <w:tc>
          <w:tcPr>
            <w:tcW w:w="2130" w:type="dxa"/>
          </w:tcPr>
          <w:p w14:paraId="114F108C" w14:textId="77777777" w:rsidR="0094338C" w:rsidRPr="005B0AD2" w:rsidRDefault="0094338C" w:rsidP="005B0AD2">
            <w:pPr>
              <w:adjustRightInd w:val="0"/>
              <w:snapToGrid w:val="0"/>
              <w:jc w:val="center"/>
            </w:pPr>
            <w:r w:rsidRPr="005B0AD2">
              <w:rPr>
                <w:rFonts w:hint="eastAsia"/>
              </w:rPr>
              <w:t>2012</w:t>
            </w:r>
            <w:r w:rsidRPr="005B0AD2">
              <w:rPr>
                <w:rFonts w:hint="eastAsia"/>
              </w:rPr>
              <w:t>年</w:t>
            </w:r>
            <w:r w:rsidRPr="005B0AD2">
              <w:rPr>
                <w:rFonts w:hint="eastAsia"/>
              </w:rPr>
              <w:t>9</w:t>
            </w:r>
            <w:r w:rsidRPr="005B0AD2">
              <w:rPr>
                <w:rFonts w:hint="eastAsia"/>
              </w:rPr>
              <w:t>月</w:t>
            </w:r>
          </w:p>
        </w:tc>
        <w:tc>
          <w:tcPr>
            <w:tcW w:w="2130" w:type="dxa"/>
          </w:tcPr>
          <w:p w14:paraId="213A933E" w14:textId="77777777" w:rsidR="0094338C" w:rsidRPr="005B0AD2" w:rsidRDefault="0094338C" w:rsidP="005B0AD2">
            <w:pPr>
              <w:adjustRightInd w:val="0"/>
              <w:snapToGrid w:val="0"/>
              <w:jc w:val="center"/>
            </w:pPr>
            <w:r w:rsidRPr="005B0AD2">
              <w:rPr>
                <w:rFonts w:hint="eastAsia"/>
              </w:rPr>
              <w:t>2.91</w:t>
            </w:r>
          </w:p>
        </w:tc>
        <w:tc>
          <w:tcPr>
            <w:tcW w:w="2131" w:type="dxa"/>
          </w:tcPr>
          <w:p w14:paraId="5F2F76D5" w14:textId="77777777" w:rsidR="0094338C" w:rsidRPr="005B0AD2" w:rsidRDefault="0094338C" w:rsidP="005B0AD2">
            <w:pPr>
              <w:adjustRightInd w:val="0"/>
              <w:snapToGrid w:val="0"/>
              <w:jc w:val="center"/>
            </w:pPr>
            <w:r w:rsidRPr="005B0AD2">
              <w:rPr>
                <w:rFonts w:hint="eastAsia"/>
              </w:rPr>
              <w:t>1.38</w:t>
            </w:r>
          </w:p>
        </w:tc>
        <w:tc>
          <w:tcPr>
            <w:tcW w:w="2131" w:type="dxa"/>
          </w:tcPr>
          <w:p w14:paraId="3AEEA3E5" w14:textId="77777777" w:rsidR="0094338C" w:rsidRPr="005B0AD2" w:rsidRDefault="0094338C" w:rsidP="005B0AD2">
            <w:pPr>
              <w:adjustRightInd w:val="0"/>
              <w:snapToGrid w:val="0"/>
              <w:jc w:val="center"/>
            </w:pPr>
            <w:r w:rsidRPr="005B0AD2">
              <w:rPr>
                <w:rFonts w:hint="eastAsia"/>
              </w:rPr>
              <w:t>0.92</w:t>
            </w:r>
          </w:p>
        </w:tc>
      </w:tr>
      <w:tr w:rsidR="0094338C" w:rsidRPr="00153801" w14:paraId="1829DA83" w14:textId="77777777" w:rsidTr="00715BE2">
        <w:tc>
          <w:tcPr>
            <w:tcW w:w="2130" w:type="dxa"/>
          </w:tcPr>
          <w:p w14:paraId="08F4C4DD" w14:textId="77777777" w:rsidR="0094338C" w:rsidRPr="005B0AD2" w:rsidRDefault="0094338C" w:rsidP="005B0AD2">
            <w:pPr>
              <w:adjustRightInd w:val="0"/>
              <w:snapToGrid w:val="0"/>
              <w:jc w:val="center"/>
            </w:pPr>
            <w:r w:rsidRPr="005B0AD2">
              <w:rPr>
                <w:rFonts w:hint="eastAsia"/>
              </w:rPr>
              <w:t>2012</w:t>
            </w:r>
            <w:r w:rsidRPr="005B0AD2">
              <w:rPr>
                <w:rFonts w:hint="eastAsia"/>
              </w:rPr>
              <w:t>年</w:t>
            </w:r>
            <w:r w:rsidRPr="005B0AD2">
              <w:rPr>
                <w:rFonts w:hint="eastAsia"/>
              </w:rPr>
              <w:t>11</w:t>
            </w:r>
            <w:r w:rsidRPr="005B0AD2">
              <w:rPr>
                <w:rFonts w:hint="eastAsia"/>
              </w:rPr>
              <w:t>月</w:t>
            </w:r>
          </w:p>
        </w:tc>
        <w:tc>
          <w:tcPr>
            <w:tcW w:w="2130" w:type="dxa"/>
          </w:tcPr>
          <w:p w14:paraId="3130FDAB" w14:textId="77777777" w:rsidR="0094338C" w:rsidRPr="005B0AD2" w:rsidRDefault="0094338C" w:rsidP="005B0AD2">
            <w:pPr>
              <w:adjustRightInd w:val="0"/>
              <w:snapToGrid w:val="0"/>
              <w:jc w:val="center"/>
            </w:pPr>
            <w:r w:rsidRPr="005B0AD2">
              <w:rPr>
                <w:rFonts w:hint="eastAsia"/>
              </w:rPr>
              <w:t>2.88</w:t>
            </w:r>
          </w:p>
        </w:tc>
        <w:tc>
          <w:tcPr>
            <w:tcW w:w="2131" w:type="dxa"/>
          </w:tcPr>
          <w:p w14:paraId="3F80697B" w14:textId="77777777" w:rsidR="0094338C" w:rsidRPr="005B0AD2" w:rsidRDefault="0094338C" w:rsidP="005B0AD2">
            <w:pPr>
              <w:adjustRightInd w:val="0"/>
              <w:snapToGrid w:val="0"/>
              <w:jc w:val="center"/>
            </w:pPr>
            <w:r w:rsidRPr="005B0AD2">
              <w:rPr>
                <w:rFonts w:hint="eastAsia"/>
              </w:rPr>
              <w:t>1.35</w:t>
            </w:r>
          </w:p>
        </w:tc>
        <w:tc>
          <w:tcPr>
            <w:tcW w:w="2131" w:type="dxa"/>
          </w:tcPr>
          <w:p w14:paraId="3C5B5DCA" w14:textId="77777777" w:rsidR="0094338C" w:rsidRPr="005B0AD2" w:rsidRDefault="0094338C" w:rsidP="005B0AD2">
            <w:pPr>
              <w:adjustRightInd w:val="0"/>
              <w:snapToGrid w:val="0"/>
              <w:jc w:val="center"/>
            </w:pPr>
            <w:r w:rsidRPr="005B0AD2">
              <w:rPr>
                <w:rFonts w:hint="eastAsia"/>
              </w:rPr>
              <w:t>0.89</w:t>
            </w:r>
          </w:p>
        </w:tc>
      </w:tr>
      <w:tr w:rsidR="0094338C" w:rsidRPr="00153801" w14:paraId="1155F9E6" w14:textId="77777777" w:rsidTr="00715BE2">
        <w:tc>
          <w:tcPr>
            <w:tcW w:w="2130" w:type="dxa"/>
          </w:tcPr>
          <w:p w14:paraId="18B09C0C" w14:textId="77777777" w:rsidR="0094338C" w:rsidRPr="005B0AD2" w:rsidRDefault="0094338C" w:rsidP="005B0AD2">
            <w:pPr>
              <w:adjustRightInd w:val="0"/>
              <w:snapToGrid w:val="0"/>
              <w:jc w:val="center"/>
            </w:pPr>
            <w:r w:rsidRPr="005B0AD2">
              <w:rPr>
                <w:rFonts w:hint="eastAsia"/>
              </w:rPr>
              <w:t>2013</w:t>
            </w:r>
            <w:r w:rsidRPr="005B0AD2">
              <w:rPr>
                <w:rFonts w:hint="eastAsia"/>
              </w:rPr>
              <w:t>年</w:t>
            </w:r>
            <w:r w:rsidRPr="005B0AD2">
              <w:rPr>
                <w:rFonts w:hint="eastAsia"/>
              </w:rPr>
              <w:t>1</w:t>
            </w:r>
            <w:r w:rsidRPr="005B0AD2">
              <w:rPr>
                <w:rFonts w:hint="eastAsia"/>
              </w:rPr>
              <w:t>月</w:t>
            </w:r>
          </w:p>
        </w:tc>
        <w:tc>
          <w:tcPr>
            <w:tcW w:w="2130" w:type="dxa"/>
          </w:tcPr>
          <w:p w14:paraId="4A5F44A3" w14:textId="77777777" w:rsidR="0094338C" w:rsidRPr="005B0AD2" w:rsidRDefault="0094338C" w:rsidP="005B0AD2">
            <w:pPr>
              <w:adjustRightInd w:val="0"/>
              <w:snapToGrid w:val="0"/>
              <w:jc w:val="center"/>
            </w:pPr>
            <w:r w:rsidRPr="005B0AD2">
              <w:rPr>
                <w:rFonts w:hint="eastAsia"/>
              </w:rPr>
              <w:t>2.85</w:t>
            </w:r>
          </w:p>
        </w:tc>
        <w:tc>
          <w:tcPr>
            <w:tcW w:w="2131" w:type="dxa"/>
          </w:tcPr>
          <w:p w14:paraId="43D8F79B" w14:textId="77777777" w:rsidR="0094338C" w:rsidRPr="005B0AD2" w:rsidRDefault="0094338C" w:rsidP="005B0AD2">
            <w:pPr>
              <w:adjustRightInd w:val="0"/>
              <w:snapToGrid w:val="0"/>
              <w:jc w:val="center"/>
            </w:pPr>
            <w:r w:rsidRPr="005B0AD2">
              <w:rPr>
                <w:rFonts w:hint="eastAsia"/>
              </w:rPr>
              <w:t>1.31</w:t>
            </w:r>
          </w:p>
        </w:tc>
        <w:tc>
          <w:tcPr>
            <w:tcW w:w="2131" w:type="dxa"/>
          </w:tcPr>
          <w:p w14:paraId="759FDFB4" w14:textId="77777777" w:rsidR="0094338C" w:rsidRPr="005B0AD2" w:rsidRDefault="0094338C" w:rsidP="005B0AD2">
            <w:pPr>
              <w:adjustRightInd w:val="0"/>
              <w:snapToGrid w:val="0"/>
              <w:jc w:val="center"/>
            </w:pPr>
            <w:r w:rsidRPr="005B0AD2">
              <w:rPr>
                <w:rFonts w:hint="eastAsia"/>
              </w:rPr>
              <w:t>0.87</w:t>
            </w:r>
          </w:p>
        </w:tc>
      </w:tr>
      <w:tr w:rsidR="0094338C" w:rsidRPr="00153801" w14:paraId="2F05DC76" w14:textId="77777777" w:rsidTr="00715BE2">
        <w:tc>
          <w:tcPr>
            <w:tcW w:w="2130" w:type="dxa"/>
          </w:tcPr>
          <w:p w14:paraId="2A60A99F" w14:textId="77777777" w:rsidR="0094338C" w:rsidRPr="005B0AD2" w:rsidRDefault="0094338C" w:rsidP="005B0AD2">
            <w:pPr>
              <w:adjustRightInd w:val="0"/>
              <w:snapToGrid w:val="0"/>
              <w:jc w:val="center"/>
            </w:pPr>
            <w:r w:rsidRPr="005B0AD2">
              <w:rPr>
                <w:rFonts w:hint="eastAsia"/>
              </w:rPr>
              <w:t>2013</w:t>
            </w:r>
            <w:r w:rsidRPr="005B0AD2">
              <w:rPr>
                <w:rFonts w:hint="eastAsia"/>
              </w:rPr>
              <w:t>年</w:t>
            </w:r>
            <w:r w:rsidRPr="005B0AD2">
              <w:rPr>
                <w:rFonts w:hint="eastAsia"/>
              </w:rPr>
              <w:t>3</w:t>
            </w:r>
            <w:r w:rsidRPr="005B0AD2">
              <w:rPr>
                <w:rFonts w:hint="eastAsia"/>
              </w:rPr>
              <w:t>月</w:t>
            </w:r>
          </w:p>
        </w:tc>
        <w:tc>
          <w:tcPr>
            <w:tcW w:w="2130" w:type="dxa"/>
          </w:tcPr>
          <w:p w14:paraId="59581406" w14:textId="77777777" w:rsidR="0094338C" w:rsidRPr="005B0AD2" w:rsidRDefault="0094338C" w:rsidP="005B0AD2">
            <w:pPr>
              <w:adjustRightInd w:val="0"/>
              <w:snapToGrid w:val="0"/>
              <w:jc w:val="center"/>
            </w:pPr>
            <w:r w:rsidRPr="005B0AD2">
              <w:rPr>
                <w:rFonts w:hint="eastAsia"/>
              </w:rPr>
              <w:t>2.81</w:t>
            </w:r>
          </w:p>
        </w:tc>
        <w:tc>
          <w:tcPr>
            <w:tcW w:w="2131" w:type="dxa"/>
          </w:tcPr>
          <w:p w14:paraId="23050D29" w14:textId="77777777" w:rsidR="0094338C" w:rsidRPr="005B0AD2" w:rsidRDefault="0094338C" w:rsidP="005B0AD2">
            <w:pPr>
              <w:adjustRightInd w:val="0"/>
              <w:snapToGrid w:val="0"/>
              <w:jc w:val="center"/>
            </w:pPr>
            <w:r w:rsidRPr="005B0AD2">
              <w:rPr>
                <w:rFonts w:hint="eastAsia"/>
              </w:rPr>
              <w:t>1.26</w:t>
            </w:r>
          </w:p>
        </w:tc>
        <w:tc>
          <w:tcPr>
            <w:tcW w:w="2131" w:type="dxa"/>
          </w:tcPr>
          <w:p w14:paraId="13D6B5B7" w14:textId="77777777" w:rsidR="0094338C" w:rsidRPr="005B0AD2" w:rsidRDefault="0094338C" w:rsidP="005B0AD2">
            <w:pPr>
              <w:adjustRightInd w:val="0"/>
              <w:snapToGrid w:val="0"/>
              <w:jc w:val="center"/>
            </w:pPr>
            <w:r w:rsidRPr="005B0AD2">
              <w:rPr>
                <w:rFonts w:hint="eastAsia"/>
              </w:rPr>
              <w:t>0.83</w:t>
            </w:r>
          </w:p>
        </w:tc>
      </w:tr>
      <w:tr w:rsidR="0094338C" w:rsidRPr="00153801" w14:paraId="5A8F7582" w14:textId="77777777" w:rsidTr="00715BE2">
        <w:tc>
          <w:tcPr>
            <w:tcW w:w="2130" w:type="dxa"/>
          </w:tcPr>
          <w:p w14:paraId="0EE77070" w14:textId="77777777" w:rsidR="0094338C" w:rsidRPr="005B0AD2" w:rsidRDefault="0094338C" w:rsidP="005B0AD2">
            <w:pPr>
              <w:adjustRightInd w:val="0"/>
              <w:snapToGrid w:val="0"/>
              <w:jc w:val="center"/>
            </w:pPr>
            <w:r w:rsidRPr="005B0AD2">
              <w:rPr>
                <w:rFonts w:hint="eastAsia"/>
              </w:rPr>
              <w:t>2013</w:t>
            </w:r>
            <w:r w:rsidRPr="005B0AD2">
              <w:rPr>
                <w:rFonts w:hint="eastAsia"/>
              </w:rPr>
              <w:t>年</w:t>
            </w:r>
            <w:r w:rsidRPr="005B0AD2">
              <w:rPr>
                <w:rFonts w:hint="eastAsia"/>
              </w:rPr>
              <w:t>5</w:t>
            </w:r>
            <w:r w:rsidRPr="005B0AD2">
              <w:rPr>
                <w:rFonts w:hint="eastAsia"/>
              </w:rPr>
              <w:t>月</w:t>
            </w:r>
          </w:p>
        </w:tc>
        <w:tc>
          <w:tcPr>
            <w:tcW w:w="2130" w:type="dxa"/>
          </w:tcPr>
          <w:p w14:paraId="5FD13CCC" w14:textId="77777777" w:rsidR="0094338C" w:rsidRPr="005B0AD2" w:rsidRDefault="0094338C" w:rsidP="005B0AD2">
            <w:pPr>
              <w:adjustRightInd w:val="0"/>
              <w:snapToGrid w:val="0"/>
              <w:jc w:val="center"/>
            </w:pPr>
            <w:r w:rsidRPr="005B0AD2">
              <w:rPr>
                <w:rFonts w:hint="eastAsia"/>
              </w:rPr>
              <w:t>2.78</w:t>
            </w:r>
          </w:p>
        </w:tc>
        <w:tc>
          <w:tcPr>
            <w:tcW w:w="2131" w:type="dxa"/>
          </w:tcPr>
          <w:p w14:paraId="79163C37" w14:textId="77777777" w:rsidR="0094338C" w:rsidRPr="005B0AD2" w:rsidRDefault="0094338C" w:rsidP="005B0AD2">
            <w:pPr>
              <w:adjustRightInd w:val="0"/>
              <w:snapToGrid w:val="0"/>
              <w:jc w:val="center"/>
            </w:pPr>
            <w:r w:rsidRPr="005B0AD2">
              <w:rPr>
                <w:rFonts w:hint="eastAsia"/>
              </w:rPr>
              <w:t>1.21</w:t>
            </w:r>
          </w:p>
        </w:tc>
        <w:tc>
          <w:tcPr>
            <w:tcW w:w="2131" w:type="dxa"/>
          </w:tcPr>
          <w:p w14:paraId="65110F93" w14:textId="77777777" w:rsidR="0094338C" w:rsidRPr="005B0AD2" w:rsidRDefault="0094338C" w:rsidP="005B0AD2">
            <w:pPr>
              <w:adjustRightInd w:val="0"/>
              <w:snapToGrid w:val="0"/>
              <w:jc w:val="center"/>
            </w:pPr>
            <w:r w:rsidRPr="005B0AD2">
              <w:rPr>
                <w:rFonts w:hint="eastAsia"/>
              </w:rPr>
              <w:t>0.81</w:t>
            </w:r>
          </w:p>
        </w:tc>
      </w:tr>
      <w:tr w:rsidR="0094338C" w:rsidRPr="00153801" w14:paraId="076A84DE" w14:textId="77777777" w:rsidTr="00715BE2">
        <w:tc>
          <w:tcPr>
            <w:tcW w:w="2130" w:type="dxa"/>
          </w:tcPr>
          <w:p w14:paraId="4C9BE6C6" w14:textId="77777777" w:rsidR="0094338C" w:rsidRPr="005B0AD2" w:rsidRDefault="0094338C" w:rsidP="005B0AD2">
            <w:pPr>
              <w:adjustRightInd w:val="0"/>
              <w:snapToGrid w:val="0"/>
              <w:jc w:val="center"/>
            </w:pPr>
            <w:r w:rsidRPr="005B0AD2">
              <w:rPr>
                <w:rFonts w:hint="eastAsia"/>
              </w:rPr>
              <w:t>2013</w:t>
            </w:r>
            <w:r w:rsidRPr="005B0AD2">
              <w:rPr>
                <w:rFonts w:hint="eastAsia"/>
              </w:rPr>
              <w:t>年</w:t>
            </w:r>
            <w:r w:rsidRPr="005B0AD2">
              <w:rPr>
                <w:rFonts w:hint="eastAsia"/>
              </w:rPr>
              <w:t>7</w:t>
            </w:r>
            <w:r w:rsidRPr="005B0AD2">
              <w:rPr>
                <w:rFonts w:hint="eastAsia"/>
              </w:rPr>
              <w:t>月</w:t>
            </w:r>
          </w:p>
        </w:tc>
        <w:tc>
          <w:tcPr>
            <w:tcW w:w="2130" w:type="dxa"/>
          </w:tcPr>
          <w:p w14:paraId="13F11F03" w14:textId="77777777" w:rsidR="0094338C" w:rsidRPr="005B0AD2" w:rsidRDefault="0094338C" w:rsidP="005B0AD2">
            <w:pPr>
              <w:adjustRightInd w:val="0"/>
              <w:snapToGrid w:val="0"/>
              <w:jc w:val="center"/>
            </w:pPr>
            <w:r w:rsidRPr="005B0AD2">
              <w:rPr>
                <w:rFonts w:hint="eastAsia"/>
              </w:rPr>
              <w:t>2.74</w:t>
            </w:r>
          </w:p>
        </w:tc>
        <w:tc>
          <w:tcPr>
            <w:tcW w:w="2131" w:type="dxa"/>
          </w:tcPr>
          <w:p w14:paraId="243F6AD7" w14:textId="77777777" w:rsidR="0094338C" w:rsidRPr="005B0AD2" w:rsidRDefault="0094338C" w:rsidP="005B0AD2">
            <w:pPr>
              <w:adjustRightInd w:val="0"/>
              <w:snapToGrid w:val="0"/>
              <w:jc w:val="center"/>
            </w:pPr>
            <w:r w:rsidRPr="005B0AD2">
              <w:rPr>
                <w:rFonts w:hint="eastAsia"/>
              </w:rPr>
              <w:t>1.18</w:t>
            </w:r>
          </w:p>
        </w:tc>
        <w:tc>
          <w:tcPr>
            <w:tcW w:w="2131" w:type="dxa"/>
          </w:tcPr>
          <w:p w14:paraId="2FF28F26" w14:textId="77777777" w:rsidR="0094338C" w:rsidRPr="005B0AD2" w:rsidRDefault="0094338C" w:rsidP="005B0AD2">
            <w:pPr>
              <w:adjustRightInd w:val="0"/>
              <w:snapToGrid w:val="0"/>
              <w:jc w:val="center"/>
            </w:pPr>
            <w:r w:rsidRPr="005B0AD2">
              <w:rPr>
                <w:rFonts w:hint="eastAsia"/>
              </w:rPr>
              <w:t>0.79</w:t>
            </w:r>
          </w:p>
        </w:tc>
      </w:tr>
      <w:tr w:rsidR="0094338C" w:rsidRPr="00153801" w14:paraId="624210FE" w14:textId="77777777" w:rsidTr="00715BE2">
        <w:tc>
          <w:tcPr>
            <w:tcW w:w="2130" w:type="dxa"/>
          </w:tcPr>
          <w:p w14:paraId="1C77E6E2" w14:textId="77777777" w:rsidR="0094338C" w:rsidRPr="005B0AD2" w:rsidRDefault="0094338C" w:rsidP="005B0AD2">
            <w:pPr>
              <w:adjustRightInd w:val="0"/>
              <w:snapToGrid w:val="0"/>
              <w:jc w:val="center"/>
            </w:pPr>
            <w:r w:rsidRPr="005B0AD2">
              <w:rPr>
                <w:rFonts w:hint="eastAsia"/>
              </w:rPr>
              <w:t>2013</w:t>
            </w:r>
            <w:r w:rsidRPr="005B0AD2">
              <w:rPr>
                <w:rFonts w:hint="eastAsia"/>
              </w:rPr>
              <w:t>年</w:t>
            </w:r>
            <w:r w:rsidRPr="005B0AD2">
              <w:rPr>
                <w:rFonts w:hint="eastAsia"/>
              </w:rPr>
              <w:t>9</w:t>
            </w:r>
            <w:r w:rsidRPr="005B0AD2">
              <w:rPr>
                <w:rFonts w:hint="eastAsia"/>
              </w:rPr>
              <w:t>月</w:t>
            </w:r>
          </w:p>
        </w:tc>
        <w:tc>
          <w:tcPr>
            <w:tcW w:w="2130" w:type="dxa"/>
          </w:tcPr>
          <w:p w14:paraId="3EE1225A" w14:textId="77777777" w:rsidR="0094338C" w:rsidRPr="005B0AD2" w:rsidRDefault="0094338C" w:rsidP="005B0AD2">
            <w:pPr>
              <w:adjustRightInd w:val="0"/>
              <w:snapToGrid w:val="0"/>
              <w:jc w:val="center"/>
            </w:pPr>
            <w:r w:rsidRPr="005B0AD2">
              <w:rPr>
                <w:rFonts w:hint="eastAsia"/>
              </w:rPr>
              <w:t>2.71</w:t>
            </w:r>
          </w:p>
        </w:tc>
        <w:tc>
          <w:tcPr>
            <w:tcW w:w="2131" w:type="dxa"/>
          </w:tcPr>
          <w:p w14:paraId="5DEF9DA7" w14:textId="77777777" w:rsidR="0094338C" w:rsidRPr="005B0AD2" w:rsidRDefault="0094338C" w:rsidP="005B0AD2">
            <w:pPr>
              <w:adjustRightInd w:val="0"/>
              <w:snapToGrid w:val="0"/>
              <w:jc w:val="center"/>
            </w:pPr>
            <w:r w:rsidRPr="005B0AD2">
              <w:rPr>
                <w:rFonts w:hint="eastAsia"/>
              </w:rPr>
              <w:t>1.16</w:t>
            </w:r>
          </w:p>
        </w:tc>
        <w:tc>
          <w:tcPr>
            <w:tcW w:w="2131" w:type="dxa"/>
          </w:tcPr>
          <w:p w14:paraId="4C7FEA08" w14:textId="77777777" w:rsidR="0094338C" w:rsidRPr="005B0AD2" w:rsidRDefault="0094338C" w:rsidP="005B0AD2">
            <w:pPr>
              <w:adjustRightInd w:val="0"/>
              <w:snapToGrid w:val="0"/>
              <w:jc w:val="center"/>
            </w:pPr>
            <w:r w:rsidRPr="005B0AD2">
              <w:rPr>
                <w:rFonts w:hint="eastAsia"/>
              </w:rPr>
              <w:t>0.76</w:t>
            </w:r>
          </w:p>
        </w:tc>
      </w:tr>
      <w:tr w:rsidR="0094338C" w:rsidRPr="00153801" w14:paraId="5825B705" w14:textId="77777777" w:rsidTr="00715BE2">
        <w:tc>
          <w:tcPr>
            <w:tcW w:w="2130" w:type="dxa"/>
          </w:tcPr>
          <w:p w14:paraId="1B92C32E" w14:textId="77777777" w:rsidR="0094338C" w:rsidRPr="005B0AD2" w:rsidRDefault="0094338C" w:rsidP="005B0AD2">
            <w:pPr>
              <w:adjustRightInd w:val="0"/>
              <w:snapToGrid w:val="0"/>
              <w:jc w:val="center"/>
            </w:pPr>
            <w:r w:rsidRPr="005B0AD2">
              <w:rPr>
                <w:rFonts w:hint="eastAsia"/>
              </w:rPr>
              <w:t>2013</w:t>
            </w:r>
            <w:r w:rsidRPr="005B0AD2">
              <w:rPr>
                <w:rFonts w:hint="eastAsia"/>
              </w:rPr>
              <w:t>年</w:t>
            </w:r>
            <w:r w:rsidRPr="005B0AD2">
              <w:rPr>
                <w:rFonts w:hint="eastAsia"/>
              </w:rPr>
              <w:t>11</w:t>
            </w:r>
            <w:r w:rsidRPr="005B0AD2">
              <w:rPr>
                <w:rFonts w:hint="eastAsia"/>
              </w:rPr>
              <w:t>月</w:t>
            </w:r>
          </w:p>
        </w:tc>
        <w:tc>
          <w:tcPr>
            <w:tcW w:w="2130" w:type="dxa"/>
          </w:tcPr>
          <w:p w14:paraId="68568C8E" w14:textId="77777777" w:rsidR="0094338C" w:rsidRPr="005B0AD2" w:rsidRDefault="0094338C" w:rsidP="005B0AD2">
            <w:pPr>
              <w:adjustRightInd w:val="0"/>
              <w:snapToGrid w:val="0"/>
              <w:jc w:val="center"/>
            </w:pPr>
            <w:r w:rsidRPr="005B0AD2">
              <w:rPr>
                <w:rFonts w:hint="eastAsia"/>
              </w:rPr>
              <w:t>2.68</w:t>
            </w:r>
          </w:p>
        </w:tc>
        <w:tc>
          <w:tcPr>
            <w:tcW w:w="2131" w:type="dxa"/>
          </w:tcPr>
          <w:p w14:paraId="5B5B236A" w14:textId="77777777" w:rsidR="0094338C" w:rsidRPr="005B0AD2" w:rsidRDefault="0094338C" w:rsidP="005B0AD2">
            <w:pPr>
              <w:adjustRightInd w:val="0"/>
              <w:snapToGrid w:val="0"/>
              <w:jc w:val="center"/>
            </w:pPr>
            <w:r w:rsidRPr="005B0AD2">
              <w:rPr>
                <w:rFonts w:hint="eastAsia"/>
              </w:rPr>
              <w:t>1.15</w:t>
            </w:r>
          </w:p>
        </w:tc>
        <w:tc>
          <w:tcPr>
            <w:tcW w:w="2131" w:type="dxa"/>
          </w:tcPr>
          <w:p w14:paraId="526A6EB3" w14:textId="77777777" w:rsidR="0094338C" w:rsidRPr="005B0AD2" w:rsidRDefault="0094338C" w:rsidP="005B0AD2">
            <w:pPr>
              <w:adjustRightInd w:val="0"/>
              <w:snapToGrid w:val="0"/>
              <w:jc w:val="center"/>
            </w:pPr>
            <w:r w:rsidRPr="005B0AD2">
              <w:rPr>
                <w:rFonts w:hint="eastAsia"/>
              </w:rPr>
              <w:t>0.74</w:t>
            </w:r>
          </w:p>
        </w:tc>
      </w:tr>
    </w:tbl>
    <w:p w14:paraId="39EB2D88" w14:textId="77777777" w:rsidR="0094338C" w:rsidRPr="005B0AD2" w:rsidRDefault="0094338C" w:rsidP="005B0AD2">
      <w:pPr>
        <w:spacing w:line="360" w:lineRule="auto"/>
        <w:ind w:firstLineChars="200" w:firstLine="480"/>
        <w:rPr>
          <w:sz w:val="24"/>
        </w:rPr>
      </w:pPr>
      <w:r w:rsidRPr="005B0AD2">
        <w:rPr>
          <w:rFonts w:hint="eastAsia"/>
          <w:sz w:val="24"/>
        </w:rPr>
        <w:t>二、</w:t>
      </w:r>
      <w:r w:rsidRPr="005B0AD2">
        <w:rPr>
          <w:rFonts w:hint="eastAsia"/>
          <w:sz w:val="24"/>
        </w:rPr>
        <w:t>38%500ml*6</w:t>
      </w:r>
      <w:r w:rsidRPr="005B0AD2">
        <w:rPr>
          <w:rFonts w:hint="eastAsia"/>
          <w:sz w:val="24"/>
        </w:rPr>
        <w:t>优级红坛酒鬼酒检测数据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94338C" w:rsidRPr="00153801" w14:paraId="35F8397A" w14:textId="77777777" w:rsidTr="00715BE2">
        <w:tc>
          <w:tcPr>
            <w:tcW w:w="2130" w:type="dxa"/>
          </w:tcPr>
          <w:p w14:paraId="0E3E97C5" w14:textId="77777777" w:rsidR="0094338C" w:rsidRPr="005B0AD2" w:rsidRDefault="0094338C" w:rsidP="00715BE2">
            <w:pPr>
              <w:adjustRightInd w:val="0"/>
              <w:snapToGrid w:val="0"/>
              <w:jc w:val="center"/>
            </w:pPr>
            <w:r w:rsidRPr="005B0AD2">
              <w:rPr>
                <w:rFonts w:hint="eastAsia"/>
              </w:rPr>
              <w:t>检测时间</w:t>
            </w:r>
          </w:p>
        </w:tc>
        <w:tc>
          <w:tcPr>
            <w:tcW w:w="2130" w:type="dxa"/>
          </w:tcPr>
          <w:p w14:paraId="1251207C" w14:textId="77777777" w:rsidR="0094338C" w:rsidRPr="005B0AD2" w:rsidRDefault="0094338C" w:rsidP="00715BE2">
            <w:pPr>
              <w:adjustRightInd w:val="0"/>
              <w:snapToGrid w:val="0"/>
              <w:jc w:val="center"/>
            </w:pPr>
            <w:r w:rsidRPr="005B0AD2">
              <w:rPr>
                <w:rFonts w:hint="eastAsia"/>
              </w:rPr>
              <w:t>总酯</w:t>
            </w:r>
            <w:r w:rsidRPr="005B0AD2">
              <w:rPr>
                <w:rFonts w:hint="eastAsia"/>
              </w:rPr>
              <w:t>(g/L)</w:t>
            </w:r>
          </w:p>
        </w:tc>
        <w:tc>
          <w:tcPr>
            <w:tcW w:w="2131" w:type="dxa"/>
          </w:tcPr>
          <w:p w14:paraId="4D57E633" w14:textId="77777777" w:rsidR="0094338C" w:rsidRPr="005B0AD2" w:rsidRDefault="0094338C" w:rsidP="00715BE2">
            <w:pPr>
              <w:adjustRightInd w:val="0"/>
              <w:snapToGrid w:val="0"/>
              <w:jc w:val="center"/>
            </w:pPr>
            <w:r w:rsidRPr="005B0AD2">
              <w:rPr>
                <w:rFonts w:hint="eastAsia"/>
              </w:rPr>
              <w:t>己酸乙酯</w:t>
            </w:r>
            <w:r w:rsidRPr="005B0AD2">
              <w:rPr>
                <w:rFonts w:hint="eastAsia"/>
              </w:rPr>
              <w:t>(g/L)</w:t>
            </w:r>
          </w:p>
        </w:tc>
        <w:tc>
          <w:tcPr>
            <w:tcW w:w="2131" w:type="dxa"/>
          </w:tcPr>
          <w:p w14:paraId="4027125C" w14:textId="77777777" w:rsidR="0094338C" w:rsidRPr="005B0AD2" w:rsidRDefault="0094338C" w:rsidP="00715BE2">
            <w:pPr>
              <w:adjustRightInd w:val="0"/>
              <w:snapToGrid w:val="0"/>
              <w:jc w:val="center"/>
            </w:pPr>
            <w:r w:rsidRPr="005B0AD2">
              <w:rPr>
                <w:rFonts w:hint="eastAsia"/>
              </w:rPr>
              <w:t>乙酸乙酯</w:t>
            </w:r>
            <w:r w:rsidRPr="005B0AD2">
              <w:rPr>
                <w:rFonts w:hint="eastAsia"/>
              </w:rPr>
              <w:t>(g/L)</w:t>
            </w:r>
          </w:p>
        </w:tc>
      </w:tr>
      <w:tr w:rsidR="0094338C" w:rsidRPr="00153801" w14:paraId="7501A9C7" w14:textId="77777777" w:rsidTr="00715BE2">
        <w:tc>
          <w:tcPr>
            <w:tcW w:w="2130" w:type="dxa"/>
          </w:tcPr>
          <w:p w14:paraId="0EC1BFEF" w14:textId="77777777" w:rsidR="0094338C" w:rsidRPr="005B0AD2" w:rsidRDefault="0094338C" w:rsidP="005B0AD2">
            <w:pPr>
              <w:adjustRightInd w:val="0"/>
              <w:snapToGrid w:val="0"/>
              <w:jc w:val="center"/>
            </w:pPr>
            <w:r w:rsidRPr="005B0AD2">
              <w:rPr>
                <w:rFonts w:hint="eastAsia"/>
              </w:rPr>
              <w:t>2010</w:t>
            </w:r>
            <w:r w:rsidRPr="005B0AD2">
              <w:rPr>
                <w:rFonts w:hint="eastAsia"/>
              </w:rPr>
              <w:t>年</w:t>
            </w:r>
            <w:r w:rsidRPr="005B0AD2">
              <w:rPr>
                <w:rFonts w:hint="eastAsia"/>
              </w:rPr>
              <w:t>11</w:t>
            </w:r>
            <w:r w:rsidRPr="005B0AD2">
              <w:rPr>
                <w:rFonts w:hint="eastAsia"/>
              </w:rPr>
              <w:t>月</w:t>
            </w:r>
          </w:p>
        </w:tc>
        <w:tc>
          <w:tcPr>
            <w:tcW w:w="2130" w:type="dxa"/>
          </w:tcPr>
          <w:p w14:paraId="39ECF9A8" w14:textId="77777777" w:rsidR="0094338C" w:rsidRPr="005B0AD2" w:rsidRDefault="0094338C" w:rsidP="005B0AD2">
            <w:pPr>
              <w:adjustRightInd w:val="0"/>
              <w:snapToGrid w:val="0"/>
              <w:jc w:val="center"/>
            </w:pPr>
            <w:r w:rsidRPr="005B0AD2">
              <w:rPr>
                <w:rFonts w:hint="eastAsia"/>
              </w:rPr>
              <w:t>2.68</w:t>
            </w:r>
          </w:p>
        </w:tc>
        <w:tc>
          <w:tcPr>
            <w:tcW w:w="2131" w:type="dxa"/>
          </w:tcPr>
          <w:p w14:paraId="533286F5" w14:textId="77777777" w:rsidR="0094338C" w:rsidRPr="005B0AD2" w:rsidRDefault="0094338C" w:rsidP="005B0AD2">
            <w:pPr>
              <w:adjustRightInd w:val="0"/>
              <w:snapToGrid w:val="0"/>
              <w:jc w:val="center"/>
            </w:pPr>
            <w:r w:rsidRPr="005B0AD2">
              <w:rPr>
                <w:rFonts w:hint="eastAsia"/>
              </w:rPr>
              <w:t>1.50</w:t>
            </w:r>
          </w:p>
        </w:tc>
        <w:tc>
          <w:tcPr>
            <w:tcW w:w="2131" w:type="dxa"/>
          </w:tcPr>
          <w:p w14:paraId="5470588B" w14:textId="77777777" w:rsidR="0094338C" w:rsidRPr="005B0AD2" w:rsidRDefault="0094338C" w:rsidP="005B0AD2">
            <w:pPr>
              <w:adjustRightInd w:val="0"/>
              <w:snapToGrid w:val="0"/>
              <w:jc w:val="center"/>
            </w:pPr>
            <w:r w:rsidRPr="005B0AD2">
              <w:rPr>
                <w:rFonts w:hint="eastAsia"/>
              </w:rPr>
              <w:t>1.00</w:t>
            </w:r>
          </w:p>
        </w:tc>
      </w:tr>
      <w:tr w:rsidR="0094338C" w:rsidRPr="00153801" w14:paraId="4CDE2051" w14:textId="77777777" w:rsidTr="00715BE2">
        <w:tc>
          <w:tcPr>
            <w:tcW w:w="2130" w:type="dxa"/>
          </w:tcPr>
          <w:p w14:paraId="5BDB3CF7" w14:textId="77777777" w:rsidR="0094338C" w:rsidRPr="005B0AD2" w:rsidRDefault="0094338C" w:rsidP="005B0AD2">
            <w:pPr>
              <w:adjustRightInd w:val="0"/>
              <w:snapToGrid w:val="0"/>
              <w:jc w:val="center"/>
            </w:pPr>
            <w:r w:rsidRPr="005B0AD2">
              <w:rPr>
                <w:rFonts w:hint="eastAsia"/>
              </w:rPr>
              <w:t>2011</w:t>
            </w:r>
            <w:r w:rsidRPr="005B0AD2">
              <w:rPr>
                <w:rFonts w:hint="eastAsia"/>
              </w:rPr>
              <w:t>年</w:t>
            </w:r>
            <w:r w:rsidRPr="005B0AD2">
              <w:rPr>
                <w:rFonts w:hint="eastAsia"/>
              </w:rPr>
              <w:t>1</w:t>
            </w:r>
            <w:r w:rsidRPr="005B0AD2">
              <w:rPr>
                <w:rFonts w:hint="eastAsia"/>
              </w:rPr>
              <w:t>月</w:t>
            </w:r>
          </w:p>
        </w:tc>
        <w:tc>
          <w:tcPr>
            <w:tcW w:w="2130" w:type="dxa"/>
          </w:tcPr>
          <w:p w14:paraId="04BEAB5F" w14:textId="77777777" w:rsidR="0094338C" w:rsidRPr="005B0AD2" w:rsidRDefault="0094338C" w:rsidP="005B0AD2">
            <w:pPr>
              <w:adjustRightInd w:val="0"/>
              <w:snapToGrid w:val="0"/>
              <w:jc w:val="center"/>
            </w:pPr>
            <w:r w:rsidRPr="005B0AD2">
              <w:rPr>
                <w:rFonts w:hint="eastAsia"/>
              </w:rPr>
              <w:t>2.64</w:t>
            </w:r>
          </w:p>
        </w:tc>
        <w:tc>
          <w:tcPr>
            <w:tcW w:w="2131" w:type="dxa"/>
          </w:tcPr>
          <w:p w14:paraId="21C1149C" w14:textId="77777777" w:rsidR="0094338C" w:rsidRPr="005B0AD2" w:rsidRDefault="0094338C" w:rsidP="005B0AD2">
            <w:pPr>
              <w:adjustRightInd w:val="0"/>
              <w:snapToGrid w:val="0"/>
              <w:jc w:val="center"/>
            </w:pPr>
            <w:r w:rsidRPr="005B0AD2">
              <w:rPr>
                <w:rFonts w:hint="eastAsia"/>
              </w:rPr>
              <w:t>1.47</w:t>
            </w:r>
          </w:p>
        </w:tc>
        <w:tc>
          <w:tcPr>
            <w:tcW w:w="2131" w:type="dxa"/>
          </w:tcPr>
          <w:p w14:paraId="074067E3" w14:textId="77777777" w:rsidR="0094338C" w:rsidRPr="005B0AD2" w:rsidRDefault="0094338C" w:rsidP="005B0AD2">
            <w:pPr>
              <w:adjustRightInd w:val="0"/>
              <w:snapToGrid w:val="0"/>
              <w:jc w:val="center"/>
            </w:pPr>
            <w:r w:rsidRPr="005B0AD2">
              <w:rPr>
                <w:rFonts w:hint="eastAsia"/>
              </w:rPr>
              <w:t>0.97</w:t>
            </w:r>
          </w:p>
        </w:tc>
      </w:tr>
      <w:tr w:rsidR="0094338C" w:rsidRPr="00153801" w14:paraId="3535F09B" w14:textId="77777777" w:rsidTr="00715BE2">
        <w:tc>
          <w:tcPr>
            <w:tcW w:w="2130" w:type="dxa"/>
          </w:tcPr>
          <w:p w14:paraId="008AADC1" w14:textId="77777777" w:rsidR="0094338C" w:rsidRPr="005B0AD2" w:rsidRDefault="0094338C" w:rsidP="005B0AD2">
            <w:pPr>
              <w:adjustRightInd w:val="0"/>
              <w:snapToGrid w:val="0"/>
              <w:jc w:val="center"/>
            </w:pPr>
            <w:r w:rsidRPr="005B0AD2">
              <w:rPr>
                <w:rFonts w:hint="eastAsia"/>
              </w:rPr>
              <w:t>2011</w:t>
            </w:r>
            <w:r w:rsidRPr="005B0AD2">
              <w:rPr>
                <w:rFonts w:hint="eastAsia"/>
              </w:rPr>
              <w:t>年</w:t>
            </w:r>
            <w:r w:rsidRPr="005B0AD2">
              <w:rPr>
                <w:rFonts w:hint="eastAsia"/>
              </w:rPr>
              <w:t>3</w:t>
            </w:r>
            <w:r w:rsidRPr="005B0AD2">
              <w:rPr>
                <w:rFonts w:hint="eastAsia"/>
              </w:rPr>
              <w:t>月</w:t>
            </w:r>
          </w:p>
        </w:tc>
        <w:tc>
          <w:tcPr>
            <w:tcW w:w="2130" w:type="dxa"/>
          </w:tcPr>
          <w:p w14:paraId="63386EEC" w14:textId="77777777" w:rsidR="0094338C" w:rsidRPr="005B0AD2" w:rsidRDefault="0094338C" w:rsidP="005B0AD2">
            <w:pPr>
              <w:adjustRightInd w:val="0"/>
              <w:snapToGrid w:val="0"/>
              <w:jc w:val="center"/>
            </w:pPr>
            <w:r w:rsidRPr="005B0AD2">
              <w:rPr>
                <w:rFonts w:hint="eastAsia"/>
              </w:rPr>
              <w:t>2.60</w:t>
            </w:r>
          </w:p>
        </w:tc>
        <w:tc>
          <w:tcPr>
            <w:tcW w:w="2131" w:type="dxa"/>
          </w:tcPr>
          <w:p w14:paraId="07043B37" w14:textId="77777777" w:rsidR="0094338C" w:rsidRPr="005B0AD2" w:rsidRDefault="0094338C" w:rsidP="005B0AD2">
            <w:pPr>
              <w:adjustRightInd w:val="0"/>
              <w:snapToGrid w:val="0"/>
              <w:jc w:val="center"/>
            </w:pPr>
            <w:r w:rsidRPr="005B0AD2">
              <w:rPr>
                <w:rFonts w:hint="eastAsia"/>
              </w:rPr>
              <w:t>1.43</w:t>
            </w:r>
          </w:p>
        </w:tc>
        <w:tc>
          <w:tcPr>
            <w:tcW w:w="2131" w:type="dxa"/>
          </w:tcPr>
          <w:p w14:paraId="48606600" w14:textId="77777777" w:rsidR="0094338C" w:rsidRPr="005B0AD2" w:rsidRDefault="0094338C" w:rsidP="005B0AD2">
            <w:pPr>
              <w:adjustRightInd w:val="0"/>
              <w:snapToGrid w:val="0"/>
              <w:jc w:val="center"/>
            </w:pPr>
            <w:r w:rsidRPr="005B0AD2">
              <w:rPr>
                <w:rFonts w:hint="eastAsia"/>
              </w:rPr>
              <w:t>0.95</w:t>
            </w:r>
          </w:p>
        </w:tc>
      </w:tr>
      <w:tr w:rsidR="0094338C" w:rsidRPr="00153801" w14:paraId="54F3C2C1" w14:textId="77777777" w:rsidTr="00715BE2">
        <w:tc>
          <w:tcPr>
            <w:tcW w:w="2130" w:type="dxa"/>
          </w:tcPr>
          <w:p w14:paraId="715C45A5" w14:textId="77777777" w:rsidR="0094338C" w:rsidRPr="005B0AD2" w:rsidRDefault="0094338C" w:rsidP="005B0AD2">
            <w:pPr>
              <w:adjustRightInd w:val="0"/>
              <w:snapToGrid w:val="0"/>
              <w:jc w:val="center"/>
            </w:pPr>
            <w:r w:rsidRPr="005B0AD2">
              <w:rPr>
                <w:rFonts w:hint="eastAsia"/>
              </w:rPr>
              <w:t>2011</w:t>
            </w:r>
            <w:r w:rsidRPr="005B0AD2">
              <w:rPr>
                <w:rFonts w:hint="eastAsia"/>
              </w:rPr>
              <w:t>年</w:t>
            </w:r>
            <w:r w:rsidRPr="005B0AD2">
              <w:rPr>
                <w:rFonts w:hint="eastAsia"/>
              </w:rPr>
              <w:t>5</w:t>
            </w:r>
            <w:r w:rsidRPr="005B0AD2">
              <w:rPr>
                <w:rFonts w:hint="eastAsia"/>
              </w:rPr>
              <w:t>月</w:t>
            </w:r>
          </w:p>
        </w:tc>
        <w:tc>
          <w:tcPr>
            <w:tcW w:w="2130" w:type="dxa"/>
          </w:tcPr>
          <w:p w14:paraId="7BE8B4E3" w14:textId="77777777" w:rsidR="0094338C" w:rsidRPr="005B0AD2" w:rsidRDefault="0094338C" w:rsidP="005B0AD2">
            <w:pPr>
              <w:adjustRightInd w:val="0"/>
              <w:snapToGrid w:val="0"/>
              <w:jc w:val="center"/>
            </w:pPr>
            <w:r w:rsidRPr="005B0AD2">
              <w:rPr>
                <w:rFonts w:hint="eastAsia"/>
              </w:rPr>
              <w:t>2.56</w:t>
            </w:r>
          </w:p>
        </w:tc>
        <w:tc>
          <w:tcPr>
            <w:tcW w:w="2131" w:type="dxa"/>
          </w:tcPr>
          <w:p w14:paraId="297062AD" w14:textId="77777777" w:rsidR="0094338C" w:rsidRPr="005B0AD2" w:rsidRDefault="0094338C" w:rsidP="005B0AD2">
            <w:pPr>
              <w:adjustRightInd w:val="0"/>
              <w:snapToGrid w:val="0"/>
              <w:jc w:val="center"/>
            </w:pPr>
            <w:r w:rsidRPr="005B0AD2">
              <w:rPr>
                <w:rFonts w:hint="eastAsia"/>
              </w:rPr>
              <w:t>1.41</w:t>
            </w:r>
          </w:p>
        </w:tc>
        <w:tc>
          <w:tcPr>
            <w:tcW w:w="2131" w:type="dxa"/>
          </w:tcPr>
          <w:p w14:paraId="57864436" w14:textId="77777777" w:rsidR="0094338C" w:rsidRPr="005B0AD2" w:rsidRDefault="0094338C" w:rsidP="005B0AD2">
            <w:pPr>
              <w:adjustRightInd w:val="0"/>
              <w:snapToGrid w:val="0"/>
              <w:jc w:val="center"/>
            </w:pPr>
            <w:r w:rsidRPr="005B0AD2">
              <w:rPr>
                <w:rFonts w:hint="eastAsia"/>
              </w:rPr>
              <w:t>0.93</w:t>
            </w:r>
          </w:p>
        </w:tc>
      </w:tr>
      <w:tr w:rsidR="0094338C" w:rsidRPr="00153801" w14:paraId="2F243EBE" w14:textId="77777777" w:rsidTr="00715BE2">
        <w:tc>
          <w:tcPr>
            <w:tcW w:w="2130" w:type="dxa"/>
          </w:tcPr>
          <w:p w14:paraId="2683389C" w14:textId="77777777" w:rsidR="0094338C" w:rsidRPr="005B0AD2" w:rsidRDefault="0094338C" w:rsidP="005B0AD2">
            <w:pPr>
              <w:adjustRightInd w:val="0"/>
              <w:snapToGrid w:val="0"/>
              <w:jc w:val="center"/>
            </w:pPr>
            <w:r w:rsidRPr="005B0AD2">
              <w:rPr>
                <w:rFonts w:hint="eastAsia"/>
              </w:rPr>
              <w:t>2011</w:t>
            </w:r>
            <w:r w:rsidRPr="005B0AD2">
              <w:rPr>
                <w:rFonts w:hint="eastAsia"/>
              </w:rPr>
              <w:t>年</w:t>
            </w:r>
            <w:r w:rsidRPr="005B0AD2">
              <w:rPr>
                <w:rFonts w:hint="eastAsia"/>
              </w:rPr>
              <w:t>7</w:t>
            </w:r>
            <w:r w:rsidRPr="005B0AD2">
              <w:rPr>
                <w:rFonts w:hint="eastAsia"/>
              </w:rPr>
              <w:t>月</w:t>
            </w:r>
          </w:p>
        </w:tc>
        <w:tc>
          <w:tcPr>
            <w:tcW w:w="2130" w:type="dxa"/>
          </w:tcPr>
          <w:p w14:paraId="131F91FD" w14:textId="77777777" w:rsidR="0094338C" w:rsidRPr="005B0AD2" w:rsidRDefault="0094338C" w:rsidP="005B0AD2">
            <w:pPr>
              <w:adjustRightInd w:val="0"/>
              <w:snapToGrid w:val="0"/>
              <w:jc w:val="center"/>
            </w:pPr>
            <w:r w:rsidRPr="005B0AD2">
              <w:rPr>
                <w:rFonts w:hint="eastAsia"/>
              </w:rPr>
              <w:t>2.52</w:t>
            </w:r>
          </w:p>
        </w:tc>
        <w:tc>
          <w:tcPr>
            <w:tcW w:w="2131" w:type="dxa"/>
          </w:tcPr>
          <w:p w14:paraId="3D305E2B" w14:textId="77777777" w:rsidR="0094338C" w:rsidRPr="005B0AD2" w:rsidRDefault="0094338C" w:rsidP="005B0AD2">
            <w:pPr>
              <w:adjustRightInd w:val="0"/>
              <w:snapToGrid w:val="0"/>
              <w:jc w:val="center"/>
            </w:pPr>
            <w:r w:rsidRPr="005B0AD2">
              <w:rPr>
                <w:rFonts w:hint="eastAsia"/>
              </w:rPr>
              <w:t>1.39</w:t>
            </w:r>
          </w:p>
        </w:tc>
        <w:tc>
          <w:tcPr>
            <w:tcW w:w="2131" w:type="dxa"/>
          </w:tcPr>
          <w:p w14:paraId="03996780" w14:textId="77777777" w:rsidR="0094338C" w:rsidRPr="005B0AD2" w:rsidRDefault="0094338C" w:rsidP="005B0AD2">
            <w:pPr>
              <w:adjustRightInd w:val="0"/>
              <w:snapToGrid w:val="0"/>
              <w:jc w:val="center"/>
            </w:pPr>
            <w:r w:rsidRPr="005B0AD2">
              <w:rPr>
                <w:rFonts w:hint="eastAsia"/>
              </w:rPr>
              <w:t>0.92</w:t>
            </w:r>
          </w:p>
        </w:tc>
      </w:tr>
      <w:tr w:rsidR="0094338C" w:rsidRPr="00153801" w14:paraId="3A85283A" w14:textId="77777777" w:rsidTr="00715BE2">
        <w:tc>
          <w:tcPr>
            <w:tcW w:w="2130" w:type="dxa"/>
          </w:tcPr>
          <w:p w14:paraId="1C87BD11" w14:textId="77777777" w:rsidR="0094338C" w:rsidRPr="005B0AD2" w:rsidRDefault="0094338C" w:rsidP="005B0AD2">
            <w:pPr>
              <w:adjustRightInd w:val="0"/>
              <w:snapToGrid w:val="0"/>
              <w:jc w:val="center"/>
            </w:pPr>
            <w:r w:rsidRPr="005B0AD2">
              <w:rPr>
                <w:rFonts w:hint="eastAsia"/>
              </w:rPr>
              <w:t>2011</w:t>
            </w:r>
            <w:r w:rsidRPr="005B0AD2">
              <w:rPr>
                <w:rFonts w:hint="eastAsia"/>
              </w:rPr>
              <w:t>年</w:t>
            </w:r>
            <w:r w:rsidRPr="005B0AD2">
              <w:rPr>
                <w:rFonts w:hint="eastAsia"/>
              </w:rPr>
              <w:t>9</w:t>
            </w:r>
            <w:r w:rsidRPr="005B0AD2">
              <w:rPr>
                <w:rFonts w:hint="eastAsia"/>
              </w:rPr>
              <w:t>月</w:t>
            </w:r>
          </w:p>
        </w:tc>
        <w:tc>
          <w:tcPr>
            <w:tcW w:w="2130" w:type="dxa"/>
          </w:tcPr>
          <w:p w14:paraId="1E6CF7F0" w14:textId="77777777" w:rsidR="0094338C" w:rsidRPr="005B0AD2" w:rsidRDefault="0094338C" w:rsidP="005B0AD2">
            <w:pPr>
              <w:adjustRightInd w:val="0"/>
              <w:snapToGrid w:val="0"/>
              <w:jc w:val="center"/>
            </w:pPr>
            <w:r w:rsidRPr="005B0AD2">
              <w:rPr>
                <w:rFonts w:hint="eastAsia"/>
              </w:rPr>
              <w:t>2.48</w:t>
            </w:r>
          </w:p>
        </w:tc>
        <w:tc>
          <w:tcPr>
            <w:tcW w:w="2131" w:type="dxa"/>
          </w:tcPr>
          <w:p w14:paraId="557085F5" w14:textId="77777777" w:rsidR="0094338C" w:rsidRPr="005B0AD2" w:rsidRDefault="0094338C" w:rsidP="005B0AD2">
            <w:pPr>
              <w:adjustRightInd w:val="0"/>
              <w:snapToGrid w:val="0"/>
              <w:jc w:val="center"/>
            </w:pPr>
            <w:r w:rsidRPr="005B0AD2">
              <w:rPr>
                <w:rFonts w:hint="eastAsia"/>
              </w:rPr>
              <w:t>1.36</w:t>
            </w:r>
          </w:p>
        </w:tc>
        <w:tc>
          <w:tcPr>
            <w:tcW w:w="2131" w:type="dxa"/>
          </w:tcPr>
          <w:p w14:paraId="58CFE4B0" w14:textId="77777777" w:rsidR="0094338C" w:rsidRPr="005B0AD2" w:rsidRDefault="0094338C" w:rsidP="005B0AD2">
            <w:pPr>
              <w:adjustRightInd w:val="0"/>
              <w:snapToGrid w:val="0"/>
              <w:jc w:val="center"/>
            </w:pPr>
            <w:r w:rsidRPr="005B0AD2">
              <w:rPr>
                <w:rFonts w:hint="eastAsia"/>
              </w:rPr>
              <w:t>0.90</w:t>
            </w:r>
          </w:p>
        </w:tc>
      </w:tr>
      <w:tr w:rsidR="0094338C" w:rsidRPr="00153801" w14:paraId="79EC1C35" w14:textId="77777777" w:rsidTr="00715BE2">
        <w:tc>
          <w:tcPr>
            <w:tcW w:w="2130" w:type="dxa"/>
          </w:tcPr>
          <w:p w14:paraId="21650F51" w14:textId="77777777" w:rsidR="0094338C" w:rsidRPr="005B0AD2" w:rsidRDefault="0094338C" w:rsidP="005B0AD2">
            <w:pPr>
              <w:adjustRightInd w:val="0"/>
              <w:snapToGrid w:val="0"/>
              <w:jc w:val="center"/>
            </w:pPr>
            <w:r w:rsidRPr="005B0AD2">
              <w:rPr>
                <w:rFonts w:hint="eastAsia"/>
              </w:rPr>
              <w:t>2011</w:t>
            </w:r>
            <w:r w:rsidRPr="005B0AD2">
              <w:rPr>
                <w:rFonts w:hint="eastAsia"/>
              </w:rPr>
              <w:t>年</w:t>
            </w:r>
            <w:r w:rsidRPr="005B0AD2">
              <w:rPr>
                <w:rFonts w:hint="eastAsia"/>
              </w:rPr>
              <w:t>11</w:t>
            </w:r>
            <w:r w:rsidRPr="005B0AD2">
              <w:rPr>
                <w:rFonts w:hint="eastAsia"/>
              </w:rPr>
              <w:t>月</w:t>
            </w:r>
          </w:p>
        </w:tc>
        <w:tc>
          <w:tcPr>
            <w:tcW w:w="2130" w:type="dxa"/>
          </w:tcPr>
          <w:p w14:paraId="3D094C86" w14:textId="77777777" w:rsidR="0094338C" w:rsidRPr="005B0AD2" w:rsidRDefault="0094338C" w:rsidP="005B0AD2">
            <w:pPr>
              <w:adjustRightInd w:val="0"/>
              <w:snapToGrid w:val="0"/>
              <w:jc w:val="center"/>
            </w:pPr>
            <w:r w:rsidRPr="005B0AD2">
              <w:rPr>
                <w:rFonts w:hint="eastAsia"/>
              </w:rPr>
              <w:t>2.45</w:t>
            </w:r>
          </w:p>
        </w:tc>
        <w:tc>
          <w:tcPr>
            <w:tcW w:w="2131" w:type="dxa"/>
          </w:tcPr>
          <w:p w14:paraId="28C99011" w14:textId="77777777" w:rsidR="0094338C" w:rsidRPr="005B0AD2" w:rsidRDefault="0094338C" w:rsidP="005B0AD2">
            <w:pPr>
              <w:adjustRightInd w:val="0"/>
              <w:snapToGrid w:val="0"/>
              <w:jc w:val="center"/>
            </w:pPr>
            <w:r w:rsidRPr="005B0AD2">
              <w:rPr>
                <w:rFonts w:hint="eastAsia"/>
              </w:rPr>
              <w:t>1.35</w:t>
            </w:r>
          </w:p>
        </w:tc>
        <w:tc>
          <w:tcPr>
            <w:tcW w:w="2131" w:type="dxa"/>
          </w:tcPr>
          <w:p w14:paraId="57A8986B" w14:textId="77777777" w:rsidR="0094338C" w:rsidRPr="005B0AD2" w:rsidRDefault="0094338C" w:rsidP="005B0AD2">
            <w:pPr>
              <w:adjustRightInd w:val="0"/>
              <w:snapToGrid w:val="0"/>
              <w:jc w:val="center"/>
            </w:pPr>
            <w:r w:rsidRPr="005B0AD2">
              <w:rPr>
                <w:rFonts w:hint="eastAsia"/>
              </w:rPr>
              <w:t>0.89</w:t>
            </w:r>
          </w:p>
        </w:tc>
      </w:tr>
      <w:tr w:rsidR="0094338C" w:rsidRPr="00153801" w14:paraId="1B217BDF" w14:textId="77777777" w:rsidTr="00715BE2">
        <w:tc>
          <w:tcPr>
            <w:tcW w:w="2130" w:type="dxa"/>
          </w:tcPr>
          <w:p w14:paraId="72030733" w14:textId="77777777" w:rsidR="0094338C" w:rsidRPr="005B0AD2" w:rsidRDefault="0094338C" w:rsidP="005B0AD2">
            <w:pPr>
              <w:adjustRightInd w:val="0"/>
              <w:snapToGrid w:val="0"/>
              <w:jc w:val="center"/>
            </w:pPr>
            <w:r w:rsidRPr="005B0AD2">
              <w:rPr>
                <w:rFonts w:hint="eastAsia"/>
              </w:rPr>
              <w:t>2012</w:t>
            </w:r>
            <w:r w:rsidRPr="005B0AD2">
              <w:rPr>
                <w:rFonts w:hint="eastAsia"/>
              </w:rPr>
              <w:t>年</w:t>
            </w:r>
            <w:r w:rsidRPr="005B0AD2">
              <w:rPr>
                <w:rFonts w:hint="eastAsia"/>
              </w:rPr>
              <w:t>1</w:t>
            </w:r>
            <w:r w:rsidRPr="005B0AD2">
              <w:rPr>
                <w:rFonts w:hint="eastAsia"/>
              </w:rPr>
              <w:t>月</w:t>
            </w:r>
          </w:p>
        </w:tc>
        <w:tc>
          <w:tcPr>
            <w:tcW w:w="2130" w:type="dxa"/>
          </w:tcPr>
          <w:p w14:paraId="793829BB" w14:textId="77777777" w:rsidR="0094338C" w:rsidRPr="005B0AD2" w:rsidRDefault="0094338C" w:rsidP="005B0AD2">
            <w:pPr>
              <w:adjustRightInd w:val="0"/>
              <w:snapToGrid w:val="0"/>
              <w:jc w:val="center"/>
            </w:pPr>
            <w:r w:rsidRPr="005B0AD2">
              <w:rPr>
                <w:rFonts w:hint="eastAsia"/>
              </w:rPr>
              <w:t>2.42</w:t>
            </w:r>
          </w:p>
        </w:tc>
        <w:tc>
          <w:tcPr>
            <w:tcW w:w="2131" w:type="dxa"/>
          </w:tcPr>
          <w:p w14:paraId="7AA5F506" w14:textId="77777777" w:rsidR="0094338C" w:rsidRPr="005B0AD2" w:rsidRDefault="0094338C" w:rsidP="005B0AD2">
            <w:pPr>
              <w:adjustRightInd w:val="0"/>
              <w:snapToGrid w:val="0"/>
              <w:jc w:val="center"/>
            </w:pPr>
            <w:r w:rsidRPr="005B0AD2">
              <w:rPr>
                <w:rFonts w:hint="eastAsia"/>
              </w:rPr>
              <w:t>1.33</w:t>
            </w:r>
          </w:p>
        </w:tc>
        <w:tc>
          <w:tcPr>
            <w:tcW w:w="2131" w:type="dxa"/>
          </w:tcPr>
          <w:p w14:paraId="4BB5DE64" w14:textId="77777777" w:rsidR="0094338C" w:rsidRPr="005B0AD2" w:rsidRDefault="0094338C" w:rsidP="005B0AD2">
            <w:pPr>
              <w:adjustRightInd w:val="0"/>
              <w:snapToGrid w:val="0"/>
              <w:jc w:val="center"/>
            </w:pPr>
            <w:r w:rsidRPr="005B0AD2">
              <w:rPr>
                <w:rFonts w:hint="eastAsia"/>
              </w:rPr>
              <w:t>0.87</w:t>
            </w:r>
          </w:p>
        </w:tc>
      </w:tr>
      <w:tr w:rsidR="0094338C" w:rsidRPr="00153801" w14:paraId="2F72DB14" w14:textId="77777777" w:rsidTr="00715BE2">
        <w:tc>
          <w:tcPr>
            <w:tcW w:w="2130" w:type="dxa"/>
          </w:tcPr>
          <w:p w14:paraId="6E99CFCF" w14:textId="77777777" w:rsidR="0094338C" w:rsidRPr="005B0AD2" w:rsidRDefault="0094338C" w:rsidP="005B0AD2">
            <w:pPr>
              <w:adjustRightInd w:val="0"/>
              <w:snapToGrid w:val="0"/>
              <w:jc w:val="center"/>
            </w:pPr>
            <w:r w:rsidRPr="005B0AD2">
              <w:rPr>
                <w:rFonts w:hint="eastAsia"/>
              </w:rPr>
              <w:t>2012</w:t>
            </w:r>
            <w:r w:rsidRPr="005B0AD2">
              <w:rPr>
                <w:rFonts w:hint="eastAsia"/>
              </w:rPr>
              <w:t>年</w:t>
            </w:r>
            <w:r w:rsidRPr="005B0AD2">
              <w:rPr>
                <w:rFonts w:hint="eastAsia"/>
              </w:rPr>
              <w:t>3</w:t>
            </w:r>
            <w:r w:rsidRPr="005B0AD2">
              <w:rPr>
                <w:rFonts w:hint="eastAsia"/>
              </w:rPr>
              <w:t>月</w:t>
            </w:r>
          </w:p>
        </w:tc>
        <w:tc>
          <w:tcPr>
            <w:tcW w:w="2130" w:type="dxa"/>
          </w:tcPr>
          <w:p w14:paraId="1DC62213" w14:textId="77777777" w:rsidR="0094338C" w:rsidRPr="005B0AD2" w:rsidRDefault="0094338C" w:rsidP="005B0AD2">
            <w:pPr>
              <w:adjustRightInd w:val="0"/>
              <w:snapToGrid w:val="0"/>
              <w:jc w:val="center"/>
            </w:pPr>
            <w:r w:rsidRPr="005B0AD2">
              <w:rPr>
                <w:rFonts w:hint="eastAsia"/>
              </w:rPr>
              <w:t>2.37</w:t>
            </w:r>
          </w:p>
        </w:tc>
        <w:tc>
          <w:tcPr>
            <w:tcW w:w="2131" w:type="dxa"/>
          </w:tcPr>
          <w:p w14:paraId="5515FFB4" w14:textId="77777777" w:rsidR="0094338C" w:rsidRPr="005B0AD2" w:rsidRDefault="0094338C" w:rsidP="005B0AD2">
            <w:pPr>
              <w:adjustRightInd w:val="0"/>
              <w:snapToGrid w:val="0"/>
              <w:jc w:val="center"/>
            </w:pPr>
            <w:r w:rsidRPr="005B0AD2">
              <w:rPr>
                <w:rFonts w:hint="eastAsia"/>
              </w:rPr>
              <w:t>1.29</w:t>
            </w:r>
          </w:p>
        </w:tc>
        <w:tc>
          <w:tcPr>
            <w:tcW w:w="2131" w:type="dxa"/>
          </w:tcPr>
          <w:p w14:paraId="47FF7D33" w14:textId="77777777" w:rsidR="0094338C" w:rsidRPr="005B0AD2" w:rsidRDefault="0094338C" w:rsidP="005B0AD2">
            <w:pPr>
              <w:adjustRightInd w:val="0"/>
              <w:snapToGrid w:val="0"/>
              <w:jc w:val="center"/>
            </w:pPr>
            <w:r w:rsidRPr="005B0AD2">
              <w:rPr>
                <w:rFonts w:hint="eastAsia"/>
              </w:rPr>
              <w:t>0.85</w:t>
            </w:r>
          </w:p>
        </w:tc>
      </w:tr>
      <w:tr w:rsidR="0094338C" w:rsidRPr="00153801" w14:paraId="6B06525F" w14:textId="77777777" w:rsidTr="00715BE2">
        <w:tc>
          <w:tcPr>
            <w:tcW w:w="2130" w:type="dxa"/>
          </w:tcPr>
          <w:p w14:paraId="644B6807" w14:textId="77777777" w:rsidR="0094338C" w:rsidRPr="005B0AD2" w:rsidRDefault="0094338C" w:rsidP="005B0AD2">
            <w:pPr>
              <w:adjustRightInd w:val="0"/>
              <w:snapToGrid w:val="0"/>
              <w:jc w:val="center"/>
            </w:pPr>
            <w:r w:rsidRPr="005B0AD2">
              <w:rPr>
                <w:rFonts w:hint="eastAsia"/>
              </w:rPr>
              <w:t>2012</w:t>
            </w:r>
            <w:r w:rsidRPr="005B0AD2">
              <w:rPr>
                <w:rFonts w:hint="eastAsia"/>
              </w:rPr>
              <w:t>年</w:t>
            </w:r>
            <w:r w:rsidRPr="005B0AD2">
              <w:rPr>
                <w:rFonts w:hint="eastAsia"/>
              </w:rPr>
              <w:t>5</w:t>
            </w:r>
            <w:r w:rsidRPr="005B0AD2">
              <w:rPr>
                <w:rFonts w:hint="eastAsia"/>
              </w:rPr>
              <w:t>月</w:t>
            </w:r>
          </w:p>
        </w:tc>
        <w:tc>
          <w:tcPr>
            <w:tcW w:w="2130" w:type="dxa"/>
          </w:tcPr>
          <w:p w14:paraId="3BE2C59C" w14:textId="77777777" w:rsidR="0094338C" w:rsidRPr="005B0AD2" w:rsidRDefault="0094338C" w:rsidP="005B0AD2">
            <w:pPr>
              <w:adjustRightInd w:val="0"/>
              <w:snapToGrid w:val="0"/>
              <w:jc w:val="center"/>
            </w:pPr>
            <w:r w:rsidRPr="005B0AD2">
              <w:rPr>
                <w:rFonts w:hint="eastAsia"/>
              </w:rPr>
              <w:t>2.34</w:t>
            </w:r>
          </w:p>
        </w:tc>
        <w:tc>
          <w:tcPr>
            <w:tcW w:w="2131" w:type="dxa"/>
          </w:tcPr>
          <w:p w14:paraId="05C3CF30" w14:textId="77777777" w:rsidR="0094338C" w:rsidRPr="005B0AD2" w:rsidRDefault="0094338C" w:rsidP="005B0AD2">
            <w:pPr>
              <w:adjustRightInd w:val="0"/>
              <w:snapToGrid w:val="0"/>
              <w:jc w:val="center"/>
            </w:pPr>
            <w:r w:rsidRPr="005B0AD2">
              <w:rPr>
                <w:rFonts w:hint="eastAsia"/>
              </w:rPr>
              <w:t>1.27</w:t>
            </w:r>
          </w:p>
        </w:tc>
        <w:tc>
          <w:tcPr>
            <w:tcW w:w="2131" w:type="dxa"/>
          </w:tcPr>
          <w:p w14:paraId="43F00BED" w14:textId="77777777" w:rsidR="0094338C" w:rsidRPr="005B0AD2" w:rsidRDefault="0094338C" w:rsidP="005B0AD2">
            <w:pPr>
              <w:adjustRightInd w:val="0"/>
              <w:snapToGrid w:val="0"/>
              <w:jc w:val="center"/>
            </w:pPr>
            <w:r w:rsidRPr="005B0AD2">
              <w:rPr>
                <w:rFonts w:hint="eastAsia"/>
              </w:rPr>
              <w:t>0.83</w:t>
            </w:r>
          </w:p>
        </w:tc>
      </w:tr>
      <w:tr w:rsidR="0094338C" w:rsidRPr="00153801" w14:paraId="4AE01F7A" w14:textId="77777777" w:rsidTr="00715BE2">
        <w:tc>
          <w:tcPr>
            <w:tcW w:w="2130" w:type="dxa"/>
          </w:tcPr>
          <w:p w14:paraId="6C92E718" w14:textId="77777777" w:rsidR="0094338C" w:rsidRPr="005B0AD2" w:rsidRDefault="0094338C" w:rsidP="005B0AD2">
            <w:pPr>
              <w:adjustRightInd w:val="0"/>
              <w:snapToGrid w:val="0"/>
              <w:jc w:val="center"/>
            </w:pPr>
            <w:r w:rsidRPr="005B0AD2">
              <w:rPr>
                <w:rFonts w:hint="eastAsia"/>
              </w:rPr>
              <w:t>2012</w:t>
            </w:r>
            <w:r w:rsidRPr="005B0AD2">
              <w:rPr>
                <w:rFonts w:hint="eastAsia"/>
              </w:rPr>
              <w:t>年</w:t>
            </w:r>
            <w:r w:rsidRPr="005B0AD2">
              <w:rPr>
                <w:rFonts w:hint="eastAsia"/>
              </w:rPr>
              <w:t>7</w:t>
            </w:r>
            <w:r w:rsidRPr="005B0AD2">
              <w:rPr>
                <w:rFonts w:hint="eastAsia"/>
              </w:rPr>
              <w:t>月</w:t>
            </w:r>
          </w:p>
        </w:tc>
        <w:tc>
          <w:tcPr>
            <w:tcW w:w="2130" w:type="dxa"/>
          </w:tcPr>
          <w:p w14:paraId="5AB862CD" w14:textId="77777777" w:rsidR="0094338C" w:rsidRPr="005B0AD2" w:rsidRDefault="0094338C" w:rsidP="005B0AD2">
            <w:pPr>
              <w:adjustRightInd w:val="0"/>
              <w:snapToGrid w:val="0"/>
              <w:jc w:val="center"/>
            </w:pPr>
            <w:r w:rsidRPr="005B0AD2">
              <w:rPr>
                <w:rFonts w:hint="eastAsia"/>
              </w:rPr>
              <w:t>2.31</w:t>
            </w:r>
          </w:p>
        </w:tc>
        <w:tc>
          <w:tcPr>
            <w:tcW w:w="2131" w:type="dxa"/>
          </w:tcPr>
          <w:p w14:paraId="6EB33FA4" w14:textId="77777777" w:rsidR="0094338C" w:rsidRPr="005B0AD2" w:rsidRDefault="0094338C" w:rsidP="005B0AD2">
            <w:pPr>
              <w:adjustRightInd w:val="0"/>
              <w:snapToGrid w:val="0"/>
              <w:jc w:val="center"/>
            </w:pPr>
            <w:r w:rsidRPr="005B0AD2">
              <w:rPr>
                <w:rFonts w:hint="eastAsia"/>
              </w:rPr>
              <w:t>1.25</w:t>
            </w:r>
          </w:p>
        </w:tc>
        <w:tc>
          <w:tcPr>
            <w:tcW w:w="2131" w:type="dxa"/>
          </w:tcPr>
          <w:p w14:paraId="6D9D695E" w14:textId="77777777" w:rsidR="0094338C" w:rsidRPr="005B0AD2" w:rsidRDefault="0094338C" w:rsidP="005B0AD2">
            <w:pPr>
              <w:adjustRightInd w:val="0"/>
              <w:snapToGrid w:val="0"/>
              <w:jc w:val="center"/>
            </w:pPr>
            <w:r w:rsidRPr="005B0AD2">
              <w:rPr>
                <w:rFonts w:hint="eastAsia"/>
              </w:rPr>
              <w:t>0.82</w:t>
            </w:r>
          </w:p>
        </w:tc>
      </w:tr>
      <w:tr w:rsidR="0094338C" w:rsidRPr="00153801" w14:paraId="5DBF7D5E" w14:textId="77777777" w:rsidTr="00715BE2">
        <w:tc>
          <w:tcPr>
            <w:tcW w:w="2130" w:type="dxa"/>
          </w:tcPr>
          <w:p w14:paraId="13246D8E" w14:textId="77777777" w:rsidR="0094338C" w:rsidRPr="005B0AD2" w:rsidRDefault="0094338C" w:rsidP="005B0AD2">
            <w:pPr>
              <w:adjustRightInd w:val="0"/>
              <w:snapToGrid w:val="0"/>
              <w:jc w:val="center"/>
            </w:pPr>
            <w:r w:rsidRPr="005B0AD2">
              <w:rPr>
                <w:rFonts w:hint="eastAsia"/>
              </w:rPr>
              <w:t>2012</w:t>
            </w:r>
            <w:r w:rsidRPr="005B0AD2">
              <w:rPr>
                <w:rFonts w:hint="eastAsia"/>
              </w:rPr>
              <w:t>年</w:t>
            </w:r>
            <w:r w:rsidRPr="005B0AD2">
              <w:rPr>
                <w:rFonts w:hint="eastAsia"/>
              </w:rPr>
              <w:t>9</w:t>
            </w:r>
            <w:r w:rsidRPr="005B0AD2">
              <w:rPr>
                <w:rFonts w:hint="eastAsia"/>
              </w:rPr>
              <w:t>月</w:t>
            </w:r>
          </w:p>
        </w:tc>
        <w:tc>
          <w:tcPr>
            <w:tcW w:w="2130" w:type="dxa"/>
          </w:tcPr>
          <w:p w14:paraId="778B9914" w14:textId="77777777" w:rsidR="0094338C" w:rsidRPr="005B0AD2" w:rsidRDefault="0094338C" w:rsidP="005B0AD2">
            <w:pPr>
              <w:adjustRightInd w:val="0"/>
              <w:snapToGrid w:val="0"/>
              <w:jc w:val="center"/>
            </w:pPr>
            <w:r w:rsidRPr="005B0AD2">
              <w:rPr>
                <w:rFonts w:hint="eastAsia"/>
              </w:rPr>
              <w:t>2.27</w:t>
            </w:r>
          </w:p>
        </w:tc>
        <w:tc>
          <w:tcPr>
            <w:tcW w:w="2131" w:type="dxa"/>
          </w:tcPr>
          <w:p w14:paraId="417C92D2" w14:textId="77777777" w:rsidR="0094338C" w:rsidRPr="005B0AD2" w:rsidRDefault="0094338C" w:rsidP="005B0AD2">
            <w:pPr>
              <w:adjustRightInd w:val="0"/>
              <w:snapToGrid w:val="0"/>
              <w:jc w:val="center"/>
            </w:pPr>
            <w:r w:rsidRPr="005B0AD2">
              <w:rPr>
                <w:rFonts w:hint="eastAsia"/>
              </w:rPr>
              <w:t>1.23</w:t>
            </w:r>
          </w:p>
        </w:tc>
        <w:tc>
          <w:tcPr>
            <w:tcW w:w="2131" w:type="dxa"/>
          </w:tcPr>
          <w:p w14:paraId="6319542F" w14:textId="77777777" w:rsidR="0094338C" w:rsidRPr="005B0AD2" w:rsidRDefault="0094338C" w:rsidP="005B0AD2">
            <w:pPr>
              <w:adjustRightInd w:val="0"/>
              <w:snapToGrid w:val="0"/>
              <w:jc w:val="center"/>
            </w:pPr>
            <w:r w:rsidRPr="005B0AD2">
              <w:rPr>
                <w:rFonts w:hint="eastAsia"/>
              </w:rPr>
              <w:t>0.80</w:t>
            </w:r>
          </w:p>
        </w:tc>
      </w:tr>
      <w:tr w:rsidR="0094338C" w:rsidRPr="00153801" w14:paraId="26B54719" w14:textId="77777777" w:rsidTr="00715BE2">
        <w:tc>
          <w:tcPr>
            <w:tcW w:w="2130" w:type="dxa"/>
          </w:tcPr>
          <w:p w14:paraId="16396760" w14:textId="77777777" w:rsidR="0094338C" w:rsidRPr="005B0AD2" w:rsidRDefault="0094338C" w:rsidP="005B0AD2">
            <w:pPr>
              <w:adjustRightInd w:val="0"/>
              <w:snapToGrid w:val="0"/>
              <w:jc w:val="center"/>
            </w:pPr>
            <w:r w:rsidRPr="005B0AD2">
              <w:rPr>
                <w:rFonts w:hint="eastAsia"/>
              </w:rPr>
              <w:t>2012</w:t>
            </w:r>
            <w:r w:rsidRPr="005B0AD2">
              <w:rPr>
                <w:rFonts w:hint="eastAsia"/>
              </w:rPr>
              <w:t>年</w:t>
            </w:r>
            <w:r w:rsidRPr="005B0AD2">
              <w:rPr>
                <w:rFonts w:hint="eastAsia"/>
              </w:rPr>
              <w:t>11</w:t>
            </w:r>
            <w:r w:rsidRPr="005B0AD2">
              <w:rPr>
                <w:rFonts w:hint="eastAsia"/>
              </w:rPr>
              <w:t>月</w:t>
            </w:r>
          </w:p>
        </w:tc>
        <w:tc>
          <w:tcPr>
            <w:tcW w:w="2130" w:type="dxa"/>
          </w:tcPr>
          <w:p w14:paraId="333F9AC1" w14:textId="77777777" w:rsidR="0094338C" w:rsidRPr="005B0AD2" w:rsidRDefault="0094338C" w:rsidP="005B0AD2">
            <w:pPr>
              <w:adjustRightInd w:val="0"/>
              <w:snapToGrid w:val="0"/>
              <w:jc w:val="center"/>
            </w:pPr>
            <w:r w:rsidRPr="005B0AD2">
              <w:rPr>
                <w:rFonts w:hint="eastAsia"/>
              </w:rPr>
              <w:t>2.24</w:t>
            </w:r>
          </w:p>
        </w:tc>
        <w:tc>
          <w:tcPr>
            <w:tcW w:w="2131" w:type="dxa"/>
          </w:tcPr>
          <w:p w14:paraId="2A209F87" w14:textId="77777777" w:rsidR="0094338C" w:rsidRPr="005B0AD2" w:rsidRDefault="0094338C" w:rsidP="005B0AD2">
            <w:pPr>
              <w:adjustRightInd w:val="0"/>
              <w:snapToGrid w:val="0"/>
              <w:jc w:val="center"/>
            </w:pPr>
            <w:r w:rsidRPr="005B0AD2">
              <w:rPr>
                <w:rFonts w:hint="eastAsia"/>
              </w:rPr>
              <w:t>1.21</w:t>
            </w:r>
          </w:p>
        </w:tc>
        <w:tc>
          <w:tcPr>
            <w:tcW w:w="2131" w:type="dxa"/>
          </w:tcPr>
          <w:p w14:paraId="4094C779" w14:textId="77777777" w:rsidR="0094338C" w:rsidRPr="005B0AD2" w:rsidRDefault="0094338C" w:rsidP="005B0AD2">
            <w:pPr>
              <w:adjustRightInd w:val="0"/>
              <w:snapToGrid w:val="0"/>
              <w:jc w:val="center"/>
            </w:pPr>
            <w:r w:rsidRPr="005B0AD2">
              <w:rPr>
                <w:rFonts w:hint="eastAsia"/>
              </w:rPr>
              <w:t>0.79</w:t>
            </w:r>
          </w:p>
        </w:tc>
      </w:tr>
      <w:tr w:rsidR="0094338C" w:rsidRPr="00153801" w14:paraId="5F6D5B7D" w14:textId="77777777" w:rsidTr="00715BE2">
        <w:tc>
          <w:tcPr>
            <w:tcW w:w="2130" w:type="dxa"/>
          </w:tcPr>
          <w:p w14:paraId="13755144" w14:textId="77777777" w:rsidR="0094338C" w:rsidRPr="005B0AD2" w:rsidRDefault="0094338C" w:rsidP="005B0AD2">
            <w:pPr>
              <w:adjustRightInd w:val="0"/>
              <w:snapToGrid w:val="0"/>
              <w:jc w:val="center"/>
            </w:pPr>
            <w:r w:rsidRPr="005B0AD2">
              <w:rPr>
                <w:rFonts w:hint="eastAsia"/>
              </w:rPr>
              <w:lastRenderedPageBreak/>
              <w:t>2013</w:t>
            </w:r>
            <w:r w:rsidRPr="005B0AD2">
              <w:rPr>
                <w:rFonts w:hint="eastAsia"/>
              </w:rPr>
              <w:t>年</w:t>
            </w:r>
            <w:r w:rsidRPr="005B0AD2">
              <w:rPr>
                <w:rFonts w:hint="eastAsia"/>
              </w:rPr>
              <w:t>1</w:t>
            </w:r>
            <w:r w:rsidRPr="005B0AD2">
              <w:rPr>
                <w:rFonts w:hint="eastAsia"/>
              </w:rPr>
              <w:t>月</w:t>
            </w:r>
          </w:p>
        </w:tc>
        <w:tc>
          <w:tcPr>
            <w:tcW w:w="2130" w:type="dxa"/>
          </w:tcPr>
          <w:p w14:paraId="16BB669C" w14:textId="77777777" w:rsidR="0094338C" w:rsidRPr="005B0AD2" w:rsidRDefault="0094338C" w:rsidP="005B0AD2">
            <w:pPr>
              <w:adjustRightInd w:val="0"/>
              <w:snapToGrid w:val="0"/>
              <w:jc w:val="center"/>
            </w:pPr>
            <w:r w:rsidRPr="005B0AD2">
              <w:rPr>
                <w:rFonts w:hint="eastAsia"/>
              </w:rPr>
              <w:t>2.21</w:t>
            </w:r>
          </w:p>
        </w:tc>
        <w:tc>
          <w:tcPr>
            <w:tcW w:w="2131" w:type="dxa"/>
          </w:tcPr>
          <w:p w14:paraId="2E5C3E66" w14:textId="77777777" w:rsidR="0094338C" w:rsidRPr="005B0AD2" w:rsidRDefault="0094338C" w:rsidP="005B0AD2">
            <w:pPr>
              <w:adjustRightInd w:val="0"/>
              <w:snapToGrid w:val="0"/>
              <w:jc w:val="center"/>
            </w:pPr>
            <w:r w:rsidRPr="005B0AD2">
              <w:rPr>
                <w:rFonts w:hint="eastAsia"/>
              </w:rPr>
              <w:t>1.19</w:t>
            </w:r>
          </w:p>
        </w:tc>
        <w:tc>
          <w:tcPr>
            <w:tcW w:w="2131" w:type="dxa"/>
          </w:tcPr>
          <w:p w14:paraId="23D28CB9" w14:textId="77777777" w:rsidR="0094338C" w:rsidRPr="005B0AD2" w:rsidRDefault="0094338C" w:rsidP="005B0AD2">
            <w:pPr>
              <w:adjustRightInd w:val="0"/>
              <w:snapToGrid w:val="0"/>
              <w:jc w:val="center"/>
            </w:pPr>
            <w:r w:rsidRPr="005B0AD2">
              <w:rPr>
                <w:rFonts w:hint="eastAsia"/>
              </w:rPr>
              <w:t>0.77</w:t>
            </w:r>
          </w:p>
        </w:tc>
      </w:tr>
      <w:tr w:rsidR="0094338C" w:rsidRPr="00153801" w14:paraId="4AD628D2" w14:textId="77777777" w:rsidTr="00715BE2">
        <w:tc>
          <w:tcPr>
            <w:tcW w:w="2130" w:type="dxa"/>
          </w:tcPr>
          <w:p w14:paraId="015BB2CA" w14:textId="77777777" w:rsidR="0094338C" w:rsidRPr="005B0AD2" w:rsidRDefault="0094338C" w:rsidP="005B0AD2">
            <w:pPr>
              <w:adjustRightInd w:val="0"/>
              <w:snapToGrid w:val="0"/>
              <w:jc w:val="center"/>
            </w:pPr>
            <w:r w:rsidRPr="005B0AD2">
              <w:rPr>
                <w:rFonts w:hint="eastAsia"/>
              </w:rPr>
              <w:t>2013</w:t>
            </w:r>
            <w:r w:rsidRPr="005B0AD2">
              <w:rPr>
                <w:rFonts w:hint="eastAsia"/>
              </w:rPr>
              <w:t>年</w:t>
            </w:r>
            <w:r w:rsidRPr="005B0AD2">
              <w:rPr>
                <w:rFonts w:hint="eastAsia"/>
              </w:rPr>
              <w:t>3</w:t>
            </w:r>
            <w:r w:rsidRPr="005B0AD2">
              <w:rPr>
                <w:rFonts w:hint="eastAsia"/>
              </w:rPr>
              <w:t>月</w:t>
            </w:r>
          </w:p>
        </w:tc>
        <w:tc>
          <w:tcPr>
            <w:tcW w:w="2130" w:type="dxa"/>
          </w:tcPr>
          <w:p w14:paraId="35E6A3D5" w14:textId="77777777" w:rsidR="0094338C" w:rsidRPr="005B0AD2" w:rsidRDefault="0094338C" w:rsidP="005B0AD2">
            <w:pPr>
              <w:adjustRightInd w:val="0"/>
              <w:snapToGrid w:val="0"/>
              <w:jc w:val="center"/>
            </w:pPr>
            <w:r w:rsidRPr="005B0AD2">
              <w:rPr>
                <w:rFonts w:hint="eastAsia"/>
              </w:rPr>
              <w:t>2.17</w:t>
            </w:r>
          </w:p>
        </w:tc>
        <w:tc>
          <w:tcPr>
            <w:tcW w:w="2131" w:type="dxa"/>
          </w:tcPr>
          <w:p w14:paraId="6C2801E9" w14:textId="77777777" w:rsidR="0094338C" w:rsidRPr="005B0AD2" w:rsidRDefault="0094338C" w:rsidP="005B0AD2">
            <w:pPr>
              <w:adjustRightInd w:val="0"/>
              <w:snapToGrid w:val="0"/>
              <w:jc w:val="center"/>
            </w:pPr>
            <w:r w:rsidRPr="005B0AD2">
              <w:rPr>
                <w:rFonts w:hint="eastAsia"/>
              </w:rPr>
              <w:t>1.16</w:t>
            </w:r>
          </w:p>
        </w:tc>
        <w:tc>
          <w:tcPr>
            <w:tcW w:w="2131" w:type="dxa"/>
          </w:tcPr>
          <w:p w14:paraId="55DE43A6" w14:textId="77777777" w:rsidR="0094338C" w:rsidRPr="005B0AD2" w:rsidRDefault="0094338C" w:rsidP="005B0AD2">
            <w:pPr>
              <w:adjustRightInd w:val="0"/>
              <w:snapToGrid w:val="0"/>
              <w:jc w:val="center"/>
            </w:pPr>
            <w:r w:rsidRPr="005B0AD2">
              <w:rPr>
                <w:rFonts w:hint="eastAsia"/>
              </w:rPr>
              <w:t>0.76</w:t>
            </w:r>
          </w:p>
        </w:tc>
      </w:tr>
      <w:tr w:rsidR="0094338C" w:rsidRPr="00153801" w14:paraId="448196C5" w14:textId="77777777" w:rsidTr="00715BE2">
        <w:tc>
          <w:tcPr>
            <w:tcW w:w="2130" w:type="dxa"/>
          </w:tcPr>
          <w:p w14:paraId="14E8E140" w14:textId="77777777" w:rsidR="0094338C" w:rsidRPr="005B0AD2" w:rsidRDefault="0094338C" w:rsidP="005B0AD2">
            <w:pPr>
              <w:adjustRightInd w:val="0"/>
              <w:snapToGrid w:val="0"/>
              <w:jc w:val="center"/>
            </w:pPr>
            <w:r w:rsidRPr="005B0AD2">
              <w:rPr>
                <w:rFonts w:hint="eastAsia"/>
              </w:rPr>
              <w:t>2013</w:t>
            </w:r>
            <w:r w:rsidRPr="005B0AD2">
              <w:rPr>
                <w:rFonts w:hint="eastAsia"/>
              </w:rPr>
              <w:t>年</w:t>
            </w:r>
            <w:r w:rsidRPr="005B0AD2">
              <w:rPr>
                <w:rFonts w:hint="eastAsia"/>
              </w:rPr>
              <w:t>5</w:t>
            </w:r>
            <w:r w:rsidRPr="005B0AD2">
              <w:rPr>
                <w:rFonts w:hint="eastAsia"/>
              </w:rPr>
              <w:t>月</w:t>
            </w:r>
          </w:p>
        </w:tc>
        <w:tc>
          <w:tcPr>
            <w:tcW w:w="2130" w:type="dxa"/>
          </w:tcPr>
          <w:p w14:paraId="45160960" w14:textId="77777777" w:rsidR="0094338C" w:rsidRPr="005B0AD2" w:rsidRDefault="0094338C" w:rsidP="005B0AD2">
            <w:pPr>
              <w:adjustRightInd w:val="0"/>
              <w:snapToGrid w:val="0"/>
              <w:jc w:val="center"/>
            </w:pPr>
            <w:r w:rsidRPr="005B0AD2">
              <w:rPr>
                <w:rFonts w:hint="eastAsia"/>
              </w:rPr>
              <w:t>2.12</w:t>
            </w:r>
          </w:p>
        </w:tc>
        <w:tc>
          <w:tcPr>
            <w:tcW w:w="2131" w:type="dxa"/>
          </w:tcPr>
          <w:p w14:paraId="79727965" w14:textId="77777777" w:rsidR="0094338C" w:rsidRPr="005B0AD2" w:rsidRDefault="0094338C" w:rsidP="005B0AD2">
            <w:pPr>
              <w:adjustRightInd w:val="0"/>
              <w:snapToGrid w:val="0"/>
              <w:jc w:val="center"/>
            </w:pPr>
            <w:r w:rsidRPr="005B0AD2">
              <w:rPr>
                <w:rFonts w:hint="eastAsia"/>
              </w:rPr>
              <w:t>1.14</w:t>
            </w:r>
          </w:p>
        </w:tc>
        <w:tc>
          <w:tcPr>
            <w:tcW w:w="2131" w:type="dxa"/>
          </w:tcPr>
          <w:p w14:paraId="37A80982" w14:textId="77777777" w:rsidR="0094338C" w:rsidRPr="005B0AD2" w:rsidRDefault="0094338C" w:rsidP="005B0AD2">
            <w:pPr>
              <w:adjustRightInd w:val="0"/>
              <w:snapToGrid w:val="0"/>
              <w:jc w:val="center"/>
            </w:pPr>
            <w:r w:rsidRPr="005B0AD2">
              <w:rPr>
                <w:rFonts w:hint="eastAsia"/>
              </w:rPr>
              <w:t>0.74</w:t>
            </w:r>
          </w:p>
        </w:tc>
      </w:tr>
      <w:tr w:rsidR="0094338C" w:rsidRPr="00153801" w14:paraId="0D7692DD" w14:textId="77777777" w:rsidTr="00715BE2">
        <w:tc>
          <w:tcPr>
            <w:tcW w:w="2130" w:type="dxa"/>
          </w:tcPr>
          <w:p w14:paraId="3A81D58A" w14:textId="77777777" w:rsidR="0094338C" w:rsidRPr="005B0AD2" w:rsidRDefault="0094338C" w:rsidP="005B0AD2">
            <w:pPr>
              <w:adjustRightInd w:val="0"/>
              <w:snapToGrid w:val="0"/>
              <w:jc w:val="center"/>
            </w:pPr>
            <w:r w:rsidRPr="005B0AD2">
              <w:rPr>
                <w:rFonts w:hint="eastAsia"/>
              </w:rPr>
              <w:t>2013</w:t>
            </w:r>
            <w:r w:rsidRPr="005B0AD2">
              <w:rPr>
                <w:rFonts w:hint="eastAsia"/>
              </w:rPr>
              <w:t>年</w:t>
            </w:r>
            <w:r w:rsidRPr="005B0AD2">
              <w:rPr>
                <w:rFonts w:hint="eastAsia"/>
              </w:rPr>
              <w:t>7</w:t>
            </w:r>
            <w:r w:rsidRPr="005B0AD2">
              <w:rPr>
                <w:rFonts w:hint="eastAsia"/>
              </w:rPr>
              <w:t>月</w:t>
            </w:r>
          </w:p>
        </w:tc>
        <w:tc>
          <w:tcPr>
            <w:tcW w:w="2130" w:type="dxa"/>
          </w:tcPr>
          <w:p w14:paraId="21E9DE09" w14:textId="77777777" w:rsidR="0094338C" w:rsidRPr="005B0AD2" w:rsidRDefault="0094338C" w:rsidP="005B0AD2">
            <w:pPr>
              <w:adjustRightInd w:val="0"/>
              <w:snapToGrid w:val="0"/>
              <w:jc w:val="center"/>
            </w:pPr>
            <w:r w:rsidRPr="005B0AD2">
              <w:rPr>
                <w:rFonts w:hint="eastAsia"/>
              </w:rPr>
              <w:t>2.09</w:t>
            </w:r>
          </w:p>
        </w:tc>
        <w:tc>
          <w:tcPr>
            <w:tcW w:w="2131" w:type="dxa"/>
          </w:tcPr>
          <w:p w14:paraId="23F7BD03" w14:textId="77777777" w:rsidR="0094338C" w:rsidRPr="005B0AD2" w:rsidRDefault="0094338C" w:rsidP="005B0AD2">
            <w:pPr>
              <w:adjustRightInd w:val="0"/>
              <w:snapToGrid w:val="0"/>
              <w:jc w:val="center"/>
            </w:pPr>
            <w:r w:rsidRPr="005B0AD2">
              <w:rPr>
                <w:rFonts w:hint="eastAsia"/>
              </w:rPr>
              <w:t>1.12</w:t>
            </w:r>
          </w:p>
        </w:tc>
        <w:tc>
          <w:tcPr>
            <w:tcW w:w="2131" w:type="dxa"/>
          </w:tcPr>
          <w:p w14:paraId="721AE957" w14:textId="77777777" w:rsidR="0094338C" w:rsidRPr="005B0AD2" w:rsidRDefault="0094338C" w:rsidP="005B0AD2">
            <w:pPr>
              <w:adjustRightInd w:val="0"/>
              <w:snapToGrid w:val="0"/>
              <w:jc w:val="center"/>
            </w:pPr>
            <w:r w:rsidRPr="005B0AD2">
              <w:rPr>
                <w:rFonts w:hint="eastAsia"/>
              </w:rPr>
              <w:t>0.72</w:t>
            </w:r>
          </w:p>
        </w:tc>
      </w:tr>
      <w:tr w:rsidR="0094338C" w:rsidRPr="00153801" w14:paraId="6C900146" w14:textId="77777777" w:rsidTr="00715BE2">
        <w:tc>
          <w:tcPr>
            <w:tcW w:w="2130" w:type="dxa"/>
          </w:tcPr>
          <w:p w14:paraId="18ECDD43" w14:textId="77777777" w:rsidR="0094338C" w:rsidRPr="005B0AD2" w:rsidRDefault="0094338C" w:rsidP="005B0AD2">
            <w:pPr>
              <w:adjustRightInd w:val="0"/>
              <w:snapToGrid w:val="0"/>
              <w:jc w:val="center"/>
            </w:pPr>
            <w:r w:rsidRPr="005B0AD2">
              <w:rPr>
                <w:rFonts w:hint="eastAsia"/>
              </w:rPr>
              <w:t>2013</w:t>
            </w:r>
            <w:r w:rsidRPr="005B0AD2">
              <w:rPr>
                <w:rFonts w:hint="eastAsia"/>
              </w:rPr>
              <w:t>年</w:t>
            </w:r>
            <w:r w:rsidRPr="005B0AD2">
              <w:rPr>
                <w:rFonts w:hint="eastAsia"/>
              </w:rPr>
              <w:t>9</w:t>
            </w:r>
            <w:r w:rsidRPr="005B0AD2">
              <w:rPr>
                <w:rFonts w:hint="eastAsia"/>
              </w:rPr>
              <w:t>月</w:t>
            </w:r>
          </w:p>
        </w:tc>
        <w:tc>
          <w:tcPr>
            <w:tcW w:w="2130" w:type="dxa"/>
          </w:tcPr>
          <w:p w14:paraId="51F116ED" w14:textId="77777777" w:rsidR="0094338C" w:rsidRPr="005B0AD2" w:rsidRDefault="0094338C" w:rsidP="005B0AD2">
            <w:pPr>
              <w:adjustRightInd w:val="0"/>
              <w:snapToGrid w:val="0"/>
              <w:jc w:val="center"/>
            </w:pPr>
            <w:r w:rsidRPr="005B0AD2">
              <w:rPr>
                <w:rFonts w:hint="eastAsia"/>
              </w:rPr>
              <w:t>2.05</w:t>
            </w:r>
          </w:p>
        </w:tc>
        <w:tc>
          <w:tcPr>
            <w:tcW w:w="2131" w:type="dxa"/>
          </w:tcPr>
          <w:p w14:paraId="290955CB" w14:textId="77777777" w:rsidR="0094338C" w:rsidRPr="005B0AD2" w:rsidRDefault="0094338C" w:rsidP="005B0AD2">
            <w:pPr>
              <w:adjustRightInd w:val="0"/>
              <w:snapToGrid w:val="0"/>
              <w:jc w:val="center"/>
            </w:pPr>
            <w:r w:rsidRPr="005B0AD2">
              <w:rPr>
                <w:rFonts w:hint="eastAsia"/>
              </w:rPr>
              <w:t>1.10</w:t>
            </w:r>
          </w:p>
        </w:tc>
        <w:tc>
          <w:tcPr>
            <w:tcW w:w="2131" w:type="dxa"/>
          </w:tcPr>
          <w:p w14:paraId="662D2276" w14:textId="77777777" w:rsidR="0094338C" w:rsidRPr="005B0AD2" w:rsidRDefault="0094338C" w:rsidP="005B0AD2">
            <w:pPr>
              <w:adjustRightInd w:val="0"/>
              <w:snapToGrid w:val="0"/>
              <w:jc w:val="center"/>
            </w:pPr>
            <w:r w:rsidRPr="005B0AD2">
              <w:rPr>
                <w:rFonts w:hint="eastAsia"/>
              </w:rPr>
              <w:t>0.71</w:t>
            </w:r>
          </w:p>
        </w:tc>
      </w:tr>
      <w:tr w:rsidR="0094338C" w:rsidRPr="00153801" w14:paraId="6CED6ED8" w14:textId="77777777" w:rsidTr="00715BE2">
        <w:tc>
          <w:tcPr>
            <w:tcW w:w="2130" w:type="dxa"/>
          </w:tcPr>
          <w:p w14:paraId="6B8DD6A9" w14:textId="77777777" w:rsidR="0094338C" w:rsidRPr="005B0AD2" w:rsidRDefault="0094338C" w:rsidP="005B0AD2">
            <w:pPr>
              <w:adjustRightInd w:val="0"/>
              <w:snapToGrid w:val="0"/>
              <w:jc w:val="center"/>
            </w:pPr>
            <w:r w:rsidRPr="005B0AD2">
              <w:rPr>
                <w:rFonts w:hint="eastAsia"/>
              </w:rPr>
              <w:t>2013</w:t>
            </w:r>
            <w:r w:rsidRPr="005B0AD2">
              <w:rPr>
                <w:rFonts w:hint="eastAsia"/>
              </w:rPr>
              <w:t>年</w:t>
            </w:r>
            <w:r w:rsidRPr="005B0AD2">
              <w:rPr>
                <w:rFonts w:hint="eastAsia"/>
              </w:rPr>
              <w:t>11</w:t>
            </w:r>
            <w:r w:rsidRPr="005B0AD2">
              <w:rPr>
                <w:rFonts w:hint="eastAsia"/>
              </w:rPr>
              <w:t>月</w:t>
            </w:r>
          </w:p>
        </w:tc>
        <w:tc>
          <w:tcPr>
            <w:tcW w:w="2130" w:type="dxa"/>
          </w:tcPr>
          <w:p w14:paraId="3B70F187" w14:textId="77777777" w:rsidR="0094338C" w:rsidRPr="005B0AD2" w:rsidRDefault="0094338C" w:rsidP="005B0AD2">
            <w:pPr>
              <w:adjustRightInd w:val="0"/>
              <w:snapToGrid w:val="0"/>
              <w:jc w:val="center"/>
            </w:pPr>
            <w:r w:rsidRPr="005B0AD2">
              <w:rPr>
                <w:rFonts w:hint="eastAsia"/>
              </w:rPr>
              <w:t>2.02</w:t>
            </w:r>
          </w:p>
        </w:tc>
        <w:tc>
          <w:tcPr>
            <w:tcW w:w="2131" w:type="dxa"/>
          </w:tcPr>
          <w:p w14:paraId="76EEA3AD" w14:textId="77777777" w:rsidR="0094338C" w:rsidRPr="005B0AD2" w:rsidRDefault="0094338C" w:rsidP="005B0AD2">
            <w:pPr>
              <w:adjustRightInd w:val="0"/>
              <w:snapToGrid w:val="0"/>
              <w:jc w:val="center"/>
            </w:pPr>
            <w:r w:rsidRPr="005B0AD2">
              <w:rPr>
                <w:rFonts w:hint="eastAsia"/>
              </w:rPr>
              <w:t>1.09</w:t>
            </w:r>
          </w:p>
        </w:tc>
        <w:tc>
          <w:tcPr>
            <w:tcW w:w="2131" w:type="dxa"/>
          </w:tcPr>
          <w:p w14:paraId="3C0A29AC" w14:textId="77777777" w:rsidR="0094338C" w:rsidRPr="005B0AD2" w:rsidRDefault="0094338C" w:rsidP="005B0AD2">
            <w:pPr>
              <w:adjustRightInd w:val="0"/>
              <w:snapToGrid w:val="0"/>
              <w:jc w:val="center"/>
            </w:pPr>
            <w:r w:rsidRPr="005B0AD2">
              <w:rPr>
                <w:rFonts w:hint="eastAsia"/>
              </w:rPr>
              <w:t>0.70</w:t>
            </w:r>
          </w:p>
        </w:tc>
      </w:tr>
    </w:tbl>
    <w:p w14:paraId="6BC2399F" w14:textId="77777777" w:rsidR="0094338C" w:rsidRPr="00153801" w:rsidRDefault="0094338C" w:rsidP="0094338C">
      <w:pPr>
        <w:adjustRightInd w:val="0"/>
        <w:snapToGrid w:val="0"/>
        <w:ind w:firstLineChars="200" w:firstLine="480"/>
        <w:rPr>
          <w:rFonts w:ascii="方正仿宋简体" w:eastAsia="方正仿宋简体" w:hAnsi="宋体"/>
          <w:sz w:val="24"/>
        </w:rPr>
      </w:pPr>
    </w:p>
    <w:p w14:paraId="15296AFF" w14:textId="77777777" w:rsidR="00116201" w:rsidRPr="000F73EE" w:rsidRDefault="00431393" w:rsidP="00017804">
      <w:pPr>
        <w:pStyle w:val="3"/>
        <w:pBdr>
          <w:bottom w:val="single" w:sz="6" w:space="8" w:color="E7E7EB"/>
        </w:pBdr>
        <w:spacing w:beforeLines="150" w:before="468" w:after="0" w:line="360" w:lineRule="auto"/>
        <w:rPr>
          <w:rFonts w:ascii="Helvetica" w:hAnsi="Helvetica"/>
          <w:bCs w:val="0"/>
          <w:color w:val="000000"/>
          <w:sz w:val="24"/>
          <w:szCs w:val="24"/>
        </w:rPr>
      </w:pPr>
      <w:bookmarkStart w:id="29" w:name="_Toc437518409"/>
      <w:r w:rsidRPr="000F73EE">
        <w:rPr>
          <w:rFonts w:ascii="Helvetica" w:hAnsi="Helvetica" w:hint="eastAsia"/>
          <w:bCs w:val="0"/>
          <w:color w:val="000000"/>
          <w:sz w:val="24"/>
          <w:szCs w:val="24"/>
        </w:rPr>
        <w:t>有机葡萄酒加工</w:t>
      </w:r>
      <w:r w:rsidR="000F73EE" w:rsidRPr="000F73EE">
        <w:rPr>
          <w:rFonts w:ascii="Helvetica" w:hAnsi="Helvetica"/>
          <w:bCs w:val="0"/>
          <w:color w:val="000000"/>
          <w:sz w:val="24"/>
          <w:szCs w:val="24"/>
        </w:rPr>
        <w:t>技术规范</w:t>
      </w:r>
      <w:r w:rsidR="000F73EE" w:rsidRPr="000F73EE">
        <w:rPr>
          <w:rFonts w:ascii="Helvetica" w:hAnsi="Helvetica" w:hint="eastAsia"/>
          <w:bCs w:val="0"/>
          <w:color w:val="000000"/>
          <w:sz w:val="24"/>
          <w:szCs w:val="24"/>
        </w:rPr>
        <w:t>纳入</w:t>
      </w:r>
      <w:r w:rsidRPr="000F73EE">
        <w:rPr>
          <w:rFonts w:ascii="Helvetica" w:hAnsi="Helvetica" w:hint="eastAsia"/>
          <w:bCs w:val="0"/>
          <w:color w:val="000000"/>
          <w:sz w:val="24"/>
          <w:szCs w:val="24"/>
        </w:rPr>
        <w:t>2015</w:t>
      </w:r>
      <w:r w:rsidR="000F73EE" w:rsidRPr="000F73EE">
        <w:rPr>
          <w:rFonts w:ascii="Helvetica" w:hAnsi="Helvetica" w:hint="eastAsia"/>
          <w:bCs w:val="0"/>
          <w:color w:val="000000"/>
          <w:sz w:val="24"/>
          <w:szCs w:val="24"/>
        </w:rPr>
        <w:t>年第二批认证认可行业标准制定计划</w:t>
      </w:r>
      <w:bookmarkEnd w:id="29"/>
    </w:p>
    <w:p w14:paraId="70FA7134" w14:textId="77777777" w:rsidR="00431393" w:rsidRDefault="00B6582F" w:rsidP="00431393">
      <w:pPr>
        <w:spacing w:line="360" w:lineRule="auto"/>
        <w:ind w:firstLineChars="200" w:firstLine="480"/>
        <w:rPr>
          <w:sz w:val="24"/>
        </w:rPr>
      </w:pPr>
      <w:r>
        <w:rPr>
          <w:rFonts w:hint="eastAsia"/>
          <w:sz w:val="24"/>
        </w:rPr>
        <w:t>根据</w:t>
      </w:r>
      <w:r w:rsidR="00431393" w:rsidRPr="00431393">
        <w:rPr>
          <w:rFonts w:hint="eastAsia"/>
          <w:sz w:val="24"/>
        </w:rPr>
        <w:t>国认科函〔</w:t>
      </w:r>
      <w:r w:rsidR="00431393" w:rsidRPr="00431393">
        <w:rPr>
          <w:rFonts w:hint="eastAsia"/>
          <w:sz w:val="24"/>
        </w:rPr>
        <w:t>2015</w:t>
      </w:r>
      <w:r w:rsidR="00431393" w:rsidRPr="00431393">
        <w:rPr>
          <w:rFonts w:hint="eastAsia"/>
          <w:sz w:val="24"/>
        </w:rPr>
        <w:t>〕</w:t>
      </w:r>
      <w:r w:rsidR="00431393" w:rsidRPr="00431393">
        <w:rPr>
          <w:rFonts w:hint="eastAsia"/>
          <w:sz w:val="24"/>
        </w:rPr>
        <w:t>119</w:t>
      </w:r>
      <w:r w:rsidR="00431393" w:rsidRPr="00431393">
        <w:rPr>
          <w:rFonts w:hint="eastAsia"/>
          <w:sz w:val="24"/>
        </w:rPr>
        <w:t>号</w:t>
      </w:r>
      <w:r>
        <w:rPr>
          <w:rFonts w:hint="eastAsia"/>
          <w:sz w:val="24"/>
        </w:rPr>
        <w:t>文件</w:t>
      </w:r>
      <w:r w:rsidR="00431393">
        <w:rPr>
          <w:rFonts w:hint="eastAsia"/>
          <w:sz w:val="24"/>
        </w:rPr>
        <w:t>，国家认监委为</w:t>
      </w:r>
      <w:r w:rsidR="00431393" w:rsidRPr="00431393">
        <w:rPr>
          <w:rFonts w:hint="eastAsia"/>
          <w:sz w:val="24"/>
        </w:rPr>
        <w:t>充分发挥认证认可行业标准在重点工作领域中的支持保障作用，在广泛征集需求并经专家评审基础上，研究决定下达《</w:t>
      </w:r>
      <w:r w:rsidR="00431393" w:rsidRPr="00431393">
        <w:rPr>
          <w:rFonts w:hint="eastAsia"/>
          <w:sz w:val="24"/>
        </w:rPr>
        <w:t>2015</w:t>
      </w:r>
      <w:r w:rsidR="00431393" w:rsidRPr="00431393">
        <w:rPr>
          <w:rFonts w:hint="eastAsia"/>
          <w:sz w:val="24"/>
        </w:rPr>
        <w:t>年第二批认证认可行业标准制定计划项目》</w:t>
      </w:r>
      <w:r w:rsidR="00431393">
        <w:rPr>
          <w:rFonts w:hint="eastAsia"/>
          <w:sz w:val="24"/>
        </w:rPr>
        <w:t>，</w:t>
      </w:r>
      <w:r>
        <w:rPr>
          <w:rFonts w:hint="eastAsia"/>
          <w:sz w:val="24"/>
        </w:rPr>
        <w:t>其中包括一项葡萄酒相关标准，如下：</w:t>
      </w:r>
    </w:p>
    <w:tbl>
      <w:tblPr>
        <w:tblW w:w="5000" w:type="pct"/>
        <w:tblLook w:val="04A0" w:firstRow="1" w:lastRow="0" w:firstColumn="1" w:lastColumn="0" w:noHBand="0" w:noVBand="1"/>
      </w:tblPr>
      <w:tblGrid>
        <w:gridCol w:w="571"/>
        <w:gridCol w:w="1232"/>
        <w:gridCol w:w="3131"/>
        <w:gridCol w:w="2272"/>
        <w:gridCol w:w="1322"/>
      </w:tblGrid>
      <w:tr w:rsidR="00431393" w:rsidRPr="00BA4F15" w14:paraId="0E81B41A" w14:textId="77777777" w:rsidTr="008A6029">
        <w:trPr>
          <w:trHeight w:val="450"/>
        </w:trPr>
        <w:tc>
          <w:tcPr>
            <w:tcW w:w="3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D5DD69" w14:textId="77777777" w:rsidR="00431393" w:rsidRPr="00B6582F" w:rsidRDefault="00431393" w:rsidP="00B6582F">
            <w:pPr>
              <w:adjustRightInd w:val="0"/>
              <w:snapToGrid w:val="0"/>
              <w:jc w:val="center"/>
            </w:pPr>
            <w:r w:rsidRPr="00B6582F">
              <w:rPr>
                <w:rFonts w:hint="eastAsia"/>
              </w:rPr>
              <w:t>序号</w:t>
            </w:r>
          </w:p>
        </w:tc>
        <w:tc>
          <w:tcPr>
            <w:tcW w:w="722" w:type="pct"/>
            <w:tcBorders>
              <w:top w:val="single" w:sz="4" w:space="0" w:color="auto"/>
              <w:left w:val="nil"/>
              <w:bottom w:val="single" w:sz="4" w:space="0" w:color="auto"/>
              <w:right w:val="single" w:sz="4" w:space="0" w:color="auto"/>
            </w:tcBorders>
            <w:shd w:val="clear" w:color="auto" w:fill="auto"/>
            <w:vAlign w:val="center"/>
            <w:hideMark/>
          </w:tcPr>
          <w:p w14:paraId="719BF95B" w14:textId="77777777" w:rsidR="00431393" w:rsidRPr="00B6582F" w:rsidRDefault="00431393" w:rsidP="00B6582F">
            <w:pPr>
              <w:adjustRightInd w:val="0"/>
              <w:snapToGrid w:val="0"/>
              <w:jc w:val="center"/>
            </w:pPr>
            <w:r w:rsidRPr="00B6582F">
              <w:rPr>
                <w:rFonts w:hint="eastAsia"/>
              </w:rPr>
              <w:t>计划编号</w:t>
            </w:r>
          </w:p>
        </w:tc>
        <w:tc>
          <w:tcPr>
            <w:tcW w:w="1836" w:type="pct"/>
            <w:tcBorders>
              <w:top w:val="single" w:sz="4" w:space="0" w:color="auto"/>
              <w:left w:val="nil"/>
              <w:bottom w:val="single" w:sz="4" w:space="0" w:color="auto"/>
              <w:right w:val="single" w:sz="4" w:space="0" w:color="auto"/>
            </w:tcBorders>
            <w:shd w:val="clear" w:color="auto" w:fill="auto"/>
            <w:vAlign w:val="center"/>
            <w:hideMark/>
          </w:tcPr>
          <w:p w14:paraId="07BA0DB3" w14:textId="77777777" w:rsidR="00431393" w:rsidRPr="00B6582F" w:rsidRDefault="00431393" w:rsidP="00B6582F">
            <w:pPr>
              <w:adjustRightInd w:val="0"/>
              <w:snapToGrid w:val="0"/>
              <w:jc w:val="center"/>
            </w:pPr>
            <w:r w:rsidRPr="00B6582F">
              <w:rPr>
                <w:rFonts w:hint="eastAsia"/>
              </w:rPr>
              <w:t>项目名称</w:t>
            </w:r>
          </w:p>
        </w:tc>
        <w:tc>
          <w:tcPr>
            <w:tcW w:w="1332" w:type="pct"/>
            <w:tcBorders>
              <w:top w:val="single" w:sz="4" w:space="0" w:color="auto"/>
              <w:left w:val="nil"/>
              <w:bottom w:val="single" w:sz="4" w:space="0" w:color="auto"/>
              <w:right w:val="single" w:sz="4" w:space="0" w:color="auto"/>
            </w:tcBorders>
            <w:shd w:val="clear" w:color="auto" w:fill="auto"/>
            <w:vAlign w:val="center"/>
            <w:hideMark/>
          </w:tcPr>
          <w:p w14:paraId="07AC4666" w14:textId="77777777" w:rsidR="00431393" w:rsidRPr="00B6582F" w:rsidRDefault="00431393" w:rsidP="00B6582F">
            <w:pPr>
              <w:adjustRightInd w:val="0"/>
              <w:snapToGrid w:val="0"/>
              <w:jc w:val="center"/>
            </w:pPr>
            <w:r w:rsidRPr="00B6582F">
              <w:rPr>
                <w:rFonts w:hint="eastAsia"/>
              </w:rPr>
              <w:t>项目负责单位</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77157DA2" w14:textId="77777777" w:rsidR="00431393" w:rsidRPr="00B6582F" w:rsidRDefault="00431393" w:rsidP="00B6582F">
            <w:pPr>
              <w:adjustRightInd w:val="0"/>
              <w:snapToGrid w:val="0"/>
              <w:jc w:val="center"/>
            </w:pPr>
            <w:r w:rsidRPr="00B6582F">
              <w:rPr>
                <w:rFonts w:hint="eastAsia"/>
              </w:rPr>
              <w:t>完成时间</w:t>
            </w:r>
          </w:p>
        </w:tc>
      </w:tr>
      <w:tr w:rsidR="00B6582F" w:rsidRPr="00BA4F15" w14:paraId="539564DC" w14:textId="77777777" w:rsidTr="008A6029">
        <w:trPr>
          <w:trHeight w:val="450"/>
        </w:trPr>
        <w:tc>
          <w:tcPr>
            <w:tcW w:w="3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E713DA" w14:textId="77777777" w:rsidR="00431393" w:rsidRPr="00B6582F" w:rsidRDefault="00431393" w:rsidP="00B6582F">
            <w:pPr>
              <w:adjustRightInd w:val="0"/>
              <w:snapToGrid w:val="0"/>
              <w:jc w:val="center"/>
            </w:pPr>
            <w:r w:rsidRPr="00B6582F">
              <w:t>22</w:t>
            </w:r>
          </w:p>
        </w:tc>
        <w:tc>
          <w:tcPr>
            <w:tcW w:w="722" w:type="pct"/>
            <w:tcBorders>
              <w:top w:val="single" w:sz="4" w:space="0" w:color="auto"/>
              <w:left w:val="nil"/>
              <w:bottom w:val="single" w:sz="4" w:space="0" w:color="auto"/>
              <w:right w:val="single" w:sz="4" w:space="0" w:color="auto"/>
            </w:tcBorders>
            <w:shd w:val="clear" w:color="auto" w:fill="auto"/>
            <w:vAlign w:val="center"/>
            <w:hideMark/>
          </w:tcPr>
          <w:p w14:paraId="5BF153D5" w14:textId="77777777" w:rsidR="00431393" w:rsidRPr="00B6582F" w:rsidRDefault="00431393" w:rsidP="00B6582F">
            <w:pPr>
              <w:adjustRightInd w:val="0"/>
              <w:snapToGrid w:val="0"/>
              <w:jc w:val="center"/>
            </w:pPr>
            <w:r w:rsidRPr="00B6582F">
              <w:t>2015RB067</w:t>
            </w:r>
          </w:p>
        </w:tc>
        <w:tc>
          <w:tcPr>
            <w:tcW w:w="1836" w:type="pct"/>
            <w:tcBorders>
              <w:top w:val="single" w:sz="4" w:space="0" w:color="auto"/>
              <w:left w:val="nil"/>
              <w:bottom w:val="single" w:sz="4" w:space="0" w:color="auto"/>
              <w:right w:val="single" w:sz="4" w:space="0" w:color="auto"/>
            </w:tcBorders>
            <w:shd w:val="clear" w:color="auto" w:fill="auto"/>
            <w:vAlign w:val="center"/>
            <w:hideMark/>
          </w:tcPr>
          <w:p w14:paraId="5429F0B6" w14:textId="77777777" w:rsidR="00431393" w:rsidRPr="00B6582F" w:rsidRDefault="00431393" w:rsidP="00B6582F">
            <w:pPr>
              <w:adjustRightInd w:val="0"/>
              <w:snapToGrid w:val="0"/>
              <w:jc w:val="center"/>
            </w:pPr>
            <w:r w:rsidRPr="00B6582F">
              <w:t>有机葡萄酒加工技术规范</w:t>
            </w:r>
          </w:p>
        </w:tc>
        <w:tc>
          <w:tcPr>
            <w:tcW w:w="1332" w:type="pct"/>
            <w:tcBorders>
              <w:top w:val="single" w:sz="4" w:space="0" w:color="auto"/>
              <w:left w:val="nil"/>
              <w:bottom w:val="single" w:sz="4" w:space="0" w:color="auto"/>
              <w:right w:val="single" w:sz="4" w:space="0" w:color="auto"/>
            </w:tcBorders>
            <w:shd w:val="clear" w:color="auto" w:fill="auto"/>
            <w:vAlign w:val="center"/>
            <w:hideMark/>
          </w:tcPr>
          <w:p w14:paraId="68046A41" w14:textId="77777777" w:rsidR="00431393" w:rsidRPr="00B6582F" w:rsidRDefault="00431393" w:rsidP="00B6582F">
            <w:pPr>
              <w:adjustRightInd w:val="0"/>
              <w:snapToGrid w:val="0"/>
              <w:jc w:val="center"/>
            </w:pPr>
            <w:r w:rsidRPr="00B6582F">
              <w:t>中粮集团有限公司</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0C6D2E49" w14:textId="77777777" w:rsidR="00431393" w:rsidRPr="00B6582F" w:rsidRDefault="00431393" w:rsidP="00B6582F">
            <w:pPr>
              <w:adjustRightInd w:val="0"/>
              <w:snapToGrid w:val="0"/>
              <w:jc w:val="center"/>
            </w:pPr>
            <w:r w:rsidRPr="00B6582F">
              <w:t>2016.8.1</w:t>
            </w:r>
          </w:p>
        </w:tc>
      </w:tr>
    </w:tbl>
    <w:p w14:paraId="254B2A8F" w14:textId="77777777" w:rsidR="008A6029" w:rsidRPr="0045328D" w:rsidRDefault="008A6029" w:rsidP="00017804">
      <w:pPr>
        <w:pStyle w:val="3"/>
        <w:pBdr>
          <w:bottom w:val="single" w:sz="6" w:space="8" w:color="E7E7EB"/>
        </w:pBdr>
        <w:spacing w:beforeLines="150" w:before="468" w:after="0" w:line="360" w:lineRule="auto"/>
        <w:rPr>
          <w:rFonts w:ascii="Helvetica" w:hAnsi="Helvetica"/>
          <w:bCs w:val="0"/>
          <w:color w:val="000000"/>
          <w:sz w:val="24"/>
          <w:szCs w:val="24"/>
        </w:rPr>
      </w:pPr>
      <w:bookmarkStart w:id="30" w:name="_Toc437518410"/>
      <w:r w:rsidRPr="0045328D">
        <w:rPr>
          <w:rFonts w:ascii="Helvetica" w:hAnsi="Helvetica" w:hint="eastAsia"/>
          <w:bCs w:val="0"/>
          <w:color w:val="000000"/>
          <w:sz w:val="24"/>
          <w:szCs w:val="24"/>
        </w:rPr>
        <w:t>农业部公开征求《食品中</w:t>
      </w:r>
      <w:r w:rsidRPr="0045328D">
        <w:rPr>
          <w:rFonts w:ascii="Helvetica" w:hAnsi="Helvetica" w:hint="eastAsia"/>
          <w:bCs w:val="0"/>
          <w:color w:val="000000"/>
          <w:sz w:val="24"/>
          <w:szCs w:val="24"/>
        </w:rPr>
        <w:t>2,4-</w:t>
      </w:r>
      <w:r w:rsidRPr="0045328D">
        <w:rPr>
          <w:rFonts w:ascii="Helvetica" w:hAnsi="Helvetica" w:hint="eastAsia"/>
          <w:bCs w:val="0"/>
          <w:color w:val="000000"/>
          <w:sz w:val="24"/>
          <w:szCs w:val="24"/>
        </w:rPr>
        <w:t>滴二甲铵盐等</w:t>
      </w:r>
      <w:r w:rsidRPr="0045328D">
        <w:rPr>
          <w:rFonts w:ascii="Helvetica" w:hAnsi="Helvetica" w:hint="eastAsia"/>
          <w:bCs w:val="0"/>
          <w:color w:val="000000"/>
          <w:sz w:val="24"/>
          <w:szCs w:val="24"/>
        </w:rPr>
        <w:t>90</w:t>
      </w:r>
      <w:r w:rsidRPr="0045328D">
        <w:rPr>
          <w:rFonts w:ascii="Helvetica" w:hAnsi="Helvetica" w:hint="eastAsia"/>
          <w:bCs w:val="0"/>
          <w:color w:val="000000"/>
          <w:sz w:val="24"/>
          <w:szCs w:val="24"/>
        </w:rPr>
        <w:t>种农药</w:t>
      </w:r>
      <w:r w:rsidRPr="0045328D">
        <w:rPr>
          <w:rFonts w:ascii="Helvetica" w:hAnsi="Helvetica" w:hint="eastAsia"/>
          <w:bCs w:val="0"/>
          <w:color w:val="000000"/>
          <w:sz w:val="24"/>
          <w:szCs w:val="24"/>
        </w:rPr>
        <w:t xml:space="preserve"> </w:t>
      </w:r>
      <w:r w:rsidRPr="0045328D">
        <w:rPr>
          <w:rFonts w:ascii="Helvetica" w:hAnsi="Helvetica" w:hint="eastAsia"/>
          <w:bCs w:val="0"/>
          <w:color w:val="000000"/>
          <w:sz w:val="24"/>
          <w:szCs w:val="24"/>
        </w:rPr>
        <w:t>最大残留限量标准（征求意见稿）》和《转化国际食品法典（</w:t>
      </w:r>
      <w:r w:rsidRPr="0045328D">
        <w:rPr>
          <w:rFonts w:ascii="Helvetica" w:hAnsi="Helvetica" w:hint="eastAsia"/>
          <w:bCs w:val="0"/>
          <w:color w:val="000000"/>
          <w:sz w:val="24"/>
          <w:szCs w:val="24"/>
        </w:rPr>
        <w:t>CAC</w:t>
      </w:r>
      <w:r w:rsidRPr="0045328D">
        <w:rPr>
          <w:rFonts w:ascii="Helvetica" w:hAnsi="Helvetica" w:hint="eastAsia"/>
          <w:bCs w:val="0"/>
          <w:color w:val="000000"/>
          <w:sz w:val="24"/>
          <w:szCs w:val="24"/>
        </w:rPr>
        <w:t>）农药最大残留限量标准（征求意见稿）》意见的函</w:t>
      </w:r>
      <w:bookmarkEnd w:id="30"/>
    </w:p>
    <w:p w14:paraId="4FAC733C" w14:textId="77777777" w:rsidR="008A6029" w:rsidRDefault="008A6029" w:rsidP="008A6029">
      <w:pPr>
        <w:spacing w:line="360" w:lineRule="auto"/>
        <w:ind w:firstLineChars="200" w:firstLine="480"/>
        <w:rPr>
          <w:sz w:val="24"/>
        </w:rPr>
      </w:pPr>
      <w:bookmarkStart w:id="31" w:name="_Toc433722353"/>
      <w:r>
        <w:rPr>
          <w:rFonts w:hint="eastAsia"/>
          <w:sz w:val="24"/>
        </w:rPr>
        <w:t>11</w:t>
      </w:r>
      <w:r>
        <w:rPr>
          <w:rFonts w:hint="eastAsia"/>
          <w:sz w:val="24"/>
        </w:rPr>
        <w:t>月</w:t>
      </w:r>
      <w:r>
        <w:rPr>
          <w:rFonts w:hint="eastAsia"/>
          <w:sz w:val="24"/>
        </w:rPr>
        <w:t>19</w:t>
      </w:r>
      <w:r>
        <w:rPr>
          <w:rFonts w:hint="eastAsia"/>
          <w:sz w:val="24"/>
        </w:rPr>
        <w:t>日，农业部发布公告</w:t>
      </w:r>
      <w:r w:rsidRPr="00C316D1">
        <w:rPr>
          <w:rFonts w:hint="eastAsia"/>
          <w:sz w:val="24"/>
        </w:rPr>
        <w:t>农农（农药）〔</w:t>
      </w:r>
      <w:r w:rsidRPr="00C316D1">
        <w:rPr>
          <w:rFonts w:hint="eastAsia"/>
          <w:sz w:val="24"/>
        </w:rPr>
        <w:t>222</w:t>
      </w:r>
      <w:r w:rsidRPr="00C316D1">
        <w:rPr>
          <w:rFonts w:hint="eastAsia"/>
          <w:sz w:val="24"/>
        </w:rPr>
        <w:t>〕号</w:t>
      </w:r>
      <w:r>
        <w:rPr>
          <w:rFonts w:hint="eastAsia"/>
          <w:sz w:val="24"/>
        </w:rPr>
        <w:t>，就两项农药残留食品安全国家标准征求意见。</w:t>
      </w:r>
    </w:p>
    <w:p w14:paraId="25CDA2FC" w14:textId="77777777" w:rsidR="008A6029" w:rsidRDefault="008A6029" w:rsidP="008A6029">
      <w:pPr>
        <w:spacing w:line="360" w:lineRule="auto"/>
        <w:ind w:firstLineChars="200" w:firstLine="480"/>
        <w:rPr>
          <w:sz w:val="24"/>
        </w:rPr>
      </w:pPr>
      <w:r>
        <w:rPr>
          <w:rFonts w:hint="eastAsia"/>
          <w:sz w:val="24"/>
        </w:rPr>
        <w:t>一、其中</w:t>
      </w:r>
      <w:r w:rsidRPr="0045328D">
        <w:rPr>
          <w:rFonts w:ascii="Helvetica" w:hAnsi="Helvetica" w:hint="eastAsia"/>
          <w:bCs/>
          <w:color w:val="000000"/>
          <w:sz w:val="24"/>
        </w:rPr>
        <w:t>《食品中</w:t>
      </w:r>
      <w:r w:rsidRPr="0045328D">
        <w:rPr>
          <w:rFonts w:ascii="Helvetica" w:hAnsi="Helvetica" w:hint="eastAsia"/>
          <w:bCs/>
          <w:color w:val="000000"/>
          <w:sz w:val="24"/>
        </w:rPr>
        <w:t>2,4-</w:t>
      </w:r>
      <w:r w:rsidRPr="0045328D">
        <w:rPr>
          <w:rFonts w:ascii="Helvetica" w:hAnsi="Helvetica" w:hint="eastAsia"/>
          <w:bCs/>
          <w:color w:val="000000"/>
          <w:sz w:val="24"/>
        </w:rPr>
        <w:t>滴二甲铵盐等</w:t>
      </w:r>
      <w:r w:rsidRPr="0045328D">
        <w:rPr>
          <w:rFonts w:ascii="Helvetica" w:hAnsi="Helvetica" w:hint="eastAsia"/>
          <w:bCs/>
          <w:color w:val="000000"/>
          <w:sz w:val="24"/>
        </w:rPr>
        <w:t>90</w:t>
      </w:r>
      <w:r w:rsidRPr="0045328D">
        <w:rPr>
          <w:rFonts w:ascii="Helvetica" w:hAnsi="Helvetica" w:hint="eastAsia"/>
          <w:bCs/>
          <w:color w:val="000000"/>
          <w:sz w:val="24"/>
        </w:rPr>
        <w:t>种农药</w:t>
      </w:r>
      <w:r w:rsidRPr="0045328D">
        <w:rPr>
          <w:rFonts w:ascii="Helvetica" w:hAnsi="Helvetica" w:hint="eastAsia"/>
          <w:bCs/>
          <w:color w:val="000000"/>
          <w:sz w:val="24"/>
        </w:rPr>
        <w:t xml:space="preserve"> </w:t>
      </w:r>
      <w:r w:rsidRPr="0045328D">
        <w:rPr>
          <w:rFonts w:ascii="Helvetica" w:hAnsi="Helvetica" w:hint="eastAsia"/>
          <w:bCs/>
          <w:color w:val="000000"/>
          <w:sz w:val="24"/>
        </w:rPr>
        <w:t>最大残留限量标准（征求意见稿）》</w:t>
      </w:r>
      <w:r>
        <w:rPr>
          <w:rFonts w:ascii="Helvetica" w:hAnsi="Helvetica" w:hint="eastAsia"/>
          <w:bCs/>
          <w:color w:val="000000"/>
          <w:sz w:val="24"/>
        </w:rPr>
        <w:t>中有</w:t>
      </w:r>
      <w:r>
        <w:rPr>
          <w:rFonts w:ascii="Helvetica" w:hAnsi="Helvetica" w:hint="eastAsia"/>
          <w:bCs/>
          <w:color w:val="000000"/>
          <w:sz w:val="24"/>
        </w:rPr>
        <w:t>2</w:t>
      </w:r>
      <w:r>
        <w:rPr>
          <w:rFonts w:ascii="Helvetica" w:hAnsi="Helvetica" w:hint="eastAsia"/>
          <w:bCs/>
          <w:color w:val="000000"/>
          <w:sz w:val="24"/>
        </w:rPr>
        <w:t>种农药涉及高粱，如下：</w:t>
      </w:r>
    </w:p>
    <w:p w14:paraId="5CF25D62" w14:textId="77777777" w:rsidR="008A6029" w:rsidRPr="002162CF" w:rsidRDefault="008A6029" w:rsidP="008A6029">
      <w:pPr>
        <w:spacing w:line="360" w:lineRule="auto"/>
        <w:ind w:firstLineChars="200" w:firstLine="482"/>
        <w:rPr>
          <w:b/>
          <w:sz w:val="24"/>
        </w:rPr>
      </w:pPr>
      <w:r w:rsidRPr="002162CF">
        <w:rPr>
          <w:b/>
          <w:sz w:val="24"/>
        </w:rPr>
        <w:t xml:space="preserve">4.30 </w:t>
      </w:r>
      <w:r w:rsidRPr="002162CF">
        <w:rPr>
          <w:rFonts w:hint="eastAsia"/>
          <w:b/>
          <w:sz w:val="24"/>
        </w:rPr>
        <w:t>二氯喹啉酸（</w:t>
      </w:r>
      <w:r w:rsidRPr="002162CF">
        <w:rPr>
          <w:b/>
          <w:sz w:val="24"/>
        </w:rPr>
        <w:t>quinclorac</w:t>
      </w:r>
      <w:r w:rsidRPr="002162CF">
        <w:rPr>
          <w:rFonts w:hint="eastAsia"/>
          <w:b/>
          <w:sz w:val="24"/>
        </w:rPr>
        <w:t>）</w:t>
      </w:r>
      <w:bookmarkEnd w:id="31"/>
    </w:p>
    <w:p w14:paraId="58F56F83" w14:textId="77777777" w:rsidR="008A6029" w:rsidRPr="0045328D" w:rsidRDefault="008A6029" w:rsidP="008A6029">
      <w:pPr>
        <w:spacing w:line="360" w:lineRule="auto"/>
        <w:ind w:firstLineChars="200" w:firstLine="480"/>
        <w:rPr>
          <w:sz w:val="24"/>
        </w:rPr>
      </w:pPr>
      <w:r w:rsidRPr="0045328D">
        <w:rPr>
          <w:sz w:val="24"/>
        </w:rPr>
        <w:t xml:space="preserve">4.30.1 </w:t>
      </w:r>
      <w:r w:rsidRPr="0045328D">
        <w:rPr>
          <w:rFonts w:hint="eastAsia"/>
          <w:sz w:val="24"/>
        </w:rPr>
        <w:t>主要用途：除草剂。</w:t>
      </w:r>
    </w:p>
    <w:p w14:paraId="5AC3D88B" w14:textId="77777777" w:rsidR="008A6029" w:rsidRPr="0045328D" w:rsidRDefault="008A6029" w:rsidP="008A6029">
      <w:pPr>
        <w:spacing w:line="360" w:lineRule="auto"/>
        <w:ind w:firstLineChars="200" w:firstLine="480"/>
        <w:rPr>
          <w:sz w:val="24"/>
        </w:rPr>
      </w:pPr>
      <w:r w:rsidRPr="0045328D">
        <w:rPr>
          <w:sz w:val="24"/>
        </w:rPr>
        <w:t>4.30.2 ADI</w:t>
      </w:r>
      <w:r w:rsidRPr="0045328D">
        <w:rPr>
          <w:rFonts w:hint="eastAsia"/>
          <w:sz w:val="24"/>
        </w:rPr>
        <w:t>：</w:t>
      </w:r>
      <w:r w:rsidRPr="0045328D">
        <w:rPr>
          <w:sz w:val="24"/>
        </w:rPr>
        <w:t>0.3 mg/kg bw</w:t>
      </w:r>
      <w:r w:rsidRPr="0045328D">
        <w:rPr>
          <w:rFonts w:hint="eastAsia"/>
          <w:sz w:val="24"/>
        </w:rPr>
        <w:t>。</w:t>
      </w:r>
    </w:p>
    <w:p w14:paraId="2657322D" w14:textId="77777777" w:rsidR="008A6029" w:rsidRPr="0045328D" w:rsidRDefault="008A6029" w:rsidP="008A6029">
      <w:pPr>
        <w:spacing w:line="360" w:lineRule="auto"/>
        <w:ind w:firstLineChars="200" w:firstLine="480"/>
        <w:rPr>
          <w:sz w:val="24"/>
        </w:rPr>
      </w:pPr>
      <w:r w:rsidRPr="0045328D">
        <w:rPr>
          <w:sz w:val="24"/>
        </w:rPr>
        <w:t xml:space="preserve">4.30.3 </w:t>
      </w:r>
      <w:r w:rsidRPr="0045328D">
        <w:rPr>
          <w:rFonts w:hint="eastAsia"/>
          <w:sz w:val="24"/>
        </w:rPr>
        <w:t>残留物：二氯喹啉酸。</w:t>
      </w:r>
    </w:p>
    <w:p w14:paraId="7A2CAE7A" w14:textId="77777777" w:rsidR="008A6029" w:rsidRPr="0045328D" w:rsidRDefault="008A6029" w:rsidP="008A6029">
      <w:pPr>
        <w:spacing w:line="360" w:lineRule="auto"/>
        <w:ind w:firstLineChars="200" w:firstLine="480"/>
        <w:rPr>
          <w:sz w:val="24"/>
        </w:rPr>
      </w:pPr>
      <w:r w:rsidRPr="0045328D">
        <w:rPr>
          <w:sz w:val="24"/>
        </w:rPr>
        <w:t xml:space="preserve">4.30.4 </w:t>
      </w:r>
      <w:r w:rsidRPr="0045328D">
        <w:rPr>
          <w:rFonts w:hint="eastAsia"/>
          <w:sz w:val="24"/>
        </w:rPr>
        <w:t>最大残留限量：应符合表</w:t>
      </w:r>
      <w:r w:rsidRPr="0045328D">
        <w:rPr>
          <w:sz w:val="24"/>
        </w:rPr>
        <w:t>30</w:t>
      </w:r>
      <w:r w:rsidRPr="0045328D">
        <w:rPr>
          <w:rFonts w:hint="eastAsia"/>
          <w:sz w:val="24"/>
        </w:rPr>
        <w:t>的规定。</w:t>
      </w:r>
    </w:p>
    <w:p w14:paraId="1F2E7F20" w14:textId="77777777" w:rsidR="008A6029" w:rsidRPr="0045328D" w:rsidRDefault="008A6029" w:rsidP="008A6029">
      <w:pPr>
        <w:spacing w:line="360" w:lineRule="auto"/>
        <w:ind w:firstLineChars="200" w:firstLine="480"/>
        <w:jc w:val="center"/>
        <w:rPr>
          <w:sz w:val="24"/>
        </w:rPr>
      </w:pPr>
      <w:r w:rsidRPr="0045328D">
        <w:rPr>
          <w:rFonts w:hint="eastAsia"/>
          <w:sz w:val="24"/>
        </w:rPr>
        <w:t>表</w:t>
      </w:r>
      <w:r w:rsidRPr="0045328D">
        <w:rPr>
          <w:sz w:val="24"/>
        </w:rPr>
        <w:t xml:space="preserve"> 30</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969"/>
        <w:gridCol w:w="3969"/>
      </w:tblGrid>
      <w:tr w:rsidR="008A6029" w:rsidRPr="0045328D" w14:paraId="5E094FBB" w14:textId="77777777" w:rsidTr="009B7920">
        <w:trPr>
          <w:jc w:val="center"/>
        </w:trPr>
        <w:tc>
          <w:tcPr>
            <w:tcW w:w="3969" w:type="dxa"/>
            <w:vAlign w:val="center"/>
          </w:tcPr>
          <w:p w14:paraId="55CFAB64" w14:textId="77777777" w:rsidR="008A6029" w:rsidRPr="0045328D" w:rsidRDefault="008A6029" w:rsidP="009B7920">
            <w:pPr>
              <w:spacing w:line="360" w:lineRule="auto"/>
              <w:ind w:firstLineChars="200" w:firstLine="480"/>
              <w:rPr>
                <w:sz w:val="24"/>
              </w:rPr>
            </w:pPr>
            <w:r w:rsidRPr="0045328D">
              <w:rPr>
                <w:rFonts w:hint="eastAsia"/>
                <w:sz w:val="24"/>
              </w:rPr>
              <w:t>食品类别</w:t>
            </w:r>
            <w:r w:rsidRPr="0045328D">
              <w:rPr>
                <w:sz w:val="24"/>
              </w:rPr>
              <w:t>/</w:t>
            </w:r>
            <w:r w:rsidRPr="0045328D">
              <w:rPr>
                <w:rFonts w:hint="eastAsia"/>
                <w:sz w:val="24"/>
              </w:rPr>
              <w:t>名称</w:t>
            </w:r>
          </w:p>
        </w:tc>
        <w:tc>
          <w:tcPr>
            <w:tcW w:w="3969" w:type="dxa"/>
            <w:vAlign w:val="center"/>
          </w:tcPr>
          <w:p w14:paraId="1AEF0115" w14:textId="77777777" w:rsidR="008A6029" w:rsidRPr="0045328D" w:rsidRDefault="008A6029" w:rsidP="009B7920">
            <w:pPr>
              <w:spacing w:line="360" w:lineRule="auto"/>
              <w:ind w:firstLineChars="200" w:firstLine="480"/>
              <w:rPr>
                <w:sz w:val="24"/>
              </w:rPr>
            </w:pPr>
            <w:r w:rsidRPr="0045328D">
              <w:rPr>
                <w:rFonts w:hint="eastAsia"/>
                <w:sz w:val="24"/>
              </w:rPr>
              <w:t>最大残留限量（</w:t>
            </w:r>
            <w:r w:rsidRPr="0045328D">
              <w:rPr>
                <w:sz w:val="24"/>
              </w:rPr>
              <w:t>mg/kg</w:t>
            </w:r>
            <w:r w:rsidRPr="0045328D">
              <w:rPr>
                <w:rFonts w:hint="eastAsia"/>
                <w:sz w:val="24"/>
              </w:rPr>
              <w:t>）</w:t>
            </w:r>
          </w:p>
        </w:tc>
      </w:tr>
      <w:tr w:rsidR="008A6029" w:rsidRPr="0045328D" w14:paraId="22D4877A" w14:textId="77777777" w:rsidTr="009B7920">
        <w:trPr>
          <w:trHeight w:val="104"/>
          <w:jc w:val="center"/>
        </w:trPr>
        <w:tc>
          <w:tcPr>
            <w:tcW w:w="3969" w:type="dxa"/>
            <w:tcBorders>
              <w:bottom w:val="nil"/>
            </w:tcBorders>
            <w:vAlign w:val="center"/>
          </w:tcPr>
          <w:p w14:paraId="26448F41" w14:textId="77777777" w:rsidR="008A6029" w:rsidRPr="0045328D" w:rsidRDefault="008A6029" w:rsidP="009B7920">
            <w:pPr>
              <w:spacing w:line="360" w:lineRule="auto"/>
              <w:ind w:firstLineChars="200" w:firstLine="480"/>
              <w:rPr>
                <w:sz w:val="24"/>
              </w:rPr>
            </w:pPr>
            <w:r w:rsidRPr="0045328D">
              <w:rPr>
                <w:rFonts w:hint="eastAsia"/>
                <w:sz w:val="24"/>
              </w:rPr>
              <w:t>谷物</w:t>
            </w:r>
          </w:p>
        </w:tc>
        <w:tc>
          <w:tcPr>
            <w:tcW w:w="3969" w:type="dxa"/>
            <w:tcBorders>
              <w:bottom w:val="nil"/>
            </w:tcBorders>
            <w:vAlign w:val="center"/>
          </w:tcPr>
          <w:p w14:paraId="2F386DAE" w14:textId="77777777" w:rsidR="008A6029" w:rsidRPr="0045328D" w:rsidRDefault="008A6029" w:rsidP="009B7920">
            <w:pPr>
              <w:spacing w:line="360" w:lineRule="auto"/>
              <w:ind w:firstLineChars="200" w:firstLine="480"/>
              <w:rPr>
                <w:sz w:val="24"/>
              </w:rPr>
            </w:pPr>
          </w:p>
        </w:tc>
      </w:tr>
      <w:tr w:rsidR="008A6029" w:rsidRPr="0045328D" w14:paraId="646EF5B4" w14:textId="77777777" w:rsidTr="009B7920">
        <w:trPr>
          <w:trHeight w:val="104"/>
          <w:jc w:val="center"/>
        </w:trPr>
        <w:tc>
          <w:tcPr>
            <w:tcW w:w="3969" w:type="dxa"/>
            <w:tcBorders>
              <w:top w:val="nil"/>
            </w:tcBorders>
            <w:vAlign w:val="center"/>
          </w:tcPr>
          <w:p w14:paraId="4E5E0FF0" w14:textId="77777777" w:rsidR="008A6029" w:rsidRPr="0045328D" w:rsidRDefault="008A6029" w:rsidP="009B7920">
            <w:pPr>
              <w:spacing w:line="360" w:lineRule="auto"/>
              <w:ind w:firstLineChars="200" w:firstLine="480"/>
              <w:rPr>
                <w:sz w:val="24"/>
              </w:rPr>
            </w:pPr>
            <w:r w:rsidRPr="0045328D">
              <w:rPr>
                <w:rFonts w:hint="eastAsia"/>
                <w:sz w:val="24"/>
              </w:rPr>
              <w:lastRenderedPageBreak/>
              <w:t>高粱</w:t>
            </w:r>
          </w:p>
        </w:tc>
        <w:tc>
          <w:tcPr>
            <w:tcW w:w="3969" w:type="dxa"/>
            <w:tcBorders>
              <w:top w:val="nil"/>
            </w:tcBorders>
            <w:vAlign w:val="center"/>
          </w:tcPr>
          <w:p w14:paraId="09964202" w14:textId="77777777" w:rsidR="008A6029" w:rsidRPr="0045328D" w:rsidRDefault="008A6029" w:rsidP="009B7920">
            <w:pPr>
              <w:spacing w:line="360" w:lineRule="auto"/>
              <w:ind w:firstLineChars="200" w:firstLine="480"/>
              <w:rPr>
                <w:sz w:val="24"/>
              </w:rPr>
            </w:pPr>
            <w:r w:rsidRPr="0045328D">
              <w:rPr>
                <w:sz w:val="24"/>
              </w:rPr>
              <w:t>0.5</w:t>
            </w:r>
            <w:r w:rsidRPr="0045328D">
              <w:rPr>
                <w:sz w:val="24"/>
                <w:vertAlign w:val="superscript"/>
              </w:rPr>
              <w:t>*</w:t>
            </w:r>
          </w:p>
        </w:tc>
      </w:tr>
      <w:tr w:rsidR="008A6029" w:rsidRPr="0045328D" w14:paraId="77FA9242" w14:textId="77777777" w:rsidTr="009B7920">
        <w:trPr>
          <w:trHeight w:val="104"/>
          <w:jc w:val="center"/>
        </w:trPr>
        <w:tc>
          <w:tcPr>
            <w:tcW w:w="7938" w:type="dxa"/>
            <w:gridSpan w:val="2"/>
            <w:vAlign w:val="center"/>
          </w:tcPr>
          <w:p w14:paraId="0FD4F653" w14:textId="77777777" w:rsidR="008A6029" w:rsidRPr="0045328D" w:rsidRDefault="008A6029" w:rsidP="009B7920">
            <w:pPr>
              <w:spacing w:line="360" w:lineRule="auto"/>
              <w:ind w:firstLineChars="200" w:firstLine="480"/>
              <w:rPr>
                <w:sz w:val="24"/>
              </w:rPr>
            </w:pPr>
            <w:r w:rsidRPr="0045328D">
              <w:rPr>
                <w:sz w:val="24"/>
              </w:rPr>
              <w:t xml:space="preserve">* </w:t>
            </w:r>
            <w:r w:rsidRPr="0045328D">
              <w:rPr>
                <w:rFonts w:hint="eastAsia"/>
                <w:sz w:val="24"/>
              </w:rPr>
              <w:t>该限量为临时限量。</w:t>
            </w:r>
          </w:p>
        </w:tc>
      </w:tr>
    </w:tbl>
    <w:p w14:paraId="62C9F273" w14:textId="77777777" w:rsidR="008A6029" w:rsidRDefault="008A6029" w:rsidP="008A6029">
      <w:pPr>
        <w:spacing w:line="360" w:lineRule="auto"/>
        <w:ind w:firstLineChars="200" w:firstLine="482"/>
        <w:rPr>
          <w:b/>
          <w:sz w:val="24"/>
        </w:rPr>
      </w:pPr>
      <w:bookmarkStart w:id="32" w:name="_Toc433722409"/>
    </w:p>
    <w:p w14:paraId="78670502" w14:textId="77777777" w:rsidR="008A6029" w:rsidRPr="002162CF" w:rsidRDefault="008A6029" w:rsidP="008A6029">
      <w:pPr>
        <w:spacing w:line="360" w:lineRule="auto"/>
        <w:ind w:firstLineChars="200" w:firstLine="482"/>
        <w:rPr>
          <w:b/>
          <w:sz w:val="24"/>
        </w:rPr>
      </w:pPr>
      <w:r w:rsidRPr="002162CF">
        <w:rPr>
          <w:b/>
          <w:sz w:val="24"/>
        </w:rPr>
        <w:t xml:space="preserve">4.86 </w:t>
      </w:r>
      <w:r w:rsidRPr="002162CF">
        <w:rPr>
          <w:rFonts w:hint="eastAsia"/>
          <w:b/>
          <w:sz w:val="24"/>
        </w:rPr>
        <w:t>莠去津（</w:t>
      </w:r>
      <w:r w:rsidRPr="002162CF">
        <w:rPr>
          <w:b/>
          <w:sz w:val="24"/>
        </w:rPr>
        <w:t>atrazine</w:t>
      </w:r>
      <w:r w:rsidRPr="002162CF">
        <w:rPr>
          <w:rFonts w:hint="eastAsia"/>
          <w:b/>
          <w:sz w:val="24"/>
        </w:rPr>
        <w:t>）</w:t>
      </w:r>
      <w:bookmarkEnd w:id="32"/>
    </w:p>
    <w:p w14:paraId="233818C3" w14:textId="77777777" w:rsidR="008A6029" w:rsidRPr="00C316D1" w:rsidRDefault="008A6029" w:rsidP="008A6029">
      <w:pPr>
        <w:spacing w:line="360" w:lineRule="auto"/>
        <w:ind w:firstLineChars="200" w:firstLine="480"/>
        <w:rPr>
          <w:sz w:val="24"/>
        </w:rPr>
      </w:pPr>
      <w:r w:rsidRPr="00C316D1">
        <w:rPr>
          <w:sz w:val="24"/>
        </w:rPr>
        <w:t xml:space="preserve">4.86.1 </w:t>
      </w:r>
      <w:r w:rsidRPr="00C316D1">
        <w:rPr>
          <w:rFonts w:hint="eastAsia"/>
          <w:sz w:val="24"/>
        </w:rPr>
        <w:t>主要用途：除草剂。</w:t>
      </w:r>
    </w:p>
    <w:p w14:paraId="3A1AAE35" w14:textId="77777777" w:rsidR="008A6029" w:rsidRPr="00C316D1" w:rsidRDefault="008A6029" w:rsidP="008A6029">
      <w:pPr>
        <w:spacing w:line="360" w:lineRule="auto"/>
        <w:ind w:firstLineChars="200" w:firstLine="480"/>
        <w:rPr>
          <w:sz w:val="24"/>
        </w:rPr>
      </w:pPr>
      <w:r w:rsidRPr="00C316D1">
        <w:rPr>
          <w:sz w:val="24"/>
        </w:rPr>
        <w:t>4.86.2 ADI</w:t>
      </w:r>
      <w:r w:rsidRPr="00C316D1">
        <w:rPr>
          <w:rFonts w:hint="eastAsia"/>
          <w:sz w:val="24"/>
        </w:rPr>
        <w:t>：</w:t>
      </w:r>
      <w:r w:rsidRPr="00C316D1">
        <w:rPr>
          <w:sz w:val="24"/>
        </w:rPr>
        <w:t>0.02 mg/kg bw</w:t>
      </w:r>
      <w:r w:rsidRPr="00C316D1">
        <w:rPr>
          <w:rFonts w:hint="eastAsia"/>
          <w:sz w:val="24"/>
        </w:rPr>
        <w:t>。</w:t>
      </w:r>
    </w:p>
    <w:p w14:paraId="2C99F807" w14:textId="77777777" w:rsidR="008A6029" w:rsidRPr="00C316D1" w:rsidRDefault="008A6029" w:rsidP="008A6029">
      <w:pPr>
        <w:spacing w:line="360" w:lineRule="auto"/>
        <w:ind w:firstLineChars="200" w:firstLine="480"/>
        <w:rPr>
          <w:sz w:val="24"/>
        </w:rPr>
      </w:pPr>
      <w:r w:rsidRPr="00C316D1">
        <w:rPr>
          <w:sz w:val="24"/>
        </w:rPr>
        <w:t xml:space="preserve">4.86.3 </w:t>
      </w:r>
      <w:r w:rsidRPr="00C316D1">
        <w:rPr>
          <w:rFonts w:hint="eastAsia"/>
          <w:sz w:val="24"/>
        </w:rPr>
        <w:t>残留物：莠去津。</w:t>
      </w:r>
    </w:p>
    <w:p w14:paraId="29CCF70A" w14:textId="77777777" w:rsidR="008A6029" w:rsidRPr="00C316D1" w:rsidRDefault="008A6029" w:rsidP="008A6029">
      <w:pPr>
        <w:spacing w:line="360" w:lineRule="auto"/>
        <w:ind w:firstLineChars="200" w:firstLine="480"/>
        <w:rPr>
          <w:sz w:val="24"/>
        </w:rPr>
      </w:pPr>
      <w:r w:rsidRPr="00C316D1">
        <w:rPr>
          <w:sz w:val="24"/>
        </w:rPr>
        <w:t xml:space="preserve">4.86.4 </w:t>
      </w:r>
      <w:r w:rsidRPr="00C316D1">
        <w:rPr>
          <w:rFonts w:hint="eastAsia"/>
          <w:sz w:val="24"/>
        </w:rPr>
        <w:t>最大残留限量：应符合表</w:t>
      </w:r>
      <w:r w:rsidRPr="00C316D1">
        <w:rPr>
          <w:sz w:val="24"/>
        </w:rPr>
        <w:t>86</w:t>
      </w:r>
      <w:r w:rsidRPr="00C316D1">
        <w:rPr>
          <w:rFonts w:hint="eastAsia"/>
          <w:sz w:val="24"/>
        </w:rPr>
        <w:t>的规定。</w:t>
      </w:r>
    </w:p>
    <w:p w14:paraId="372E13F3" w14:textId="77777777" w:rsidR="008A6029" w:rsidRPr="00C316D1" w:rsidRDefault="008A6029" w:rsidP="008A6029">
      <w:pPr>
        <w:spacing w:line="360" w:lineRule="auto"/>
        <w:ind w:firstLineChars="200" w:firstLine="480"/>
        <w:jc w:val="center"/>
        <w:rPr>
          <w:sz w:val="24"/>
        </w:rPr>
      </w:pPr>
      <w:r w:rsidRPr="00C316D1">
        <w:rPr>
          <w:rFonts w:hint="eastAsia"/>
          <w:sz w:val="24"/>
        </w:rPr>
        <w:t>表</w:t>
      </w:r>
      <w:r w:rsidRPr="00C316D1">
        <w:rPr>
          <w:sz w:val="24"/>
        </w:rPr>
        <w:t xml:space="preserve"> 86</w:t>
      </w:r>
    </w:p>
    <w:tbl>
      <w:tblPr>
        <w:tblW w:w="7938" w:type="dxa"/>
        <w:jc w:val="center"/>
        <w:tblLayout w:type="fixed"/>
        <w:tblCellMar>
          <w:left w:w="10" w:type="dxa"/>
          <w:right w:w="10" w:type="dxa"/>
        </w:tblCellMar>
        <w:tblLook w:val="00A0" w:firstRow="1" w:lastRow="0" w:firstColumn="1" w:lastColumn="0" w:noHBand="0" w:noVBand="0"/>
      </w:tblPr>
      <w:tblGrid>
        <w:gridCol w:w="3969"/>
        <w:gridCol w:w="3969"/>
      </w:tblGrid>
      <w:tr w:rsidR="008A6029" w:rsidRPr="00C316D1" w14:paraId="5EB6F8B1" w14:textId="77777777" w:rsidTr="009B7920">
        <w:trPr>
          <w:trHeight w:val="1"/>
          <w:jc w:val="center"/>
        </w:trPr>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C01888" w14:textId="77777777" w:rsidR="008A6029" w:rsidRPr="00C316D1" w:rsidRDefault="008A6029" w:rsidP="009B7920">
            <w:pPr>
              <w:spacing w:line="360" w:lineRule="auto"/>
              <w:ind w:firstLineChars="200" w:firstLine="480"/>
              <w:rPr>
                <w:sz w:val="24"/>
              </w:rPr>
            </w:pPr>
            <w:r w:rsidRPr="00C316D1">
              <w:rPr>
                <w:rFonts w:hint="eastAsia"/>
                <w:sz w:val="24"/>
              </w:rPr>
              <w:t>食品类别</w:t>
            </w:r>
            <w:r w:rsidRPr="00C316D1">
              <w:rPr>
                <w:sz w:val="24"/>
              </w:rPr>
              <w:t>/</w:t>
            </w:r>
            <w:r w:rsidRPr="00C316D1">
              <w:rPr>
                <w:rFonts w:hint="eastAsia"/>
                <w:sz w:val="24"/>
              </w:rPr>
              <w:t>名称</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7A0FA5" w14:textId="77777777" w:rsidR="008A6029" w:rsidRPr="00C316D1" w:rsidRDefault="008A6029" w:rsidP="009B7920">
            <w:pPr>
              <w:spacing w:line="360" w:lineRule="auto"/>
              <w:ind w:firstLineChars="200" w:firstLine="480"/>
              <w:rPr>
                <w:sz w:val="24"/>
              </w:rPr>
            </w:pPr>
            <w:r w:rsidRPr="00C316D1">
              <w:rPr>
                <w:rFonts w:hint="eastAsia"/>
                <w:sz w:val="24"/>
              </w:rPr>
              <w:t>最大残留限量，</w:t>
            </w:r>
            <w:r w:rsidRPr="00C316D1">
              <w:rPr>
                <w:sz w:val="24"/>
              </w:rPr>
              <w:t>mg/kg</w:t>
            </w:r>
          </w:p>
        </w:tc>
      </w:tr>
      <w:tr w:rsidR="008A6029" w:rsidRPr="00C316D1" w14:paraId="2E9EF9C0" w14:textId="77777777" w:rsidTr="009B7920">
        <w:trPr>
          <w:trHeight w:val="510"/>
          <w:jc w:val="center"/>
        </w:trPr>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6F90A5" w14:textId="77777777" w:rsidR="008A6029" w:rsidRPr="00C316D1" w:rsidRDefault="008A6029" w:rsidP="009B7920">
            <w:pPr>
              <w:spacing w:line="360" w:lineRule="auto"/>
              <w:ind w:firstLineChars="200" w:firstLine="480"/>
              <w:rPr>
                <w:sz w:val="24"/>
              </w:rPr>
            </w:pPr>
            <w:r w:rsidRPr="00C316D1">
              <w:rPr>
                <w:rFonts w:hint="eastAsia"/>
                <w:sz w:val="24"/>
              </w:rPr>
              <w:t>谷物</w:t>
            </w:r>
          </w:p>
          <w:p w14:paraId="4F0CC476" w14:textId="77777777" w:rsidR="008A6029" w:rsidRPr="00C316D1" w:rsidRDefault="008A6029" w:rsidP="009B7920">
            <w:pPr>
              <w:spacing w:line="360" w:lineRule="auto"/>
              <w:ind w:firstLineChars="200" w:firstLine="480"/>
              <w:rPr>
                <w:sz w:val="24"/>
              </w:rPr>
            </w:pPr>
            <w:r w:rsidRPr="00C316D1">
              <w:rPr>
                <w:rFonts w:hint="eastAsia"/>
                <w:sz w:val="24"/>
              </w:rPr>
              <w:t>高粱</w:t>
            </w:r>
          </w:p>
        </w:tc>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D9B763" w14:textId="77777777" w:rsidR="008A6029" w:rsidRPr="00C316D1" w:rsidRDefault="008A6029" w:rsidP="009B7920">
            <w:pPr>
              <w:spacing w:line="360" w:lineRule="auto"/>
              <w:ind w:firstLineChars="200" w:firstLine="480"/>
              <w:rPr>
                <w:sz w:val="24"/>
              </w:rPr>
            </w:pPr>
          </w:p>
          <w:p w14:paraId="365D269C" w14:textId="77777777" w:rsidR="008A6029" w:rsidRPr="00C316D1" w:rsidRDefault="008A6029" w:rsidP="009B7920">
            <w:pPr>
              <w:spacing w:line="360" w:lineRule="auto"/>
              <w:ind w:firstLineChars="200" w:firstLine="480"/>
              <w:rPr>
                <w:sz w:val="24"/>
              </w:rPr>
            </w:pPr>
            <w:r w:rsidRPr="00C316D1">
              <w:rPr>
                <w:sz w:val="24"/>
              </w:rPr>
              <w:t>0.05</w:t>
            </w:r>
          </w:p>
        </w:tc>
      </w:tr>
    </w:tbl>
    <w:p w14:paraId="23E014BE" w14:textId="77777777" w:rsidR="008A6029" w:rsidRPr="00C316D1" w:rsidRDefault="008A6029" w:rsidP="008A6029">
      <w:pPr>
        <w:spacing w:line="360" w:lineRule="auto"/>
        <w:ind w:firstLineChars="200" w:firstLine="480"/>
        <w:rPr>
          <w:sz w:val="24"/>
        </w:rPr>
      </w:pPr>
      <w:r w:rsidRPr="00C316D1">
        <w:rPr>
          <w:sz w:val="24"/>
        </w:rPr>
        <w:t xml:space="preserve">4.86.5 </w:t>
      </w:r>
      <w:r w:rsidRPr="00C316D1">
        <w:rPr>
          <w:rFonts w:hint="eastAsia"/>
          <w:sz w:val="24"/>
        </w:rPr>
        <w:t>检测方法：谷物按照</w:t>
      </w:r>
      <w:r w:rsidRPr="00C316D1">
        <w:rPr>
          <w:sz w:val="24"/>
        </w:rPr>
        <w:t>GB/T 5009.132</w:t>
      </w:r>
      <w:r w:rsidRPr="00C316D1">
        <w:rPr>
          <w:rFonts w:hint="eastAsia"/>
          <w:sz w:val="24"/>
        </w:rPr>
        <w:t>规定的方法测定。</w:t>
      </w:r>
    </w:p>
    <w:p w14:paraId="66887644" w14:textId="77777777" w:rsidR="008A6029" w:rsidRDefault="008A6029" w:rsidP="008A6029">
      <w:pPr>
        <w:spacing w:line="360" w:lineRule="auto"/>
        <w:ind w:firstLineChars="200" w:firstLine="480"/>
        <w:rPr>
          <w:sz w:val="24"/>
        </w:rPr>
      </w:pPr>
      <w:r>
        <w:rPr>
          <w:rFonts w:ascii="Helvetica" w:hAnsi="Helvetica" w:hint="eastAsia"/>
          <w:bCs/>
          <w:color w:val="000000"/>
          <w:sz w:val="24"/>
        </w:rPr>
        <w:t>二、</w:t>
      </w:r>
      <w:r w:rsidRPr="0045328D">
        <w:rPr>
          <w:rFonts w:ascii="Helvetica" w:hAnsi="Helvetica" w:hint="eastAsia"/>
          <w:bCs/>
          <w:color w:val="000000"/>
          <w:sz w:val="24"/>
        </w:rPr>
        <w:t>转化国际食品法典（</w:t>
      </w:r>
      <w:r w:rsidRPr="0045328D">
        <w:rPr>
          <w:rFonts w:ascii="Helvetica" w:hAnsi="Helvetica" w:hint="eastAsia"/>
          <w:bCs/>
          <w:color w:val="000000"/>
          <w:sz w:val="24"/>
        </w:rPr>
        <w:t>CAC</w:t>
      </w:r>
      <w:r w:rsidRPr="0045328D">
        <w:rPr>
          <w:rFonts w:ascii="Helvetica" w:hAnsi="Helvetica" w:hint="eastAsia"/>
          <w:bCs/>
          <w:color w:val="000000"/>
          <w:sz w:val="24"/>
        </w:rPr>
        <w:t>）农药最大残留限量标准（征求意见稿）</w:t>
      </w:r>
      <w:r>
        <w:rPr>
          <w:rFonts w:ascii="Helvetica" w:hAnsi="Helvetica" w:hint="eastAsia"/>
          <w:bCs/>
          <w:color w:val="000000"/>
          <w:sz w:val="24"/>
        </w:rPr>
        <w:t>中有</w:t>
      </w:r>
      <w:r>
        <w:rPr>
          <w:rFonts w:ascii="Helvetica" w:hAnsi="Helvetica" w:hint="eastAsia"/>
          <w:bCs/>
          <w:color w:val="000000"/>
          <w:sz w:val="24"/>
        </w:rPr>
        <w:t>3</w:t>
      </w:r>
      <w:r>
        <w:rPr>
          <w:rFonts w:ascii="Helvetica" w:hAnsi="Helvetica" w:hint="eastAsia"/>
          <w:bCs/>
          <w:color w:val="000000"/>
          <w:sz w:val="24"/>
        </w:rPr>
        <w:t>种农药涉及高粱，如下：</w:t>
      </w:r>
    </w:p>
    <w:p w14:paraId="1C2E0637" w14:textId="77777777" w:rsidR="008A6029" w:rsidRDefault="008A6029" w:rsidP="008A6029">
      <w:pPr>
        <w:spacing w:line="360" w:lineRule="auto"/>
        <w:ind w:firstLineChars="200" w:firstLine="482"/>
        <w:rPr>
          <w:b/>
          <w:bCs/>
          <w:sz w:val="24"/>
        </w:rPr>
      </w:pPr>
      <w:bookmarkStart w:id="33" w:name="_Toc434511463"/>
    </w:p>
    <w:p w14:paraId="2CB13AF5" w14:textId="77777777" w:rsidR="008A6029" w:rsidRPr="002162CF" w:rsidRDefault="008A6029" w:rsidP="008A6029">
      <w:pPr>
        <w:spacing w:line="360" w:lineRule="auto"/>
        <w:ind w:firstLineChars="200" w:firstLine="482"/>
        <w:rPr>
          <w:b/>
          <w:bCs/>
          <w:sz w:val="24"/>
        </w:rPr>
      </w:pPr>
      <w:r w:rsidRPr="002162CF">
        <w:rPr>
          <w:b/>
          <w:bCs/>
          <w:sz w:val="24"/>
        </w:rPr>
        <w:t xml:space="preserve">4.8 </w:t>
      </w:r>
      <w:r w:rsidRPr="002162CF">
        <w:rPr>
          <w:b/>
          <w:bCs/>
          <w:sz w:val="24"/>
        </w:rPr>
        <w:t>苯嘧磺草胺（</w:t>
      </w:r>
      <w:r w:rsidRPr="002162CF">
        <w:rPr>
          <w:b/>
          <w:bCs/>
          <w:sz w:val="24"/>
        </w:rPr>
        <w:t>saflufenacil</w:t>
      </w:r>
      <w:r w:rsidRPr="002162CF">
        <w:rPr>
          <w:b/>
          <w:bCs/>
          <w:sz w:val="24"/>
        </w:rPr>
        <w:t>）</w:t>
      </w:r>
      <w:bookmarkEnd w:id="33"/>
    </w:p>
    <w:p w14:paraId="262F8DB7" w14:textId="77777777" w:rsidR="008A6029" w:rsidRPr="002D3443" w:rsidRDefault="008A6029" w:rsidP="008A6029">
      <w:pPr>
        <w:spacing w:line="360" w:lineRule="auto"/>
        <w:ind w:firstLineChars="200" w:firstLine="480"/>
        <w:rPr>
          <w:sz w:val="24"/>
        </w:rPr>
      </w:pPr>
      <w:r w:rsidRPr="002D3443">
        <w:rPr>
          <w:sz w:val="24"/>
        </w:rPr>
        <w:t xml:space="preserve">4.8.1 </w:t>
      </w:r>
      <w:r w:rsidRPr="002D3443">
        <w:rPr>
          <w:sz w:val="24"/>
        </w:rPr>
        <w:t>主要用途：除草剂。</w:t>
      </w:r>
    </w:p>
    <w:p w14:paraId="095C6E9D" w14:textId="77777777" w:rsidR="008A6029" w:rsidRPr="002D3443" w:rsidRDefault="008A6029" w:rsidP="008A6029">
      <w:pPr>
        <w:spacing w:line="360" w:lineRule="auto"/>
        <w:ind w:firstLineChars="200" w:firstLine="480"/>
        <w:rPr>
          <w:sz w:val="24"/>
        </w:rPr>
      </w:pPr>
      <w:r w:rsidRPr="002D3443">
        <w:rPr>
          <w:sz w:val="24"/>
        </w:rPr>
        <w:t>4.8.2 ADI</w:t>
      </w:r>
      <w:r w:rsidRPr="002D3443">
        <w:rPr>
          <w:sz w:val="24"/>
        </w:rPr>
        <w:t>：</w:t>
      </w:r>
      <w:r w:rsidRPr="002D3443">
        <w:rPr>
          <w:sz w:val="24"/>
        </w:rPr>
        <w:t>0.05 mg/kg bw</w:t>
      </w:r>
      <w:r w:rsidRPr="002D3443">
        <w:rPr>
          <w:sz w:val="24"/>
        </w:rPr>
        <w:t>。</w:t>
      </w:r>
    </w:p>
    <w:p w14:paraId="3A0C3B4D" w14:textId="77777777" w:rsidR="008A6029" w:rsidRPr="002D3443" w:rsidRDefault="008A6029" w:rsidP="008A6029">
      <w:pPr>
        <w:spacing w:line="360" w:lineRule="auto"/>
        <w:ind w:firstLineChars="200" w:firstLine="480"/>
        <w:rPr>
          <w:sz w:val="24"/>
        </w:rPr>
      </w:pPr>
      <w:r w:rsidRPr="002D3443">
        <w:rPr>
          <w:sz w:val="24"/>
        </w:rPr>
        <w:t xml:space="preserve">4.8.3 </w:t>
      </w:r>
      <w:r w:rsidRPr="002D3443">
        <w:rPr>
          <w:sz w:val="24"/>
        </w:rPr>
        <w:t>残留物：苯嘧磺草胺。</w:t>
      </w:r>
    </w:p>
    <w:p w14:paraId="024BD0A5" w14:textId="77777777" w:rsidR="008A6029" w:rsidRPr="002D3443" w:rsidRDefault="008A6029" w:rsidP="008A6029">
      <w:pPr>
        <w:spacing w:line="360" w:lineRule="auto"/>
        <w:ind w:firstLineChars="200" w:firstLine="480"/>
        <w:rPr>
          <w:sz w:val="24"/>
        </w:rPr>
      </w:pPr>
      <w:r w:rsidRPr="002D3443">
        <w:rPr>
          <w:sz w:val="24"/>
        </w:rPr>
        <w:t xml:space="preserve">4.8.4 </w:t>
      </w:r>
      <w:r w:rsidRPr="002D3443">
        <w:rPr>
          <w:sz w:val="24"/>
        </w:rPr>
        <w:t>最大残留限量：应符合表</w:t>
      </w:r>
      <w:r w:rsidRPr="002D3443">
        <w:rPr>
          <w:sz w:val="24"/>
        </w:rPr>
        <w:t>8</w:t>
      </w:r>
      <w:r w:rsidRPr="002D3443">
        <w:rPr>
          <w:sz w:val="24"/>
        </w:rPr>
        <w:t>的规定。</w:t>
      </w:r>
    </w:p>
    <w:p w14:paraId="318FEAFC" w14:textId="77777777" w:rsidR="008A6029" w:rsidRPr="002D3443" w:rsidRDefault="008A6029" w:rsidP="008A6029">
      <w:pPr>
        <w:spacing w:line="360" w:lineRule="auto"/>
        <w:ind w:firstLineChars="200" w:firstLine="480"/>
        <w:jc w:val="center"/>
        <w:rPr>
          <w:sz w:val="24"/>
        </w:rPr>
      </w:pPr>
      <w:r w:rsidRPr="002D3443">
        <w:rPr>
          <w:sz w:val="24"/>
        </w:rPr>
        <w:t>表</w:t>
      </w:r>
      <w:r w:rsidRPr="002D3443">
        <w:rPr>
          <w:sz w:val="24"/>
        </w:rPr>
        <w:t xml:space="preserve"> 8</w:t>
      </w:r>
    </w:p>
    <w:tbl>
      <w:tblPr>
        <w:tblStyle w:val="25"/>
        <w:tblpPr w:leftFromText="180" w:rightFromText="180" w:vertAnchor="text" w:tblpXSpec="center" w:tblpY="1"/>
        <w:tblW w:w="7938" w:type="dxa"/>
        <w:tblLayout w:type="fixed"/>
        <w:tblLook w:val="04A0" w:firstRow="1" w:lastRow="0" w:firstColumn="1" w:lastColumn="0" w:noHBand="0" w:noVBand="1"/>
      </w:tblPr>
      <w:tblGrid>
        <w:gridCol w:w="3969"/>
        <w:gridCol w:w="3969"/>
      </w:tblGrid>
      <w:tr w:rsidR="008A6029" w:rsidRPr="002D3443" w14:paraId="07472D43" w14:textId="77777777" w:rsidTr="009B7920">
        <w:tc>
          <w:tcPr>
            <w:tcW w:w="3969" w:type="dxa"/>
          </w:tcPr>
          <w:p w14:paraId="7936A35B" w14:textId="77777777" w:rsidR="008A6029" w:rsidRPr="002D3443" w:rsidRDefault="008A6029" w:rsidP="009B7920">
            <w:pPr>
              <w:spacing w:line="360" w:lineRule="auto"/>
              <w:ind w:firstLineChars="200" w:firstLine="480"/>
              <w:rPr>
                <w:sz w:val="24"/>
              </w:rPr>
            </w:pPr>
            <w:r w:rsidRPr="002D3443">
              <w:rPr>
                <w:sz w:val="24"/>
              </w:rPr>
              <w:t>食品类别</w:t>
            </w:r>
            <w:r w:rsidRPr="002D3443">
              <w:rPr>
                <w:sz w:val="24"/>
              </w:rPr>
              <w:t>/</w:t>
            </w:r>
            <w:r w:rsidRPr="002D3443">
              <w:rPr>
                <w:sz w:val="24"/>
              </w:rPr>
              <w:t>名称</w:t>
            </w:r>
          </w:p>
        </w:tc>
        <w:tc>
          <w:tcPr>
            <w:tcW w:w="3969" w:type="dxa"/>
          </w:tcPr>
          <w:p w14:paraId="4025DAC9" w14:textId="77777777" w:rsidR="008A6029" w:rsidRPr="002D3443" w:rsidRDefault="008A6029" w:rsidP="009B7920">
            <w:pPr>
              <w:spacing w:line="360" w:lineRule="auto"/>
              <w:ind w:firstLineChars="200" w:firstLine="480"/>
              <w:rPr>
                <w:sz w:val="24"/>
              </w:rPr>
            </w:pPr>
            <w:r w:rsidRPr="002D3443">
              <w:rPr>
                <w:sz w:val="24"/>
              </w:rPr>
              <w:t>最大残留限量，</w:t>
            </w:r>
            <w:r w:rsidRPr="002D3443">
              <w:rPr>
                <w:sz w:val="24"/>
              </w:rPr>
              <w:t>mg/kg</w:t>
            </w:r>
          </w:p>
        </w:tc>
      </w:tr>
      <w:tr w:rsidR="008A6029" w:rsidRPr="002D3443" w14:paraId="20EAF863" w14:textId="77777777" w:rsidTr="009B7920">
        <w:trPr>
          <w:trHeight w:val="104"/>
        </w:trPr>
        <w:tc>
          <w:tcPr>
            <w:tcW w:w="3969" w:type="dxa"/>
          </w:tcPr>
          <w:p w14:paraId="50A00774" w14:textId="77777777" w:rsidR="008A6029" w:rsidRPr="002D3443" w:rsidRDefault="008A6029" w:rsidP="009B7920">
            <w:pPr>
              <w:spacing w:line="360" w:lineRule="auto"/>
              <w:ind w:firstLineChars="200" w:firstLine="480"/>
              <w:rPr>
                <w:sz w:val="24"/>
              </w:rPr>
            </w:pPr>
            <w:r w:rsidRPr="002D3443">
              <w:rPr>
                <w:sz w:val="24"/>
              </w:rPr>
              <w:t>谷物</w:t>
            </w:r>
          </w:p>
        </w:tc>
        <w:tc>
          <w:tcPr>
            <w:tcW w:w="3969" w:type="dxa"/>
          </w:tcPr>
          <w:p w14:paraId="264ADC1C" w14:textId="77777777" w:rsidR="008A6029" w:rsidRPr="002D3443" w:rsidRDefault="008A6029" w:rsidP="009B7920">
            <w:pPr>
              <w:spacing w:line="360" w:lineRule="auto"/>
              <w:ind w:firstLineChars="200" w:firstLine="480"/>
              <w:rPr>
                <w:sz w:val="24"/>
              </w:rPr>
            </w:pPr>
          </w:p>
        </w:tc>
      </w:tr>
      <w:tr w:rsidR="008A6029" w:rsidRPr="002D3443" w14:paraId="2B7CFCD3" w14:textId="77777777" w:rsidTr="009B7920">
        <w:trPr>
          <w:trHeight w:val="104"/>
        </w:trPr>
        <w:tc>
          <w:tcPr>
            <w:tcW w:w="3969" w:type="dxa"/>
          </w:tcPr>
          <w:p w14:paraId="7147BC1D" w14:textId="77777777" w:rsidR="008A6029" w:rsidRPr="002D3443" w:rsidRDefault="008A6029" w:rsidP="009B7920">
            <w:pPr>
              <w:spacing w:line="360" w:lineRule="auto"/>
              <w:ind w:firstLineChars="200" w:firstLine="480"/>
              <w:rPr>
                <w:sz w:val="24"/>
              </w:rPr>
            </w:pPr>
            <w:r w:rsidRPr="002D3443">
              <w:rPr>
                <w:sz w:val="24"/>
              </w:rPr>
              <w:t>稻谷</w:t>
            </w:r>
          </w:p>
        </w:tc>
        <w:tc>
          <w:tcPr>
            <w:tcW w:w="3969" w:type="dxa"/>
          </w:tcPr>
          <w:p w14:paraId="68088FAE" w14:textId="77777777" w:rsidR="008A6029" w:rsidRPr="002D3443" w:rsidRDefault="008A6029" w:rsidP="009B7920">
            <w:pPr>
              <w:spacing w:line="360" w:lineRule="auto"/>
              <w:ind w:firstLineChars="200" w:firstLine="480"/>
              <w:rPr>
                <w:sz w:val="24"/>
              </w:rPr>
            </w:pPr>
            <w:r w:rsidRPr="002D3443">
              <w:rPr>
                <w:sz w:val="24"/>
              </w:rPr>
              <w:t>0.01*</w:t>
            </w:r>
          </w:p>
        </w:tc>
      </w:tr>
      <w:tr w:rsidR="008A6029" w:rsidRPr="002D3443" w14:paraId="77D711CA" w14:textId="77777777" w:rsidTr="009B7920">
        <w:trPr>
          <w:trHeight w:val="104"/>
        </w:trPr>
        <w:tc>
          <w:tcPr>
            <w:tcW w:w="3969" w:type="dxa"/>
          </w:tcPr>
          <w:p w14:paraId="74FBF2BB" w14:textId="77777777" w:rsidR="008A6029" w:rsidRPr="002D3443" w:rsidRDefault="008A6029" w:rsidP="009B7920">
            <w:pPr>
              <w:spacing w:line="360" w:lineRule="auto"/>
              <w:ind w:firstLineChars="200" w:firstLine="480"/>
              <w:rPr>
                <w:sz w:val="24"/>
              </w:rPr>
            </w:pPr>
            <w:r w:rsidRPr="002D3443">
              <w:rPr>
                <w:sz w:val="24"/>
              </w:rPr>
              <w:t>小麦</w:t>
            </w:r>
          </w:p>
        </w:tc>
        <w:tc>
          <w:tcPr>
            <w:tcW w:w="3969" w:type="dxa"/>
          </w:tcPr>
          <w:p w14:paraId="009BE61A" w14:textId="77777777" w:rsidR="008A6029" w:rsidRPr="002D3443" w:rsidRDefault="008A6029" w:rsidP="009B7920">
            <w:pPr>
              <w:spacing w:line="360" w:lineRule="auto"/>
              <w:ind w:firstLineChars="200" w:firstLine="480"/>
              <w:rPr>
                <w:sz w:val="24"/>
              </w:rPr>
            </w:pPr>
            <w:r w:rsidRPr="002D3443">
              <w:rPr>
                <w:sz w:val="24"/>
              </w:rPr>
              <w:t>0.01*</w:t>
            </w:r>
          </w:p>
        </w:tc>
      </w:tr>
      <w:tr w:rsidR="008A6029" w:rsidRPr="002D3443" w14:paraId="47F7B11D" w14:textId="77777777" w:rsidTr="009B7920">
        <w:trPr>
          <w:trHeight w:val="104"/>
        </w:trPr>
        <w:tc>
          <w:tcPr>
            <w:tcW w:w="3969" w:type="dxa"/>
          </w:tcPr>
          <w:p w14:paraId="10D261E1" w14:textId="77777777" w:rsidR="008A6029" w:rsidRPr="002D3443" w:rsidRDefault="008A6029" w:rsidP="009B7920">
            <w:pPr>
              <w:spacing w:line="360" w:lineRule="auto"/>
              <w:ind w:firstLineChars="200" w:firstLine="480"/>
              <w:rPr>
                <w:sz w:val="24"/>
              </w:rPr>
            </w:pPr>
            <w:r w:rsidRPr="002D3443">
              <w:rPr>
                <w:sz w:val="24"/>
              </w:rPr>
              <w:t>玉米</w:t>
            </w:r>
          </w:p>
        </w:tc>
        <w:tc>
          <w:tcPr>
            <w:tcW w:w="3969" w:type="dxa"/>
          </w:tcPr>
          <w:p w14:paraId="7201BE8A" w14:textId="77777777" w:rsidR="008A6029" w:rsidRPr="002D3443" w:rsidRDefault="008A6029" w:rsidP="009B7920">
            <w:pPr>
              <w:spacing w:line="360" w:lineRule="auto"/>
              <w:ind w:firstLineChars="200" w:firstLine="480"/>
              <w:rPr>
                <w:sz w:val="24"/>
              </w:rPr>
            </w:pPr>
            <w:r w:rsidRPr="002D3443">
              <w:rPr>
                <w:sz w:val="24"/>
              </w:rPr>
              <w:t>0.01*</w:t>
            </w:r>
          </w:p>
        </w:tc>
      </w:tr>
      <w:tr w:rsidR="008A6029" w:rsidRPr="002D3443" w14:paraId="5FF7788F" w14:textId="77777777" w:rsidTr="009B7920">
        <w:trPr>
          <w:trHeight w:val="104"/>
        </w:trPr>
        <w:tc>
          <w:tcPr>
            <w:tcW w:w="3969" w:type="dxa"/>
          </w:tcPr>
          <w:p w14:paraId="04527E7B" w14:textId="77777777" w:rsidR="008A6029" w:rsidRPr="000C3CB2" w:rsidRDefault="008A6029" w:rsidP="009B7920">
            <w:pPr>
              <w:spacing w:line="360" w:lineRule="auto"/>
              <w:ind w:firstLineChars="200" w:firstLine="480"/>
              <w:rPr>
                <w:sz w:val="24"/>
                <w:highlight w:val="yellow"/>
              </w:rPr>
            </w:pPr>
            <w:r w:rsidRPr="000C3CB2">
              <w:rPr>
                <w:sz w:val="24"/>
                <w:highlight w:val="yellow"/>
              </w:rPr>
              <w:t>高粱</w:t>
            </w:r>
          </w:p>
        </w:tc>
        <w:tc>
          <w:tcPr>
            <w:tcW w:w="3969" w:type="dxa"/>
          </w:tcPr>
          <w:p w14:paraId="6BCAD919" w14:textId="77777777" w:rsidR="008A6029" w:rsidRPr="002D3443" w:rsidRDefault="008A6029" w:rsidP="009B7920">
            <w:pPr>
              <w:spacing w:line="360" w:lineRule="auto"/>
              <w:ind w:firstLineChars="200" w:firstLine="480"/>
              <w:rPr>
                <w:sz w:val="24"/>
              </w:rPr>
            </w:pPr>
            <w:r w:rsidRPr="000C3CB2">
              <w:rPr>
                <w:sz w:val="24"/>
                <w:highlight w:val="yellow"/>
              </w:rPr>
              <w:t>0.01*</w:t>
            </w:r>
          </w:p>
        </w:tc>
      </w:tr>
      <w:tr w:rsidR="008A6029" w:rsidRPr="002D3443" w14:paraId="7001A7E4" w14:textId="77777777" w:rsidTr="009B7920">
        <w:trPr>
          <w:trHeight w:val="104"/>
        </w:trPr>
        <w:tc>
          <w:tcPr>
            <w:tcW w:w="3969" w:type="dxa"/>
          </w:tcPr>
          <w:p w14:paraId="33D8F61E" w14:textId="77777777" w:rsidR="008A6029" w:rsidRPr="002D3443" w:rsidRDefault="008A6029" w:rsidP="009B7920">
            <w:pPr>
              <w:spacing w:line="360" w:lineRule="auto"/>
              <w:ind w:firstLineChars="200" w:firstLine="480"/>
              <w:rPr>
                <w:sz w:val="24"/>
              </w:rPr>
            </w:pPr>
            <w:r w:rsidRPr="002D3443">
              <w:rPr>
                <w:sz w:val="24"/>
              </w:rPr>
              <w:t>小米</w:t>
            </w:r>
          </w:p>
        </w:tc>
        <w:tc>
          <w:tcPr>
            <w:tcW w:w="3969" w:type="dxa"/>
          </w:tcPr>
          <w:p w14:paraId="2566B384" w14:textId="77777777" w:rsidR="008A6029" w:rsidRPr="002D3443" w:rsidRDefault="008A6029" w:rsidP="009B7920">
            <w:pPr>
              <w:spacing w:line="360" w:lineRule="auto"/>
              <w:ind w:firstLineChars="200" w:firstLine="480"/>
              <w:rPr>
                <w:sz w:val="24"/>
              </w:rPr>
            </w:pPr>
            <w:r w:rsidRPr="002D3443">
              <w:rPr>
                <w:sz w:val="24"/>
              </w:rPr>
              <w:t>0.01*</w:t>
            </w:r>
          </w:p>
        </w:tc>
      </w:tr>
      <w:tr w:rsidR="008A6029" w:rsidRPr="002D3443" w14:paraId="4DD71CDF" w14:textId="77777777" w:rsidTr="009B7920">
        <w:trPr>
          <w:trHeight w:val="104"/>
        </w:trPr>
        <w:tc>
          <w:tcPr>
            <w:tcW w:w="3969" w:type="dxa"/>
          </w:tcPr>
          <w:p w14:paraId="0A92C6F9" w14:textId="77777777" w:rsidR="008A6029" w:rsidRPr="002D3443" w:rsidRDefault="008A6029" w:rsidP="009B7920">
            <w:pPr>
              <w:spacing w:line="360" w:lineRule="auto"/>
              <w:ind w:firstLineChars="200" w:firstLine="480"/>
              <w:rPr>
                <w:sz w:val="24"/>
              </w:rPr>
            </w:pPr>
            <w:r w:rsidRPr="002D3443">
              <w:rPr>
                <w:sz w:val="24"/>
              </w:rPr>
              <w:lastRenderedPageBreak/>
              <w:t>杂粮类</w:t>
            </w:r>
          </w:p>
        </w:tc>
        <w:tc>
          <w:tcPr>
            <w:tcW w:w="3969" w:type="dxa"/>
          </w:tcPr>
          <w:p w14:paraId="3BE7FCB9" w14:textId="77777777" w:rsidR="008A6029" w:rsidRPr="002D3443" w:rsidRDefault="008A6029" w:rsidP="009B7920">
            <w:pPr>
              <w:spacing w:line="360" w:lineRule="auto"/>
              <w:ind w:firstLineChars="200" w:firstLine="480"/>
              <w:rPr>
                <w:sz w:val="24"/>
              </w:rPr>
            </w:pPr>
            <w:r w:rsidRPr="002D3443">
              <w:rPr>
                <w:sz w:val="24"/>
              </w:rPr>
              <w:t>0.3*</w:t>
            </w:r>
          </w:p>
        </w:tc>
      </w:tr>
    </w:tbl>
    <w:p w14:paraId="507B84C8" w14:textId="77777777" w:rsidR="008A6029" w:rsidRDefault="008A6029" w:rsidP="008A6029">
      <w:pPr>
        <w:spacing w:line="360" w:lineRule="auto"/>
        <w:ind w:firstLineChars="200" w:firstLine="480"/>
        <w:rPr>
          <w:sz w:val="24"/>
        </w:rPr>
      </w:pPr>
    </w:p>
    <w:p w14:paraId="2DA1CA78" w14:textId="77777777" w:rsidR="008A6029" w:rsidRPr="00537A7D" w:rsidRDefault="008A6029" w:rsidP="008A6029">
      <w:pPr>
        <w:spacing w:line="360" w:lineRule="auto"/>
        <w:ind w:firstLineChars="200" w:firstLine="482"/>
        <w:rPr>
          <w:b/>
          <w:bCs/>
          <w:sz w:val="24"/>
        </w:rPr>
      </w:pPr>
      <w:bookmarkStart w:id="34" w:name="_Toc434511465"/>
      <w:r w:rsidRPr="00537A7D">
        <w:rPr>
          <w:b/>
          <w:bCs/>
          <w:sz w:val="24"/>
        </w:rPr>
        <w:t xml:space="preserve">4.10 </w:t>
      </w:r>
      <w:r w:rsidRPr="00537A7D">
        <w:rPr>
          <w:b/>
          <w:bCs/>
          <w:sz w:val="24"/>
        </w:rPr>
        <w:t>吡虫啉（</w:t>
      </w:r>
      <w:bookmarkStart w:id="35" w:name="OLE_LINK11"/>
      <w:bookmarkStart w:id="36" w:name="OLE_LINK6"/>
      <w:bookmarkStart w:id="37" w:name="OLE_LINK9"/>
      <w:bookmarkStart w:id="38" w:name="OLE_LINK8"/>
      <w:bookmarkStart w:id="39" w:name="OLE_LINK12"/>
      <w:r w:rsidRPr="00537A7D">
        <w:rPr>
          <w:b/>
          <w:bCs/>
          <w:sz w:val="24"/>
        </w:rPr>
        <w:t>imidacloprid</w:t>
      </w:r>
      <w:bookmarkEnd w:id="35"/>
      <w:bookmarkEnd w:id="36"/>
      <w:bookmarkEnd w:id="37"/>
      <w:bookmarkEnd w:id="38"/>
      <w:bookmarkEnd w:id="39"/>
      <w:r w:rsidRPr="00537A7D">
        <w:rPr>
          <w:b/>
          <w:bCs/>
          <w:sz w:val="24"/>
        </w:rPr>
        <w:t>）</w:t>
      </w:r>
      <w:bookmarkEnd w:id="34"/>
    </w:p>
    <w:p w14:paraId="32E120F5" w14:textId="77777777" w:rsidR="008A6029" w:rsidRPr="00537A7D" w:rsidRDefault="008A6029" w:rsidP="008A6029">
      <w:pPr>
        <w:spacing w:line="360" w:lineRule="auto"/>
        <w:ind w:firstLineChars="200" w:firstLine="480"/>
        <w:rPr>
          <w:sz w:val="24"/>
        </w:rPr>
      </w:pPr>
      <w:r w:rsidRPr="00537A7D">
        <w:rPr>
          <w:sz w:val="24"/>
        </w:rPr>
        <w:t xml:space="preserve">4.10.1 </w:t>
      </w:r>
      <w:r w:rsidRPr="00537A7D">
        <w:rPr>
          <w:sz w:val="24"/>
        </w:rPr>
        <w:t>主要用途：杀虫剂。</w:t>
      </w:r>
    </w:p>
    <w:p w14:paraId="01BA15CC" w14:textId="77777777" w:rsidR="008A6029" w:rsidRPr="00537A7D" w:rsidRDefault="008A6029" w:rsidP="008A6029">
      <w:pPr>
        <w:spacing w:line="360" w:lineRule="auto"/>
        <w:ind w:firstLineChars="200" w:firstLine="480"/>
        <w:rPr>
          <w:sz w:val="24"/>
        </w:rPr>
      </w:pPr>
      <w:r w:rsidRPr="00537A7D">
        <w:rPr>
          <w:sz w:val="24"/>
        </w:rPr>
        <w:t>4.10.2 ADI</w:t>
      </w:r>
      <w:r w:rsidRPr="00537A7D">
        <w:rPr>
          <w:sz w:val="24"/>
        </w:rPr>
        <w:t>：</w:t>
      </w:r>
      <w:r w:rsidRPr="00537A7D">
        <w:rPr>
          <w:sz w:val="24"/>
        </w:rPr>
        <w:t>0.06 mg/kg bw</w:t>
      </w:r>
      <w:r w:rsidRPr="00537A7D">
        <w:rPr>
          <w:sz w:val="24"/>
        </w:rPr>
        <w:t>。</w:t>
      </w:r>
    </w:p>
    <w:p w14:paraId="5AE2EED3" w14:textId="77777777" w:rsidR="008A6029" w:rsidRPr="00537A7D" w:rsidRDefault="008A6029" w:rsidP="008A6029">
      <w:pPr>
        <w:spacing w:line="360" w:lineRule="auto"/>
        <w:ind w:firstLineChars="200" w:firstLine="480"/>
        <w:rPr>
          <w:sz w:val="24"/>
        </w:rPr>
      </w:pPr>
      <w:r w:rsidRPr="00537A7D">
        <w:rPr>
          <w:sz w:val="24"/>
        </w:rPr>
        <w:t xml:space="preserve">4.10.3 </w:t>
      </w:r>
      <w:r w:rsidRPr="00537A7D">
        <w:rPr>
          <w:sz w:val="24"/>
        </w:rPr>
        <w:t>残留物：吡虫啉。</w:t>
      </w:r>
    </w:p>
    <w:p w14:paraId="4EF10BF1" w14:textId="77777777" w:rsidR="008A6029" w:rsidRPr="00537A7D" w:rsidRDefault="008A6029" w:rsidP="008A6029">
      <w:pPr>
        <w:spacing w:line="360" w:lineRule="auto"/>
        <w:ind w:firstLineChars="200" w:firstLine="480"/>
        <w:rPr>
          <w:sz w:val="24"/>
        </w:rPr>
      </w:pPr>
      <w:r w:rsidRPr="00537A7D">
        <w:rPr>
          <w:sz w:val="24"/>
        </w:rPr>
        <w:t xml:space="preserve">4.10.4 </w:t>
      </w:r>
      <w:r w:rsidRPr="00537A7D">
        <w:rPr>
          <w:sz w:val="24"/>
        </w:rPr>
        <w:t>最大残留限量：应符合表</w:t>
      </w:r>
      <w:r w:rsidRPr="00537A7D">
        <w:rPr>
          <w:sz w:val="24"/>
        </w:rPr>
        <w:t>10</w:t>
      </w:r>
      <w:r w:rsidRPr="00537A7D">
        <w:rPr>
          <w:sz w:val="24"/>
        </w:rPr>
        <w:t>的规定。</w:t>
      </w:r>
    </w:p>
    <w:p w14:paraId="1063EDA0" w14:textId="77777777" w:rsidR="008A6029" w:rsidRPr="00537A7D" w:rsidRDefault="008A6029" w:rsidP="008A6029">
      <w:pPr>
        <w:spacing w:line="360" w:lineRule="auto"/>
        <w:ind w:firstLineChars="200" w:firstLine="480"/>
        <w:jc w:val="center"/>
        <w:rPr>
          <w:sz w:val="24"/>
        </w:rPr>
      </w:pPr>
      <w:r w:rsidRPr="00537A7D">
        <w:rPr>
          <w:sz w:val="24"/>
        </w:rPr>
        <w:t>表</w:t>
      </w:r>
      <w:r w:rsidRPr="00537A7D">
        <w:rPr>
          <w:sz w:val="24"/>
        </w:rPr>
        <w:t xml:space="preserve"> 10</w:t>
      </w:r>
    </w:p>
    <w:tbl>
      <w:tblPr>
        <w:tblStyle w:val="25"/>
        <w:tblW w:w="7938" w:type="dxa"/>
        <w:tblLayout w:type="fixed"/>
        <w:tblLook w:val="04A0" w:firstRow="1" w:lastRow="0" w:firstColumn="1" w:lastColumn="0" w:noHBand="0" w:noVBand="1"/>
      </w:tblPr>
      <w:tblGrid>
        <w:gridCol w:w="3969"/>
        <w:gridCol w:w="3969"/>
      </w:tblGrid>
      <w:tr w:rsidR="008A6029" w:rsidRPr="00537A7D" w14:paraId="032A83D5" w14:textId="77777777" w:rsidTr="009B7920">
        <w:tc>
          <w:tcPr>
            <w:tcW w:w="3969" w:type="dxa"/>
          </w:tcPr>
          <w:p w14:paraId="649FDB21" w14:textId="77777777" w:rsidR="008A6029" w:rsidRPr="00537A7D" w:rsidRDefault="008A6029" w:rsidP="009B7920">
            <w:pPr>
              <w:spacing w:line="360" w:lineRule="auto"/>
              <w:ind w:firstLineChars="200" w:firstLine="480"/>
              <w:rPr>
                <w:sz w:val="24"/>
              </w:rPr>
            </w:pPr>
            <w:r w:rsidRPr="00537A7D">
              <w:rPr>
                <w:sz w:val="24"/>
              </w:rPr>
              <w:t>食品类别</w:t>
            </w:r>
            <w:r w:rsidRPr="00537A7D">
              <w:rPr>
                <w:sz w:val="24"/>
              </w:rPr>
              <w:t>/</w:t>
            </w:r>
            <w:r w:rsidRPr="00537A7D">
              <w:rPr>
                <w:sz w:val="24"/>
              </w:rPr>
              <w:t>名称</w:t>
            </w:r>
          </w:p>
        </w:tc>
        <w:tc>
          <w:tcPr>
            <w:tcW w:w="3969" w:type="dxa"/>
          </w:tcPr>
          <w:p w14:paraId="63A6702E" w14:textId="77777777" w:rsidR="008A6029" w:rsidRPr="00537A7D" w:rsidRDefault="008A6029" w:rsidP="009B7920">
            <w:pPr>
              <w:spacing w:line="360" w:lineRule="auto"/>
              <w:ind w:firstLineChars="200" w:firstLine="480"/>
              <w:rPr>
                <w:sz w:val="24"/>
              </w:rPr>
            </w:pPr>
            <w:r w:rsidRPr="00537A7D">
              <w:rPr>
                <w:sz w:val="24"/>
              </w:rPr>
              <w:t>最大残留限量，</w:t>
            </w:r>
            <w:r w:rsidRPr="00537A7D">
              <w:rPr>
                <w:sz w:val="24"/>
              </w:rPr>
              <w:t>mg/kg</w:t>
            </w:r>
          </w:p>
        </w:tc>
      </w:tr>
      <w:tr w:rsidR="008A6029" w:rsidRPr="00537A7D" w14:paraId="6F3F9CF1" w14:textId="77777777" w:rsidTr="009B7920">
        <w:trPr>
          <w:trHeight w:val="104"/>
        </w:trPr>
        <w:tc>
          <w:tcPr>
            <w:tcW w:w="3969" w:type="dxa"/>
          </w:tcPr>
          <w:p w14:paraId="1110442B" w14:textId="77777777" w:rsidR="008A6029" w:rsidRPr="00537A7D" w:rsidRDefault="008A6029" w:rsidP="009B7920">
            <w:pPr>
              <w:spacing w:line="360" w:lineRule="auto"/>
              <w:ind w:firstLineChars="200" w:firstLine="480"/>
              <w:rPr>
                <w:sz w:val="24"/>
              </w:rPr>
            </w:pPr>
            <w:r w:rsidRPr="00537A7D">
              <w:rPr>
                <w:sz w:val="24"/>
              </w:rPr>
              <w:t>谷物</w:t>
            </w:r>
          </w:p>
        </w:tc>
        <w:tc>
          <w:tcPr>
            <w:tcW w:w="3969" w:type="dxa"/>
          </w:tcPr>
          <w:p w14:paraId="3813EB88" w14:textId="77777777" w:rsidR="008A6029" w:rsidRPr="00537A7D" w:rsidRDefault="008A6029" w:rsidP="009B7920">
            <w:pPr>
              <w:spacing w:line="360" w:lineRule="auto"/>
              <w:ind w:firstLineChars="200" w:firstLine="480"/>
              <w:rPr>
                <w:sz w:val="24"/>
              </w:rPr>
            </w:pPr>
          </w:p>
        </w:tc>
      </w:tr>
      <w:tr w:rsidR="008A6029" w:rsidRPr="00537A7D" w14:paraId="3F9A7DF2" w14:textId="77777777" w:rsidTr="009B7920">
        <w:trPr>
          <w:trHeight w:val="297"/>
        </w:trPr>
        <w:tc>
          <w:tcPr>
            <w:tcW w:w="3969" w:type="dxa"/>
          </w:tcPr>
          <w:p w14:paraId="7674AFE6" w14:textId="77777777" w:rsidR="008A6029" w:rsidRPr="00537A7D" w:rsidRDefault="008A6029" w:rsidP="009B7920">
            <w:pPr>
              <w:spacing w:line="360" w:lineRule="auto"/>
              <w:ind w:firstLineChars="200" w:firstLine="480"/>
              <w:rPr>
                <w:sz w:val="24"/>
              </w:rPr>
            </w:pPr>
            <w:r w:rsidRPr="00537A7D">
              <w:rPr>
                <w:sz w:val="24"/>
              </w:rPr>
              <w:t>小米</w:t>
            </w:r>
          </w:p>
        </w:tc>
        <w:tc>
          <w:tcPr>
            <w:tcW w:w="3969" w:type="dxa"/>
          </w:tcPr>
          <w:p w14:paraId="758D0F8D" w14:textId="77777777" w:rsidR="008A6029" w:rsidRPr="00537A7D" w:rsidRDefault="008A6029" w:rsidP="009B7920">
            <w:pPr>
              <w:spacing w:line="360" w:lineRule="auto"/>
              <w:ind w:firstLineChars="200" w:firstLine="480"/>
              <w:rPr>
                <w:sz w:val="24"/>
              </w:rPr>
            </w:pPr>
            <w:r w:rsidRPr="00537A7D">
              <w:rPr>
                <w:sz w:val="24"/>
              </w:rPr>
              <w:t>0.05</w:t>
            </w:r>
          </w:p>
        </w:tc>
      </w:tr>
      <w:tr w:rsidR="008A6029" w:rsidRPr="00537A7D" w14:paraId="5AD6B6CA" w14:textId="77777777" w:rsidTr="009B7920">
        <w:trPr>
          <w:trHeight w:val="297"/>
        </w:trPr>
        <w:tc>
          <w:tcPr>
            <w:tcW w:w="3969" w:type="dxa"/>
          </w:tcPr>
          <w:p w14:paraId="24DE9225" w14:textId="77777777" w:rsidR="008A6029" w:rsidRPr="00537A7D" w:rsidRDefault="008A6029" w:rsidP="009B7920">
            <w:pPr>
              <w:spacing w:line="360" w:lineRule="auto"/>
              <w:ind w:firstLineChars="200" w:firstLine="480"/>
              <w:rPr>
                <w:sz w:val="24"/>
              </w:rPr>
            </w:pPr>
            <w:r w:rsidRPr="00537A7D">
              <w:rPr>
                <w:sz w:val="24"/>
              </w:rPr>
              <w:t>高粱</w:t>
            </w:r>
          </w:p>
        </w:tc>
        <w:tc>
          <w:tcPr>
            <w:tcW w:w="3969" w:type="dxa"/>
          </w:tcPr>
          <w:p w14:paraId="09995822" w14:textId="77777777" w:rsidR="008A6029" w:rsidRPr="00537A7D" w:rsidRDefault="008A6029" w:rsidP="009B7920">
            <w:pPr>
              <w:spacing w:line="360" w:lineRule="auto"/>
              <w:ind w:firstLineChars="200" w:firstLine="480"/>
              <w:rPr>
                <w:sz w:val="24"/>
              </w:rPr>
            </w:pPr>
            <w:r w:rsidRPr="00537A7D">
              <w:rPr>
                <w:sz w:val="24"/>
              </w:rPr>
              <w:t>0.05</w:t>
            </w:r>
          </w:p>
        </w:tc>
      </w:tr>
      <w:tr w:rsidR="008A6029" w:rsidRPr="00537A7D" w14:paraId="7F3A2B88" w14:textId="77777777" w:rsidTr="009B7920">
        <w:trPr>
          <w:trHeight w:val="297"/>
        </w:trPr>
        <w:tc>
          <w:tcPr>
            <w:tcW w:w="3969" w:type="dxa"/>
          </w:tcPr>
          <w:p w14:paraId="7A2F4430" w14:textId="77777777" w:rsidR="008A6029" w:rsidRPr="00537A7D" w:rsidRDefault="008A6029" w:rsidP="009B7920">
            <w:pPr>
              <w:spacing w:line="360" w:lineRule="auto"/>
              <w:ind w:firstLineChars="200" w:firstLine="480"/>
              <w:rPr>
                <w:sz w:val="24"/>
              </w:rPr>
            </w:pPr>
            <w:r w:rsidRPr="00537A7D">
              <w:rPr>
                <w:sz w:val="24"/>
              </w:rPr>
              <w:t>杂粮类</w:t>
            </w:r>
          </w:p>
        </w:tc>
        <w:tc>
          <w:tcPr>
            <w:tcW w:w="3969" w:type="dxa"/>
          </w:tcPr>
          <w:p w14:paraId="0257D95B" w14:textId="77777777" w:rsidR="008A6029" w:rsidRPr="00537A7D" w:rsidRDefault="008A6029" w:rsidP="009B7920">
            <w:pPr>
              <w:spacing w:line="360" w:lineRule="auto"/>
              <w:ind w:firstLineChars="200" w:firstLine="480"/>
              <w:rPr>
                <w:sz w:val="24"/>
              </w:rPr>
            </w:pPr>
            <w:r w:rsidRPr="00537A7D">
              <w:rPr>
                <w:sz w:val="24"/>
              </w:rPr>
              <w:t>2</w:t>
            </w:r>
          </w:p>
        </w:tc>
      </w:tr>
    </w:tbl>
    <w:p w14:paraId="75A4F871" w14:textId="77777777" w:rsidR="008A6029" w:rsidRDefault="008A6029" w:rsidP="008A6029">
      <w:pPr>
        <w:spacing w:line="360" w:lineRule="auto"/>
        <w:ind w:firstLineChars="200" w:firstLine="480"/>
        <w:rPr>
          <w:sz w:val="24"/>
        </w:rPr>
      </w:pPr>
    </w:p>
    <w:p w14:paraId="54DBF784" w14:textId="77777777" w:rsidR="008A6029" w:rsidRPr="00695960" w:rsidRDefault="008A6029" w:rsidP="008A6029">
      <w:pPr>
        <w:spacing w:line="360" w:lineRule="auto"/>
        <w:ind w:firstLineChars="200" w:firstLine="482"/>
        <w:rPr>
          <w:b/>
          <w:bCs/>
          <w:sz w:val="24"/>
        </w:rPr>
      </w:pPr>
      <w:bookmarkStart w:id="40" w:name="_Toc434511466"/>
      <w:bookmarkStart w:id="41" w:name="_Toc434314403"/>
      <w:r w:rsidRPr="00695960">
        <w:rPr>
          <w:b/>
          <w:bCs/>
          <w:sz w:val="24"/>
        </w:rPr>
        <w:t xml:space="preserve">4.11 </w:t>
      </w:r>
      <w:r w:rsidRPr="00695960">
        <w:rPr>
          <w:b/>
          <w:bCs/>
          <w:sz w:val="24"/>
        </w:rPr>
        <w:t>吡噻菌胺（</w:t>
      </w:r>
      <w:r w:rsidRPr="00695960">
        <w:rPr>
          <w:b/>
          <w:bCs/>
          <w:sz w:val="24"/>
        </w:rPr>
        <w:t>penthiopyrad</w:t>
      </w:r>
      <w:r w:rsidRPr="00695960">
        <w:rPr>
          <w:b/>
          <w:bCs/>
          <w:sz w:val="24"/>
        </w:rPr>
        <w:t>）</w:t>
      </w:r>
      <w:bookmarkEnd w:id="40"/>
      <w:bookmarkEnd w:id="41"/>
    </w:p>
    <w:p w14:paraId="15B37585" w14:textId="77777777" w:rsidR="008A6029" w:rsidRPr="00695960" w:rsidRDefault="008A6029" w:rsidP="008A6029">
      <w:pPr>
        <w:spacing w:line="360" w:lineRule="auto"/>
        <w:ind w:firstLineChars="200" w:firstLine="480"/>
        <w:rPr>
          <w:sz w:val="24"/>
        </w:rPr>
      </w:pPr>
      <w:r w:rsidRPr="00695960">
        <w:rPr>
          <w:sz w:val="24"/>
        </w:rPr>
        <w:t xml:space="preserve">4.11.1 </w:t>
      </w:r>
      <w:r w:rsidRPr="00695960">
        <w:rPr>
          <w:sz w:val="24"/>
        </w:rPr>
        <w:t>主要用途：杀菌剂。</w:t>
      </w:r>
    </w:p>
    <w:p w14:paraId="20B03EBE" w14:textId="77777777" w:rsidR="008A6029" w:rsidRPr="00695960" w:rsidRDefault="008A6029" w:rsidP="008A6029">
      <w:pPr>
        <w:spacing w:line="360" w:lineRule="auto"/>
        <w:ind w:firstLineChars="200" w:firstLine="480"/>
        <w:rPr>
          <w:sz w:val="24"/>
        </w:rPr>
      </w:pPr>
      <w:r w:rsidRPr="00695960">
        <w:rPr>
          <w:sz w:val="24"/>
        </w:rPr>
        <w:t>4.11.2 ADI</w:t>
      </w:r>
      <w:r w:rsidRPr="00695960">
        <w:rPr>
          <w:sz w:val="24"/>
        </w:rPr>
        <w:t>：</w:t>
      </w:r>
      <w:r w:rsidRPr="00695960">
        <w:rPr>
          <w:sz w:val="24"/>
        </w:rPr>
        <w:t>0.1 mg/kg bw</w:t>
      </w:r>
      <w:r w:rsidRPr="00695960">
        <w:rPr>
          <w:sz w:val="24"/>
        </w:rPr>
        <w:t>。</w:t>
      </w:r>
    </w:p>
    <w:p w14:paraId="2463C72E" w14:textId="77777777" w:rsidR="008A6029" w:rsidRPr="00695960" w:rsidRDefault="008A6029" w:rsidP="008A6029">
      <w:pPr>
        <w:spacing w:line="360" w:lineRule="auto"/>
        <w:ind w:firstLineChars="200" w:firstLine="480"/>
        <w:rPr>
          <w:sz w:val="24"/>
        </w:rPr>
      </w:pPr>
      <w:r w:rsidRPr="00695960">
        <w:rPr>
          <w:sz w:val="24"/>
        </w:rPr>
        <w:t xml:space="preserve">4.11.3 </w:t>
      </w:r>
      <w:r w:rsidRPr="00695960">
        <w:rPr>
          <w:sz w:val="24"/>
        </w:rPr>
        <w:t>残留物：吡噻菌胺。</w:t>
      </w:r>
    </w:p>
    <w:p w14:paraId="22DD067B" w14:textId="77777777" w:rsidR="008A6029" w:rsidRPr="00695960" w:rsidRDefault="008A6029" w:rsidP="008A6029">
      <w:pPr>
        <w:spacing w:line="360" w:lineRule="auto"/>
        <w:ind w:firstLineChars="200" w:firstLine="480"/>
        <w:rPr>
          <w:sz w:val="24"/>
        </w:rPr>
      </w:pPr>
      <w:r w:rsidRPr="00695960">
        <w:rPr>
          <w:sz w:val="24"/>
        </w:rPr>
        <w:t xml:space="preserve">4.11.4 </w:t>
      </w:r>
      <w:r w:rsidRPr="00695960">
        <w:rPr>
          <w:sz w:val="24"/>
        </w:rPr>
        <w:t>最大残留限量：应符合表</w:t>
      </w:r>
      <w:r w:rsidRPr="00695960">
        <w:rPr>
          <w:sz w:val="24"/>
        </w:rPr>
        <w:t>11</w:t>
      </w:r>
      <w:r w:rsidRPr="00695960">
        <w:rPr>
          <w:sz w:val="24"/>
        </w:rPr>
        <w:t>的规定。</w:t>
      </w:r>
    </w:p>
    <w:p w14:paraId="144E5D33" w14:textId="77777777" w:rsidR="008A6029" w:rsidRPr="00695960" w:rsidRDefault="008A6029" w:rsidP="008A6029">
      <w:pPr>
        <w:spacing w:line="360" w:lineRule="auto"/>
        <w:ind w:firstLineChars="200" w:firstLine="480"/>
        <w:jc w:val="center"/>
        <w:rPr>
          <w:sz w:val="24"/>
        </w:rPr>
      </w:pPr>
      <w:r w:rsidRPr="00695960">
        <w:rPr>
          <w:sz w:val="24"/>
        </w:rPr>
        <w:t>表</w:t>
      </w:r>
      <w:r w:rsidRPr="00695960">
        <w:rPr>
          <w:sz w:val="24"/>
        </w:rPr>
        <w:t xml:space="preserve"> 11</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3969"/>
      </w:tblGrid>
      <w:tr w:rsidR="008A6029" w:rsidRPr="00695960" w14:paraId="25FE57AF" w14:textId="77777777" w:rsidTr="009B7920">
        <w:trPr>
          <w:jc w:val="center"/>
        </w:trPr>
        <w:tc>
          <w:tcPr>
            <w:tcW w:w="3969" w:type="dxa"/>
            <w:tcBorders>
              <w:bottom w:val="single" w:sz="4" w:space="0" w:color="auto"/>
            </w:tcBorders>
            <w:vAlign w:val="center"/>
          </w:tcPr>
          <w:p w14:paraId="1D5A3011" w14:textId="77777777" w:rsidR="008A6029" w:rsidRPr="00695960" w:rsidRDefault="008A6029" w:rsidP="009B7920">
            <w:pPr>
              <w:spacing w:line="360" w:lineRule="auto"/>
              <w:ind w:firstLineChars="200" w:firstLine="480"/>
              <w:rPr>
                <w:sz w:val="24"/>
              </w:rPr>
            </w:pPr>
            <w:r w:rsidRPr="00695960">
              <w:rPr>
                <w:sz w:val="24"/>
              </w:rPr>
              <w:t>食品类别</w:t>
            </w:r>
            <w:r w:rsidRPr="00695960">
              <w:rPr>
                <w:sz w:val="24"/>
              </w:rPr>
              <w:t>/</w:t>
            </w:r>
            <w:r w:rsidRPr="00695960">
              <w:rPr>
                <w:sz w:val="24"/>
              </w:rPr>
              <w:t>名称</w:t>
            </w:r>
          </w:p>
        </w:tc>
        <w:tc>
          <w:tcPr>
            <w:tcW w:w="3969" w:type="dxa"/>
            <w:tcBorders>
              <w:bottom w:val="single" w:sz="4" w:space="0" w:color="auto"/>
            </w:tcBorders>
            <w:vAlign w:val="center"/>
          </w:tcPr>
          <w:p w14:paraId="27F2BB0B" w14:textId="77777777" w:rsidR="008A6029" w:rsidRPr="00695960" w:rsidRDefault="008A6029" w:rsidP="009B7920">
            <w:pPr>
              <w:spacing w:line="360" w:lineRule="auto"/>
              <w:ind w:firstLineChars="200" w:firstLine="480"/>
              <w:rPr>
                <w:sz w:val="24"/>
              </w:rPr>
            </w:pPr>
            <w:r w:rsidRPr="00695960">
              <w:rPr>
                <w:sz w:val="24"/>
              </w:rPr>
              <w:t>最大残留限量，</w:t>
            </w:r>
            <w:r w:rsidRPr="00695960">
              <w:rPr>
                <w:sz w:val="24"/>
              </w:rPr>
              <w:t>mg/kg</w:t>
            </w:r>
          </w:p>
        </w:tc>
      </w:tr>
      <w:tr w:rsidR="008A6029" w:rsidRPr="00695960" w14:paraId="4201C720" w14:textId="77777777" w:rsidTr="009B7920">
        <w:trPr>
          <w:trHeight w:val="104"/>
          <w:jc w:val="center"/>
        </w:trPr>
        <w:tc>
          <w:tcPr>
            <w:tcW w:w="3969" w:type="dxa"/>
            <w:tcBorders>
              <w:bottom w:val="nil"/>
            </w:tcBorders>
            <w:vAlign w:val="center"/>
          </w:tcPr>
          <w:p w14:paraId="2976A161" w14:textId="77777777" w:rsidR="008A6029" w:rsidRPr="00695960" w:rsidRDefault="008A6029" w:rsidP="009B7920">
            <w:pPr>
              <w:spacing w:line="360" w:lineRule="auto"/>
              <w:ind w:firstLineChars="200" w:firstLine="480"/>
              <w:rPr>
                <w:sz w:val="24"/>
              </w:rPr>
            </w:pPr>
            <w:r w:rsidRPr="00695960">
              <w:rPr>
                <w:sz w:val="24"/>
              </w:rPr>
              <w:t>谷物</w:t>
            </w:r>
          </w:p>
        </w:tc>
        <w:tc>
          <w:tcPr>
            <w:tcW w:w="3969" w:type="dxa"/>
            <w:tcBorders>
              <w:bottom w:val="nil"/>
            </w:tcBorders>
            <w:vAlign w:val="center"/>
          </w:tcPr>
          <w:p w14:paraId="4719C0AF" w14:textId="77777777" w:rsidR="008A6029" w:rsidRPr="00695960" w:rsidRDefault="008A6029" w:rsidP="009B7920">
            <w:pPr>
              <w:spacing w:line="360" w:lineRule="auto"/>
              <w:ind w:firstLineChars="200" w:firstLine="480"/>
              <w:rPr>
                <w:sz w:val="24"/>
              </w:rPr>
            </w:pPr>
          </w:p>
        </w:tc>
      </w:tr>
      <w:tr w:rsidR="008A6029" w:rsidRPr="00695960" w14:paraId="6BD07F6A" w14:textId="77777777" w:rsidTr="009B7920">
        <w:trPr>
          <w:trHeight w:val="3862"/>
          <w:jc w:val="center"/>
        </w:trPr>
        <w:tc>
          <w:tcPr>
            <w:tcW w:w="3969" w:type="dxa"/>
            <w:tcBorders>
              <w:top w:val="nil"/>
            </w:tcBorders>
            <w:vAlign w:val="center"/>
          </w:tcPr>
          <w:p w14:paraId="5940F063" w14:textId="77777777" w:rsidR="008A6029" w:rsidRPr="00695960" w:rsidRDefault="008A6029" w:rsidP="009B7920">
            <w:pPr>
              <w:spacing w:line="360" w:lineRule="auto"/>
              <w:ind w:firstLineChars="200" w:firstLine="480"/>
              <w:rPr>
                <w:sz w:val="24"/>
              </w:rPr>
            </w:pPr>
            <w:r w:rsidRPr="00695960">
              <w:rPr>
                <w:sz w:val="24"/>
              </w:rPr>
              <w:lastRenderedPageBreak/>
              <w:t>小麦</w:t>
            </w:r>
          </w:p>
          <w:p w14:paraId="2B52F709" w14:textId="77777777" w:rsidR="008A6029" w:rsidRPr="00695960" w:rsidRDefault="008A6029" w:rsidP="009B7920">
            <w:pPr>
              <w:spacing w:line="360" w:lineRule="auto"/>
              <w:ind w:firstLineChars="200" w:firstLine="480"/>
              <w:rPr>
                <w:sz w:val="24"/>
              </w:rPr>
            </w:pPr>
            <w:r w:rsidRPr="00695960">
              <w:rPr>
                <w:sz w:val="24"/>
              </w:rPr>
              <w:t>大麦</w:t>
            </w:r>
          </w:p>
          <w:p w14:paraId="28DBCB6B" w14:textId="77777777" w:rsidR="008A6029" w:rsidRPr="00695960" w:rsidRDefault="008A6029" w:rsidP="009B7920">
            <w:pPr>
              <w:spacing w:line="360" w:lineRule="auto"/>
              <w:ind w:firstLineChars="200" w:firstLine="480"/>
              <w:rPr>
                <w:sz w:val="24"/>
              </w:rPr>
            </w:pPr>
            <w:r w:rsidRPr="00695960">
              <w:rPr>
                <w:sz w:val="24"/>
              </w:rPr>
              <w:t>燕麦</w:t>
            </w:r>
          </w:p>
          <w:p w14:paraId="131795BA" w14:textId="77777777" w:rsidR="008A6029" w:rsidRPr="00695960" w:rsidRDefault="008A6029" w:rsidP="009B7920">
            <w:pPr>
              <w:spacing w:line="360" w:lineRule="auto"/>
              <w:ind w:firstLineChars="200" w:firstLine="480"/>
              <w:rPr>
                <w:sz w:val="24"/>
              </w:rPr>
            </w:pPr>
            <w:r w:rsidRPr="00695960">
              <w:rPr>
                <w:sz w:val="24"/>
              </w:rPr>
              <w:t>黑麦</w:t>
            </w:r>
          </w:p>
          <w:p w14:paraId="0AD7A97C" w14:textId="77777777" w:rsidR="008A6029" w:rsidRPr="00695960" w:rsidRDefault="008A6029" w:rsidP="009B7920">
            <w:pPr>
              <w:spacing w:line="360" w:lineRule="auto"/>
              <w:ind w:firstLineChars="200" w:firstLine="480"/>
              <w:rPr>
                <w:sz w:val="24"/>
              </w:rPr>
            </w:pPr>
            <w:r w:rsidRPr="00695960">
              <w:rPr>
                <w:sz w:val="24"/>
              </w:rPr>
              <w:t>黑小麦</w:t>
            </w:r>
          </w:p>
          <w:p w14:paraId="0E8DB445" w14:textId="77777777" w:rsidR="008A6029" w:rsidRPr="00695960" w:rsidRDefault="008A6029" w:rsidP="009B7920">
            <w:pPr>
              <w:spacing w:line="360" w:lineRule="auto"/>
              <w:ind w:firstLineChars="200" w:firstLine="480"/>
              <w:rPr>
                <w:sz w:val="24"/>
              </w:rPr>
            </w:pPr>
            <w:r w:rsidRPr="00695960">
              <w:rPr>
                <w:sz w:val="24"/>
              </w:rPr>
              <w:t>玉米</w:t>
            </w:r>
          </w:p>
          <w:p w14:paraId="6D4973B6" w14:textId="77777777" w:rsidR="008A6029" w:rsidRPr="00695960" w:rsidRDefault="008A6029" w:rsidP="009B7920">
            <w:pPr>
              <w:spacing w:line="360" w:lineRule="auto"/>
              <w:ind w:firstLineChars="200" w:firstLine="480"/>
              <w:rPr>
                <w:sz w:val="24"/>
              </w:rPr>
            </w:pPr>
            <w:r w:rsidRPr="00695960">
              <w:rPr>
                <w:sz w:val="24"/>
              </w:rPr>
              <w:t>高粱</w:t>
            </w:r>
          </w:p>
          <w:p w14:paraId="35E8F33F" w14:textId="77777777" w:rsidR="008A6029" w:rsidRPr="00695960" w:rsidRDefault="008A6029" w:rsidP="009B7920">
            <w:pPr>
              <w:spacing w:line="360" w:lineRule="auto"/>
              <w:ind w:firstLineChars="200" w:firstLine="480"/>
              <w:rPr>
                <w:sz w:val="24"/>
              </w:rPr>
            </w:pPr>
            <w:r w:rsidRPr="00695960">
              <w:rPr>
                <w:sz w:val="24"/>
              </w:rPr>
              <w:t>粟</w:t>
            </w:r>
          </w:p>
          <w:p w14:paraId="44C8818B" w14:textId="77777777" w:rsidR="008A6029" w:rsidRPr="00695960" w:rsidRDefault="008A6029" w:rsidP="009B7920">
            <w:pPr>
              <w:spacing w:line="360" w:lineRule="auto"/>
              <w:ind w:firstLineChars="200" w:firstLine="480"/>
              <w:rPr>
                <w:sz w:val="24"/>
              </w:rPr>
            </w:pPr>
            <w:r w:rsidRPr="00695960">
              <w:rPr>
                <w:sz w:val="24"/>
              </w:rPr>
              <w:t>杂粮类</w:t>
            </w:r>
          </w:p>
          <w:p w14:paraId="5B1E7A2D" w14:textId="77777777" w:rsidR="008A6029" w:rsidRPr="00695960" w:rsidRDefault="008A6029" w:rsidP="009B7920">
            <w:pPr>
              <w:spacing w:line="360" w:lineRule="auto"/>
              <w:ind w:firstLineChars="200" w:firstLine="480"/>
              <w:rPr>
                <w:sz w:val="24"/>
              </w:rPr>
            </w:pPr>
            <w:r w:rsidRPr="00695960">
              <w:rPr>
                <w:sz w:val="24"/>
              </w:rPr>
              <w:t>玉米粉</w:t>
            </w:r>
          </w:p>
        </w:tc>
        <w:tc>
          <w:tcPr>
            <w:tcW w:w="3969" w:type="dxa"/>
            <w:tcBorders>
              <w:top w:val="nil"/>
            </w:tcBorders>
            <w:vAlign w:val="center"/>
          </w:tcPr>
          <w:p w14:paraId="3B41F188" w14:textId="77777777" w:rsidR="008A6029" w:rsidRPr="00695960" w:rsidRDefault="008A6029" w:rsidP="009B7920">
            <w:pPr>
              <w:spacing w:line="360" w:lineRule="auto"/>
              <w:ind w:firstLineChars="200" w:firstLine="480"/>
              <w:rPr>
                <w:sz w:val="24"/>
              </w:rPr>
            </w:pPr>
            <w:r w:rsidRPr="00695960">
              <w:rPr>
                <w:sz w:val="24"/>
              </w:rPr>
              <w:t>0.1</w:t>
            </w:r>
            <w:r w:rsidRPr="00695960">
              <w:rPr>
                <w:sz w:val="24"/>
                <w:vertAlign w:val="superscript"/>
              </w:rPr>
              <w:t>*</w:t>
            </w:r>
          </w:p>
          <w:p w14:paraId="6BDBB86F" w14:textId="77777777" w:rsidR="008A6029" w:rsidRPr="00695960" w:rsidRDefault="008A6029" w:rsidP="009B7920">
            <w:pPr>
              <w:spacing w:line="360" w:lineRule="auto"/>
              <w:ind w:firstLineChars="200" w:firstLine="480"/>
              <w:rPr>
                <w:sz w:val="24"/>
              </w:rPr>
            </w:pPr>
            <w:r w:rsidRPr="00695960">
              <w:rPr>
                <w:sz w:val="24"/>
              </w:rPr>
              <w:t>0.2</w:t>
            </w:r>
            <w:r w:rsidRPr="00695960">
              <w:rPr>
                <w:sz w:val="24"/>
                <w:vertAlign w:val="superscript"/>
              </w:rPr>
              <w:t>*</w:t>
            </w:r>
          </w:p>
          <w:p w14:paraId="673F65D8" w14:textId="77777777" w:rsidR="008A6029" w:rsidRPr="00695960" w:rsidRDefault="008A6029" w:rsidP="009B7920">
            <w:pPr>
              <w:spacing w:line="360" w:lineRule="auto"/>
              <w:ind w:firstLineChars="200" w:firstLine="480"/>
              <w:rPr>
                <w:sz w:val="24"/>
              </w:rPr>
            </w:pPr>
            <w:r w:rsidRPr="00695960">
              <w:rPr>
                <w:sz w:val="24"/>
              </w:rPr>
              <w:t>0.2</w:t>
            </w:r>
            <w:r w:rsidRPr="00695960">
              <w:rPr>
                <w:sz w:val="24"/>
                <w:vertAlign w:val="superscript"/>
              </w:rPr>
              <w:t>*</w:t>
            </w:r>
          </w:p>
          <w:p w14:paraId="0633027D" w14:textId="77777777" w:rsidR="008A6029" w:rsidRPr="00695960" w:rsidRDefault="008A6029" w:rsidP="009B7920">
            <w:pPr>
              <w:spacing w:line="360" w:lineRule="auto"/>
              <w:ind w:firstLineChars="200" w:firstLine="480"/>
              <w:rPr>
                <w:sz w:val="24"/>
              </w:rPr>
            </w:pPr>
            <w:r w:rsidRPr="00695960">
              <w:rPr>
                <w:sz w:val="24"/>
              </w:rPr>
              <w:t>0.1</w:t>
            </w:r>
            <w:r w:rsidRPr="00695960">
              <w:rPr>
                <w:sz w:val="24"/>
                <w:vertAlign w:val="superscript"/>
              </w:rPr>
              <w:t>*</w:t>
            </w:r>
          </w:p>
          <w:p w14:paraId="6DF321EA" w14:textId="77777777" w:rsidR="008A6029" w:rsidRPr="00695960" w:rsidRDefault="008A6029" w:rsidP="009B7920">
            <w:pPr>
              <w:spacing w:line="360" w:lineRule="auto"/>
              <w:ind w:firstLineChars="200" w:firstLine="480"/>
              <w:rPr>
                <w:sz w:val="24"/>
              </w:rPr>
            </w:pPr>
            <w:r w:rsidRPr="00695960">
              <w:rPr>
                <w:sz w:val="24"/>
              </w:rPr>
              <w:t>0.1</w:t>
            </w:r>
            <w:r w:rsidRPr="00695960">
              <w:rPr>
                <w:sz w:val="24"/>
                <w:vertAlign w:val="superscript"/>
              </w:rPr>
              <w:t>*</w:t>
            </w:r>
          </w:p>
          <w:p w14:paraId="23690A2B" w14:textId="77777777" w:rsidR="008A6029" w:rsidRPr="00695960" w:rsidRDefault="008A6029" w:rsidP="009B7920">
            <w:pPr>
              <w:spacing w:line="360" w:lineRule="auto"/>
              <w:ind w:firstLineChars="200" w:firstLine="480"/>
              <w:rPr>
                <w:sz w:val="24"/>
              </w:rPr>
            </w:pPr>
            <w:r w:rsidRPr="00695960">
              <w:rPr>
                <w:sz w:val="24"/>
              </w:rPr>
              <w:t>0.01</w:t>
            </w:r>
            <w:r w:rsidRPr="00695960">
              <w:rPr>
                <w:sz w:val="24"/>
                <w:vertAlign w:val="superscript"/>
              </w:rPr>
              <w:t>*</w:t>
            </w:r>
          </w:p>
          <w:p w14:paraId="0FB7C65A" w14:textId="77777777" w:rsidR="008A6029" w:rsidRPr="00695960" w:rsidRDefault="008A6029" w:rsidP="009B7920">
            <w:pPr>
              <w:spacing w:line="360" w:lineRule="auto"/>
              <w:ind w:firstLineChars="200" w:firstLine="480"/>
              <w:rPr>
                <w:sz w:val="24"/>
              </w:rPr>
            </w:pPr>
            <w:r w:rsidRPr="00695960">
              <w:rPr>
                <w:sz w:val="24"/>
              </w:rPr>
              <w:t>0.8</w:t>
            </w:r>
            <w:r w:rsidRPr="00695960">
              <w:rPr>
                <w:sz w:val="24"/>
                <w:vertAlign w:val="superscript"/>
              </w:rPr>
              <w:t>*</w:t>
            </w:r>
          </w:p>
          <w:p w14:paraId="18411D0D" w14:textId="77777777" w:rsidR="008A6029" w:rsidRPr="00695960" w:rsidRDefault="008A6029" w:rsidP="009B7920">
            <w:pPr>
              <w:spacing w:line="360" w:lineRule="auto"/>
              <w:ind w:firstLineChars="200" w:firstLine="480"/>
              <w:rPr>
                <w:sz w:val="24"/>
              </w:rPr>
            </w:pPr>
            <w:r w:rsidRPr="00695960">
              <w:rPr>
                <w:sz w:val="24"/>
              </w:rPr>
              <w:t>0.8</w:t>
            </w:r>
            <w:r w:rsidRPr="00695960">
              <w:rPr>
                <w:sz w:val="24"/>
                <w:vertAlign w:val="superscript"/>
              </w:rPr>
              <w:t>*</w:t>
            </w:r>
          </w:p>
          <w:p w14:paraId="15043199" w14:textId="77777777" w:rsidR="008A6029" w:rsidRPr="00695960" w:rsidRDefault="008A6029" w:rsidP="009B7920">
            <w:pPr>
              <w:spacing w:line="360" w:lineRule="auto"/>
              <w:ind w:firstLineChars="200" w:firstLine="480"/>
              <w:rPr>
                <w:sz w:val="24"/>
              </w:rPr>
            </w:pPr>
            <w:r w:rsidRPr="00695960">
              <w:rPr>
                <w:sz w:val="24"/>
              </w:rPr>
              <w:t>3</w:t>
            </w:r>
            <w:r w:rsidRPr="00695960">
              <w:rPr>
                <w:sz w:val="24"/>
                <w:vertAlign w:val="superscript"/>
              </w:rPr>
              <w:t>*</w:t>
            </w:r>
          </w:p>
          <w:p w14:paraId="5CEF850F" w14:textId="77777777" w:rsidR="008A6029" w:rsidRPr="00695960" w:rsidRDefault="008A6029" w:rsidP="009B7920">
            <w:pPr>
              <w:spacing w:line="360" w:lineRule="auto"/>
              <w:ind w:firstLineChars="200" w:firstLine="480"/>
              <w:rPr>
                <w:sz w:val="24"/>
              </w:rPr>
            </w:pPr>
            <w:r w:rsidRPr="00695960">
              <w:rPr>
                <w:sz w:val="24"/>
              </w:rPr>
              <w:t>0.05</w:t>
            </w:r>
            <w:r w:rsidRPr="00695960">
              <w:rPr>
                <w:sz w:val="24"/>
                <w:vertAlign w:val="superscript"/>
              </w:rPr>
              <w:t>*</w:t>
            </w:r>
          </w:p>
        </w:tc>
      </w:tr>
    </w:tbl>
    <w:p w14:paraId="38B50616" w14:textId="77777777" w:rsidR="008A6029" w:rsidRDefault="008A6029" w:rsidP="008A6029">
      <w:pPr>
        <w:spacing w:line="360" w:lineRule="auto"/>
        <w:ind w:firstLineChars="200" w:firstLine="480"/>
        <w:rPr>
          <w:sz w:val="24"/>
        </w:rPr>
      </w:pPr>
    </w:p>
    <w:p w14:paraId="13B74825" w14:textId="77777777" w:rsidR="009D28B4" w:rsidRPr="009D28B4" w:rsidRDefault="009D28B4" w:rsidP="00017804">
      <w:pPr>
        <w:pStyle w:val="3"/>
        <w:pBdr>
          <w:bottom w:val="single" w:sz="6" w:space="8" w:color="E7E7EB"/>
        </w:pBdr>
        <w:spacing w:beforeLines="150" w:before="468" w:after="0" w:line="360" w:lineRule="auto"/>
        <w:rPr>
          <w:rFonts w:ascii="Helvetica" w:hAnsi="Helvetica"/>
          <w:bCs w:val="0"/>
          <w:color w:val="000000"/>
          <w:sz w:val="24"/>
          <w:szCs w:val="24"/>
        </w:rPr>
      </w:pPr>
      <w:bookmarkStart w:id="42" w:name="_Toc437518411"/>
      <w:r w:rsidRPr="009D28B4">
        <w:rPr>
          <w:rFonts w:ascii="Helvetica" w:hAnsi="Helvetica"/>
          <w:bCs w:val="0"/>
          <w:color w:val="000000"/>
          <w:sz w:val="24"/>
          <w:szCs w:val="24"/>
        </w:rPr>
        <w:t>《食品工业企业诚信管理体系》国家标准报批公示</w:t>
      </w:r>
      <w:bookmarkEnd w:id="42"/>
    </w:p>
    <w:p w14:paraId="79577839" w14:textId="77777777" w:rsidR="00434DBE" w:rsidRPr="00434DBE" w:rsidRDefault="00434DBE" w:rsidP="00434DBE">
      <w:pPr>
        <w:spacing w:line="360" w:lineRule="auto"/>
        <w:ind w:firstLineChars="200" w:firstLine="480"/>
        <w:rPr>
          <w:rFonts w:ascii="Helvetica" w:hAnsi="Helvetica"/>
          <w:bCs/>
          <w:color w:val="000000"/>
          <w:sz w:val="24"/>
        </w:rPr>
      </w:pPr>
      <w:r>
        <w:rPr>
          <w:rFonts w:ascii="Helvetica" w:hAnsi="Helvetica" w:hint="eastAsia"/>
          <w:bCs/>
          <w:color w:val="000000"/>
          <w:sz w:val="24"/>
        </w:rPr>
        <w:t>工信部日前发布公告，</w:t>
      </w:r>
      <w:r w:rsidRPr="00434DBE">
        <w:rPr>
          <w:rFonts w:ascii="Helvetica" w:hAnsi="Helvetica" w:hint="eastAsia"/>
          <w:bCs/>
          <w:color w:val="000000"/>
          <w:sz w:val="24"/>
        </w:rPr>
        <w:t>根据国家标准制修订计划，相关标准化技术组织已完成《食品工业企业诚信管理体系》国家标准的制定工作。在该标准批准发布之前，为进一步听取社会各界意见，现予以公示，截止日期是</w:t>
      </w:r>
      <w:r w:rsidRPr="00434DBE">
        <w:rPr>
          <w:rFonts w:ascii="Helvetica" w:hAnsi="Helvetica" w:hint="eastAsia"/>
          <w:bCs/>
          <w:color w:val="000000"/>
          <w:sz w:val="24"/>
        </w:rPr>
        <w:t>2015</w:t>
      </w:r>
      <w:r w:rsidRPr="00434DBE">
        <w:rPr>
          <w:rFonts w:ascii="Helvetica" w:hAnsi="Helvetica" w:hint="eastAsia"/>
          <w:bCs/>
          <w:color w:val="000000"/>
          <w:sz w:val="24"/>
        </w:rPr>
        <w:t>年</w:t>
      </w:r>
      <w:r w:rsidRPr="00434DBE">
        <w:rPr>
          <w:rFonts w:ascii="Helvetica" w:hAnsi="Helvetica" w:hint="eastAsia"/>
          <w:bCs/>
          <w:color w:val="000000"/>
          <w:sz w:val="24"/>
        </w:rPr>
        <w:t>12</w:t>
      </w:r>
      <w:r w:rsidRPr="00434DBE">
        <w:rPr>
          <w:rFonts w:ascii="Helvetica" w:hAnsi="Helvetica" w:hint="eastAsia"/>
          <w:bCs/>
          <w:color w:val="000000"/>
          <w:sz w:val="24"/>
        </w:rPr>
        <w:t>月</w:t>
      </w:r>
      <w:r w:rsidRPr="00434DBE">
        <w:rPr>
          <w:rFonts w:ascii="Helvetica" w:hAnsi="Helvetica" w:hint="eastAsia"/>
          <w:bCs/>
          <w:color w:val="000000"/>
          <w:sz w:val="24"/>
        </w:rPr>
        <w:t>29</w:t>
      </w:r>
      <w:r w:rsidRPr="00434DBE">
        <w:rPr>
          <w:rFonts w:ascii="Helvetica" w:hAnsi="Helvetica" w:hint="eastAsia"/>
          <w:bCs/>
          <w:color w:val="000000"/>
          <w:sz w:val="24"/>
        </w:rPr>
        <w:t>日。如有不同意见，请反馈至</w:t>
      </w:r>
      <w:r w:rsidRPr="00434DBE">
        <w:rPr>
          <w:rFonts w:ascii="Helvetica" w:hAnsi="Helvetica" w:hint="eastAsia"/>
          <w:bCs/>
          <w:color w:val="000000"/>
          <w:sz w:val="24"/>
        </w:rPr>
        <w:t>KJBZ@miit.gov.cn</w:t>
      </w:r>
      <w:r w:rsidRPr="00434DBE">
        <w:rPr>
          <w:rFonts w:ascii="Helvetica" w:hAnsi="Helvetica" w:hint="eastAsia"/>
          <w:bCs/>
          <w:color w:val="000000"/>
          <w:sz w:val="24"/>
        </w:rPr>
        <w:t>（邮件主题注明：标准报批公示反馈）。</w:t>
      </w:r>
    </w:p>
    <w:p w14:paraId="2BAC192C" w14:textId="77777777" w:rsidR="00434DBE" w:rsidRPr="00434DBE" w:rsidRDefault="00434DBE" w:rsidP="00434DBE">
      <w:pPr>
        <w:spacing w:line="360" w:lineRule="auto"/>
        <w:ind w:firstLineChars="200" w:firstLine="480"/>
        <w:rPr>
          <w:rFonts w:ascii="Helvetica" w:hAnsi="Helvetica"/>
          <w:bCs/>
          <w:color w:val="000000"/>
          <w:sz w:val="24"/>
        </w:rPr>
      </w:pPr>
      <w:r w:rsidRPr="00434DBE">
        <w:rPr>
          <w:rFonts w:ascii="Helvetica" w:hAnsi="Helvetica" w:hint="eastAsia"/>
          <w:bCs/>
          <w:color w:val="000000"/>
          <w:sz w:val="24"/>
        </w:rPr>
        <w:t>附件</w:t>
      </w:r>
      <w:r w:rsidRPr="00434DBE">
        <w:rPr>
          <w:rFonts w:ascii="Helvetica" w:hAnsi="Helvetica" w:hint="eastAsia"/>
          <w:bCs/>
          <w:color w:val="000000"/>
          <w:sz w:val="24"/>
        </w:rPr>
        <w:t>1</w:t>
      </w:r>
      <w:r w:rsidRPr="00434DBE">
        <w:rPr>
          <w:rFonts w:ascii="Helvetica" w:hAnsi="Helvetica" w:hint="eastAsia"/>
          <w:bCs/>
          <w:color w:val="000000"/>
          <w:sz w:val="24"/>
        </w:rPr>
        <w:t>：《食品工业企业诚信管理体系》国家标准项目表</w:t>
      </w:r>
    </w:p>
    <w:p w14:paraId="044E6735" w14:textId="77777777" w:rsidR="00434DBE" w:rsidRPr="00434DBE" w:rsidRDefault="00434DBE" w:rsidP="00434DBE">
      <w:pPr>
        <w:spacing w:line="360" w:lineRule="auto"/>
        <w:ind w:firstLineChars="200" w:firstLine="480"/>
        <w:rPr>
          <w:rFonts w:ascii="Helvetica" w:hAnsi="Helvetica"/>
          <w:bCs/>
          <w:color w:val="000000"/>
          <w:sz w:val="24"/>
        </w:rPr>
      </w:pPr>
      <w:r w:rsidRPr="00434DBE">
        <w:rPr>
          <w:rFonts w:ascii="Helvetica" w:hAnsi="Helvetica" w:hint="eastAsia"/>
          <w:bCs/>
          <w:color w:val="000000"/>
          <w:sz w:val="24"/>
        </w:rPr>
        <w:t>附件</w:t>
      </w:r>
      <w:r w:rsidRPr="00434DBE">
        <w:rPr>
          <w:rFonts w:ascii="Helvetica" w:hAnsi="Helvetica" w:hint="eastAsia"/>
          <w:bCs/>
          <w:color w:val="000000"/>
          <w:sz w:val="24"/>
        </w:rPr>
        <w:t>2</w:t>
      </w:r>
      <w:r w:rsidRPr="00434DBE">
        <w:rPr>
          <w:rFonts w:ascii="Helvetica" w:hAnsi="Helvetica" w:hint="eastAsia"/>
          <w:bCs/>
          <w:color w:val="000000"/>
          <w:sz w:val="24"/>
        </w:rPr>
        <w:t>：《食品工业企业诚信管理体系》国家标准报批稿</w:t>
      </w:r>
    </w:p>
    <w:p w14:paraId="4EDA14E6" w14:textId="77777777" w:rsidR="00875278" w:rsidRDefault="00875278" w:rsidP="00875278">
      <w:pPr>
        <w:spacing w:line="360" w:lineRule="auto"/>
        <w:ind w:firstLineChars="200" w:firstLine="480"/>
        <w:rPr>
          <w:rFonts w:ascii="Helvetica" w:hAnsi="Helvetica"/>
          <w:bCs/>
          <w:color w:val="000000"/>
          <w:sz w:val="24"/>
        </w:rPr>
      </w:pPr>
      <w:r>
        <w:rPr>
          <w:rFonts w:ascii="Helvetica" w:hAnsi="Helvetica" w:hint="eastAsia"/>
          <w:bCs/>
          <w:color w:val="000000"/>
          <w:sz w:val="24"/>
        </w:rPr>
        <w:t>报批稿原文链接：</w:t>
      </w:r>
    </w:p>
    <w:p w14:paraId="1F60A1AF" w14:textId="4665A63F" w:rsidR="009D28B4" w:rsidRPr="009D28B4" w:rsidRDefault="00875278" w:rsidP="000965C7">
      <w:pPr>
        <w:spacing w:line="360" w:lineRule="auto"/>
        <w:ind w:firstLineChars="200" w:firstLine="480"/>
        <w:rPr>
          <w:rFonts w:ascii="Helvetica" w:hAnsi="Helvetica"/>
          <w:bCs/>
          <w:color w:val="000000"/>
          <w:sz w:val="24"/>
        </w:rPr>
      </w:pPr>
      <w:r w:rsidRPr="00FE22F7">
        <w:rPr>
          <w:rFonts w:ascii="Helvetica" w:hAnsi="Helvetica"/>
          <w:bCs/>
          <w:sz w:val="24"/>
        </w:rPr>
        <w:t>http://www.miit.gov.cn/n1146295/n1652858/n1653100/n3767755/c4472617/part/4472622.pdf#rd?sukey=fc78a68049a14bb24b152ffc30bf0d76fadc66514855996cc602116162d58a6fd2c33ca90cd3e87aead7a1b357e66b69</w:t>
      </w:r>
      <w:r>
        <w:rPr>
          <w:rFonts w:ascii="Helvetica" w:hAnsi="Helvetica" w:hint="eastAsia"/>
          <w:bCs/>
          <w:color w:val="000000"/>
          <w:sz w:val="24"/>
        </w:rPr>
        <w:t xml:space="preserve"> </w:t>
      </w:r>
    </w:p>
    <w:p w14:paraId="59278027" w14:textId="77777777" w:rsidR="00544BE4" w:rsidRPr="004522E1" w:rsidRDefault="00544BE4" w:rsidP="00017804">
      <w:pPr>
        <w:pStyle w:val="3"/>
        <w:pBdr>
          <w:bottom w:val="single" w:sz="6" w:space="8" w:color="E7E7EB"/>
        </w:pBdr>
        <w:spacing w:beforeLines="150" w:before="468" w:after="0" w:line="360" w:lineRule="auto"/>
        <w:rPr>
          <w:rFonts w:ascii="Helvetica" w:hAnsi="Helvetica"/>
          <w:bCs w:val="0"/>
          <w:color w:val="000000"/>
          <w:sz w:val="24"/>
          <w:szCs w:val="24"/>
        </w:rPr>
      </w:pPr>
      <w:bookmarkStart w:id="43" w:name="_Toc437518412"/>
      <w:r w:rsidRPr="004522E1">
        <w:rPr>
          <w:rFonts w:ascii="Helvetica" w:hAnsi="Helvetica" w:hint="eastAsia"/>
          <w:bCs w:val="0"/>
          <w:color w:val="000000"/>
          <w:sz w:val="24"/>
          <w:szCs w:val="24"/>
        </w:rPr>
        <w:t>质检总局计量司发布</w:t>
      </w:r>
      <w:r w:rsidRPr="004522E1">
        <w:rPr>
          <w:rFonts w:ascii="Helvetica" w:hAnsi="Helvetica" w:hint="eastAsia"/>
          <w:bCs w:val="0"/>
          <w:color w:val="000000"/>
          <w:sz w:val="24"/>
          <w:szCs w:val="24"/>
        </w:rPr>
        <w:t>2015</w:t>
      </w:r>
      <w:r w:rsidRPr="004522E1">
        <w:rPr>
          <w:rFonts w:ascii="Helvetica" w:hAnsi="Helvetica" w:hint="eastAsia"/>
          <w:bCs w:val="0"/>
          <w:color w:val="000000"/>
          <w:sz w:val="24"/>
          <w:szCs w:val="24"/>
        </w:rPr>
        <w:t>年商品包装计量监督专项检查情况通报</w:t>
      </w:r>
      <w:bookmarkEnd w:id="43"/>
    </w:p>
    <w:p w14:paraId="5B6C403E" w14:textId="77777777" w:rsidR="00544BE4" w:rsidRPr="004522E1" w:rsidRDefault="00544BE4" w:rsidP="00544BE4">
      <w:pPr>
        <w:spacing w:line="360" w:lineRule="auto"/>
        <w:ind w:firstLineChars="200" w:firstLine="480"/>
        <w:rPr>
          <w:sz w:val="24"/>
        </w:rPr>
      </w:pPr>
      <w:r w:rsidRPr="00544BE4">
        <w:rPr>
          <w:rFonts w:hint="eastAsia"/>
          <w:sz w:val="24"/>
        </w:rPr>
        <w:t>2015</w:t>
      </w:r>
      <w:r w:rsidRPr="00544BE4">
        <w:rPr>
          <w:rFonts w:hint="eastAsia"/>
          <w:sz w:val="24"/>
        </w:rPr>
        <w:t>年</w:t>
      </w:r>
      <w:r w:rsidRPr="00544BE4">
        <w:rPr>
          <w:rFonts w:hint="eastAsia"/>
          <w:sz w:val="24"/>
        </w:rPr>
        <w:t xml:space="preserve"> 11</w:t>
      </w:r>
      <w:r w:rsidRPr="00544BE4">
        <w:rPr>
          <w:rFonts w:hint="eastAsia"/>
          <w:sz w:val="24"/>
        </w:rPr>
        <w:t>月</w:t>
      </w:r>
      <w:r w:rsidRPr="00544BE4">
        <w:rPr>
          <w:rFonts w:hint="eastAsia"/>
          <w:sz w:val="24"/>
        </w:rPr>
        <w:t xml:space="preserve"> 24 </w:t>
      </w:r>
      <w:r w:rsidRPr="00544BE4">
        <w:rPr>
          <w:rFonts w:hint="eastAsia"/>
          <w:sz w:val="24"/>
        </w:rPr>
        <w:t>日</w:t>
      </w:r>
      <w:r>
        <w:rPr>
          <w:rFonts w:hint="eastAsia"/>
          <w:sz w:val="24"/>
        </w:rPr>
        <w:t>，</w:t>
      </w:r>
      <w:r w:rsidRPr="004522E1">
        <w:rPr>
          <w:rFonts w:hint="eastAsia"/>
          <w:sz w:val="24"/>
        </w:rPr>
        <w:t>质检总局计量司发布</w:t>
      </w:r>
      <w:r w:rsidRPr="004522E1">
        <w:rPr>
          <w:rFonts w:hint="eastAsia"/>
          <w:sz w:val="24"/>
        </w:rPr>
        <w:t>2015</w:t>
      </w:r>
      <w:r w:rsidRPr="004522E1">
        <w:rPr>
          <w:rFonts w:hint="eastAsia"/>
          <w:sz w:val="24"/>
        </w:rPr>
        <w:t>年商品包装计量监督专项检查情况报告，</w:t>
      </w:r>
      <w:r w:rsidR="004522E1" w:rsidRPr="004522E1">
        <w:rPr>
          <w:rFonts w:hint="eastAsia"/>
          <w:sz w:val="24"/>
        </w:rPr>
        <w:t>报告指出，为了深入贯彻落实国务院《计量发展规划（</w:t>
      </w:r>
      <w:r w:rsidR="004522E1" w:rsidRPr="004522E1">
        <w:rPr>
          <w:rFonts w:hint="eastAsia"/>
          <w:sz w:val="24"/>
        </w:rPr>
        <w:t>2013-2020</w:t>
      </w:r>
      <w:r w:rsidR="004522E1" w:rsidRPr="004522E1">
        <w:rPr>
          <w:rFonts w:hint="eastAsia"/>
          <w:sz w:val="24"/>
        </w:rPr>
        <w:t>）》和《国务院办公厅关于治理商品过度包装工作的通知》（国办发〔</w:t>
      </w:r>
      <w:r w:rsidR="004522E1" w:rsidRPr="004522E1">
        <w:rPr>
          <w:rFonts w:hint="eastAsia"/>
          <w:sz w:val="24"/>
        </w:rPr>
        <w:t>2009</w:t>
      </w:r>
      <w:r w:rsidR="004522E1" w:rsidRPr="004522E1">
        <w:rPr>
          <w:rFonts w:hint="eastAsia"/>
          <w:sz w:val="24"/>
        </w:rPr>
        <w:t>〕</w:t>
      </w:r>
      <w:r w:rsidR="004522E1" w:rsidRPr="004522E1">
        <w:rPr>
          <w:rFonts w:hint="eastAsia"/>
          <w:sz w:val="24"/>
        </w:rPr>
        <w:t>5</w:t>
      </w:r>
      <w:r w:rsidR="004522E1" w:rsidRPr="004522E1">
        <w:rPr>
          <w:rFonts w:hint="eastAsia"/>
          <w:sz w:val="24"/>
        </w:rPr>
        <w:t>号）</w:t>
      </w:r>
      <w:r w:rsidR="004522E1" w:rsidRPr="004522E1">
        <w:rPr>
          <w:rFonts w:hint="eastAsia"/>
          <w:sz w:val="24"/>
        </w:rPr>
        <w:lastRenderedPageBreak/>
        <w:t>的有关要求，深入推进治理商品过度包装工作，总局</w:t>
      </w:r>
      <w:r w:rsidR="004522E1" w:rsidRPr="004522E1">
        <w:rPr>
          <w:rFonts w:hint="eastAsia"/>
          <w:sz w:val="24"/>
        </w:rPr>
        <w:t>2015</w:t>
      </w:r>
      <w:r w:rsidR="004522E1" w:rsidRPr="004522E1">
        <w:rPr>
          <w:rFonts w:hint="eastAsia"/>
          <w:sz w:val="24"/>
        </w:rPr>
        <w:t>年继续组织各地跟踪开展了商品包装计量监督专项检查。</w:t>
      </w:r>
    </w:p>
    <w:p w14:paraId="62E96FD3" w14:textId="77777777" w:rsidR="004522E1" w:rsidRPr="004522E1" w:rsidRDefault="004522E1" w:rsidP="004522E1">
      <w:pPr>
        <w:spacing w:line="360" w:lineRule="auto"/>
        <w:ind w:firstLineChars="200" w:firstLine="480"/>
        <w:rPr>
          <w:sz w:val="24"/>
        </w:rPr>
      </w:pPr>
      <w:r w:rsidRPr="004522E1">
        <w:rPr>
          <w:sz w:val="24"/>
        </w:rPr>
        <w:t>一、基本情况</w:t>
      </w:r>
    </w:p>
    <w:p w14:paraId="3073E1AC" w14:textId="77777777" w:rsidR="004522E1" w:rsidRPr="004522E1" w:rsidRDefault="004522E1" w:rsidP="004522E1">
      <w:pPr>
        <w:spacing w:line="360" w:lineRule="auto"/>
        <w:ind w:firstLineChars="200" w:firstLine="480"/>
        <w:rPr>
          <w:sz w:val="24"/>
        </w:rPr>
      </w:pPr>
      <w:r w:rsidRPr="004522E1">
        <w:rPr>
          <w:sz w:val="24"/>
        </w:rPr>
        <w:t>2015</w:t>
      </w:r>
      <w:r w:rsidRPr="004522E1">
        <w:rPr>
          <w:sz w:val="24"/>
        </w:rPr>
        <w:t>年总局继续组织北京、上海、天津、重庆等</w:t>
      </w:r>
      <w:r w:rsidRPr="004522E1">
        <w:rPr>
          <w:sz w:val="24"/>
        </w:rPr>
        <w:t>4</w:t>
      </w:r>
      <w:r w:rsidRPr="004522E1">
        <w:rPr>
          <w:sz w:val="24"/>
        </w:rPr>
        <w:t>个直辖市及全国</w:t>
      </w:r>
      <w:r w:rsidRPr="004522E1">
        <w:rPr>
          <w:sz w:val="24"/>
        </w:rPr>
        <w:t>26</w:t>
      </w:r>
      <w:r w:rsidRPr="004522E1">
        <w:rPr>
          <w:sz w:val="24"/>
        </w:rPr>
        <w:t>个省</w:t>
      </w:r>
      <w:r w:rsidRPr="004522E1">
        <w:rPr>
          <w:sz w:val="24"/>
        </w:rPr>
        <w:t>(</w:t>
      </w:r>
      <w:r w:rsidRPr="004522E1">
        <w:rPr>
          <w:sz w:val="24"/>
        </w:rPr>
        <w:t>未含辽宁</w:t>
      </w:r>
      <w:r w:rsidRPr="004522E1">
        <w:rPr>
          <w:sz w:val="24"/>
        </w:rPr>
        <w:t>)</w:t>
      </w:r>
      <w:r w:rsidRPr="004522E1">
        <w:rPr>
          <w:sz w:val="24"/>
        </w:rPr>
        <w:t>、自治区的省会城市对月饼、酒精饮料（包括白酒、红酒、黄酒等）、茶叶、化妆品、保健食品、加工农副商品开展了商品包装计量监督专项检查，共检查上述商品</w:t>
      </w:r>
      <w:r w:rsidRPr="004522E1">
        <w:rPr>
          <w:sz w:val="24"/>
        </w:rPr>
        <w:t>2929</w:t>
      </w:r>
      <w:r w:rsidRPr="004522E1">
        <w:rPr>
          <w:sz w:val="24"/>
        </w:rPr>
        <w:t>批次，合格</w:t>
      </w:r>
      <w:r w:rsidRPr="004522E1">
        <w:rPr>
          <w:sz w:val="24"/>
        </w:rPr>
        <w:t>2408</w:t>
      </w:r>
      <w:r w:rsidRPr="004522E1">
        <w:rPr>
          <w:sz w:val="24"/>
        </w:rPr>
        <w:t>批次，涉及</w:t>
      </w:r>
      <w:r w:rsidRPr="004522E1">
        <w:rPr>
          <w:sz w:val="24"/>
        </w:rPr>
        <w:t>1048</w:t>
      </w:r>
      <w:r w:rsidRPr="004522E1">
        <w:rPr>
          <w:sz w:val="24"/>
        </w:rPr>
        <w:t>家企业，总体合格率为</w:t>
      </w:r>
      <w:r w:rsidRPr="004522E1">
        <w:rPr>
          <w:sz w:val="24"/>
        </w:rPr>
        <w:t>82.2%</w:t>
      </w:r>
      <w:r w:rsidRPr="004522E1">
        <w:rPr>
          <w:sz w:val="24"/>
        </w:rPr>
        <w:t>。</w:t>
      </w:r>
    </w:p>
    <w:p w14:paraId="68A54C2A" w14:textId="77777777" w:rsidR="004522E1" w:rsidRPr="004522E1" w:rsidRDefault="004522E1" w:rsidP="004522E1">
      <w:pPr>
        <w:spacing w:line="360" w:lineRule="auto"/>
        <w:ind w:firstLineChars="200" w:firstLine="480"/>
        <w:rPr>
          <w:sz w:val="24"/>
        </w:rPr>
      </w:pPr>
      <w:r w:rsidRPr="004522E1">
        <w:rPr>
          <w:sz w:val="24"/>
        </w:rPr>
        <w:t>其中生产领域检查上述商品</w:t>
      </w:r>
      <w:r w:rsidRPr="004522E1">
        <w:rPr>
          <w:sz w:val="24"/>
        </w:rPr>
        <w:t>995</w:t>
      </w:r>
      <w:r w:rsidRPr="004522E1">
        <w:rPr>
          <w:sz w:val="24"/>
        </w:rPr>
        <w:t>批次，合格</w:t>
      </w:r>
      <w:r w:rsidRPr="004522E1">
        <w:rPr>
          <w:sz w:val="24"/>
        </w:rPr>
        <w:t>907</w:t>
      </w:r>
      <w:r w:rsidRPr="004522E1">
        <w:rPr>
          <w:sz w:val="24"/>
        </w:rPr>
        <w:t>批次，涉及</w:t>
      </w:r>
      <w:r w:rsidRPr="004522E1">
        <w:rPr>
          <w:sz w:val="24"/>
        </w:rPr>
        <w:t>380</w:t>
      </w:r>
      <w:r w:rsidRPr="004522E1">
        <w:rPr>
          <w:sz w:val="24"/>
        </w:rPr>
        <w:t>家生产企业，合格率为</w:t>
      </w:r>
      <w:r w:rsidRPr="004522E1">
        <w:rPr>
          <w:sz w:val="24"/>
        </w:rPr>
        <w:t>91.2%</w:t>
      </w:r>
      <w:r w:rsidRPr="004522E1">
        <w:rPr>
          <w:sz w:val="24"/>
        </w:rPr>
        <w:t>，包装层数、包装成本与出厂价格比及包装空隙率的指标合格率分别为</w:t>
      </w:r>
      <w:r w:rsidRPr="004522E1">
        <w:rPr>
          <w:sz w:val="24"/>
        </w:rPr>
        <w:t>99.9%</w:t>
      </w:r>
      <w:r w:rsidRPr="004522E1">
        <w:rPr>
          <w:sz w:val="24"/>
        </w:rPr>
        <w:t>、</w:t>
      </w:r>
      <w:r w:rsidRPr="004522E1">
        <w:rPr>
          <w:sz w:val="24"/>
        </w:rPr>
        <w:t>99.0%</w:t>
      </w:r>
      <w:r w:rsidRPr="004522E1">
        <w:rPr>
          <w:sz w:val="24"/>
        </w:rPr>
        <w:t>、</w:t>
      </w:r>
      <w:r w:rsidRPr="004522E1">
        <w:rPr>
          <w:sz w:val="24"/>
        </w:rPr>
        <w:t>92.1%</w:t>
      </w:r>
      <w:r w:rsidRPr="004522E1">
        <w:rPr>
          <w:sz w:val="24"/>
        </w:rPr>
        <w:t>；在销售领域检查上述商品</w:t>
      </w:r>
      <w:r w:rsidRPr="004522E1">
        <w:rPr>
          <w:sz w:val="24"/>
        </w:rPr>
        <w:t>1934</w:t>
      </w:r>
      <w:r w:rsidRPr="004522E1">
        <w:rPr>
          <w:sz w:val="24"/>
        </w:rPr>
        <w:t>批次，合格</w:t>
      </w:r>
      <w:r w:rsidRPr="004522E1">
        <w:rPr>
          <w:sz w:val="24"/>
        </w:rPr>
        <w:t>1501</w:t>
      </w:r>
      <w:r w:rsidRPr="004522E1">
        <w:rPr>
          <w:sz w:val="24"/>
        </w:rPr>
        <w:t>批次，涉及</w:t>
      </w:r>
      <w:r w:rsidRPr="004522E1">
        <w:rPr>
          <w:sz w:val="24"/>
        </w:rPr>
        <w:t>668</w:t>
      </w:r>
      <w:r w:rsidRPr="004522E1">
        <w:rPr>
          <w:sz w:val="24"/>
        </w:rPr>
        <w:t>家销售企业，合格率为</w:t>
      </w:r>
      <w:r w:rsidRPr="004522E1">
        <w:rPr>
          <w:sz w:val="24"/>
        </w:rPr>
        <w:t>77.6%</w:t>
      </w:r>
      <w:r w:rsidRPr="004522E1">
        <w:rPr>
          <w:sz w:val="24"/>
        </w:rPr>
        <w:t>，包装层数和包装空隙率的指标合格率分别为</w:t>
      </w:r>
      <w:r w:rsidRPr="004522E1">
        <w:rPr>
          <w:sz w:val="24"/>
        </w:rPr>
        <w:t>99.7%</w:t>
      </w:r>
      <w:r w:rsidRPr="004522E1">
        <w:rPr>
          <w:sz w:val="24"/>
        </w:rPr>
        <w:t>、</w:t>
      </w:r>
      <w:r w:rsidRPr="004522E1">
        <w:rPr>
          <w:sz w:val="24"/>
        </w:rPr>
        <w:t>77.7%</w:t>
      </w:r>
      <w:r w:rsidRPr="004522E1">
        <w:rPr>
          <w:sz w:val="24"/>
        </w:rPr>
        <w:t>（详见附件）。</w:t>
      </w:r>
    </w:p>
    <w:p w14:paraId="2867C871" w14:textId="77777777" w:rsidR="004522E1" w:rsidRPr="004522E1" w:rsidRDefault="004522E1" w:rsidP="004522E1">
      <w:pPr>
        <w:spacing w:line="360" w:lineRule="auto"/>
        <w:ind w:firstLineChars="200" w:firstLine="480"/>
        <w:rPr>
          <w:sz w:val="24"/>
        </w:rPr>
      </w:pPr>
      <w:r w:rsidRPr="004522E1">
        <w:rPr>
          <w:sz w:val="24"/>
        </w:rPr>
        <w:t>二、检查结果分析</w:t>
      </w:r>
    </w:p>
    <w:p w14:paraId="30816115" w14:textId="77777777" w:rsidR="004522E1" w:rsidRPr="004522E1" w:rsidRDefault="004522E1" w:rsidP="004522E1">
      <w:pPr>
        <w:spacing w:line="360" w:lineRule="auto"/>
        <w:ind w:firstLineChars="200" w:firstLine="480"/>
        <w:rPr>
          <w:sz w:val="24"/>
        </w:rPr>
      </w:pPr>
      <w:r w:rsidRPr="004522E1">
        <w:rPr>
          <w:sz w:val="24"/>
        </w:rPr>
        <w:t>从检查商品分析，</w:t>
      </w:r>
      <w:r w:rsidRPr="004522E1">
        <w:rPr>
          <w:sz w:val="24"/>
        </w:rPr>
        <w:t>2015</w:t>
      </w:r>
      <w:r w:rsidRPr="004522E1">
        <w:rPr>
          <w:sz w:val="24"/>
        </w:rPr>
        <w:t>年被检查的各类商品总体合格率与</w:t>
      </w:r>
      <w:r w:rsidRPr="004522E1">
        <w:rPr>
          <w:sz w:val="24"/>
        </w:rPr>
        <w:t>2014</w:t>
      </w:r>
      <w:r w:rsidRPr="004522E1">
        <w:rPr>
          <w:sz w:val="24"/>
        </w:rPr>
        <w:t>年相比都有所提高，月饼更是首次达到</w:t>
      </w:r>
      <w:r w:rsidRPr="004522E1">
        <w:rPr>
          <w:sz w:val="24"/>
        </w:rPr>
        <w:t>90%</w:t>
      </w:r>
      <w:r w:rsidRPr="004522E1">
        <w:rPr>
          <w:sz w:val="24"/>
        </w:rPr>
        <w:t>以上，酒精饮料、化妆品和加工农副商品稳定在</w:t>
      </w:r>
      <w:r w:rsidRPr="004522E1">
        <w:rPr>
          <w:sz w:val="24"/>
        </w:rPr>
        <w:t>80%</w:t>
      </w:r>
      <w:r w:rsidRPr="004522E1">
        <w:rPr>
          <w:sz w:val="24"/>
        </w:rPr>
        <w:t>以上，茶叶和保健食品虽然增幅较大，但仍未能达到</w:t>
      </w:r>
      <w:r w:rsidRPr="004522E1">
        <w:rPr>
          <w:sz w:val="24"/>
        </w:rPr>
        <w:t>80%</w:t>
      </w:r>
      <w:r w:rsidRPr="004522E1">
        <w:rPr>
          <w:sz w:val="24"/>
        </w:rPr>
        <w:t>。</w:t>
      </w:r>
    </w:p>
    <w:p w14:paraId="6E7627C9" w14:textId="77777777" w:rsidR="004522E1" w:rsidRPr="004522E1" w:rsidRDefault="004522E1" w:rsidP="004522E1">
      <w:pPr>
        <w:spacing w:line="360" w:lineRule="auto"/>
        <w:ind w:firstLineChars="200" w:firstLine="480"/>
        <w:rPr>
          <w:sz w:val="24"/>
        </w:rPr>
      </w:pPr>
      <w:r w:rsidRPr="004522E1">
        <w:rPr>
          <w:sz w:val="24"/>
        </w:rPr>
        <w:t>从检查指标分析，包装层数指标合格率基本稳定，较去年略有小幅升高，在三项被考察指标中合格率最高，其中月饼、酒精饮料、化妆品和保健食品四类商品在生产领域和销售领域的包装层数指标合格率均为</w:t>
      </w:r>
      <w:r w:rsidRPr="004522E1">
        <w:rPr>
          <w:sz w:val="24"/>
        </w:rPr>
        <w:t>100%</w:t>
      </w:r>
      <w:r w:rsidRPr="004522E1">
        <w:rPr>
          <w:sz w:val="24"/>
        </w:rPr>
        <w:t>；包装空隙率指标合格率增长幅度较大，其中生产领域为</w:t>
      </w:r>
      <w:r w:rsidRPr="004522E1">
        <w:rPr>
          <w:sz w:val="24"/>
        </w:rPr>
        <w:t>92.1%</w:t>
      </w:r>
      <w:r w:rsidRPr="004522E1">
        <w:rPr>
          <w:sz w:val="24"/>
        </w:rPr>
        <w:t>，较</w:t>
      </w:r>
      <w:r w:rsidRPr="004522E1">
        <w:rPr>
          <w:sz w:val="24"/>
        </w:rPr>
        <w:t>2014</w:t>
      </w:r>
      <w:r w:rsidRPr="004522E1">
        <w:rPr>
          <w:sz w:val="24"/>
        </w:rPr>
        <w:t>年提高</w:t>
      </w:r>
      <w:r w:rsidRPr="004522E1">
        <w:rPr>
          <w:sz w:val="24"/>
        </w:rPr>
        <w:t>5.2</w:t>
      </w:r>
      <w:r w:rsidRPr="004522E1">
        <w:rPr>
          <w:sz w:val="24"/>
        </w:rPr>
        <w:t>个百分点，销售领域为</w:t>
      </w:r>
      <w:r w:rsidRPr="004522E1">
        <w:rPr>
          <w:sz w:val="24"/>
        </w:rPr>
        <w:t>77.7%</w:t>
      </w:r>
      <w:r w:rsidRPr="004522E1">
        <w:rPr>
          <w:sz w:val="24"/>
        </w:rPr>
        <w:t>，较</w:t>
      </w:r>
      <w:r w:rsidRPr="004522E1">
        <w:rPr>
          <w:sz w:val="24"/>
        </w:rPr>
        <w:t>2014</w:t>
      </w:r>
      <w:r w:rsidRPr="004522E1">
        <w:rPr>
          <w:sz w:val="24"/>
        </w:rPr>
        <w:t>年提高</w:t>
      </w:r>
      <w:r w:rsidRPr="004522E1">
        <w:rPr>
          <w:sz w:val="24"/>
        </w:rPr>
        <w:t>7.3</w:t>
      </w:r>
      <w:r w:rsidRPr="004522E1">
        <w:rPr>
          <w:sz w:val="24"/>
        </w:rPr>
        <w:t>个百分点，月饼无论在生产领域还是销售领域，该项指标合格率都达到</w:t>
      </w:r>
      <w:r w:rsidRPr="004522E1">
        <w:rPr>
          <w:sz w:val="24"/>
        </w:rPr>
        <w:t>90%</w:t>
      </w:r>
      <w:r w:rsidRPr="004522E1">
        <w:rPr>
          <w:sz w:val="24"/>
        </w:rPr>
        <w:t>以上；包装成本与出厂价格比指标合格率同往年相比波动不大。（详见附件）</w:t>
      </w:r>
    </w:p>
    <w:p w14:paraId="45E13CF6" w14:textId="77777777" w:rsidR="004522E1" w:rsidRPr="004522E1" w:rsidRDefault="004522E1" w:rsidP="004522E1">
      <w:pPr>
        <w:spacing w:line="360" w:lineRule="auto"/>
        <w:ind w:firstLineChars="200" w:firstLine="480"/>
        <w:rPr>
          <w:sz w:val="24"/>
        </w:rPr>
      </w:pPr>
      <w:r w:rsidRPr="004522E1">
        <w:rPr>
          <w:sz w:val="24"/>
        </w:rPr>
        <w:t>三、下一步工作要求</w:t>
      </w:r>
    </w:p>
    <w:p w14:paraId="6CEC756B" w14:textId="77777777" w:rsidR="004522E1" w:rsidRPr="004522E1" w:rsidRDefault="004522E1" w:rsidP="004522E1">
      <w:pPr>
        <w:spacing w:line="360" w:lineRule="auto"/>
        <w:ind w:firstLineChars="200" w:firstLine="480"/>
        <w:rPr>
          <w:sz w:val="24"/>
        </w:rPr>
      </w:pPr>
      <w:r w:rsidRPr="004522E1">
        <w:rPr>
          <w:sz w:val="24"/>
        </w:rPr>
        <w:t>“</w:t>
      </w:r>
      <w:r w:rsidRPr="004522E1">
        <w:rPr>
          <w:sz w:val="24"/>
        </w:rPr>
        <w:t>十二五</w:t>
      </w:r>
      <w:r w:rsidRPr="004522E1">
        <w:rPr>
          <w:sz w:val="24"/>
        </w:rPr>
        <w:t>”</w:t>
      </w:r>
      <w:r w:rsidRPr="004522E1">
        <w:rPr>
          <w:sz w:val="24"/>
        </w:rPr>
        <w:t>期间，通过国家对商品过度包装的治理，商品过度包装现象明显改善，商品包装越来越受到相关企业的重视，节约环保的消费理念越来越得到社会和民众的认可。但通过检查发现部分商品包装合格率有待提高，部分企业对相关法律法规和国家标准不了解，甚至故意钻标准的空子，欺骗消费者。各</w:t>
      </w:r>
      <w:r w:rsidRPr="004522E1">
        <w:rPr>
          <w:sz w:val="24"/>
        </w:rPr>
        <w:lastRenderedPageBreak/>
        <w:t>有关质量技术监督（市场监督管理）部门要针对检查反映出的问题，做好以下几方面的工作：</w:t>
      </w:r>
    </w:p>
    <w:p w14:paraId="466171B9" w14:textId="77777777" w:rsidR="004522E1" w:rsidRPr="004522E1" w:rsidRDefault="004522E1" w:rsidP="004522E1">
      <w:pPr>
        <w:spacing w:line="360" w:lineRule="auto"/>
        <w:ind w:firstLineChars="200" w:firstLine="480"/>
        <w:rPr>
          <w:sz w:val="24"/>
        </w:rPr>
      </w:pPr>
      <w:r w:rsidRPr="004522E1">
        <w:rPr>
          <w:sz w:val="24"/>
        </w:rPr>
        <w:t>（一）提高认识，加强宣传。《中共中央关于制定国民经济和社会发展第十三个五年规划的建议》中明确提出要</w:t>
      </w:r>
      <w:r w:rsidRPr="004522E1">
        <w:rPr>
          <w:sz w:val="24"/>
        </w:rPr>
        <w:t>“</w:t>
      </w:r>
      <w:r w:rsidRPr="004522E1">
        <w:rPr>
          <w:sz w:val="24"/>
        </w:rPr>
        <w:t>深入开展反过度包装、反食品浪费、反过度消费行动，推动形成勤俭节约的社会风尚。</w:t>
      </w:r>
      <w:r w:rsidRPr="004522E1">
        <w:rPr>
          <w:sz w:val="24"/>
        </w:rPr>
        <w:t>”</w:t>
      </w:r>
      <w:r w:rsidRPr="004522E1">
        <w:rPr>
          <w:sz w:val="24"/>
        </w:rPr>
        <w:t>各有关质量技术监督部门（市场监督管理部门）要坚持绿色发展的理念，充分认识治理商品过度包装工作的重要性，积极发挥舆论导向和宣传作用，广泛宣传过度包装、奢华包装的危害性，营造自觉反过度包装和反过度浪费的社会氛围。</w:t>
      </w:r>
    </w:p>
    <w:p w14:paraId="235496C2" w14:textId="77777777" w:rsidR="004522E1" w:rsidRPr="004522E1" w:rsidRDefault="004522E1" w:rsidP="004522E1">
      <w:pPr>
        <w:spacing w:line="360" w:lineRule="auto"/>
        <w:ind w:firstLineChars="200" w:firstLine="480"/>
        <w:rPr>
          <w:sz w:val="24"/>
        </w:rPr>
      </w:pPr>
      <w:r w:rsidRPr="004522E1">
        <w:rPr>
          <w:sz w:val="24"/>
        </w:rPr>
        <w:t>（二）务求实效，促进发展。各有关质量技术监督部门（市场监督管理部门）要树立商品包装计量管理工作常抓不懈的思想，将商品包装计量监督检查落到实处，使商品包装计量监督专项检查数据客观真实，真正反映存在问题，以专项检查促进商品包装计量工作管理进一步规范，为商品包装计量管理工作提供支持。</w:t>
      </w:r>
    </w:p>
    <w:p w14:paraId="7F284E10" w14:textId="77777777" w:rsidR="009F7946" w:rsidRDefault="004522E1" w:rsidP="009F7946">
      <w:pPr>
        <w:spacing w:line="360" w:lineRule="auto"/>
        <w:ind w:firstLineChars="200" w:firstLine="480"/>
        <w:rPr>
          <w:sz w:val="24"/>
        </w:rPr>
      </w:pPr>
      <w:r w:rsidRPr="004522E1">
        <w:rPr>
          <w:sz w:val="24"/>
        </w:rPr>
        <w:t>（三）转变观念，服务企业。各有关质量技术监督部门（市场监督管理部门）要将监督检查与计量服务相结合，对不合格的企业，帮助其分析原因，督促其限期整改，引导企业建立和完善计量管理体系，向企业宣传相关法律法规、有关标准和技术规范，倡导企业诚信自律，增强企业的主体责任意识，使企业知法守法用法，自觉减少过度包装行为。</w:t>
      </w:r>
    </w:p>
    <w:p w14:paraId="4847C7DA" w14:textId="5E905536" w:rsidR="00710CB7" w:rsidRPr="009F7946" w:rsidRDefault="00710CB7" w:rsidP="00710CB7">
      <w:pPr>
        <w:spacing w:line="360" w:lineRule="auto"/>
        <w:ind w:firstLineChars="200" w:firstLine="480"/>
        <w:rPr>
          <w:sz w:val="24"/>
        </w:rPr>
      </w:pPr>
      <w:r w:rsidRPr="009F7946">
        <w:rPr>
          <w:sz w:val="24"/>
        </w:rPr>
        <w:t>附件：</w:t>
      </w:r>
      <w:r w:rsidRPr="009F7946">
        <w:rPr>
          <w:sz w:val="24"/>
        </w:rPr>
        <w:t xml:space="preserve"> 2015</w:t>
      </w:r>
      <w:r w:rsidRPr="009F7946">
        <w:rPr>
          <w:sz w:val="24"/>
        </w:rPr>
        <w:t>年商品包装计量监督专项检查情况汇总表</w:t>
      </w:r>
    </w:p>
    <w:p w14:paraId="04CAE2C5" w14:textId="77777777" w:rsidR="00276DF3" w:rsidRDefault="00276DF3" w:rsidP="009F7946">
      <w:pPr>
        <w:spacing w:line="360" w:lineRule="auto"/>
        <w:ind w:firstLineChars="200" w:firstLine="480"/>
        <w:rPr>
          <w:sz w:val="24"/>
        </w:rPr>
      </w:pPr>
    </w:p>
    <w:p w14:paraId="766A5A9B" w14:textId="77777777" w:rsidR="009F7946" w:rsidRDefault="009F7946">
      <w:pPr>
        <w:widowControl/>
        <w:jc w:val="left"/>
        <w:rPr>
          <w:sz w:val="24"/>
        </w:rPr>
      </w:pPr>
      <w:r>
        <w:rPr>
          <w:sz w:val="24"/>
        </w:rPr>
        <w:br w:type="page"/>
      </w:r>
    </w:p>
    <w:p w14:paraId="6922F19B" w14:textId="77777777" w:rsidR="009F7946" w:rsidRDefault="009F7946" w:rsidP="009F7946">
      <w:pPr>
        <w:spacing w:line="360" w:lineRule="auto"/>
        <w:ind w:firstLineChars="200" w:firstLine="480"/>
        <w:rPr>
          <w:sz w:val="24"/>
        </w:rPr>
        <w:sectPr w:rsidR="009F7946" w:rsidSect="006953A1">
          <w:headerReference w:type="default" r:id="rId17"/>
          <w:pgSz w:w="11906" w:h="16838"/>
          <w:pgMar w:top="1440" w:right="1797" w:bottom="1440" w:left="1797" w:header="851" w:footer="992" w:gutter="0"/>
          <w:cols w:space="720"/>
          <w:docGrid w:type="linesAndChars" w:linePitch="312"/>
        </w:sectPr>
      </w:pPr>
    </w:p>
    <w:p w14:paraId="7C9BA68A" w14:textId="72AD4973" w:rsidR="004522E1" w:rsidRPr="009F7946" w:rsidRDefault="004522E1" w:rsidP="009F7946">
      <w:pPr>
        <w:spacing w:line="360" w:lineRule="auto"/>
        <w:ind w:firstLineChars="200" w:firstLine="480"/>
        <w:rPr>
          <w:sz w:val="24"/>
        </w:rPr>
      </w:pPr>
      <w:r w:rsidRPr="009F7946">
        <w:rPr>
          <w:sz w:val="24"/>
        </w:rPr>
        <w:lastRenderedPageBreak/>
        <w:t>附件：</w:t>
      </w:r>
      <w:r w:rsidRPr="009F7946">
        <w:rPr>
          <w:sz w:val="24"/>
        </w:rPr>
        <w:t xml:space="preserve">   2015</w:t>
      </w:r>
      <w:r w:rsidRPr="009F7946">
        <w:rPr>
          <w:sz w:val="24"/>
        </w:rPr>
        <w:t>年商品包装计量监督专项检查情况汇总表</w:t>
      </w:r>
    </w:p>
    <w:tbl>
      <w:tblPr>
        <w:tblW w:w="5000" w:type="pct"/>
        <w:tblLook w:val="04A0" w:firstRow="1" w:lastRow="0" w:firstColumn="1" w:lastColumn="0" w:noHBand="0" w:noVBand="1"/>
      </w:tblPr>
      <w:tblGrid>
        <w:gridCol w:w="396"/>
        <w:gridCol w:w="875"/>
        <w:gridCol w:w="456"/>
        <w:gridCol w:w="456"/>
        <w:gridCol w:w="456"/>
        <w:gridCol w:w="384"/>
        <w:gridCol w:w="710"/>
        <w:gridCol w:w="456"/>
        <w:gridCol w:w="420"/>
        <w:gridCol w:w="710"/>
        <w:gridCol w:w="456"/>
        <w:gridCol w:w="422"/>
        <w:gridCol w:w="630"/>
        <w:gridCol w:w="456"/>
        <w:gridCol w:w="630"/>
        <w:gridCol w:w="456"/>
        <w:gridCol w:w="536"/>
        <w:gridCol w:w="536"/>
        <w:gridCol w:w="405"/>
        <w:gridCol w:w="710"/>
        <w:gridCol w:w="536"/>
        <w:gridCol w:w="456"/>
        <w:gridCol w:w="630"/>
        <w:gridCol w:w="536"/>
        <w:gridCol w:w="630"/>
        <w:gridCol w:w="830"/>
      </w:tblGrid>
      <w:tr w:rsidR="004522E1" w:rsidRPr="00632D16" w14:paraId="7916AF17" w14:textId="77777777" w:rsidTr="00710CB7">
        <w:trPr>
          <w:trHeight w:val="510"/>
        </w:trPr>
        <w:tc>
          <w:tcPr>
            <w:tcW w:w="1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50F729" w14:textId="77777777" w:rsidR="004522E1" w:rsidRPr="00632D16" w:rsidRDefault="004522E1" w:rsidP="009B7920">
            <w:pPr>
              <w:widowControl/>
              <w:adjustRightInd w:val="0"/>
              <w:snapToGrid w:val="0"/>
              <w:spacing w:line="220" w:lineRule="exact"/>
              <w:jc w:val="center"/>
              <w:rPr>
                <w:rFonts w:ascii="宋体" w:hAnsi="宋体" w:cs="宋体"/>
                <w:kern w:val="0"/>
                <w:sz w:val="18"/>
                <w:szCs w:val="18"/>
              </w:rPr>
            </w:pPr>
            <w:r w:rsidRPr="00632D16">
              <w:rPr>
                <w:rFonts w:ascii="宋体" w:hAnsi="宋体" w:cs="宋体" w:hint="eastAsia"/>
                <w:kern w:val="0"/>
                <w:sz w:val="18"/>
                <w:szCs w:val="18"/>
              </w:rPr>
              <w:t>序号</w:t>
            </w:r>
          </w:p>
        </w:tc>
        <w:tc>
          <w:tcPr>
            <w:tcW w:w="31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26E9FE" w14:textId="77777777" w:rsidR="004522E1" w:rsidRPr="00632D16" w:rsidRDefault="004522E1" w:rsidP="009B7920">
            <w:pPr>
              <w:widowControl/>
              <w:adjustRightInd w:val="0"/>
              <w:snapToGrid w:val="0"/>
              <w:spacing w:line="220" w:lineRule="exact"/>
              <w:jc w:val="center"/>
              <w:rPr>
                <w:rFonts w:ascii="宋体" w:hAnsi="宋体" w:cs="宋体"/>
                <w:kern w:val="0"/>
                <w:sz w:val="18"/>
                <w:szCs w:val="18"/>
              </w:rPr>
            </w:pPr>
            <w:r w:rsidRPr="00632D16">
              <w:rPr>
                <w:rFonts w:ascii="宋体" w:hAnsi="宋体" w:cs="宋体" w:hint="eastAsia"/>
                <w:kern w:val="0"/>
                <w:sz w:val="18"/>
                <w:szCs w:val="18"/>
              </w:rPr>
              <w:t>商品</w:t>
            </w:r>
          </w:p>
        </w:tc>
        <w:tc>
          <w:tcPr>
            <w:tcW w:w="2372" w:type="pct"/>
            <w:gridSpan w:val="13"/>
            <w:tcBorders>
              <w:top w:val="single" w:sz="4" w:space="0" w:color="auto"/>
              <w:left w:val="nil"/>
              <w:bottom w:val="single" w:sz="4" w:space="0" w:color="auto"/>
              <w:right w:val="single" w:sz="4" w:space="0" w:color="auto"/>
            </w:tcBorders>
            <w:shd w:val="clear" w:color="auto" w:fill="auto"/>
            <w:noWrap/>
            <w:vAlign w:val="center"/>
            <w:hideMark/>
          </w:tcPr>
          <w:p w14:paraId="62EB5FC2" w14:textId="77777777" w:rsidR="004522E1" w:rsidRPr="00632D16" w:rsidRDefault="004522E1" w:rsidP="009B7920">
            <w:pPr>
              <w:widowControl/>
              <w:adjustRightInd w:val="0"/>
              <w:snapToGrid w:val="0"/>
              <w:spacing w:line="220" w:lineRule="exact"/>
              <w:jc w:val="center"/>
              <w:rPr>
                <w:rFonts w:ascii="宋体" w:hAnsi="宋体" w:cs="宋体"/>
                <w:b/>
                <w:bCs/>
                <w:kern w:val="0"/>
                <w:sz w:val="18"/>
                <w:szCs w:val="18"/>
              </w:rPr>
            </w:pPr>
            <w:r w:rsidRPr="00632D16">
              <w:rPr>
                <w:rFonts w:ascii="宋体" w:hAnsi="宋体" w:cs="宋体" w:hint="eastAsia"/>
                <w:b/>
                <w:bCs/>
                <w:kern w:val="0"/>
                <w:sz w:val="18"/>
                <w:szCs w:val="18"/>
              </w:rPr>
              <w:t>生产企业</w:t>
            </w:r>
          </w:p>
        </w:tc>
        <w:tc>
          <w:tcPr>
            <w:tcW w:w="1876" w:type="pct"/>
            <w:gridSpan w:val="10"/>
            <w:tcBorders>
              <w:top w:val="single" w:sz="4" w:space="0" w:color="auto"/>
              <w:left w:val="nil"/>
              <w:bottom w:val="single" w:sz="4" w:space="0" w:color="auto"/>
              <w:right w:val="single" w:sz="4" w:space="0" w:color="auto"/>
            </w:tcBorders>
            <w:shd w:val="clear" w:color="auto" w:fill="auto"/>
            <w:noWrap/>
            <w:vAlign w:val="center"/>
            <w:hideMark/>
          </w:tcPr>
          <w:p w14:paraId="7AC56EF0" w14:textId="77777777" w:rsidR="004522E1" w:rsidRPr="00632D16" w:rsidRDefault="004522E1" w:rsidP="009B7920">
            <w:pPr>
              <w:widowControl/>
              <w:adjustRightInd w:val="0"/>
              <w:snapToGrid w:val="0"/>
              <w:spacing w:line="220" w:lineRule="exact"/>
              <w:jc w:val="center"/>
              <w:rPr>
                <w:rFonts w:ascii="宋体" w:hAnsi="宋体" w:cs="宋体"/>
                <w:b/>
                <w:bCs/>
                <w:kern w:val="0"/>
                <w:sz w:val="18"/>
                <w:szCs w:val="18"/>
              </w:rPr>
            </w:pPr>
            <w:r w:rsidRPr="00632D16">
              <w:rPr>
                <w:rFonts w:ascii="宋体" w:hAnsi="宋体" w:cs="宋体" w:hint="eastAsia"/>
                <w:b/>
                <w:bCs/>
                <w:kern w:val="0"/>
                <w:sz w:val="18"/>
                <w:szCs w:val="18"/>
              </w:rPr>
              <w:t>销售企业</w:t>
            </w:r>
          </w:p>
        </w:tc>
        <w:tc>
          <w:tcPr>
            <w:tcW w:w="30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3DE8C0" w14:textId="77777777" w:rsidR="004522E1" w:rsidRPr="00632D16" w:rsidRDefault="004522E1" w:rsidP="009B7920">
            <w:pPr>
              <w:widowControl/>
              <w:spacing w:line="220" w:lineRule="exact"/>
              <w:jc w:val="center"/>
              <w:rPr>
                <w:rFonts w:ascii="宋体" w:hAnsi="宋体" w:cs="宋体"/>
                <w:kern w:val="0"/>
                <w:sz w:val="18"/>
                <w:szCs w:val="18"/>
              </w:rPr>
            </w:pPr>
            <w:r w:rsidRPr="00632D16">
              <w:rPr>
                <w:rFonts w:ascii="宋体" w:hAnsi="宋体" w:cs="宋体" w:hint="eastAsia"/>
                <w:kern w:val="0"/>
                <w:sz w:val="18"/>
                <w:szCs w:val="18"/>
              </w:rPr>
              <w:t>商品包装总体合格率</w:t>
            </w:r>
            <w:r>
              <w:rPr>
                <w:rFonts w:ascii="宋体" w:hAnsi="宋体" w:cs="宋体" w:hint="eastAsia"/>
                <w:kern w:val="0"/>
                <w:sz w:val="18"/>
                <w:szCs w:val="18"/>
              </w:rPr>
              <w:t>2</w:t>
            </w:r>
          </w:p>
        </w:tc>
      </w:tr>
      <w:tr w:rsidR="004522E1" w:rsidRPr="00632D16" w14:paraId="71238D7C" w14:textId="77777777" w:rsidTr="00710CB7">
        <w:trPr>
          <w:trHeight w:val="585"/>
        </w:trPr>
        <w:tc>
          <w:tcPr>
            <w:tcW w:w="127" w:type="pct"/>
            <w:vMerge/>
            <w:tcBorders>
              <w:top w:val="single" w:sz="4" w:space="0" w:color="auto"/>
              <w:left w:val="single" w:sz="4" w:space="0" w:color="auto"/>
              <w:bottom w:val="single" w:sz="4" w:space="0" w:color="auto"/>
              <w:right w:val="single" w:sz="4" w:space="0" w:color="auto"/>
            </w:tcBorders>
            <w:vAlign w:val="center"/>
            <w:hideMark/>
          </w:tcPr>
          <w:p w14:paraId="7647FF0A" w14:textId="77777777" w:rsidR="004522E1" w:rsidRPr="00632D16" w:rsidRDefault="004522E1" w:rsidP="009B7920">
            <w:pPr>
              <w:widowControl/>
              <w:adjustRightInd w:val="0"/>
              <w:snapToGrid w:val="0"/>
              <w:spacing w:line="220" w:lineRule="exact"/>
              <w:jc w:val="left"/>
              <w:rPr>
                <w:rFonts w:ascii="宋体" w:hAnsi="宋体" w:cs="宋体"/>
                <w:kern w:val="0"/>
                <w:sz w:val="18"/>
                <w:szCs w:val="18"/>
              </w:rPr>
            </w:pPr>
          </w:p>
        </w:tc>
        <w:tc>
          <w:tcPr>
            <w:tcW w:w="317" w:type="pct"/>
            <w:vMerge/>
            <w:tcBorders>
              <w:top w:val="single" w:sz="4" w:space="0" w:color="auto"/>
              <w:left w:val="single" w:sz="4" w:space="0" w:color="auto"/>
              <w:bottom w:val="single" w:sz="4" w:space="0" w:color="auto"/>
              <w:right w:val="single" w:sz="4" w:space="0" w:color="auto"/>
            </w:tcBorders>
            <w:vAlign w:val="center"/>
            <w:hideMark/>
          </w:tcPr>
          <w:p w14:paraId="431012F3" w14:textId="77777777" w:rsidR="004522E1" w:rsidRPr="00632D16" w:rsidRDefault="004522E1" w:rsidP="009B7920">
            <w:pPr>
              <w:widowControl/>
              <w:adjustRightInd w:val="0"/>
              <w:snapToGrid w:val="0"/>
              <w:spacing w:line="220" w:lineRule="exact"/>
              <w:jc w:val="left"/>
              <w:rPr>
                <w:rFonts w:ascii="宋体" w:hAnsi="宋体" w:cs="宋体"/>
                <w:kern w:val="0"/>
                <w:sz w:val="18"/>
                <w:szCs w:val="18"/>
              </w:rPr>
            </w:pPr>
          </w:p>
        </w:tc>
        <w:tc>
          <w:tcPr>
            <w:tcW w:w="163" w:type="pct"/>
            <w:vMerge w:val="restart"/>
            <w:tcBorders>
              <w:top w:val="nil"/>
              <w:left w:val="single" w:sz="4" w:space="0" w:color="auto"/>
              <w:bottom w:val="single" w:sz="4" w:space="0" w:color="auto"/>
              <w:right w:val="single" w:sz="4" w:space="0" w:color="auto"/>
            </w:tcBorders>
            <w:shd w:val="clear" w:color="auto" w:fill="auto"/>
            <w:vAlign w:val="center"/>
            <w:hideMark/>
          </w:tcPr>
          <w:p w14:paraId="5AB3D8E8" w14:textId="77777777" w:rsidR="004522E1" w:rsidRPr="00632D16" w:rsidRDefault="004522E1" w:rsidP="009B7920">
            <w:pPr>
              <w:widowControl/>
              <w:adjustRightInd w:val="0"/>
              <w:snapToGrid w:val="0"/>
              <w:spacing w:line="220" w:lineRule="exact"/>
              <w:jc w:val="center"/>
              <w:rPr>
                <w:rFonts w:ascii="宋体" w:hAnsi="宋体" w:cs="宋体"/>
                <w:kern w:val="0"/>
                <w:sz w:val="18"/>
                <w:szCs w:val="18"/>
              </w:rPr>
            </w:pPr>
            <w:r w:rsidRPr="00632D16">
              <w:rPr>
                <w:rFonts w:ascii="宋体" w:hAnsi="宋体" w:cs="宋体" w:hint="eastAsia"/>
                <w:kern w:val="0"/>
                <w:sz w:val="18"/>
                <w:szCs w:val="18"/>
              </w:rPr>
              <w:t>企业数</w:t>
            </w:r>
          </w:p>
        </w:tc>
        <w:tc>
          <w:tcPr>
            <w:tcW w:w="163" w:type="pct"/>
            <w:vMerge w:val="restart"/>
            <w:tcBorders>
              <w:top w:val="nil"/>
              <w:left w:val="single" w:sz="4" w:space="0" w:color="auto"/>
              <w:bottom w:val="single" w:sz="4" w:space="0" w:color="auto"/>
              <w:right w:val="single" w:sz="4" w:space="0" w:color="auto"/>
            </w:tcBorders>
            <w:shd w:val="clear" w:color="auto" w:fill="auto"/>
            <w:vAlign w:val="center"/>
            <w:hideMark/>
          </w:tcPr>
          <w:p w14:paraId="409513F3" w14:textId="77777777" w:rsidR="004522E1" w:rsidRPr="00632D16" w:rsidRDefault="004522E1" w:rsidP="009B7920">
            <w:pPr>
              <w:widowControl/>
              <w:adjustRightInd w:val="0"/>
              <w:snapToGrid w:val="0"/>
              <w:spacing w:line="220" w:lineRule="exact"/>
              <w:jc w:val="center"/>
              <w:rPr>
                <w:rFonts w:ascii="宋体" w:hAnsi="宋体" w:cs="宋体"/>
                <w:kern w:val="0"/>
                <w:sz w:val="18"/>
                <w:szCs w:val="18"/>
              </w:rPr>
            </w:pPr>
            <w:r w:rsidRPr="00632D16">
              <w:rPr>
                <w:rFonts w:ascii="宋体" w:hAnsi="宋体" w:cs="宋体" w:hint="eastAsia"/>
                <w:kern w:val="0"/>
                <w:sz w:val="18"/>
                <w:szCs w:val="18"/>
              </w:rPr>
              <w:t>检查批次数</w:t>
            </w:r>
          </w:p>
        </w:tc>
        <w:tc>
          <w:tcPr>
            <w:tcW w:w="565" w:type="pct"/>
            <w:gridSpan w:val="3"/>
            <w:tcBorders>
              <w:top w:val="single" w:sz="4" w:space="0" w:color="auto"/>
              <w:left w:val="nil"/>
              <w:bottom w:val="single" w:sz="4" w:space="0" w:color="auto"/>
              <w:right w:val="single" w:sz="4" w:space="0" w:color="auto"/>
            </w:tcBorders>
            <w:shd w:val="clear" w:color="auto" w:fill="auto"/>
            <w:noWrap/>
            <w:vAlign w:val="center"/>
            <w:hideMark/>
          </w:tcPr>
          <w:p w14:paraId="322B18AF" w14:textId="77777777" w:rsidR="004522E1" w:rsidRPr="00632D16" w:rsidRDefault="004522E1" w:rsidP="009B7920">
            <w:pPr>
              <w:widowControl/>
              <w:adjustRightInd w:val="0"/>
              <w:snapToGrid w:val="0"/>
              <w:spacing w:line="220" w:lineRule="exact"/>
              <w:jc w:val="center"/>
              <w:rPr>
                <w:rFonts w:ascii="宋体" w:hAnsi="宋体" w:cs="宋体"/>
                <w:kern w:val="0"/>
                <w:sz w:val="18"/>
                <w:szCs w:val="18"/>
              </w:rPr>
            </w:pPr>
            <w:r w:rsidRPr="00632D16">
              <w:rPr>
                <w:rFonts w:ascii="宋体" w:hAnsi="宋体" w:cs="宋体" w:hint="eastAsia"/>
                <w:kern w:val="0"/>
                <w:sz w:val="18"/>
                <w:szCs w:val="18"/>
              </w:rPr>
              <w:t>包装层数</w:t>
            </w:r>
          </w:p>
        </w:tc>
        <w:tc>
          <w:tcPr>
            <w:tcW w:w="566" w:type="pct"/>
            <w:gridSpan w:val="3"/>
            <w:tcBorders>
              <w:top w:val="single" w:sz="4" w:space="0" w:color="auto"/>
              <w:left w:val="nil"/>
              <w:bottom w:val="single" w:sz="4" w:space="0" w:color="auto"/>
              <w:right w:val="single" w:sz="4" w:space="0" w:color="auto"/>
            </w:tcBorders>
            <w:shd w:val="clear" w:color="auto" w:fill="auto"/>
            <w:vAlign w:val="center"/>
            <w:hideMark/>
          </w:tcPr>
          <w:p w14:paraId="3A5ECF63" w14:textId="77777777" w:rsidR="004522E1" w:rsidRPr="00632D16" w:rsidRDefault="004522E1" w:rsidP="009B7920">
            <w:pPr>
              <w:widowControl/>
              <w:adjustRightInd w:val="0"/>
              <w:snapToGrid w:val="0"/>
              <w:spacing w:line="220" w:lineRule="exact"/>
              <w:jc w:val="center"/>
              <w:rPr>
                <w:rFonts w:ascii="宋体" w:hAnsi="宋体" w:cs="宋体"/>
                <w:kern w:val="0"/>
                <w:sz w:val="18"/>
                <w:szCs w:val="18"/>
              </w:rPr>
            </w:pPr>
            <w:r w:rsidRPr="00632D16">
              <w:rPr>
                <w:rFonts w:ascii="宋体" w:hAnsi="宋体" w:cs="宋体" w:hint="eastAsia"/>
                <w:kern w:val="0"/>
                <w:sz w:val="18"/>
                <w:szCs w:val="18"/>
              </w:rPr>
              <w:t>包装成本与出厂价格比</w:t>
            </w:r>
          </w:p>
        </w:tc>
        <w:tc>
          <w:tcPr>
            <w:tcW w:w="539" w:type="pct"/>
            <w:gridSpan w:val="3"/>
            <w:tcBorders>
              <w:top w:val="single" w:sz="4" w:space="0" w:color="auto"/>
              <w:left w:val="nil"/>
              <w:bottom w:val="single" w:sz="4" w:space="0" w:color="auto"/>
              <w:right w:val="single" w:sz="4" w:space="0" w:color="auto"/>
            </w:tcBorders>
            <w:shd w:val="clear" w:color="auto" w:fill="auto"/>
            <w:noWrap/>
            <w:vAlign w:val="center"/>
            <w:hideMark/>
          </w:tcPr>
          <w:p w14:paraId="6246CC53" w14:textId="77777777" w:rsidR="004522E1" w:rsidRPr="00632D16" w:rsidRDefault="004522E1" w:rsidP="009B7920">
            <w:pPr>
              <w:widowControl/>
              <w:adjustRightInd w:val="0"/>
              <w:snapToGrid w:val="0"/>
              <w:spacing w:line="220" w:lineRule="exact"/>
              <w:jc w:val="center"/>
              <w:rPr>
                <w:rFonts w:ascii="宋体" w:hAnsi="宋体" w:cs="宋体"/>
                <w:kern w:val="0"/>
                <w:sz w:val="18"/>
                <w:szCs w:val="18"/>
              </w:rPr>
            </w:pPr>
            <w:r w:rsidRPr="00632D16">
              <w:rPr>
                <w:rFonts w:ascii="宋体" w:hAnsi="宋体" w:cs="宋体" w:hint="eastAsia"/>
                <w:kern w:val="0"/>
                <w:sz w:val="18"/>
                <w:szCs w:val="18"/>
              </w:rPr>
              <w:t>包装空隙率</w:t>
            </w:r>
          </w:p>
        </w:tc>
        <w:tc>
          <w:tcPr>
            <w:tcW w:w="163" w:type="pct"/>
            <w:vMerge w:val="restart"/>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14:paraId="5119714E" w14:textId="77777777" w:rsidR="004522E1" w:rsidRPr="00632D16" w:rsidRDefault="004522E1" w:rsidP="009B7920">
            <w:pPr>
              <w:widowControl/>
              <w:adjustRightInd w:val="0"/>
              <w:snapToGrid w:val="0"/>
              <w:spacing w:line="220" w:lineRule="exact"/>
              <w:jc w:val="center"/>
              <w:rPr>
                <w:rFonts w:ascii="宋体" w:hAnsi="宋体" w:cs="宋体"/>
                <w:kern w:val="0"/>
                <w:sz w:val="18"/>
                <w:szCs w:val="18"/>
              </w:rPr>
            </w:pPr>
            <w:r w:rsidRPr="00632D16">
              <w:rPr>
                <w:rFonts w:ascii="宋体" w:hAnsi="宋体" w:cs="宋体" w:hint="eastAsia"/>
                <w:kern w:val="0"/>
                <w:sz w:val="18"/>
                <w:szCs w:val="18"/>
              </w:rPr>
              <w:t>商品包装合格批次数</w:t>
            </w:r>
          </w:p>
        </w:tc>
        <w:tc>
          <w:tcPr>
            <w:tcW w:w="213" w:type="pct"/>
            <w:vMerge w:val="restart"/>
            <w:tcBorders>
              <w:top w:val="nil"/>
              <w:left w:val="single" w:sz="4" w:space="0" w:color="auto"/>
              <w:bottom w:val="single" w:sz="4" w:space="0" w:color="auto"/>
              <w:right w:val="single" w:sz="4" w:space="0" w:color="auto"/>
            </w:tcBorders>
            <w:shd w:val="clear" w:color="auto" w:fill="auto"/>
            <w:vAlign w:val="center"/>
            <w:hideMark/>
          </w:tcPr>
          <w:p w14:paraId="581C9F6A" w14:textId="77777777" w:rsidR="004522E1" w:rsidRPr="00632D16" w:rsidRDefault="004522E1" w:rsidP="009B7920">
            <w:pPr>
              <w:widowControl/>
              <w:adjustRightInd w:val="0"/>
              <w:snapToGrid w:val="0"/>
              <w:spacing w:line="220" w:lineRule="exact"/>
              <w:jc w:val="center"/>
              <w:rPr>
                <w:rFonts w:ascii="宋体" w:hAnsi="宋体" w:cs="宋体"/>
                <w:kern w:val="0"/>
                <w:sz w:val="18"/>
                <w:szCs w:val="18"/>
              </w:rPr>
            </w:pPr>
            <w:r w:rsidRPr="00632D16">
              <w:rPr>
                <w:rFonts w:ascii="宋体" w:hAnsi="宋体" w:cs="宋体" w:hint="eastAsia"/>
                <w:kern w:val="0"/>
                <w:sz w:val="18"/>
                <w:szCs w:val="18"/>
              </w:rPr>
              <w:t>商品包装合格率1</w:t>
            </w:r>
          </w:p>
        </w:tc>
        <w:tc>
          <w:tcPr>
            <w:tcW w:w="163" w:type="pct"/>
            <w:vMerge w:val="restart"/>
            <w:tcBorders>
              <w:top w:val="nil"/>
              <w:left w:val="single" w:sz="4" w:space="0" w:color="auto"/>
              <w:bottom w:val="single" w:sz="4" w:space="0" w:color="auto"/>
              <w:right w:val="single" w:sz="4" w:space="0" w:color="auto"/>
            </w:tcBorders>
            <w:shd w:val="clear" w:color="auto" w:fill="auto"/>
            <w:vAlign w:val="center"/>
            <w:hideMark/>
          </w:tcPr>
          <w:p w14:paraId="5D1C9CCB" w14:textId="77777777" w:rsidR="004522E1" w:rsidRPr="00632D16" w:rsidRDefault="004522E1" w:rsidP="009B7920">
            <w:pPr>
              <w:widowControl/>
              <w:adjustRightInd w:val="0"/>
              <w:snapToGrid w:val="0"/>
              <w:spacing w:line="220" w:lineRule="exact"/>
              <w:jc w:val="center"/>
              <w:rPr>
                <w:rFonts w:ascii="宋体" w:hAnsi="宋体" w:cs="宋体"/>
                <w:kern w:val="0"/>
                <w:sz w:val="18"/>
                <w:szCs w:val="18"/>
              </w:rPr>
            </w:pPr>
            <w:r w:rsidRPr="00632D16">
              <w:rPr>
                <w:rFonts w:ascii="宋体" w:hAnsi="宋体" w:cs="宋体" w:hint="eastAsia"/>
                <w:kern w:val="0"/>
                <w:sz w:val="18"/>
                <w:szCs w:val="18"/>
              </w:rPr>
              <w:t>企业数</w:t>
            </w:r>
          </w:p>
        </w:tc>
        <w:tc>
          <w:tcPr>
            <w:tcW w:w="180" w:type="pct"/>
            <w:vMerge w:val="restart"/>
            <w:tcBorders>
              <w:top w:val="nil"/>
              <w:left w:val="single" w:sz="4" w:space="0" w:color="auto"/>
              <w:bottom w:val="single" w:sz="4" w:space="0" w:color="auto"/>
              <w:right w:val="single" w:sz="4" w:space="0" w:color="auto"/>
            </w:tcBorders>
            <w:shd w:val="clear" w:color="auto" w:fill="auto"/>
            <w:vAlign w:val="center"/>
            <w:hideMark/>
          </w:tcPr>
          <w:p w14:paraId="2DB7F82E" w14:textId="77777777" w:rsidR="004522E1" w:rsidRPr="00632D16" w:rsidRDefault="004522E1" w:rsidP="009B7920">
            <w:pPr>
              <w:widowControl/>
              <w:adjustRightInd w:val="0"/>
              <w:snapToGrid w:val="0"/>
              <w:spacing w:line="220" w:lineRule="exact"/>
              <w:jc w:val="center"/>
              <w:rPr>
                <w:rFonts w:ascii="宋体" w:hAnsi="宋体" w:cs="宋体"/>
                <w:kern w:val="0"/>
                <w:sz w:val="18"/>
                <w:szCs w:val="18"/>
              </w:rPr>
            </w:pPr>
            <w:r w:rsidRPr="00632D16">
              <w:rPr>
                <w:rFonts w:ascii="宋体" w:hAnsi="宋体" w:cs="宋体" w:hint="eastAsia"/>
                <w:kern w:val="0"/>
                <w:sz w:val="18"/>
                <w:szCs w:val="18"/>
              </w:rPr>
              <w:t>检查批次数</w:t>
            </w:r>
          </w:p>
        </w:tc>
        <w:tc>
          <w:tcPr>
            <w:tcW w:w="584" w:type="pct"/>
            <w:gridSpan w:val="3"/>
            <w:tcBorders>
              <w:top w:val="single" w:sz="4" w:space="0" w:color="auto"/>
              <w:left w:val="nil"/>
              <w:bottom w:val="single" w:sz="4" w:space="0" w:color="auto"/>
              <w:right w:val="single" w:sz="4" w:space="0" w:color="auto"/>
            </w:tcBorders>
            <w:shd w:val="clear" w:color="auto" w:fill="auto"/>
            <w:noWrap/>
            <w:vAlign w:val="center"/>
            <w:hideMark/>
          </w:tcPr>
          <w:p w14:paraId="05B8CDCA" w14:textId="77777777" w:rsidR="004522E1" w:rsidRPr="00632D16" w:rsidRDefault="004522E1" w:rsidP="009B7920">
            <w:pPr>
              <w:widowControl/>
              <w:adjustRightInd w:val="0"/>
              <w:snapToGrid w:val="0"/>
              <w:spacing w:line="220" w:lineRule="exact"/>
              <w:jc w:val="center"/>
              <w:rPr>
                <w:rFonts w:ascii="宋体" w:hAnsi="宋体" w:cs="宋体"/>
                <w:kern w:val="0"/>
                <w:sz w:val="18"/>
                <w:szCs w:val="18"/>
              </w:rPr>
            </w:pPr>
            <w:r w:rsidRPr="00632D16">
              <w:rPr>
                <w:rFonts w:ascii="宋体" w:hAnsi="宋体" w:cs="宋体" w:hint="eastAsia"/>
                <w:kern w:val="0"/>
                <w:sz w:val="18"/>
                <w:szCs w:val="18"/>
              </w:rPr>
              <w:t>包装层数</w:t>
            </w:r>
          </w:p>
        </w:tc>
        <w:tc>
          <w:tcPr>
            <w:tcW w:w="556" w:type="pct"/>
            <w:gridSpan w:val="3"/>
            <w:tcBorders>
              <w:top w:val="single" w:sz="4" w:space="0" w:color="auto"/>
              <w:left w:val="nil"/>
              <w:bottom w:val="single" w:sz="4" w:space="0" w:color="auto"/>
              <w:right w:val="single" w:sz="4" w:space="0" w:color="auto"/>
            </w:tcBorders>
            <w:shd w:val="clear" w:color="auto" w:fill="auto"/>
            <w:noWrap/>
            <w:vAlign w:val="center"/>
            <w:hideMark/>
          </w:tcPr>
          <w:p w14:paraId="1DBB6007" w14:textId="77777777" w:rsidR="004522E1" w:rsidRPr="00632D16" w:rsidRDefault="004522E1" w:rsidP="009B7920">
            <w:pPr>
              <w:widowControl/>
              <w:adjustRightInd w:val="0"/>
              <w:snapToGrid w:val="0"/>
              <w:spacing w:line="220" w:lineRule="exact"/>
              <w:jc w:val="center"/>
              <w:rPr>
                <w:rFonts w:ascii="宋体" w:hAnsi="宋体" w:cs="宋体"/>
                <w:kern w:val="0"/>
                <w:sz w:val="18"/>
                <w:szCs w:val="18"/>
              </w:rPr>
            </w:pPr>
            <w:r w:rsidRPr="00632D16">
              <w:rPr>
                <w:rFonts w:ascii="宋体" w:hAnsi="宋体" w:cs="宋体" w:hint="eastAsia"/>
                <w:kern w:val="0"/>
                <w:sz w:val="18"/>
                <w:szCs w:val="18"/>
              </w:rPr>
              <w:t>包装空隙率</w:t>
            </w:r>
          </w:p>
        </w:tc>
        <w:tc>
          <w:tcPr>
            <w:tcW w:w="180" w:type="pct"/>
            <w:vMerge w:val="restart"/>
            <w:tcBorders>
              <w:top w:val="nil"/>
              <w:left w:val="single" w:sz="4" w:space="0" w:color="auto"/>
              <w:bottom w:val="single" w:sz="4" w:space="0" w:color="auto"/>
              <w:right w:val="single" w:sz="4" w:space="0" w:color="auto"/>
            </w:tcBorders>
            <w:shd w:val="clear" w:color="auto" w:fill="auto"/>
            <w:tcMar>
              <w:left w:w="28" w:type="dxa"/>
              <w:right w:w="28" w:type="dxa"/>
            </w:tcMar>
            <w:vAlign w:val="center"/>
            <w:hideMark/>
          </w:tcPr>
          <w:p w14:paraId="385FB560" w14:textId="77777777" w:rsidR="004522E1" w:rsidRPr="00632D16" w:rsidRDefault="004522E1" w:rsidP="009B7920">
            <w:pPr>
              <w:widowControl/>
              <w:adjustRightInd w:val="0"/>
              <w:snapToGrid w:val="0"/>
              <w:spacing w:line="220" w:lineRule="exact"/>
              <w:jc w:val="center"/>
              <w:rPr>
                <w:rFonts w:ascii="宋体" w:hAnsi="宋体" w:cs="宋体"/>
                <w:kern w:val="0"/>
                <w:sz w:val="18"/>
                <w:szCs w:val="18"/>
              </w:rPr>
            </w:pPr>
            <w:r w:rsidRPr="00632D16">
              <w:rPr>
                <w:rFonts w:ascii="宋体" w:hAnsi="宋体" w:cs="宋体" w:hint="eastAsia"/>
                <w:kern w:val="0"/>
                <w:sz w:val="18"/>
                <w:szCs w:val="18"/>
              </w:rPr>
              <w:t>商品包装合格批次数</w:t>
            </w:r>
          </w:p>
        </w:tc>
        <w:tc>
          <w:tcPr>
            <w:tcW w:w="213" w:type="pct"/>
            <w:vMerge w:val="restart"/>
            <w:tcBorders>
              <w:top w:val="nil"/>
              <w:left w:val="single" w:sz="4" w:space="0" w:color="auto"/>
              <w:bottom w:val="single" w:sz="4" w:space="0" w:color="auto"/>
              <w:right w:val="single" w:sz="4" w:space="0" w:color="auto"/>
            </w:tcBorders>
            <w:shd w:val="clear" w:color="auto" w:fill="auto"/>
            <w:vAlign w:val="center"/>
            <w:hideMark/>
          </w:tcPr>
          <w:p w14:paraId="4ABDECA1" w14:textId="77777777" w:rsidR="004522E1" w:rsidRPr="00632D16" w:rsidRDefault="004522E1" w:rsidP="009B7920">
            <w:pPr>
              <w:widowControl/>
              <w:adjustRightInd w:val="0"/>
              <w:snapToGrid w:val="0"/>
              <w:spacing w:line="220" w:lineRule="exact"/>
              <w:jc w:val="center"/>
              <w:rPr>
                <w:rFonts w:ascii="宋体" w:hAnsi="宋体" w:cs="宋体"/>
                <w:kern w:val="0"/>
                <w:sz w:val="18"/>
                <w:szCs w:val="18"/>
              </w:rPr>
            </w:pPr>
            <w:r w:rsidRPr="00632D16">
              <w:rPr>
                <w:rFonts w:ascii="宋体" w:hAnsi="宋体" w:cs="宋体" w:hint="eastAsia"/>
                <w:kern w:val="0"/>
                <w:sz w:val="18"/>
                <w:szCs w:val="18"/>
              </w:rPr>
              <w:t>商品包装合格率1</w:t>
            </w:r>
          </w:p>
        </w:tc>
        <w:tc>
          <w:tcPr>
            <w:tcW w:w="309" w:type="pct"/>
            <w:vMerge/>
            <w:tcBorders>
              <w:top w:val="single" w:sz="4" w:space="0" w:color="auto"/>
              <w:left w:val="single" w:sz="4" w:space="0" w:color="auto"/>
              <w:bottom w:val="single" w:sz="4" w:space="0" w:color="auto"/>
              <w:right w:val="single" w:sz="4" w:space="0" w:color="auto"/>
            </w:tcBorders>
            <w:vAlign w:val="center"/>
            <w:hideMark/>
          </w:tcPr>
          <w:p w14:paraId="732BC4A3" w14:textId="77777777" w:rsidR="004522E1" w:rsidRPr="00632D16" w:rsidRDefault="004522E1" w:rsidP="009B7920">
            <w:pPr>
              <w:widowControl/>
              <w:spacing w:line="220" w:lineRule="exact"/>
              <w:jc w:val="left"/>
              <w:rPr>
                <w:rFonts w:ascii="宋体" w:hAnsi="宋体" w:cs="宋体"/>
                <w:kern w:val="0"/>
                <w:sz w:val="18"/>
                <w:szCs w:val="18"/>
              </w:rPr>
            </w:pPr>
          </w:p>
        </w:tc>
      </w:tr>
      <w:tr w:rsidR="00710CB7" w:rsidRPr="00632D16" w14:paraId="386B1358" w14:textId="77777777" w:rsidTr="00710CB7">
        <w:trPr>
          <w:trHeight w:val="720"/>
        </w:trPr>
        <w:tc>
          <w:tcPr>
            <w:tcW w:w="127" w:type="pct"/>
            <w:vMerge/>
            <w:tcBorders>
              <w:top w:val="single" w:sz="4" w:space="0" w:color="auto"/>
              <w:left w:val="single" w:sz="4" w:space="0" w:color="auto"/>
              <w:bottom w:val="single" w:sz="4" w:space="0" w:color="auto"/>
              <w:right w:val="single" w:sz="4" w:space="0" w:color="auto"/>
            </w:tcBorders>
            <w:vAlign w:val="center"/>
            <w:hideMark/>
          </w:tcPr>
          <w:p w14:paraId="7BF7BA04" w14:textId="77777777" w:rsidR="004522E1" w:rsidRPr="00632D16" w:rsidRDefault="004522E1" w:rsidP="009B7920">
            <w:pPr>
              <w:widowControl/>
              <w:jc w:val="left"/>
              <w:rPr>
                <w:rFonts w:ascii="宋体" w:hAnsi="宋体" w:cs="宋体"/>
                <w:kern w:val="0"/>
                <w:sz w:val="18"/>
                <w:szCs w:val="18"/>
              </w:rPr>
            </w:pPr>
          </w:p>
        </w:tc>
        <w:tc>
          <w:tcPr>
            <w:tcW w:w="317" w:type="pct"/>
            <w:vMerge/>
            <w:tcBorders>
              <w:top w:val="single" w:sz="4" w:space="0" w:color="auto"/>
              <w:left w:val="single" w:sz="4" w:space="0" w:color="auto"/>
              <w:bottom w:val="single" w:sz="4" w:space="0" w:color="auto"/>
              <w:right w:val="single" w:sz="4" w:space="0" w:color="auto"/>
            </w:tcBorders>
            <w:vAlign w:val="center"/>
            <w:hideMark/>
          </w:tcPr>
          <w:p w14:paraId="69A821EA" w14:textId="77777777" w:rsidR="004522E1" w:rsidRPr="00632D16" w:rsidRDefault="004522E1" w:rsidP="009B7920">
            <w:pPr>
              <w:widowControl/>
              <w:jc w:val="left"/>
              <w:rPr>
                <w:rFonts w:ascii="宋体" w:hAnsi="宋体" w:cs="宋体"/>
                <w:kern w:val="0"/>
                <w:sz w:val="18"/>
                <w:szCs w:val="18"/>
              </w:rPr>
            </w:pPr>
          </w:p>
        </w:tc>
        <w:tc>
          <w:tcPr>
            <w:tcW w:w="163" w:type="pct"/>
            <w:vMerge/>
            <w:tcBorders>
              <w:top w:val="nil"/>
              <w:left w:val="single" w:sz="4" w:space="0" w:color="auto"/>
              <w:bottom w:val="single" w:sz="4" w:space="0" w:color="auto"/>
              <w:right w:val="single" w:sz="4" w:space="0" w:color="auto"/>
            </w:tcBorders>
            <w:vAlign w:val="center"/>
            <w:hideMark/>
          </w:tcPr>
          <w:p w14:paraId="7229EE96" w14:textId="77777777" w:rsidR="004522E1" w:rsidRPr="00632D16" w:rsidRDefault="004522E1" w:rsidP="009B7920">
            <w:pPr>
              <w:widowControl/>
              <w:jc w:val="left"/>
              <w:rPr>
                <w:rFonts w:ascii="宋体" w:hAnsi="宋体" w:cs="宋体"/>
                <w:kern w:val="0"/>
                <w:sz w:val="18"/>
                <w:szCs w:val="18"/>
              </w:rPr>
            </w:pPr>
          </w:p>
        </w:tc>
        <w:tc>
          <w:tcPr>
            <w:tcW w:w="163" w:type="pct"/>
            <w:vMerge/>
            <w:tcBorders>
              <w:top w:val="nil"/>
              <w:left w:val="single" w:sz="4" w:space="0" w:color="auto"/>
              <w:bottom w:val="single" w:sz="4" w:space="0" w:color="auto"/>
              <w:right w:val="single" w:sz="4" w:space="0" w:color="auto"/>
            </w:tcBorders>
            <w:vAlign w:val="center"/>
            <w:hideMark/>
          </w:tcPr>
          <w:p w14:paraId="4DB2F5DD" w14:textId="77777777" w:rsidR="004522E1" w:rsidRPr="00632D16" w:rsidRDefault="004522E1" w:rsidP="009B7920">
            <w:pPr>
              <w:widowControl/>
              <w:jc w:val="left"/>
              <w:rPr>
                <w:rFonts w:ascii="宋体" w:hAnsi="宋体" w:cs="宋体"/>
                <w:kern w:val="0"/>
                <w:sz w:val="18"/>
                <w:szCs w:val="18"/>
              </w:rPr>
            </w:pPr>
          </w:p>
        </w:tc>
        <w:tc>
          <w:tcPr>
            <w:tcW w:w="163" w:type="pct"/>
            <w:tcBorders>
              <w:top w:val="nil"/>
              <w:left w:val="nil"/>
              <w:bottom w:val="single" w:sz="4" w:space="0" w:color="auto"/>
              <w:right w:val="single" w:sz="4" w:space="0" w:color="auto"/>
            </w:tcBorders>
            <w:shd w:val="clear" w:color="auto" w:fill="auto"/>
            <w:tcMar>
              <w:left w:w="28" w:type="dxa"/>
              <w:right w:w="28" w:type="dxa"/>
            </w:tcMar>
            <w:vAlign w:val="center"/>
            <w:hideMark/>
          </w:tcPr>
          <w:p w14:paraId="658F0569" w14:textId="77777777" w:rsidR="004522E1" w:rsidRPr="00632D16" w:rsidRDefault="004522E1" w:rsidP="009B7920">
            <w:pPr>
              <w:widowControl/>
              <w:adjustRightInd w:val="0"/>
              <w:snapToGrid w:val="0"/>
              <w:jc w:val="center"/>
              <w:rPr>
                <w:rFonts w:ascii="宋体" w:hAnsi="宋体" w:cs="宋体"/>
                <w:kern w:val="0"/>
                <w:sz w:val="18"/>
                <w:szCs w:val="18"/>
              </w:rPr>
            </w:pPr>
            <w:r w:rsidRPr="00632D16">
              <w:rPr>
                <w:rFonts w:ascii="宋体" w:hAnsi="宋体" w:cs="宋体" w:hint="eastAsia"/>
                <w:kern w:val="0"/>
                <w:sz w:val="18"/>
                <w:szCs w:val="18"/>
              </w:rPr>
              <w:t>合格批次数</w:t>
            </w:r>
          </w:p>
        </w:tc>
        <w:tc>
          <w:tcPr>
            <w:tcW w:w="163" w:type="pct"/>
            <w:tcBorders>
              <w:top w:val="nil"/>
              <w:left w:val="nil"/>
              <w:bottom w:val="single" w:sz="4" w:space="0" w:color="auto"/>
              <w:right w:val="single" w:sz="4" w:space="0" w:color="auto"/>
            </w:tcBorders>
            <w:shd w:val="clear" w:color="auto" w:fill="auto"/>
            <w:tcMar>
              <w:left w:w="28" w:type="dxa"/>
              <w:right w:w="28" w:type="dxa"/>
            </w:tcMar>
            <w:vAlign w:val="center"/>
            <w:hideMark/>
          </w:tcPr>
          <w:p w14:paraId="3ACF7D17" w14:textId="77777777" w:rsidR="004522E1" w:rsidRPr="00632D16" w:rsidRDefault="004522E1" w:rsidP="009B7920">
            <w:pPr>
              <w:widowControl/>
              <w:adjustRightInd w:val="0"/>
              <w:snapToGrid w:val="0"/>
              <w:jc w:val="center"/>
              <w:rPr>
                <w:rFonts w:ascii="宋体" w:hAnsi="宋体" w:cs="宋体"/>
                <w:kern w:val="0"/>
                <w:sz w:val="18"/>
                <w:szCs w:val="18"/>
              </w:rPr>
            </w:pPr>
            <w:r w:rsidRPr="00632D16">
              <w:rPr>
                <w:rFonts w:ascii="宋体" w:hAnsi="宋体" w:cs="宋体" w:hint="eastAsia"/>
                <w:kern w:val="0"/>
                <w:sz w:val="18"/>
                <w:szCs w:val="18"/>
              </w:rPr>
              <w:t>不合格批次数</w:t>
            </w:r>
          </w:p>
        </w:tc>
        <w:tc>
          <w:tcPr>
            <w:tcW w:w="240" w:type="pct"/>
            <w:tcBorders>
              <w:top w:val="nil"/>
              <w:left w:val="nil"/>
              <w:bottom w:val="single" w:sz="4" w:space="0" w:color="auto"/>
              <w:right w:val="single" w:sz="4" w:space="0" w:color="auto"/>
            </w:tcBorders>
            <w:shd w:val="clear" w:color="auto" w:fill="auto"/>
            <w:tcMar>
              <w:left w:w="28" w:type="dxa"/>
              <w:right w:w="28" w:type="dxa"/>
            </w:tcMar>
            <w:vAlign w:val="center"/>
            <w:hideMark/>
          </w:tcPr>
          <w:p w14:paraId="44FE9D11" w14:textId="77777777" w:rsidR="004522E1" w:rsidRPr="00632D16" w:rsidRDefault="004522E1" w:rsidP="009B7920">
            <w:pPr>
              <w:widowControl/>
              <w:adjustRightInd w:val="0"/>
              <w:snapToGrid w:val="0"/>
              <w:jc w:val="center"/>
              <w:rPr>
                <w:rFonts w:ascii="宋体" w:hAnsi="宋体" w:cs="宋体"/>
                <w:kern w:val="0"/>
                <w:sz w:val="18"/>
                <w:szCs w:val="18"/>
              </w:rPr>
            </w:pPr>
            <w:r w:rsidRPr="00632D16">
              <w:rPr>
                <w:rFonts w:ascii="宋体" w:hAnsi="宋体" w:cs="宋体" w:hint="eastAsia"/>
                <w:kern w:val="0"/>
                <w:sz w:val="18"/>
                <w:szCs w:val="18"/>
              </w:rPr>
              <w:t>指标合格率</w:t>
            </w:r>
          </w:p>
        </w:tc>
        <w:tc>
          <w:tcPr>
            <w:tcW w:w="163" w:type="pct"/>
            <w:tcBorders>
              <w:top w:val="nil"/>
              <w:left w:val="nil"/>
              <w:bottom w:val="single" w:sz="4" w:space="0" w:color="auto"/>
              <w:right w:val="single" w:sz="4" w:space="0" w:color="auto"/>
            </w:tcBorders>
            <w:shd w:val="clear" w:color="auto" w:fill="auto"/>
            <w:tcMar>
              <w:left w:w="28" w:type="dxa"/>
              <w:right w:w="28" w:type="dxa"/>
            </w:tcMar>
            <w:vAlign w:val="center"/>
            <w:hideMark/>
          </w:tcPr>
          <w:p w14:paraId="76DC7A7A" w14:textId="77777777" w:rsidR="004522E1" w:rsidRPr="00632D16" w:rsidRDefault="004522E1" w:rsidP="009B7920">
            <w:pPr>
              <w:widowControl/>
              <w:adjustRightInd w:val="0"/>
              <w:snapToGrid w:val="0"/>
              <w:jc w:val="center"/>
              <w:rPr>
                <w:rFonts w:ascii="宋体" w:hAnsi="宋体" w:cs="宋体"/>
                <w:kern w:val="0"/>
                <w:sz w:val="18"/>
                <w:szCs w:val="18"/>
              </w:rPr>
            </w:pPr>
            <w:r w:rsidRPr="00632D16">
              <w:rPr>
                <w:rFonts w:ascii="宋体" w:hAnsi="宋体" w:cs="宋体" w:hint="eastAsia"/>
                <w:kern w:val="0"/>
                <w:sz w:val="18"/>
                <w:szCs w:val="18"/>
              </w:rPr>
              <w:t>合格批次数</w:t>
            </w:r>
          </w:p>
        </w:tc>
        <w:tc>
          <w:tcPr>
            <w:tcW w:w="163" w:type="pct"/>
            <w:tcBorders>
              <w:top w:val="nil"/>
              <w:left w:val="nil"/>
              <w:bottom w:val="single" w:sz="4" w:space="0" w:color="auto"/>
              <w:right w:val="single" w:sz="4" w:space="0" w:color="auto"/>
            </w:tcBorders>
            <w:shd w:val="clear" w:color="auto" w:fill="auto"/>
            <w:tcMar>
              <w:left w:w="28" w:type="dxa"/>
              <w:right w:w="28" w:type="dxa"/>
            </w:tcMar>
            <w:vAlign w:val="center"/>
            <w:hideMark/>
          </w:tcPr>
          <w:p w14:paraId="03538A58" w14:textId="77777777" w:rsidR="004522E1" w:rsidRPr="00632D16" w:rsidRDefault="004522E1" w:rsidP="009B7920">
            <w:pPr>
              <w:widowControl/>
              <w:adjustRightInd w:val="0"/>
              <w:snapToGrid w:val="0"/>
              <w:jc w:val="center"/>
              <w:rPr>
                <w:rFonts w:ascii="宋体" w:hAnsi="宋体" w:cs="宋体"/>
                <w:kern w:val="0"/>
                <w:sz w:val="18"/>
                <w:szCs w:val="18"/>
              </w:rPr>
            </w:pPr>
            <w:r w:rsidRPr="00632D16">
              <w:rPr>
                <w:rFonts w:ascii="宋体" w:hAnsi="宋体" w:cs="宋体" w:hint="eastAsia"/>
                <w:kern w:val="0"/>
                <w:sz w:val="18"/>
                <w:szCs w:val="18"/>
              </w:rPr>
              <w:t>不合格批次数</w:t>
            </w:r>
          </w:p>
        </w:tc>
        <w:tc>
          <w:tcPr>
            <w:tcW w:w="240" w:type="pct"/>
            <w:tcBorders>
              <w:top w:val="nil"/>
              <w:left w:val="nil"/>
              <w:bottom w:val="single" w:sz="4" w:space="0" w:color="auto"/>
              <w:right w:val="single" w:sz="4" w:space="0" w:color="auto"/>
            </w:tcBorders>
            <w:shd w:val="clear" w:color="auto" w:fill="auto"/>
            <w:tcMar>
              <w:left w:w="28" w:type="dxa"/>
              <w:right w:w="28" w:type="dxa"/>
            </w:tcMar>
            <w:vAlign w:val="center"/>
            <w:hideMark/>
          </w:tcPr>
          <w:p w14:paraId="36EEF45D" w14:textId="77777777" w:rsidR="004522E1" w:rsidRPr="00632D16" w:rsidRDefault="004522E1" w:rsidP="009B7920">
            <w:pPr>
              <w:widowControl/>
              <w:adjustRightInd w:val="0"/>
              <w:snapToGrid w:val="0"/>
              <w:jc w:val="center"/>
              <w:rPr>
                <w:rFonts w:ascii="宋体" w:hAnsi="宋体" w:cs="宋体"/>
                <w:kern w:val="0"/>
                <w:sz w:val="18"/>
                <w:szCs w:val="18"/>
              </w:rPr>
            </w:pPr>
            <w:r w:rsidRPr="00632D16">
              <w:rPr>
                <w:rFonts w:ascii="宋体" w:hAnsi="宋体" w:cs="宋体" w:hint="eastAsia"/>
                <w:kern w:val="0"/>
                <w:sz w:val="18"/>
                <w:szCs w:val="18"/>
              </w:rPr>
              <w:t>指标合格率</w:t>
            </w:r>
          </w:p>
        </w:tc>
        <w:tc>
          <w:tcPr>
            <w:tcW w:w="163" w:type="pct"/>
            <w:tcBorders>
              <w:top w:val="nil"/>
              <w:left w:val="nil"/>
              <w:bottom w:val="single" w:sz="4" w:space="0" w:color="auto"/>
              <w:right w:val="single" w:sz="4" w:space="0" w:color="auto"/>
            </w:tcBorders>
            <w:shd w:val="clear" w:color="auto" w:fill="auto"/>
            <w:tcMar>
              <w:left w:w="28" w:type="dxa"/>
              <w:right w:w="28" w:type="dxa"/>
            </w:tcMar>
            <w:vAlign w:val="center"/>
            <w:hideMark/>
          </w:tcPr>
          <w:p w14:paraId="08215594" w14:textId="77777777" w:rsidR="004522E1" w:rsidRPr="00632D16" w:rsidRDefault="004522E1" w:rsidP="009B7920">
            <w:pPr>
              <w:widowControl/>
              <w:adjustRightInd w:val="0"/>
              <w:snapToGrid w:val="0"/>
              <w:jc w:val="center"/>
              <w:rPr>
                <w:rFonts w:ascii="宋体" w:hAnsi="宋体" w:cs="宋体"/>
                <w:kern w:val="0"/>
                <w:sz w:val="18"/>
                <w:szCs w:val="18"/>
              </w:rPr>
            </w:pPr>
            <w:r w:rsidRPr="00632D16">
              <w:rPr>
                <w:rFonts w:ascii="宋体" w:hAnsi="宋体" w:cs="宋体" w:hint="eastAsia"/>
                <w:kern w:val="0"/>
                <w:sz w:val="18"/>
                <w:szCs w:val="18"/>
              </w:rPr>
              <w:t>合格批次数</w:t>
            </w:r>
          </w:p>
        </w:tc>
        <w:tc>
          <w:tcPr>
            <w:tcW w:w="163" w:type="pct"/>
            <w:tcBorders>
              <w:top w:val="nil"/>
              <w:left w:val="nil"/>
              <w:bottom w:val="single" w:sz="4" w:space="0" w:color="auto"/>
              <w:right w:val="single" w:sz="4" w:space="0" w:color="auto"/>
            </w:tcBorders>
            <w:shd w:val="clear" w:color="auto" w:fill="auto"/>
            <w:tcMar>
              <w:left w:w="28" w:type="dxa"/>
              <w:right w:w="28" w:type="dxa"/>
            </w:tcMar>
            <w:vAlign w:val="center"/>
            <w:hideMark/>
          </w:tcPr>
          <w:p w14:paraId="01DCC551" w14:textId="77777777" w:rsidR="004522E1" w:rsidRPr="00632D16" w:rsidRDefault="004522E1" w:rsidP="009B7920">
            <w:pPr>
              <w:widowControl/>
              <w:adjustRightInd w:val="0"/>
              <w:snapToGrid w:val="0"/>
              <w:jc w:val="center"/>
              <w:rPr>
                <w:rFonts w:ascii="宋体" w:hAnsi="宋体" w:cs="宋体"/>
                <w:kern w:val="0"/>
                <w:sz w:val="18"/>
                <w:szCs w:val="18"/>
              </w:rPr>
            </w:pPr>
            <w:r w:rsidRPr="00632D16">
              <w:rPr>
                <w:rFonts w:ascii="宋体" w:hAnsi="宋体" w:cs="宋体" w:hint="eastAsia"/>
                <w:kern w:val="0"/>
                <w:sz w:val="18"/>
                <w:szCs w:val="18"/>
              </w:rPr>
              <w:t>不合格批次数</w:t>
            </w:r>
          </w:p>
        </w:tc>
        <w:tc>
          <w:tcPr>
            <w:tcW w:w="213" w:type="pct"/>
            <w:tcBorders>
              <w:top w:val="nil"/>
              <w:left w:val="nil"/>
              <w:bottom w:val="single" w:sz="4" w:space="0" w:color="auto"/>
              <w:right w:val="single" w:sz="4" w:space="0" w:color="auto"/>
            </w:tcBorders>
            <w:shd w:val="clear" w:color="auto" w:fill="auto"/>
            <w:tcMar>
              <w:left w:w="28" w:type="dxa"/>
              <w:right w:w="28" w:type="dxa"/>
            </w:tcMar>
            <w:vAlign w:val="center"/>
            <w:hideMark/>
          </w:tcPr>
          <w:p w14:paraId="0D8A70E5" w14:textId="77777777" w:rsidR="004522E1" w:rsidRPr="00632D16" w:rsidRDefault="004522E1" w:rsidP="009B7920">
            <w:pPr>
              <w:widowControl/>
              <w:adjustRightInd w:val="0"/>
              <w:snapToGrid w:val="0"/>
              <w:jc w:val="center"/>
              <w:rPr>
                <w:rFonts w:ascii="宋体" w:hAnsi="宋体" w:cs="宋体"/>
                <w:kern w:val="0"/>
                <w:sz w:val="18"/>
                <w:szCs w:val="18"/>
              </w:rPr>
            </w:pPr>
            <w:r w:rsidRPr="00632D16">
              <w:rPr>
                <w:rFonts w:ascii="宋体" w:hAnsi="宋体" w:cs="宋体" w:hint="eastAsia"/>
                <w:kern w:val="0"/>
                <w:sz w:val="18"/>
                <w:szCs w:val="18"/>
              </w:rPr>
              <w:t>指标合格率</w:t>
            </w:r>
          </w:p>
        </w:tc>
        <w:tc>
          <w:tcPr>
            <w:tcW w:w="163" w:type="pct"/>
            <w:vMerge/>
            <w:tcBorders>
              <w:top w:val="nil"/>
              <w:left w:val="single" w:sz="4" w:space="0" w:color="auto"/>
              <w:bottom w:val="single" w:sz="4" w:space="0" w:color="auto"/>
              <w:right w:val="single" w:sz="4" w:space="0" w:color="auto"/>
            </w:tcBorders>
            <w:vAlign w:val="center"/>
            <w:hideMark/>
          </w:tcPr>
          <w:p w14:paraId="1319CB13" w14:textId="77777777" w:rsidR="004522E1" w:rsidRPr="00632D16" w:rsidRDefault="004522E1" w:rsidP="009B7920">
            <w:pPr>
              <w:widowControl/>
              <w:adjustRightInd w:val="0"/>
              <w:snapToGrid w:val="0"/>
              <w:jc w:val="left"/>
              <w:rPr>
                <w:rFonts w:ascii="宋体" w:hAnsi="宋体" w:cs="宋体"/>
                <w:kern w:val="0"/>
                <w:sz w:val="18"/>
                <w:szCs w:val="18"/>
              </w:rPr>
            </w:pPr>
          </w:p>
        </w:tc>
        <w:tc>
          <w:tcPr>
            <w:tcW w:w="213" w:type="pct"/>
            <w:vMerge/>
            <w:tcBorders>
              <w:top w:val="nil"/>
              <w:left w:val="single" w:sz="4" w:space="0" w:color="auto"/>
              <w:bottom w:val="single" w:sz="4" w:space="0" w:color="auto"/>
              <w:right w:val="single" w:sz="4" w:space="0" w:color="auto"/>
            </w:tcBorders>
            <w:vAlign w:val="center"/>
            <w:hideMark/>
          </w:tcPr>
          <w:p w14:paraId="5F906620" w14:textId="77777777" w:rsidR="004522E1" w:rsidRPr="00632D16" w:rsidRDefault="004522E1" w:rsidP="009B7920">
            <w:pPr>
              <w:widowControl/>
              <w:adjustRightInd w:val="0"/>
              <w:snapToGrid w:val="0"/>
              <w:jc w:val="left"/>
              <w:rPr>
                <w:rFonts w:ascii="宋体" w:hAnsi="宋体" w:cs="宋体"/>
                <w:kern w:val="0"/>
                <w:sz w:val="18"/>
                <w:szCs w:val="18"/>
              </w:rPr>
            </w:pPr>
          </w:p>
        </w:tc>
        <w:tc>
          <w:tcPr>
            <w:tcW w:w="163" w:type="pct"/>
            <w:vMerge/>
            <w:tcBorders>
              <w:top w:val="nil"/>
              <w:left w:val="single" w:sz="4" w:space="0" w:color="auto"/>
              <w:bottom w:val="single" w:sz="4" w:space="0" w:color="auto"/>
              <w:right w:val="single" w:sz="4" w:space="0" w:color="auto"/>
            </w:tcBorders>
            <w:vAlign w:val="center"/>
            <w:hideMark/>
          </w:tcPr>
          <w:p w14:paraId="41AACBBE" w14:textId="77777777" w:rsidR="004522E1" w:rsidRPr="00632D16" w:rsidRDefault="004522E1" w:rsidP="009B7920">
            <w:pPr>
              <w:widowControl/>
              <w:adjustRightInd w:val="0"/>
              <w:snapToGrid w:val="0"/>
              <w:jc w:val="left"/>
              <w:rPr>
                <w:rFonts w:ascii="宋体" w:hAnsi="宋体" w:cs="宋体"/>
                <w:kern w:val="0"/>
                <w:sz w:val="18"/>
                <w:szCs w:val="18"/>
              </w:rPr>
            </w:pPr>
          </w:p>
        </w:tc>
        <w:tc>
          <w:tcPr>
            <w:tcW w:w="180" w:type="pct"/>
            <w:vMerge/>
            <w:tcBorders>
              <w:top w:val="nil"/>
              <w:left w:val="single" w:sz="4" w:space="0" w:color="auto"/>
              <w:bottom w:val="single" w:sz="4" w:space="0" w:color="auto"/>
              <w:right w:val="single" w:sz="4" w:space="0" w:color="auto"/>
            </w:tcBorders>
            <w:vAlign w:val="center"/>
            <w:hideMark/>
          </w:tcPr>
          <w:p w14:paraId="50570400" w14:textId="77777777" w:rsidR="004522E1" w:rsidRPr="00632D16" w:rsidRDefault="004522E1" w:rsidP="009B7920">
            <w:pPr>
              <w:widowControl/>
              <w:adjustRightInd w:val="0"/>
              <w:snapToGrid w:val="0"/>
              <w:jc w:val="left"/>
              <w:rPr>
                <w:rFonts w:ascii="宋体" w:hAnsi="宋体" w:cs="宋体"/>
                <w:kern w:val="0"/>
                <w:sz w:val="18"/>
                <w:szCs w:val="18"/>
              </w:rPr>
            </w:pPr>
          </w:p>
        </w:tc>
        <w:tc>
          <w:tcPr>
            <w:tcW w:w="180" w:type="pct"/>
            <w:tcBorders>
              <w:top w:val="nil"/>
              <w:left w:val="nil"/>
              <w:bottom w:val="single" w:sz="4" w:space="0" w:color="auto"/>
              <w:right w:val="single" w:sz="4" w:space="0" w:color="auto"/>
            </w:tcBorders>
            <w:shd w:val="clear" w:color="auto" w:fill="auto"/>
            <w:tcMar>
              <w:left w:w="28" w:type="dxa"/>
              <w:right w:w="28" w:type="dxa"/>
            </w:tcMar>
            <w:vAlign w:val="center"/>
            <w:hideMark/>
          </w:tcPr>
          <w:p w14:paraId="354154E2" w14:textId="77777777" w:rsidR="004522E1" w:rsidRPr="00632D16" w:rsidRDefault="004522E1" w:rsidP="009B7920">
            <w:pPr>
              <w:widowControl/>
              <w:adjustRightInd w:val="0"/>
              <w:snapToGrid w:val="0"/>
              <w:jc w:val="center"/>
              <w:rPr>
                <w:rFonts w:ascii="宋体" w:hAnsi="宋体" w:cs="宋体"/>
                <w:kern w:val="0"/>
                <w:sz w:val="18"/>
                <w:szCs w:val="18"/>
              </w:rPr>
            </w:pPr>
            <w:r w:rsidRPr="00632D16">
              <w:rPr>
                <w:rFonts w:ascii="宋体" w:hAnsi="宋体" w:cs="宋体" w:hint="eastAsia"/>
                <w:kern w:val="0"/>
                <w:sz w:val="18"/>
                <w:szCs w:val="18"/>
              </w:rPr>
              <w:t>合格批次数</w:t>
            </w:r>
          </w:p>
        </w:tc>
        <w:tc>
          <w:tcPr>
            <w:tcW w:w="163" w:type="pct"/>
            <w:tcBorders>
              <w:top w:val="nil"/>
              <w:left w:val="nil"/>
              <w:bottom w:val="single" w:sz="4" w:space="0" w:color="auto"/>
              <w:right w:val="single" w:sz="4" w:space="0" w:color="auto"/>
            </w:tcBorders>
            <w:shd w:val="clear" w:color="auto" w:fill="auto"/>
            <w:tcMar>
              <w:left w:w="28" w:type="dxa"/>
              <w:right w:w="28" w:type="dxa"/>
            </w:tcMar>
            <w:vAlign w:val="center"/>
            <w:hideMark/>
          </w:tcPr>
          <w:p w14:paraId="2662369F" w14:textId="77777777" w:rsidR="004522E1" w:rsidRPr="00632D16" w:rsidRDefault="004522E1" w:rsidP="009B7920">
            <w:pPr>
              <w:widowControl/>
              <w:adjustRightInd w:val="0"/>
              <w:snapToGrid w:val="0"/>
              <w:jc w:val="center"/>
              <w:rPr>
                <w:rFonts w:ascii="宋体" w:hAnsi="宋体" w:cs="宋体"/>
                <w:kern w:val="0"/>
                <w:sz w:val="18"/>
                <w:szCs w:val="18"/>
              </w:rPr>
            </w:pPr>
            <w:r w:rsidRPr="00632D16">
              <w:rPr>
                <w:rFonts w:ascii="宋体" w:hAnsi="宋体" w:cs="宋体" w:hint="eastAsia"/>
                <w:kern w:val="0"/>
                <w:sz w:val="18"/>
                <w:szCs w:val="18"/>
              </w:rPr>
              <w:t>不合格批次数</w:t>
            </w:r>
          </w:p>
        </w:tc>
        <w:tc>
          <w:tcPr>
            <w:tcW w:w="240" w:type="pct"/>
            <w:tcBorders>
              <w:top w:val="nil"/>
              <w:left w:val="nil"/>
              <w:bottom w:val="single" w:sz="4" w:space="0" w:color="auto"/>
              <w:right w:val="single" w:sz="4" w:space="0" w:color="auto"/>
            </w:tcBorders>
            <w:shd w:val="clear" w:color="auto" w:fill="auto"/>
            <w:vAlign w:val="center"/>
            <w:hideMark/>
          </w:tcPr>
          <w:p w14:paraId="20D64768" w14:textId="77777777" w:rsidR="004522E1" w:rsidRPr="00632D16" w:rsidRDefault="004522E1" w:rsidP="009B7920">
            <w:pPr>
              <w:widowControl/>
              <w:adjustRightInd w:val="0"/>
              <w:snapToGrid w:val="0"/>
              <w:jc w:val="center"/>
              <w:rPr>
                <w:rFonts w:ascii="宋体" w:hAnsi="宋体" w:cs="宋体"/>
                <w:kern w:val="0"/>
                <w:sz w:val="18"/>
                <w:szCs w:val="18"/>
              </w:rPr>
            </w:pPr>
            <w:r w:rsidRPr="00632D16">
              <w:rPr>
                <w:rFonts w:ascii="宋体" w:hAnsi="宋体" w:cs="宋体" w:hint="eastAsia"/>
                <w:kern w:val="0"/>
                <w:sz w:val="18"/>
                <w:szCs w:val="18"/>
              </w:rPr>
              <w:t>指标合格率</w:t>
            </w:r>
          </w:p>
        </w:tc>
        <w:tc>
          <w:tcPr>
            <w:tcW w:w="180" w:type="pct"/>
            <w:tcBorders>
              <w:top w:val="nil"/>
              <w:left w:val="nil"/>
              <w:bottom w:val="single" w:sz="4" w:space="0" w:color="auto"/>
              <w:right w:val="single" w:sz="4" w:space="0" w:color="auto"/>
            </w:tcBorders>
            <w:shd w:val="clear" w:color="auto" w:fill="auto"/>
            <w:tcMar>
              <w:left w:w="28" w:type="dxa"/>
              <w:right w:w="28" w:type="dxa"/>
            </w:tcMar>
            <w:vAlign w:val="center"/>
            <w:hideMark/>
          </w:tcPr>
          <w:p w14:paraId="577E2BDC" w14:textId="77777777" w:rsidR="004522E1" w:rsidRPr="00632D16" w:rsidRDefault="004522E1" w:rsidP="009B7920">
            <w:pPr>
              <w:widowControl/>
              <w:adjustRightInd w:val="0"/>
              <w:snapToGrid w:val="0"/>
              <w:jc w:val="center"/>
              <w:rPr>
                <w:rFonts w:ascii="宋体" w:hAnsi="宋体" w:cs="宋体"/>
                <w:kern w:val="0"/>
                <w:sz w:val="18"/>
                <w:szCs w:val="18"/>
              </w:rPr>
            </w:pPr>
            <w:r w:rsidRPr="00632D16">
              <w:rPr>
                <w:rFonts w:ascii="宋体" w:hAnsi="宋体" w:cs="宋体" w:hint="eastAsia"/>
                <w:kern w:val="0"/>
                <w:sz w:val="18"/>
                <w:szCs w:val="18"/>
              </w:rPr>
              <w:t>合格</w:t>
            </w:r>
            <w:r>
              <w:rPr>
                <w:rFonts w:ascii="宋体" w:hAnsi="宋体" w:cs="宋体" w:hint="eastAsia"/>
                <w:kern w:val="0"/>
                <w:sz w:val="18"/>
                <w:szCs w:val="18"/>
              </w:rPr>
              <w:t>批次</w:t>
            </w:r>
            <w:r w:rsidRPr="00632D16">
              <w:rPr>
                <w:rFonts w:ascii="宋体" w:hAnsi="宋体" w:cs="宋体" w:hint="eastAsia"/>
                <w:kern w:val="0"/>
                <w:sz w:val="18"/>
                <w:szCs w:val="18"/>
              </w:rPr>
              <w:t>数</w:t>
            </w:r>
          </w:p>
        </w:tc>
        <w:tc>
          <w:tcPr>
            <w:tcW w:w="163" w:type="pct"/>
            <w:tcBorders>
              <w:top w:val="nil"/>
              <w:left w:val="nil"/>
              <w:bottom w:val="single" w:sz="4" w:space="0" w:color="auto"/>
              <w:right w:val="single" w:sz="4" w:space="0" w:color="auto"/>
            </w:tcBorders>
            <w:shd w:val="clear" w:color="auto" w:fill="auto"/>
            <w:tcMar>
              <w:left w:w="28" w:type="dxa"/>
              <w:right w:w="28" w:type="dxa"/>
            </w:tcMar>
            <w:vAlign w:val="center"/>
            <w:hideMark/>
          </w:tcPr>
          <w:p w14:paraId="1E6570EA" w14:textId="77777777" w:rsidR="004522E1" w:rsidRPr="00632D16" w:rsidRDefault="004522E1" w:rsidP="009B7920">
            <w:pPr>
              <w:widowControl/>
              <w:adjustRightInd w:val="0"/>
              <w:snapToGrid w:val="0"/>
              <w:jc w:val="center"/>
              <w:rPr>
                <w:rFonts w:ascii="宋体" w:hAnsi="宋体" w:cs="宋体"/>
                <w:kern w:val="0"/>
                <w:sz w:val="18"/>
                <w:szCs w:val="18"/>
              </w:rPr>
            </w:pPr>
            <w:r w:rsidRPr="00632D16">
              <w:rPr>
                <w:rFonts w:ascii="宋体" w:hAnsi="宋体" w:cs="宋体" w:hint="eastAsia"/>
                <w:kern w:val="0"/>
                <w:sz w:val="18"/>
                <w:szCs w:val="18"/>
              </w:rPr>
              <w:t>不合格批次数</w:t>
            </w:r>
          </w:p>
        </w:tc>
        <w:tc>
          <w:tcPr>
            <w:tcW w:w="213" w:type="pct"/>
            <w:tcBorders>
              <w:top w:val="nil"/>
              <w:left w:val="nil"/>
              <w:bottom w:val="single" w:sz="4" w:space="0" w:color="auto"/>
              <w:right w:val="single" w:sz="4" w:space="0" w:color="auto"/>
            </w:tcBorders>
            <w:shd w:val="clear" w:color="auto" w:fill="auto"/>
            <w:vAlign w:val="center"/>
            <w:hideMark/>
          </w:tcPr>
          <w:p w14:paraId="34A97A41" w14:textId="77777777" w:rsidR="004522E1" w:rsidRPr="00632D16" w:rsidRDefault="004522E1" w:rsidP="009B7920">
            <w:pPr>
              <w:widowControl/>
              <w:adjustRightInd w:val="0"/>
              <w:snapToGrid w:val="0"/>
              <w:jc w:val="center"/>
              <w:rPr>
                <w:rFonts w:ascii="宋体" w:hAnsi="宋体" w:cs="宋体"/>
                <w:kern w:val="0"/>
                <w:sz w:val="18"/>
                <w:szCs w:val="18"/>
              </w:rPr>
            </w:pPr>
            <w:r w:rsidRPr="00632D16">
              <w:rPr>
                <w:rFonts w:ascii="宋体" w:hAnsi="宋体" w:cs="宋体" w:hint="eastAsia"/>
                <w:kern w:val="0"/>
                <w:sz w:val="18"/>
                <w:szCs w:val="18"/>
              </w:rPr>
              <w:t>指标合格率</w:t>
            </w:r>
          </w:p>
        </w:tc>
        <w:tc>
          <w:tcPr>
            <w:tcW w:w="180" w:type="pct"/>
            <w:vMerge/>
            <w:tcBorders>
              <w:top w:val="nil"/>
              <w:left w:val="single" w:sz="4" w:space="0" w:color="auto"/>
              <w:bottom w:val="single" w:sz="4" w:space="0" w:color="auto"/>
              <w:right w:val="single" w:sz="4" w:space="0" w:color="auto"/>
            </w:tcBorders>
            <w:vAlign w:val="center"/>
            <w:hideMark/>
          </w:tcPr>
          <w:p w14:paraId="64C3E0C2" w14:textId="77777777" w:rsidR="004522E1" w:rsidRPr="00632D16" w:rsidRDefault="004522E1" w:rsidP="009B7920">
            <w:pPr>
              <w:widowControl/>
              <w:adjustRightInd w:val="0"/>
              <w:snapToGrid w:val="0"/>
              <w:jc w:val="left"/>
              <w:rPr>
                <w:rFonts w:ascii="宋体" w:hAnsi="宋体" w:cs="宋体"/>
                <w:kern w:val="0"/>
                <w:sz w:val="18"/>
                <w:szCs w:val="18"/>
              </w:rPr>
            </w:pPr>
          </w:p>
        </w:tc>
        <w:tc>
          <w:tcPr>
            <w:tcW w:w="213" w:type="pct"/>
            <w:vMerge/>
            <w:tcBorders>
              <w:top w:val="nil"/>
              <w:left w:val="single" w:sz="4" w:space="0" w:color="auto"/>
              <w:bottom w:val="single" w:sz="4" w:space="0" w:color="auto"/>
              <w:right w:val="single" w:sz="4" w:space="0" w:color="auto"/>
            </w:tcBorders>
            <w:vAlign w:val="center"/>
            <w:hideMark/>
          </w:tcPr>
          <w:p w14:paraId="499267D0" w14:textId="77777777" w:rsidR="004522E1" w:rsidRPr="00632D16" w:rsidRDefault="004522E1" w:rsidP="009B7920">
            <w:pPr>
              <w:widowControl/>
              <w:jc w:val="left"/>
              <w:rPr>
                <w:rFonts w:ascii="宋体" w:hAnsi="宋体" w:cs="宋体"/>
                <w:kern w:val="0"/>
                <w:sz w:val="18"/>
                <w:szCs w:val="18"/>
              </w:rPr>
            </w:pPr>
          </w:p>
        </w:tc>
        <w:tc>
          <w:tcPr>
            <w:tcW w:w="309" w:type="pct"/>
            <w:vMerge/>
            <w:tcBorders>
              <w:top w:val="single" w:sz="4" w:space="0" w:color="auto"/>
              <w:left w:val="single" w:sz="4" w:space="0" w:color="auto"/>
              <w:bottom w:val="single" w:sz="4" w:space="0" w:color="auto"/>
              <w:right w:val="single" w:sz="4" w:space="0" w:color="auto"/>
            </w:tcBorders>
            <w:vAlign w:val="center"/>
            <w:hideMark/>
          </w:tcPr>
          <w:p w14:paraId="10A581A3" w14:textId="77777777" w:rsidR="004522E1" w:rsidRPr="00632D16" w:rsidRDefault="004522E1" w:rsidP="009B7920">
            <w:pPr>
              <w:widowControl/>
              <w:jc w:val="left"/>
              <w:rPr>
                <w:rFonts w:ascii="宋体" w:hAnsi="宋体" w:cs="宋体"/>
                <w:kern w:val="0"/>
                <w:sz w:val="18"/>
                <w:szCs w:val="18"/>
              </w:rPr>
            </w:pPr>
          </w:p>
        </w:tc>
      </w:tr>
      <w:tr w:rsidR="00710CB7" w:rsidRPr="00632D16" w14:paraId="26A3F74F" w14:textId="77777777" w:rsidTr="00710CB7">
        <w:trPr>
          <w:trHeight w:val="720"/>
        </w:trPr>
        <w:tc>
          <w:tcPr>
            <w:tcW w:w="127" w:type="pct"/>
            <w:tcBorders>
              <w:top w:val="nil"/>
              <w:left w:val="single" w:sz="4" w:space="0" w:color="auto"/>
              <w:bottom w:val="single" w:sz="4" w:space="0" w:color="auto"/>
              <w:right w:val="single" w:sz="4" w:space="0" w:color="auto"/>
            </w:tcBorders>
            <w:shd w:val="clear" w:color="auto" w:fill="auto"/>
            <w:noWrap/>
            <w:vAlign w:val="center"/>
            <w:hideMark/>
          </w:tcPr>
          <w:p w14:paraId="7ED1FB98" w14:textId="77777777" w:rsidR="004522E1" w:rsidRPr="00632D16" w:rsidRDefault="004522E1" w:rsidP="009B7920">
            <w:pPr>
              <w:widowControl/>
              <w:jc w:val="center"/>
              <w:rPr>
                <w:rFonts w:ascii="宋体" w:hAnsi="宋体" w:cs="宋体"/>
                <w:kern w:val="0"/>
                <w:sz w:val="18"/>
                <w:szCs w:val="18"/>
              </w:rPr>
            </w:pPr>
            <w:r w:rsidRPr="00632D16">
              <w:rPr>
                <w:rFonts w:ascii="宋体" w:hAnsi="宋体" w:cs="宋体" w:hint="eastAsia"/>
                <w:kern w:val="0"/>
                <w:sz w:val="18"/>
                <w:szCs w:val="18"/>
              </w:rPr>
              <w:t>1</w:t>
            </w:r>
          </w:p>
        </w:tc>
        <w:tc>
          <w:tcPr>
            <w:tcW w:w="317" w:type="pct"/>
            <w:tcBorders>
              <w:top w:val="nil"/>
              <w:left w:val="nil"/>
              <w:bottom w:val="single" w:sz="4" w:space="0" w:color="auto"/>
              <w:right w:val="single" w:sz="4" w:space="0" w:color="auto"/>
            </w:tcBorders>
            <w:shd w:val="clear" w:color="auto" w:fill="auto"/>
            <w:noWrap/>
            <w:vAlign w:val="center"/>
            <w:hideMark/>
          </w:tcPr>
          <w:p w14:paraId="58ADF43F" w14:textId="77777777" w:rsidR="004522E1" w:rsidRPr="00632D16" w:rsidRDefault="004522E1" w:rsidP="009B7920">
            <w:pPr>
              <w:widowControl/>
              <w:jc w:val="center"/>
              <w:rPr>
                <w:rFonts w:ascii="宋体" w:hAnsi="宋体" w:cs="宋体"/>
                <w:kern w:val="0"/>
                <w:sz w:val="18"/>
                <w:szCs w:val="18"/>
              </w:rPr>
            </w:pPr>
            <w:r w:rsidRPr="00632D16">
              <w:rPr>
                <w:rFonts w:ascii="宋体" w:hAnsi="宋体" w:cs="宋体" w:hint="eastAsia"/>
                <w:kern w:val="0"/>
                <w:sz w:val="18"/>
                <w:szCs w:val="18"/>
              </w:rPr>
              <w:t>月饼</w:t>
            </w:r>
          </w:p>
        </w:tc>
        <w:tc>
          <w:tcPr>
            <w:tcW w:w="163" w:type="pct"/>
            <w:tcBorders>
              <w:top w:val="nil"/>
              <w:left w:val="nil"/>
              <w:bottom w:val="single" w:sz="4" w:space="0" w:color="auto"/>
              <w:right w:val="single" w:sz="4" w:space="0" w:color="auto"/>
            </w:tcBorders>
            <w:shd w:val="clear" w:color="auto" w:fill="auto"/>
            <w:noWrap/>
            <w:vAlign w:val="center"/>
            <w:hideMark/>
          </w:tcPr>
          <w:p w14:paraId="248002CF" w14:textId="77777777" w:rsidR="004522E1" w:rsidRPr="00632D16" w:rsidRDefault="004522E1" w:rsidP="009B7920">
            <w:pPr>
              <w:widowControl/>
              <w:jc w:val="center"/>
              <w:rPr>
                <w:color w:val="000000"/>
                <w:kern w:val="0"/>
                <w:sz w:val="16"/>
                <w:szCs w:val="16"/>
              </w:rPr>
            </w:pPr>
            <w:r w:rsidRPr="00632D16">
              <w:rPr>
                <w:color w:val="000000"/>
                <w:kern w:val="0"/>
                <w:sz w:val="16"/>
                <w:szCs w:val="16"/>
              </w:rPr>
              <w:t>167</w:t>
            </w:r>
          </w:p>
        </w:tc>
        <w:tc>
          <w:tcPr>
            <w:tcW w:w="163" w:type="pct"/>
            <w:tcBorders>
              <w:top w:val="nil"/>
              <w:left w:val="nil"/>
              <w:bottom w:val="single" w:sz="4" w:space="0" w:color="auto"/>
              <w:right w:val="single" w:sz="4" w:space="0" w:color="auto"/>
            </w:tcBorders>
            <w:shd w:val="clear" w:color="auto" w:fill="auto"/>
            <w:noWrap/>
            <w:vAlign w:val="center"/>
            <w:hideMark/>
          </w:tcPr>
          <w:p w14:paraId="5DF88495" w14:textId="77777777" w:rsidR="004522E1" w:rsidRPr="00632D16" w:rsidRDefault="004522E1" w:rsidP="009B7920">
            <w:pPr>
              <w:widowControl/>
              <w:jc w:val="center"/>
              <w:rPr>
                <w:color w:val="000000"/>
                <w:kern w:val="0"/>
                <w:sz w:val="16"/>
                <w:szCs w:val="16"/>
              </w:rPr>
            </w:pPr>
            <w:r w:rsidRPr="00632D16">
              <w:rPr>
                <w:color w:val="000000"/>
                <w:kern w:val="0"/>
                <w:sz w:val="16"/>
                <w:szCs w:val="16"/>
              </w:rPr>
              <w:t>430</w:t>
            </w:r>
          </w:p>
        </w:tc>
        <w:tc>
          <w:tcPr>
            <w:tcW w:w="163" w:type="pct"/>
            <w:tcBorders>
              <w:top w:val="nil"/>
              <w:left w:val="nil"/>
              <w:bottom w:val="single" w:sz="4" w:space="0" w:color="auto"/>
              <w:right w:val="single" w:sz="4" w:space="0" w:color="auto"/>
            </w:tcBorders>
            <w:shd w:val="clear" w:color="auto" w:fill="auto"/>
            <w:noWrap/>
            <w:vAlign w:val="center"/>
            <w:hideMark/>
          </w:tcPr>
          <w:p w14:paraId="2203299D" w14:textId="77777777" w:rsidR="004522E1" w:rsidRPr="00632D16" w:rsidRDefault="004522E1" w:rsidP="009B7920">
            <w:pPr>
              <w:widowControl/>
              <w:jc w:val="center"/>
              <w:rPr>
                <w:color w:val="000000"/>
                <w:kern w:val="0"/>
                <w:sz w:val="16"/>
                <w:szCs w:val="16"/>
              </w:rPr>
            </w:pPr>
            <w:r w:rsidRPr="00632D16">
              <w:rPr>
                <w:color w:val="000000"/>
                <w:kern w:val="0"/>
                <w:sz w:val="16"/>
                <w:szCs w:val="16"/>
              </w:rPr>
              <w:t>430</w:t>
            </w:r>
          </w:p>
        </w:tc>
        <w:tc>
          <w:tcPr>
            <w:tcW w:w="163" w:type="pct"/>
            <w:tcBorders>
              <w:top w:val="nil"/>
              <w:left w:val="nil"/>
              <w:bottom w:val="single" w:sz="4" w:space="0" w:color="auto"/>
              <w:right w:val="single" w:sz="4" w:space="0" w:color="auto"/>
            </w:tcBorders>
            <w:shd w:val="clear" w:color="auto" w:fill="auto"/>
            <w:noWrap/>
            <w:vAlign w:val="center"/>
            <w:hideMark/>
          </w:tcPr>
          <w:p w14:paraId="6E602B92" w14:textId="77777777" w:rsidR="004522E1" w:rsidRPr="00632D16" w:rsidRDefault="004522E1" w:rsidP="009B7920">
            <w:pPr>
              <w:widowControl/>
              <w:jc w:val="center"/>
              <w:rPr>
                <w:color w:val="000000"/>
                <w:kern w:val="0"/>
                <w:sz w:val="16"/>
                <w:szCs w:val="16"/>
              </w:rPr>
            </w:pPr>
            <w:r w:rsidRPr="00632D16">
              <w:rPr>
                <w:color w:val="000000"/>
                <w:kern w:val="0"/>
                <w:sz w:val="16"/>
                <w:szCs w:val="16"/>
              </w:rPr>
              <w:t>0</w:t>
            </w:r>
          </w:p>
        </w:tc>
        <w:tc>
          <w:tcPr>
            <w:tcW w:w="240" w:type="pct"/>
            <w:tcBorders>
              <w:top w:val="nil"/>
              <w:left w:val="nil"/>
              <w:bottom w:val="single" w:sz="4" w:space="0" w:color="auto"/>
              <w:right w:val="single" w:sz="4" w:space="0" w:color="auto"/>
            </w:tcBorders>
            <w:shd w:val="clear" w:color="auto" w:fill="auto"/>
            <w:noWrap/>
            <w:vAlign w:val="center"/>
            <w:hideMark/>
          </w:tcPr>
          <w:p w14:paraId="7A748170" w14:textId="77777777" w:rsidR="004522E1" w:rsidRPr="00632D16" w:rsidRDefault="004522E1" w:rsidP="009B7920">
            <w:pPr>
              <w:widowControl/>
              <w:jc w:val="center"/>
              <w:rPr>
                <w:color w:val="000000"/>
                <w:kern w:val="0"/>
                <w:sz w:val="16"/>
                <w:szCs w:val="16"/>
              </w:rPr>
            </w:pPr>
            <w:r w:rsidRPr="00632D16">
              <w:rPr>
                <w:color w:val="000000"/>
                <w:kern w:val="0"/>
                <w:sz w:val="16"/>
                <w:szCs w:val="16"/>
              </w:rPr>
              <w:t>100.0%</w:t>
            </w:r>
          </w:p>
        </w:tc>
        <w:tc>
          <w:tcPr>
            <w:tcW w:w="163" w:type="pct"/>
            <w:tcBorders>
              <w:top w:val="nil"/>
              <w:left w:val="nil"/>
              <w:bottom w:val="single" w:sz="4" w:space="0" w:color="auto"/>
              <w:right w:val="single" w:sz="4" w:space="0" w:color="auto"/>
            </w:tcBorders>
            <w:shd w:val="clear" w:color="auto" w:fill="auto"/>
            <w:noWrap/>
            <w:vAlign w:val="center"/>
            <w:hideMark/>
          </w:tcPr>
          <w:p w14:paraId="62969A33" w14:textId="77777777" w:rsidR="004522E1" w:rsidRPr="00632D16" w:rsidRDefault="004522E1" w:rsidP="009B7920">
            <w:pPr>
              <w:widowControl/>
              <w:jc w:val="center"/>
              <w:rPr>
                <w:color w:val="000000"/>
                <w:kern w:val="0"/>
                <w:sz w:val="16"/>
                <w:szCs w:val="16"/>
              </w:rPr>
            </w:pPr>
            <w:r w:rsidRPr="00632D16">
              <w:rPr>
                <w:color w:val="000000"/>
                <w:kern w:val="0"/>
                <w:sz w:val="16"/>
                <w:szCs w:val="16"/>
              </w:rPr>
              <w:t>423</w:t>
            </w:r>
          </w:p>
        </w:tc>
        <w:tc>
          <w:tcPr>
            <w:tcW w:w="163" w:type="pct"/>
            <w:tcBorders>
              <w:top w:val="nil"/>
              <w:left w:val="nil"/>
              <w:bottom w:val="single" w:sz="4" w:space="0" w:color="auto"/>
              <w:right w:val="single" w:sz="4" w:space="0" w:color="auto"/>
            </w:tcBorders>
            <w:shd w:val="clear" w:color="auto" w:fill="auto"/>
            <w:noWrap/>
            <w:vAlign w:val="center"/>
            <w:hideMark/>
          </w:tcPr>
          <w:p w14:paraId="46A681C0" w14:textId="77777777" w:rsidR="004522E1" w:rsidRPr="00632D16" w:rsidRDefault="004522E1" w:rsidP="009B7920">
            <w:pPr>
              <w:widowControl/>
              <w:jc w:val="center"/>
              <w:rPr>
                <w:color w:val="000000"/>
                <w:kern w:val="0"/>
                <w:sz w:val="16"/>
                <w:szCs w:val="16"/>
              </w:rPr>
            </w:pPr>
            <w:r w:rsidRPr="00632D16">
              <w:rPr>
                <w:color w:val="000000"/>
                <w:kern w:val="0"/>
                <w:sz w:val="16"/>
                <w:szCs w:val="16"/>
              </w:rPr>
              <w:t>7</w:t>
            </w:r>
          </w:p>
        </w:tc>
        <w:tc>
          <w:tcPr>
            <w:tcW w:w="240" w:type="pct"/>
            <w:tcBorders>
              <w:top w:val="nil"/>
              <w:left w:val="nil"/>
              <w:bottom w:val="single" w:sz="4" w:space="0" w:color="auto"/>
              <w:right w:val="single" w:sz="4" w:space="0" w:color="auto"/>
            </w:tcBorders>
            <w:shd w:val="clear" w:color="auto" w:fill="auto"/>
            <w:noWrap/>
            <w:vAlign w:val="center"/>
            <w:hideMark/>
          </w:tcPr>
          <w:p w14:paraId="7CCC79D0" w14:textId="77777777" w:rsidR="004522E1" w:rsidRPr="00632D16" w:rsidRDefault="004522E1" w:rsidP="009B7920">
            <w:pPr>
              <w:widowControl/>
              <w:jc w:val="center"/>
              <w:rPr>
                <w:color w:val="000000"/>
                <w:kern w:val="0"/>
                <w:sz w:val="16"/>
                <w:szCs w:val="16"/>
              </w:rPr>
            </w:pPr>
            <w:r w:rsidRPr="00632D16">
              <w:rPr>
                <w:color w:val="000000"/>
                <w:kern w:val="0"/>
                <w:sz w:val="16"/>
                <w:szCs w:val="16"/>
              </w:rPr>
              <w:t>98.4%</w:t>
            </w:r>
          </w:p>
        </w:tc>
        <w:tc>
          <w:tcPr>
            <w:tcW w:w="163" w:type="pct"/>
            <w:tcBorders>
              <w:top w:val="nil"/>
              <w:left w:val="nil"/>
              <w:bottom w:val="single" w:sz="4" w:space="0" w:color="auto"/>
              <w:right w:val="single" w:sz="4" w:space="0" w:color="auto"/>
            </w:tcBorders>
            <w:shd w:val="clear" w:color="auto" w:fill="auto"/>
            <w:noWrap/>
            <w:vAlign w:val="center"/>
            <w:hideMark/>
          </w:tcPr>
          <w:p w14:paraId="4B6A2350" w14:textId="77777777" w:rsidR="004522E1" w:rsidRPr="00632D16" w:rsidRDefault="004522E1" w:rsidP="009B7920">
            <w:pPr>
              <w:widowControl/>
              <w:jc w:val="center"/>
              <w:rPr>
                <w:color w:val="000000"/>
                <w:kern w:val="0"/>
                <w:sz w:val="16"/>
                <w:szCs w:val="16"/>
              </w:rPr>
            </w:pPr>
            <w:r w:rsidRPr="00632D16">
              <w:rPr>
                <w:color w:val="000000"/>
                <w:kern w:val="0"/>
                <w:sz w:val="16"/>
                <w:szCs w:val="16"/>
              </w:rPr>
              <w:t>411</w:t>
            </w:r>
          </w:p>
        </w:tc>
        <w:tc>
          <w:tcPr>
            <w:tcW w:w="163" w:type="pct"/>
            <w:tcBorders>
              <w:top w:val="nil"/>
              <w:left w:val="nil"/>
              <w:bottom w:val="single" w:sz="4" w:space="0" w:color="auto"/>
              <w:right w:val="single" w:sz="4" w:space="0" w:color="auto"/>
            </w:tcBorders>
            <w:shd w:val="clear" w:color="auto" w:fill="auto"/>
            <w:noWrap/>
            <w:vAlign w:val="center"/>
            <w:hideMark/>
          </w:tcPr>
          <w:p w14:paraId="41D98C8E" w14:textId="77777777" w:rsidR="004522E1" w:rsidRPr="00632D16" w:rsidRDefault="004522E1" w:rsidP="009B7920">
            <w:pPr>
              <w:widowControl/>
              <w:jc w:val="center"/>
              <w:rPr>
                <w:color w:val="000000"/>
                <w:kern w:val="0"/>
                <w:sz w:val="16"/>
                <w:szCs w:val="16"/>
              </w:rPr>
            </w:pPr>
            <w:r w:rsidRPr="00632D16">
              <w:rPr>
                <w:color w:val="000000"/>
                <w:kern w:val="0"/>
                <w:sz w:val="16"/>
                <w:szCs w:val="16"/>
              </w:rPr>
              <w:t>19</w:t>
            </w:r>
          </w:p>
        </w:tc>
        <w:tc>
          <w:tcPr>
            <w:tcW w:w="213" w:type="pct"/>
            <w:tcBorders>
              <w:top w:val="nil"/>
              <w:left w:val="nil"/>
              <w:bottom w:val="single" w:sz="4" w:space="0" w:color="auto"/>
              <w:right w:val="single" w:sz="4" w:space="0" w:color="auto"/>
            </w:tcBorders>
            <w:shd w:val="clear" w:color="auto" w:fill="auto"/>
            <w:noWrap/>
            <w:vAlign w:val="center"/>
            <w:hideMark/>
          </w:tcPr>
          <w:p w14:paraId="51F1EAEB" w14:textId="77777777" w:rsidR="004522E1" w:rsidRPr="00632D16" w:rsidRDefault="004522E1" w:rsidP="009B7920">
            <w:pPr>
              <w:widowControl/>
              <w:jc w:val="center"/>
              <w:rPr>
                <w:color w:val="000000"/>
                <w:kern w:val="0"/>
                <w:sz w:val="16"/>
                <w:szCs w:val="16"/>
              </w:rPr>
            </w:pPr>
            <w:r w:rsidRPr="00632D16">
              <w:rPr>
                <w:color w:val="000000"/>
                <w:kern w:val="0"/>
                <w:sz w:val="16"/>
                <w:szCs w:val="16"/>
              </w:rPr>
              <w:t>95.6%</w:t>
            </w:r>
          </w:p>
        </w:tc>
        <w:tc>
          <w:tcPr>
            <w:tcW w:w="163" w:type="pct"/>
            <w:tcBorders>
              <w:top w:val="nil"/>
              <w:left w:val="nil"/>
              <w:bottom w:val="single" w:sz="4" w:space="0" w:color="auto"/>
              <w:right w:val="single" w:sz="4" w:space="0" w:color="auto"/>
            </w:tcBorders>
            <w:shd w:val="clear" w:color="auto" w:fill="auto"/>
            <w:noWrap/>
            <w:vAlign w:val="center"/>
            <w:hideMark/>
          </w:tcPr>
          <w:p w14:paraId="48CE1036" w14:textId="77777777" w:rsidR="004522E1" w:rsidRPr="00632D16" w:rsidRDefault="004522E1" w:rsidP="009B7920">
            <w:pPr>
              <w:widowControl/>
              <w:jc w:val="center"/>
              <w:rPr>
                <w:color w:val="000000"/>
                <w:kern w:val="0"/>
                <w:sz w:val="16"/>
                <w:szCs w:val="16"/>
              </w:rPr>
            </w:pPr>
            <w:r w:rsidRPr="00632D16">
              <w:rPr>
                <w:color w:val="000000"/>
                <w:kern w:val="0"/>
                <w:sz w:val="16"/>
                <w:szCs w:val="16"/>
              </w:rPr>
              <w:t>404</w:t>
            </w:r>
          </w:p>
        </w:tc>
        <w:tc>
          <w:tcPr>
            <w:tcW w:w="213" w:type="pct"/>
            <w:tcBorders>
              <w:top w:val="nil"/>
              <w:left w:val="nil"/>
              <w:bottom w:val="single" w:sz="4" w:space="0" w:color="auto"/>
              <w:right w:val="single" w:sz="4" w:space="0" w:color="auto"/>
            </w:tcBorders>
            <w:shd w:val="clear" w:color="auto" w:fill="auto"/>
            <w:noWrap/>
            <w:vAlign w:val="center"/>
            <w:hideMark/>
          </w:tcPr>
          <w:p w14:paraId="2450D577" w14:textId="77777777" w:rsidR="004522E1" w:rsidRPr="00632D16" w:rsidRDefault="004522E1" w:rsidP="009B7920">
            <w:pPr>
              <w:widowControl/>
              <w:jc w:val="center"/>
              <w:rPr>
                <w:color w:val="000000"/>
                <w:kern w:val="0"/>
                <w:sz w:val="16"/>
                <w:szCs w:val="16"/>
              </w:rPr>
            </w:pPr>
            <w:r w:rsidRPr="00632D16">
              <w:rPr>
                <w:color w:val="000000"/>
                <w:kern w:val="0"/>
                <w:sz w:val="16"/>
                <w:szCs w:val="16"/>
              </w:rPr>
              <w:t>94.0%</w:t>
            </w:r>
          </w:p>
        </w:tc>
        <w:tc>
          <w:tcPr>
            <w:tcW w:w="163" w:type="pct"/>
            <w:tcBorders>
              <w:top w:val="nil"/>
              <w:left w:val="nil"/>
              <w:bottom w:val="single" w:sz="4" w:space="0" w:color="auto"/>
              <w:right w:val="single" w:sz="4" w:space="0" w:color="auto"/>
            </w:tcBorders>
            <w:shd w:val="clear" w:color="auto" w:fill="auto"/>
            <w:noWrap/>
            <w:vAlign w:val="center"/>
            <w:hideMark/>
          </w:tcPr>
          <w:p w14:paraId="4C19F4A5" w14:textId="77777777" w:rsidR="004522E1" w:rsidRPr="00632D16" w:rsidRDefault="004522E1" w:rsidP="009B7920">
            <w:pPr>
              <w:widowControl/>
              <w:jc w:val="center"/>
              <w:rPr>
                <w:color w:val="000000"/>
                <w:kern w:val="0"/>
                <w:sz w:val="16"/>
                <w:szCs w:val="16"/>
              </w:rPr>
            </w:pPr>
            <w:r w:rsidRPr="00632D16">
              <w:rPr>
                <w:color w:val="000000"/>
                <w:kern w:val="0"/>
                <w:sz w:val="16"/>
                <w:szCs w:val="16"/>
              </w:rPr>
              <w:t>149</w:t>
            </w:r>
          </w:p>
        </w:tc>
        <w:tc>
          <w:tcPr>
            <w:tcW w:w="180" w:type="pct"/>
            <w:tcBorders>
              <w:top w:val="nil"/>
              <w:left w:val="nil"/>
              <w:bottom w:val="single" w:sz="4" w:space="0" w:color="auto"/>
              <w:right w:val="single" w:sz="4" w:space="0" w:color="auto"/>
            </w:tcBorders>
            <w:shd w:val="clear" w:color="auto" w:fill="auto"/>
            <w:noWrap/>
            <w:vAlign w:val="center"/>
            <w:hideMark/>
          </w:tcPr>
          <w:p w14:paraId="1ACB438C" w14:textId="77777777" w:rsidR="004522E1" w:rsidRPr="00632D16" w:rsidRDefault="004522E1" w:rsidP="009B7920">
            <w:pPr>
              <w:widowControl/>
              <w:jc w:val="center"/>
              <w:rPr>
                <w:color w:val="000000"/>
                <w:kern w:val="0"/>
                <w:sz w:val="16"/>
                <w:szCs w:val="16"/>
              </w:rPr>
            </w:pPr>
            <w:r w:rsidRPr="00632D16">
              <w:rPr>
                <w:color w:val="000000"/>
                <w:kern w:val="0"/>
                <w:sz w:val="16"/>
                <w:szCs w:val="16"/>
              </w:rPr>
              <w:t>530</w:t>
            </w:r>
          </w:p>
        </w:tc>
        <w:tc>
          <w:tcPr>
            <w:tcW w:w="180" w:type="pct"/>
            <w:tcBorders>
              <w:top w:val="nil"/>
              <w:left w:val="nil"/>
              <w:bottom w:val="single" w:sz="4" w:space="0" w:color="auto"/>
              <w:right w:val="single" w:sz="4" w:space="0" w:color="auto"/>
            </w:tcBorders>
            <w:shd w:val="clear" w:color="auto" w:fill="auto"/>
            <w:noWrap/>
            <w:vAlign w:val="center"/>
            <w:hideMark/>
          </w:tcPr>
          <w:p w14:paraId="02EB1107" w14:textId="77777777" w:rsidR="004522E1" w:rsidRPr="00632D16" w:rsidRDefault="004522E1" w:rsidP="009B7920">
            <w:pPr>
              <w:widowControl/>
              <w:jc w:val="center"/>
              <w:rPr>
                <w:color w:val="000000"/>
                <w:kern w:val="0"/>
                <w:sz w:val="16"/>
                <w:szCs w:val="16"/>
              </w:rPr>
            </w:pPr>
            <w:r w:rsidRPr="00632D16">
              <w:rPr>
                <w:color w:val="000000"/>
                <w:kern w:val="0"/>
                <w:sz w:val="16"/>
                <w:szCs w:val="16"/>
              </w:rPr>
              <w:t>530</w:t>
            </w:r>
          </w:p>
        </w:tc>
        <w:tc>
          <w:tcPr>
            <w:tcW w:w="163" w:type="pct"/>
            <w:tcBorders>
              <w:top w:val="nil"/>
              <w:left w:val="nil"/>
              <w:bottom w:val="single" w:sz="4" w:space="0" w:color="auto"/>
              <w:right w:val="single" w:sz="4" w:space="0" w:color="auto"/>
            </w:tcBorders>
            <w:shd w:val="clear" w:color="auto" w:fill="auto"/>
            <w:noWrap/>
            <w:vAlign w:val="center"/>
            <w:hideMark/>
          </w:tcPr>
          <w:p w14:paraId="0EF8F1BE" w14:textId="77777777" w:rsidR="004522E1" w:rsidRPr="00632D16" w:rsidRDefault="004522E1" w:rsidP="009B7920">
            <w:pPr>
              <w:widowControl/>
              <w:jc w:val="center"/>
              <w:rPr>
                <w:color w:val="000000"/>
                <w:kern w:val="0"/>
                <w:sz w:val="16"/>
                <w:szCs w:val="16"/>
              </w:rPr>
            </w:pPr>
            <w:r w:rsidRPr="00632D16">
              <w:rPr>
                <w:color w:val="000000"/>
                <w:kern w:val="0"/>
                <w:sz w:val="16"/>
                <w:szCs w:val="16"/>
              </w:rPr>
              <w:t>0</w:t>
            </w:r>
          </w:p>
        </w:tc>
        <w:tc>
          <w:tcPr>
            <w:tcW w:w="240" w:type="pct"/>
            <w:tcBorders>
              <w:top w:val="nil"/>
              <w:left w:val="nil"/>
              <w:bottom w:val="single" w:sz="4" w:space="0" w:color="auto"/>
              <w:right w:val="single" w:sz="4" w:space="0" w:color="auto"/>
            </w:tcBorders>
            <w:shd w:val="clear" w:color="auto" w:fill="auto"/>
            <w:noWrap/>
            <w:vAlign w:val="center"/>
            <w:hideMark/>
          </w:tcPr>
          <w:p w14:paraId="7F5EC257" w14:textId="77777777" w:rsidR="004522E1" w:rsidRPr="00632D16" w:rsidRDefault="004522E1" w:rsidP="009B7920">
            <w:pPr>
              <w:widowControl/>
              <w:jc w:val="center"/>
              <w:rPr>
                <w:color w:val="000000"/>
                <w:kern w:val="0"/>
                <w:sz w:val="16"/>
                <w:szCs w:val="16"/>
              </w:rPr>
            </w:pPr>
            <w:r w:rsidRPr="00632D16">
              <w:rPr>
                <w:color w:val="000000"/>
                <w:kern w:val="0"/>
                <w:sz w:val="16"/>
                <w:szCs w:val="16"/>
              </w:rPr>
              <w:t>100.0%</w:t>
            </w:r>
          </w:p>
        </w:tc>
        <w:tc>
          <w:tcPr>
            <w:tcW w:w="180" w:type="pct"/>
            <w:tcBorders>
              <w:top w:val="nil"/>
              <w:left w:val="nil"/>
              <w:bottom w:val="single" w:sz="4" w:space="0" w:color="auto"/>
              <w:right w:val="single" w:sz="4" w:space="0" w:color="auto"/>
            </w:tcBorders>
            <w:shd w:val="clear" w:color="auto" w:fill="auto"/>
            <w:noWrap/>
            <w:vAlign w:val="center"/>
            <w:hideMark/>
          </w:tcPr>
          <w:p w14:paraId="71527CE9" w14:textId="77777777" w:rsidR="004522E1" w:rsidRPr="00632D16" w:rsidRDefault="004522E1" w:rsidP="009B7920">
            <w:pPr>
              <w:widowControl/>
              <w:jc w:val="center"/>
              <w:rPr>
                <w:color w:val="000000"/>
                <w:kern w:val="0"/>
                <w:sz w:val="16"/>
                <w:szCs w:val="16"/>
              </w:rPr>
            </w:pPr>
            <w:r w:rsidRPr="00632D16">
              <w:rPr>
                <w:color w:val="000000"/>
                <w:kern w:val="0"/>
                <w:sz w:val="16"/>
                <w:szCs w:val="16"/>
              </w:rPr>
              <w:t>477</w:t>
            </w:r>
          </w:p>
        </w:tc>
        <w:tc>
          <w:tcPr>
            <w:tcW w:w="163" w:type="pct"/>
            <w:tcBorders>
              <w:top w:val="nil"/>
              <w:left w:val="nil"/>
              <w:bottom w:val="single" w:sz="4" w:space="0" w:color="auto"/>
              <w:right w:val="single" w:sz="4" w:space="0" w:color="auto"/>
            </w:tcBorders>
            <w:shd w:val="clear" w:color="auto" w:fill="auto"/>
            <w:noWrap/>
            <w:vAlign w:val="center"/>
            <w:hideMark/>
          </w:tcPr>
          <w:p w14:paraId="048EF9D9" w14:textId="77777777" w:rsidR="004522E1" w:rsidRPr="00632D16" w:rsidRDefault="004522E1" w:rsidP="009B7920">
            <w:pPr>
              <w:widowControl/>
              <w:jc w:val="center"/>
              <w:rPr>
                <w:color w:val="000000"/>
                <w:kern w:val="0"/>
                <w:sz w:val="16"/>
                <w:szCs w:val="16"/>
              </w:rPr>
            </w:pPr>
            <w:r w:rsidRPr="00632D16">
              <w:rPr>
                <w:color w:val="000000"/>
                <w:kern w:val="0"/>
                <w:sz w:val="16"/>
                <w:szCs w:val="16"/>
              </w:rPr>
              <w:t>53</w:t>
            </w:r>
          </w:p>
        </w:tc>
        <w:tc>
          <w:tcPr>
            <w:tcW w:w="213" w:type="pct"/>
            <w:tcBorders>
              <w:top w:val="nil"/>
              <w:left w:val="nil"/>
              <w:bottom w:val="single" w:sz="4" w:space="0" w:color="auto"/>
              <w:right w:val="single" w:sz="4" w:space="0" w:color="auto"/>
            </w:tcBorders>
            <w:shd w:val="clear" w:color="auto" w:fill="auto"/>
            <w:noWrap/>
            <w:vAlign w:val="center"/>
            <w:hideMark/>
          </w:tcPr>
          <w:p w14:paraId="7C13AF67" w14:textId="77777777" w:rsidR="004522E1" w:rsidRPr="00632D16" w:rsidRDefault="004522E1" w:rsidP="009B7920">
            <w:pPr>
              <w:widowControl/>
              <w:jc w:val="center"/>
              <w:rPr>
                <w:color w:val="000000"/>
                <w:kern w:val="0"/>
                <w:sz w:val="16"/>
                <w:szCs w:val="16"/>
              </w:rPr>
            </w:pPr>
            <w:r w:rsidRPr="00632D16">
              <w:rPr>
                <w:color w:val="000000"/>
                <w:kern w:val="0"/>
                <w:sz w:val="16"/>
                <w:szCs w:val="16"/>
              </w:rPr>
              <w:t>90.0%</w:t>
            </w:r>
          </w:p>
        </w:tc>
        <w:tc>
          <w:tcPr>
            <w:tcW w:w="180" w:type="pct"/>
            <w:tcBorders>
              <w:top w:val="nil"/>
              <w:left w:val="nil"/>
              <w:bottom w:val="single" w:sz="4" w:space="0" w:color="auto"/>
              <w:right w:val="single" w:sz="4" w:space="0" w:color="auto"/>
            </w:tcBorders>
            <w:shd w:val="clear" w:color="auto" w:fill="auto"/>
            <w:noWrap/>
            <w:vAlign w:val="center"/>
            <w:hideMark/>
          </w:tcPr>
          <w:p w14:paraId="1A3CFDC1" w14:textId="77777777" w:rsidR="004522E1" w:rsidRPr="00632D16" w:rsidRDefault="004522E1" w:rsidP="009B7920">
            <w:pPr>
              <w:widowControl/>
              <w:jc w:val="center"/>
              <w:rPr>
                <w:color w:val="000000"/>
                <w:kern w:val="0"/>
                <w:sz w:val="16"/>
                <w:szCs w:val="16"/>
              </w:rPr>
            </w:pPr>
            <w:r w:rsidRPr="00632D16">
              <w:rPr>
                <w:color w:val="000000"/>
                <w:kern w:val="0"/>
                <w:sz w:val="16"/>
                <w:szCs w:val="16"/>
              </w:rPr>
              <w:t>477</w:t>
            </w:r>
          </w:p>
        </w:tc>
        <w:tc>
          <w:tcPr>
            <w:tcW w:w="213" w:type="pct"/>
            <w:tcBorders>
              <w:top w:val="nil"/>
              <w:left w:val="nil"/>
              <w:bottom w:val="single" w:sz="4" w:space="0" w:color="auto"/>
              <w:right w:val="single" w:sz="4" w:space="0" w:color="auto"/>
            </w:tcBorders>
            <w:shd w:val="clear" w:color="auto" w:fill="auto"/>
            <w:noWrap/>
            <w:vAlign w:val="center"/>
            <w:hideMark/>
          </w:tcPr>
          <w:p w14:paraId="30DF87FE" w14:textId="77777777" w:rsidR="004522E1" w:rsidRPr="00632D16" w:rsidRDefault="004522E1" w:rsidP="009B7920">
            <w:pPr>
              <w:widowControl/>
              <w:jc w:val="center"/>
              <w:rPr>
                <w:color w:val="000000"/>
                <w:kern w:val="0"/>
                <w:sz w:val="16"/>
                <w:szCs w:val="16"/>
              </w:rPr>
            </w:pPr>
            <w:r w:rsidRPr="00632D16">
              <w:rPr>
                <w:color w:val="000000"/>
                <w:kern w:val="0"/>
                <w:sz w:val="16"/>
                <w:szCs w:val="16"/>
              </w:rPr>
              <w:t>90.0%</w:t>
            </w:r>
          </w:p>
        </w:tc>
        <w:tc>
          <w:tcPr>
            <w:tcW w:w="309" w:type="pct"/>
            <w:tcBorders>
              <w:top w:val="nil"/>
              <w:left w:val="nil"/>
              <w:bottom w:val="single" w:sz="4" w:space="0" w:color="auto"/>
              <w:right w:val="single" w:sz="4" w:space="0" w:color="auto"/>
            </w:tcBorders>
            <w:shd w:val="clear" w:color="auto" w:fill="auto"/>
            <w:noWrap/>
            <w:vAlign w:val="center"/>
            <w:hideMark/>
          </w:tcPr>
          <w:p w14:paraId="0A70DB91" w14:textId="77777777" w:rsidR="004522E1" w:rsidRPr="00632D16" w:rsidRDefault="004522E1" w:rsidP="009B7920">
            <w:pPr>
              <w:widowControl/>
              <w:jc w:val="center"/>
              <w:rPr>
                <w:color w:val="000000"/>
                <w:kern w:val="0"/>
                <w:sz w:val="16"/>
                <w:szCs w:val="16"/>
              </w:rPr>
            </w:pPr>
            <w:r w:rsidRPr="00632D16">
              <w:rPr>
                <w:color w:val="000000"/>
                <w:kern w:val="0"/>
                <w:sz w:val="16"/>
                <w:szCs w:val="16"/>
              </w:rPr>
              <w:t>91.8%</w:t>
            </w:r>
          </w:p>
        </w:tc>
      </w:tr>
      <w:tr w:rsidR="00710CB7" w:rsidRPr="00632D16" w14:paraId="5F1A903B" w14:textId="77777777" w:rsidTr="00710CB7">
        <w:trPr>
          <w:trHeight w:val="720"/>
        </w:trPr>
        <w:tc>
          <w:tcPr>
            <w:tcW w:w="127" w:type="pct"/>
            <w:tcBorders>
              <w:top w:val="nil"/>
              <w:left w:val="single" w:sz="4" w:space="0" w:color="auto"/>
              <w:bottom w:val="single" w:sz="4" w:space="0" w:color="auto"/>
              <w:right w:val="single" w:sz="4" w:space="0" w:color="auto"/>
            </w:tcBorders>
            <w:shd w:val="clear" w:color="auto" w:fill="auto"/>
            <w:noWrap/>
            <w:vAlign w:val="center"/>
            <w:hideMark/>
          </w:tcPr>
          <w:p w14:paraId="7B535CED" w14:textId="77777777" w:rsidR="004522E1" w:rsidRPr="00632D16" w:rsidRDefault="004522E1" w:rsidP="009B7920">
            <w:pPr>
              <w:widowControl/>
              <w:jc w:val="center"/>
              <w:rPr>
                <w:rFonts w:ascii="宋体" w:hAnsi="宋体" w:cs="宋体"/>
                <w:kern w:val="0"/>
                <w:sz w:val="18"/>
                <w:szCs w:val="18"/>
              </w:rPr>
            </w:pPr>
            <w:r w:rsidRPr="00632D16">
              <w:rPr>
                <w:rFonts w:ascii="宋体" w:hAnsi="宋体" w:cs="宋体" w:hint="eastAsia"/>
                <w:kern w:val="0"/>
                <w:sz w:val="18"/>
                <w:szCs w:val="18"/>
              </w:rPr>
              <w:t>2</w:t>
            </w:r>
          </w:p>
        </w:tc>
        <w:tc>
          <w:tcPr>
            <w:tcW w:w="317" w:type="pct"/>
            <w:tcBorders>
              <w:top w:val="nil"/>
              <w:left w:val="nil"/>
              <w:bottom w:val="single" w:sz="4" w:space="0" w:color="auto"/>
              <w:right w:val="single" w:sz="4" w:space="0" w:color="auto"/>
            </w:tcBorders>
            <w:shd w:val="clear" w:color="auto" w:fill="auto"/>
            <w:vAlign w:val="center"/>
            <w:hideMark/>
          </w:tcPr>
          <w:p w14:paraId="4820D806" w14:textId="77777777" w:rsidR="004522E1" w:rsidRPr="00632D16" w:rsidRDefault="004522E1" w:rsidP="009B7920">
            <w:pPr>
              <w:widowControl/>
              <w:jc w:val="center"/>
              <w:rPr>
                <w:rFonts w:ascii="宋体" w:hAnsi="宋体" w:cs="宋体"/>
                <w:kern w:val="0"/>
                <w:sz w:val="18"/>
                <w:szCs w:val="18"/>
              </w:rPr>
            </w:pPr>
            <w:r w:rsidRPr="00632D16">
              <w:rPr>
                <w:rFonts w:ascii="宋体" w:hAnsi="宋体" w:cs="宋体" w:hint="eastAsia"/>
                <w:kern w:val="0"/>
                <w:sz w:val="18"/>
                <w:szCs w:val="18"/>
              </w:rPr>
              <w:t>酒精饮料</w:t>
            </w:r>
          </w:p>
        </w:tc>
        <w:tc>
          <w:tcPr>
            <w:tcW w:w="163" w:type="pct"/>
            <w:tcBorders>
              <w:top w:val="nil"/>
              <w:left w:val="nil"/>
              <w:bottom w:val="single" w:sz="4" w:space="0" w:color="auto"/>
              <w:right w:val="single" w:sz="4" w:space="0" w:color="auto"/>
            </w:tcBorders>
            <w:shd w:val="clear" w:color="auto" w:fill="auto"/>
            <w:noWrap/>
            <w:vAlign w:val="center"/>
            <w:hideMark/>
          </w:tcPr>
          <w:p w14:paraId="2F0C359F" w14:textId="77777777" w:rsidR="004522E1" w:rsidRPr="00632D16" w:rsidRDefault="004522E1" w:rsidP="009B7920">
            <w:pPr>
              <w:widowControl/>
              <w:jc w:val="center"/>
              <w:rPr>
                <w:color w:val="000000"/>
                <w:kern w:val="0"/>
                <w:sz w:val="16"/>
                <w:szCs w:val="16"/>
              </w:rPr>
            </w:pPr>
            <w:r w:rsidRPr="00632D16">
              <w:rPr>
                <w:color w:val="000000"/>
                <w:kern w:val="0"/>
                <w:sz w:val="16"/>
                <w:szCs w:val="16"/>
              </w:rPr>
              <w:t>38</w:t>
            </w:r>
          </w:p>
        </w:tc>
        <w:tc>
          <w:tcPr>
            <w:tcW w:w="163" w:type="pct"/>
            <w:tcBorders>
              <w:top w:val="nil"/>
              <w:left w:val="nil"/>
              <w:bottom w:val="single" w:sz="4" w:space="0" w:color="auto"/>
              <w:right w:val="single" w:sz="4" w:space="0" w:color="auto"/>
            </w:tcBorders>
            <w:shd w:val="clear" w:color="auto" w:fill="auto"/>
            <w:noWrap/>
            <w:vAlign w:val="center"/>
            <w:hideMark/>
          </w:tcPr>
          <w:p w14:paraId="0271EDA1" w14:textId="77777777" w:rsidR="004522E1" w:rsidRPr="00632D16" w:rsidRDefault="004522E1" w:rsidP="009B7920">
            <w:pPr>
              <w:widowControl/>
              <w:jc w:val="center"/>
              <w:rPr>
                <w:color w:val="000000"/>
                <w:kern w:val="0"/>
                <w:sz w:val="16"/>
                <w:szCs w:val="16"/>
              </w:rPr>
            </w:pPr>
            <w:r w:rsidRPr="00632D16">
              <w:rPr>
                <w:color w:val="000000"/>
                <w:kern w:val="0"/>
                <w:sz w:val="16"/>
                <w:szCs w:val="16"/>
              </w:rPr>
              <w:t>112</w:t>
            </w:r>
          </w:p>
        </w:tc>
        <w:tc>
          <w:tcPr>
            <w:tcW w:w="163" w:type="pct"/>
            <w:tcBorders>
              <w:top w:val="nil"/>
              <w:left w:val="nil"/>
              <w:bottom w:val="single" w:sz="4" w:space="0" w:color="auto"/>
              <w:right w:val="single" w:sz="4" w:space="0" w:color="auto"/>
            </w:tcBorders>
            <w:shd w:val="clear" w:color="auto" w:fill="auto"/>
            <w:noWrap/>
            <w:vAlign w:val="center"/>
            <w:hideMark/>
          </w:tcPr>
          <w:p w14:paraId="67B5FD4C" w14:textId="77777777" w:rsidR="004522E1" w:rsidRPr="00632D16" w:rsidRDefault="004522E1" w:rsidP="009B7920">
            <w:pPr>
              <w:widowControl/>
              <w:jc w:val="center"/>
              <w:rPr>
                <w:color w:val="000000"/>
                <w:kern w:val="0"/>
                <w:sz w:val="16"/>
                <w:szCs w:val="16"/>
              </w:rPr>
            </w:pPr>
            <w:r w:rsidRPr="00632D16">
              <w:rPr>
                <w:color w:val="000000"/>
                <w:kern w:val="0"/>
                <w:sz w:val="16"/>
                <w:szCs w:val="16"/>
              </w:rPr>
              <w:t>112</w:t>
            </w:r>
          </w:p>
        </w:tc>
        <w:tc>
          <w:tcPr>
            <w:tcW w:w="163" w:type="pct"/>
            <w:tcBorders>
              <w:top w:val="nil"/>
              <w:left w:val="nil"/>
              <w:bottom w:val="single" w:sz="4" w:space="0" w:color="auto"/>
              <w:right w:val="single" w:sz="4" w:space="0" w:color="auto"/>
            </w:tcBorders>
            <w:shd w:val="clear" w:color="auto" w:fill="auto"/>
            <w:noWrap/>
            <w:vAlign w:val="center"/>
            <w:hideMark/>
          </w:tcPr>
          <w:p w14:paraId="4BC33536" w14:textId="77777777" w:rsidR="004522E1" w:rsidRPr="00632D16" w:rsidRDefault="004522E1" w:rsidP="009B7920">
            <w:pPr>
              <w:widowControl/>
              <w:jc w:val="center"/>
              <w:rPr>
                <w:color w:val="000000"/>
                <w:kern w:val="0"/>
                <w:sz w:val="16"/>
                <w:szCs w:val="16"/>
              </w:rPr>
            </w:pPr>
            <w:r w:rsidRPr="00632D16">
              <w:rPr>
                <w:color w:val="000000"/>
                <w:kern w:val="0"/>
                <w:sz w:val="16"/>
                <w:szCs w:val="16"/>
              </w:rPr>
              <w:t>0</w:t>
            </w:r>
          </w:p>
        </w:tc>
        <w:tc>
          <w:tcPr>
            <w:tcW w:w="240" w:type="pct"/>
            <w:tcBorders>
              <w:top w:val="nil"/>
              <w:left w:val="nil"/>
              <w:bottom w:val="single" w:sz="4" w:space="0" w:color="auto"/>
              <w:right w:val="single" w:sz="4" w:space="0" w:color="auto"/>
            </w:tcBorders>
            <w:shd w:val="clear" w:color="auto" w:fill="auto"/>
            <w:noWrap/>
            <w:vAlign w:val="center"/>
            <w:hideMark/>
          </w:tcPr>
          <w:p w14:paraId="1ADD38FA" w14:textId="77777777" w:rsidR="004522E1" w:rsidRPr="00632D16" w:rsidRDefault="004522E1" w:rsidP="009B7920">
            <w:pPr>
              <w:widowControl/>
              <w:jc w:val="center"/>
              <w:rPr>
                <w:color w:val="000000"/>
                <w:kern w:val="0"/>
                <w:sz w:val="16"/>
                <w:szCs w:val="16"/>
              </w:rPr>
            </w:pPr>
            <w:r w:rsidRPr="00632D16">
              <w:rPr>
                <w:color w:val="000000"/>
                <w:kern w:val="0"/>
                <w:sz w:val="16"/>
                <w:szCs w:val="16"/>
              </w:rPr>
              <w:t>100.0%</w:t>
            </w:r>
          </w:p>
        </w:tc>
        <w:tc>
          <w:tcPr>
            <w:tcW w:w="163" w:type="pct"/>
            <w:tcBorders>
              <w:top w:val="nil"/>
              <w:left w:val="nil"/>
              <w:bottom w:val="single" w:sz="4" w:space="0" w:color="auto"/>
              <w:right w:val="single" w:sz="4" w:space="0" w:color="auto"/>
            </w:tcBorders>
            <w:shd w:val="clear" w:color="auto" w:fill="auto"/>
            <w:noWrap/>
            <w:vAlign w:val="center"/>
            <w:hideMark/>
          </w:tcPr>
          <w:p w14:paraId="33DF98ED" w14:textId="77777777" w:rsidR="004522E1" w:rsidRPr="00632D16" w:rsidRDefault="004522E1" w:rsidP="009B7920">
            <w:pPr>
              <w:widowControl/>
              <w:jc w:val="center"/>
              <w:rPr>
                <w:color w:val="000000"/>
                <w:kern w:val="0"/>
                <w:sz w:val="16"/>
                <w:szCs w:val="16"/>
              </w:rPr>
            </w:pPr>
            <w:r w:rsidRPr="00632D16">
              <w:rPr>
                <w:color w:val="000000"/>
                <w:kern w:val="0"/>
                <w:sz w:val="16"/>
                <w:szCs w:val="16"/>
              </w:rPr>
              <w:t>112</w:t>
            </w:r>
          </w:p>
        </w:tc>
        <w:tc>
          <w:tcPr>
            <w:tcW w:w="163" w:type="pct"/>
            <w:tcBorders>
              <w:top w:val="nil"/>
              <w:left w:val="nil"/>
              <w:bottom w:val="single" w:sz="4" w:space="0" w:color="auto"/>
              <w:right w:val="single" w:sz="4" w:space="0" w:color="auto"/>
            </w:tcBorders>
            <w:shd w:val="clear" w:color="auto" w:fill="auto"/>
            <w:noWrap/>
            <w:vAlign w:val="center"/>
            <w:hideMark/>
          </w:tcPr>
          <w:p w14:paraId="23FA883A" w14:textId="77777777" w:rsidR="004522E1" w:rsidRPr="00632D16" w:rsidRDefault="004522E1" w:rsidP="009B7920">
            <w:pPr>
              <w:widowControl/>
              <w:jc w:val="center"/>
              <w:rPr>
                <w:color w:val="000000"/>
                <w:kern w:val="0"/>
                <w:sz w:val="16"/>
                <w:szCs w:val="16"/>
              </w:rPr>
            </w:pPr>
            <w:r w:rsidRPr="00632D16">
              <w:rPr>
                <w:color w:val="000000"/>
                <w:kern w:val="0"/>
                <w:sz w:val="16"/>
                <w:szCs w:val="16"/>
              </w:rPr>
              <w:t>0</w:t>
            </w:r>
          </w:p>
        </w:tc>
        <w:tc>
          <w:tcPr>
            <w:tcW w:w="240" w:type="pct"/>
            <w:tcBorders>
              <w:top w:val="nil"/>
              <w:left w:val="nil"/>
              <w:bottom w:val="single" w:sz="4" w:space="0" w:color="auto"/>
              <w:right w:val="single" w:sz="4" w:space="0" w:color="auto"/>
            </w:tcBorders>
            <w:shd w:val="clear" w:color="auto" w:fill="auto"/>
            <w:noWrap/>
            <w:vAlign w:val="center"/>
            <w:hideMark/>
          </w:tcPr>
          <w:p w14:paraId="5D48E186" w14:textId="77777777" w:rsidR="004522E1" w:rsidRPr="00632D16" w:rsidRDefault="004522E1" w:rsidP="009B7920">
            <w:pPr>
              <w:widowControl/>
              <w:jc w:val="center"/>
              <w:rPr>
                <w:color w:val="000000"/>
                <w:kern w:val="0"/>
                <w:sz w:val="16"/>
                <w:szCs w:val="16"/>
              </w:rPr>
            </w:pPr>
            <w:r w:rsidRPr="00632D16">
              <w:rPr>
                <w:color w:val="000000"/>
                <w:kern w:val="0"/>
                <w:sz w:val="16"/>
                <w:szCs w:val="16"/>
              </w:rPr>
              <w:t>100.0%</w:t>
            </w:r>
          </w:p>
        </w:tc>
        <w:tc>
          <w:tcPr>
            <w:tcW w:w="163" w:type="pct"/>
            <w:tcBorders>
              <w:top w:val="nil"/>
              <w:left w:val="nil"/>
              <w:bottom w:val="single" w:sz="4" w:space="0" w:color="auto"/>
              <w:right w:val="single" w:sz="4" w:space="0" w:color="auto"/>
            </w:tcBorders>
            <w:shd w:val="clear" w:color="auto" w:fill="auto"/>
            <w:noWrap/>
            <w:vAlign w:val="center"/>
            <w:hideMark/>
          </w:tcPr>
          <w:p w14:paraId="5000C452" w14:textId="77777777" w:rsidR="004522E1" w:rsidRPr="00632D16" w:rsidRDefault="004522E1" w:rsidP="009B7920">
            <w:pPr>
              <w:widowControl/>
              <w:jc w:val="center"/>
              <w:rPr>
                <w:color w:val="000000"/>
                <w:kern w:val="0"/>
                <w:sz w:val="16"/>
                <w:szCs w:val="16"/>
              </w:rPr>
            </w:pPr>
            <w:r w:rsidRPr="00632D16">
              <w:rPr>
                <w:color w:val="000000"/>
                <w:kern w:val="0"/>
                <w:sz w:val="16"/>
                <w:szCs w:val="16"/>
              </w:rPr>
              <w:t>110</w:t>
            </w:r>
          </w:p>
        </w:tc>
        <w:tc>
          <w:tcPr>
            <w:tcW w:w="163" w:type="pct"/>
            <w:tcBorders>
              <w:top w:val="nil"/>
              <w:left w:val="nil"/>
              <w:bottom w:val="single" w:sz="4" w:space="0" w:color="auto"/>
              <w:right w:val="single" w:sz="4" w:space="0" w:color="auto"/>
            </w:tcBorders>
            <w:shd w:val="clear" w:color="auto" w:fill="auto"/>
            <w:noWrap/>
            <w:vAlign w:val="center"/>
            <w:hideMark/>
          </w:tcPr>
          <w:p w14:paraId="4878542E" w14:textId="77777777" w:rsidR="004522E1" w:rsidRPr="00632D16" w:rsidRDefault="004522E1" w:rsidP="009B7920">
            <w:pPr>
              <w:widowControl/>
              <w:jc w:val="center"/>
              <w:rPr>
                <w:color w:val="000000"/>
                <w:kern w:val="0"/>
                <w:sz w:val="16"/>
                <w:szCs w:val="16"/>
              </w:rPr>
            </w:pPr>
            <w:r w:rsidRPr="00632D16">
              <w:rPr>
                <w:color w:val="000000"/>
                <w:kern w:val="0"/>
                <w:sz w:val="16"/>
                <w:szCs w:val="16"/>
              </w:rPr>
              <w:t>2</w:t>
            </w:r>
          </w:p>
        </w:tc>
        <w:tc>
          <w:tcPr>
            <w:tcW w:w="213" w:type="pct"/>
            <w:tcBorders>
              <w:top w:val="nil"/>
              <w:left w:val="nil"/>
              <w:bottom w:val="single" w:sz="4" w:space="0" w:color="auto"/>
              <w:right w:val="single" w:sz="4" w:space="0" w:color="auto"/>
            </w:tcBorders>
            <w:shd w:val="clear" w:color="auto" w:fill="auto"/>
            <w:noWrap/>
            <w:vAlign w:val="center"/>
            <w:hideMark/>
          </w:tcPr>
          <w:p w14:paraId="4B42531C" w14:textId="77777777" w:rsidR="004522E1" w:rsidRPr="00632D16" w:rsidRDefault="004522E1" w:rsidP="009B7920">
            <w:pPr>
              <w:widowControl/>
              <w:jc w:val="center"/>
              <w:rPr>
                <w:color w:val="000000"/>
                <w:kern w:val="0"/>
                <w:sz w:val="16"/>
                <w:szCs w:val="16"/>
              </w:rPr>
            </w:pPr>
            <w:r w:rsidRPr="00632D16">
              <w:rPr>
                <w:color w:val="000000"/>
                <w:kern w:val="0"/>
                <w:sz w:val="16"/>
                <w:szCs w:val="16"/>
              </w:rPr>
              <w:t>98.2%</w:t>
            </w:r>
          </w:p>
        </w:tc>
        <w:tc>
          <w:tcPr>
            <w:tcW w:w="163" w:type="pct"/>
            <w:tcBorders>
              <w:top w:val="nil"/>
              <w:left w:val="nil"/>
              <w:bottom w:val="single" w:sz="4" w:space="0" w:color="auto"/>
              <w:right w:val="single" w:sz="4" w:space="0" w:color="auto"/>
            </w:tcBorders>
            <w:shd w:val="clear" w:color="auto" w:fill="auto"/>
            <w:noWrap/>
            <w:vAlign w:val="center"/>
            <w:hideMark/>
          </w:tcPr>
          <w:p w14:paraId="4A7B3050" w14:textId="77777777" w:rsidR="004522E1" w:rsidRPr="00632D16" w:rsidRDefault="004522E1" w:rsidP="009B7920">
            <w:pPr>
              <w:widowControl/>
              <w:jc w:val="center"/>
              <w:rPr>
                <w:color w:val="000000"/>
                <w:kern w:val="0"/>
                <w:sz w:val="16"/>
                <w:szCs w:val="16"/>
              </w:rPr>
            </w:pPr>
            <w:r w:rsidRPr="00632D16">
              <w:rPr>
                <w:color w:val="000000"/>
                <w:kern w:val="0"/>
                <w:sz w:val="16"/>
                <w:szCs w:val="16"/>
              </w:rPr>
              <w:t>110</w:t>
            </w:r>
          </w:p>
        </w:tc>
        <w:tc>
          <w:tcPr>
            <w:tcW w:w="213" w:type="pct"/>
            <w:tcBorders>
              <w:top w:val="nil"/>
              <w:left w:val="nil"/>
              <w:bottom w:val="single" w:sz="4" w:space="0" w:color="auto"/>
              <w:right w:val="single" w:sz="4" w:space="0" w:color="auto"/>
            </w:tcBorders>
            <w:shd w:val="clear" w:color="auto" w:fill="auto"/>
            <w:noWrap/>
            <w:vAlign w:val="center"/>
            <w:hideMark/>
          </w:tcPr>
          <w:p w14:paraId="72F9506A" w14:textId="77777777" w:rsidR="004522E1" w:rsidRPr="00632D16" w:rsidRDefault="004522E1" w:rsidP="009B7920">
            <w:pPr>
              <w:widowControl/>
              <w:jc w:val="center"/>
              <w:rPr>
                <w:color w:val="000000"/>
                <w:kern w:val="0"/>
                <w:sz w:val="16"/>
                <w:szCs w:val="16"/>
              </w:rPr>
            </w:pPr>
            <w:r w:rsidRPr="00632D16">
              <w:rPr>
                <w:color w:val="000000"/>
                <w:kern w:val="0"/>
                <w:sz w:val="16"/>
                <w:szCs w:val="16"/>
              </w:rPr>
              <w:t>98.2%</w:t>
            </w:r>
          </w:p>
        </w:tc>
        <w:tc>
          <w:tcPr>
            <w:tcW w:w="163" w:type="pct"/>
            <w:tcBorders>
              <w:top w:val="nil"/>
              <w:left w:val="nil"/>
              <w:bottom w:val="single" w:sz="4" w:space="0" w:color="auto"/>
              <w:right w:val="single" w:sz="4" w:space="0" w:color="auto"/>
            </w:tcBorders>
            <w:shd w:val="clear" w:color="auto" w:fill="auto"/>
            <w:noWrap/>
            <w:vAlign w:val="center"/>
            <w:hideMark/>
          </w:tcPr>
          <w:p w14:paraId="618EED2A" w14:textId="77777777" w:rsidR="004522E1" w:rsidRPr="00632D16" w:rsidRDefault="004522E1" w:rsidP="009B7920">
            <w:pPr>
              <w:widowControl/>
              <w:jc w:val="center"/>
              <w:rPr>
                <w:color w:val="000000"/>
                <w:kern w:val="0"/>
                <w:sz w:val="16"/>
                <w:szCs w:val="16"/>
              </w:rPr>
            </w:pPr>
            <w:r w:rsidRPr="00632D16">
              <w:rPr>
                <w:color w:val="000000"/>
                <w:kern w:val="0"/>
                <w:sz w:val="16"/>
                <w:szCs w:val="16"/>
              </w:rPr>
              <w:t>110</w:t>
            </w:r>
          </w:p>
        </w:tc>
        <w:tc>
          <w:tcPr>
            <w:tcW w:w="180" w:type="pct"/>
            <w:tcBorders>
              <w:top w:val="nil"/>
              <w:left w:val="nil"/>
              <w:bottom w:val="single" w:sz="4" w:space="0" w:color="auto"/>
              <w:right w:val="single" w:sz="4" w:space="0" w:color="auto"/>
            </w:tcBorders>
            <w:shd w:val="clear" w:color="auto" w:fill="auto"/>
            <w:noWrap/>
            <w:vAlign w:val="center"/>
            <w:hideMark/>
          </w:tcPr>
          <w:p w14:paraId="432D4B6F" w14:textId="77777777" w:rsidR="004522E1" w:rsidRPr="00632D16" w:rsidRDefault="004522E1" w:rsidP="009B7920">
            <w:pPr>
              <w:widowControl/>
              <w:jc w:val="center"/>
              <w:rPr>
                <w:color w:val="000000"/>
                <w:kern w:val="0"/>
                <w:sz w:val="16"/>
                <w:szCs w:val="16"/>
              </w:rPr>
            </w:pPr>
            <w:r w:rsidRPr="00632D16">
              <w:rPr>
                <w:color w:val="000000"/>
                <w:kern w:val="0"/>
                <w:sz w:val="16"/>
                <w:szCs w:val="16"/>
              </w:rPr>
              <w:t>283</w:t>
            </w:r>
          </w:p>
        </w:tc>
        <w:tc>
          <w:tcPr>
            <w:tcW w:w="180" w:type="pct"/>
            <w:tcBorders>
              <w:top w:val="nil"/>
              <w:left w:val="nil"/>
              <w:bottom w:val="single" w:sz="4" w:space="0" w:color="auto"/>
              <w:right w:val="single" w:sz="4" w:space="0" w:color="auto"/>
            </w:tcBorders>
            <w:shd w:val="clear" w:color="auto" w:fill="auto"/>
            <w:noWrap/>
            <w:vAlign w:val="center"/>
            <w:hideMark/>
          </w:tcPr>
          <w:p w14:paraId="3BB3BFBC" w14:textId="77777777" w:rsidR="004522E1" w:rsidRPr="00632D16" w:rsidRDefault="004522E1" w:rsidP="009B7920">
            <w:pPr>
              <w:widowControl/>
              <w:jc w:val="center"/>
              <w:rPr>
                <w:color w:val="000000"/>
                <w:kern w:val="0"/>
                <w:sz w:val="16"/>
                <w:szCs w:val="16"/>
              </w:rPr>
            </w:pPr>
            <w:r w:rsidRPr="00632D16">
              <w:rPr>
                <w:color w:val="000000"/>
                <w:kern w:val="0"/>
                <w:sz w:val="16"/>
                <w:szCs w:val="16"/>
              </w:rPr>
              <w:t>283</w:t>
            </w:r>
          </w:p>
        </w:tc>
        <w:tc>
          <w:tcPr>
            <w:tcW w:w="163" w:type="pct"/>
            <w:tcBorders>
              <w:top w:val="nil"/>
              <w:left w:val="nil"/>
              <w:bottom w:val="single" w:sz="4" w:space="0" w:color="auto"/>
              <w:right w:val="single" w:sz="4" w:space="0" w:color="auto"/>
            </w:tcBorders>
            <w:shd w:val="clear" w:color="auto" w:fill="auto"/>
            <w:noWrap/>
            <w:vAlign w:val="center"/>
            <w:hideMark/>
          </w:tcPr>
          <w:p w14:paraId="79CF640A" w14:textId="77777777" w:rsidR="004522E1" w:rsidRPr="00632D16" w:rsidRDefault="004522E1" w:rsidP="009B7920">
            <w:pPr>
              <w:widowControl/>
              <w:jc w:val="center"/>
              <w:rPr>
                <w:color w:val="000000"/>
                <w:kern w:val="0"/>
                <w:sz w:val="16"/>
                <w:szCs w:val="16"/>
              </w:rPr>
            </w:pPr>
            <w:r w:rsidRPr="00632D16">
              <w:rPr>
                <w:color w:val="000000"/>
                <w:kern w:val="0"/>
                <w:sz w:val="16"/>
                <w:szCs w:val="16"/>
              </w:rPr>
              <w:t>0</w:t>
            </w:r>
          </w:p>
        </w:tc>
        <w:tc>
          <w:tcPr>
            <w:tcW w:w="240" w:type="pct"/>
            <w:tcBorders>
              <w:top w:val="nil"/>
              <w:left w:val="nil"/>
              <w:bottom w:val="single" w:sz="4" w:space="0" w:color="auto"/>
              <w:right w:val="single" w:sz="4" w:space="0" w:color="auto"/>
            </w:tcBorders>
            <w:shd w:val="clear" w:color="auto" w:fill="auto"/>
            <w:noWrap/>
            <w:vAlign w:val="center"/>
            <w:hideMark/>
          </w:tcPr>
          <w:p w14:paraId="243DBE2F" w14:textId="77777777" w:rsidR="004522E1" w:rsidRPr="00632D16" w:rsidRDefault="004522E1" w:rsidP="009B7920">
            <w:pPr>
              <w:widowControl/>
              <w:jc w:val="center"/>
              <w:rPr>
                <w:color w:val="000000"/>
                <w:kern w:val="0"/>
                <w:sz w:val="16"/>
                <w:szCs w:val="16"/>
              </w:rPr>
            </w:pPr>
            <w:r w:rsidRPr="00632D16">
              <w:rPr>
                <w:color w:val="000000"/>
                <w:kern w:val="0"/>
                <w:sz w:val="16"/>
                <w:szCs w:val="16"/>
              </w:rPr>
              <w:t>100.0%</w:t>
            </w:r>
          </w:p>
        </w:tc>
        <w:tc>
          <w:tcPr>
            <w:tcW w:w="180" w:type="pct"/>
            <w:tcBorders>
              <w:top w:val="nil"/>
              <w:left w:val="nil"/>
              <w:bottom w:val="single" w:sz="4" w:space="0" w:color="auto"/>
              <w:right w:val="single" w:sz="4" w:space="0" w:color="auto"/>
            </w:tcBorders>
            <w:shd w:val="clear" w:color="auto" w:fill="auto"/>
            <w:noWrap/>
            <w:vAlign w:val="center"/>
            <w:hideMark/>
          </w:tcPr>
          <w:p w14:paraId="6FB5CFF0" w14:textId="77777777" w:rsidR="004522E1" w:rsidRPr="00632D16" w:rsidRDefault="004522E1" w:rsidP="009B7920">
            <w:pPr>
              <w:widowControl/>
              <w:jc w:val="center"/>
              <w:rPr>
                <w:color w:val="000000"/>
                <w:kern w:val="0"/>
                <w:sz w:val="16"/>
                <w:szCs w:val="16"/>
              </w:rPr>
            </w:pPr>
            <w:r w:rsidRPr="00632D16">
              <w:rPr>
                <w:color w:val="000000"/>
                <w:kern w:val="0"/>
                <w:sz w:val="16"/>
                <w:szCs w:val="16"/>
              </w:rPr>
              <w:t>227</w:t>
            </w:r>
          </w:p>
        </w:tc>
        <w:tc>
          <w:tcPr>
            <w:tcW w:w="163" w:type="pct"/>
            <w:tcBorders>
              <w:top w:val="nil"/>
              <w:left w:val="nil"/>
              <w:bottom w:val="single" w:sz="4" w:space="0" w:color="auto"/>
              <w:right w:val="single" w:sz="4" w:space="0" w:color="auto"/>
            </w:tcBorders>
            <w:shd w:val="clear" w:color="auto" w:fill="auto"/>
            <w:noWrap/>
            <w:vAlign w:val="center"/>
            <w:hideMark/>
          </w:tcPr>
          <w:p w14:paraId="2CF7133D" w14:textId="77777777" w:rsidR="004522E1" w:rsidRPr="00632D16" w:rsidRDefault="004522E1" w:rsidP="009B7920">
            <w:pPr>
              <w:widowControl/>
              <w:jc w:val="center"/>
              <w:rPr>
                <w:color w:val="000000"/>
                <w:kern w:val="0"/>
                <w:sz w:val="16"/>
                <w:szCs w:val="16"/>
              </w:rPr>
            </w:pPr>
            <w:r w:rsidRPr="00632D16">
              <w:rPr>
                <w:color w:val="000000"/>
                <w:kern w:val="0"/>
                <w:sz w:val="16"/>
                <w:szCs w:val="16"/>
              </w:rPr>
              <w:t>56</w:t>
            </w:r>
          </w:p>
        </w:tc>
        <w:tc>
          <w:tcPr>
            <w:tcW w:w="213" w:type="pct"/>
            <w:tcBorders>
              <w:top w:val="nil"/>
              <w:left w:val="nil"/>
              <w:bottom w:val="single" w:sz="4" w:space="0" w:color="auto"/>
              <w:right w:val="single" w:sz="4" w:space="0" w:color="auto"/>
            </w:tcBorders>
            <w:shd w:val="clear" w:color="auto" w:fill="auto"/>
            <w:noWrap/>
            <w:vAlign w:val="center"/>
            <w:hideMark/>
          </w:tcPr>
          <w:p w14:paraId="1DA9D81D" w14:textId="77777777" w:rsidR="004522E1" w:rsidRPr="00632D16" w:rsidRDefault="004522E1" w:rsidP="009B7920">
            <w:pPr>
              <w:widowControl/>
              <w:jc w:val="center"/>
              <w:rPr>
                <w:color w:val="000000"/>
                <w:kern w:val="0"/>
                <w:sz w:val="16"/>
                <w:szCs w:val="16"/>
              </w:rPr>
            </w:pPr>
            <w:r w:rsidRPr="00632D16">
              <w:rPr>
                <w:color w:val="000000"/>
                <w:kern w:val="0"/>
                <w:sz w:val="16"/>
                <w:szCs w:val="16"/>
              </w:rPr>
              <w:t>80.2%</w:t>
            </w:r>
          </w:p>
        </w:tc>
        <w:tc>
          <w:tcPr>
            <w:tcW w:w="180" w:type="pct"/>
            <w:tcBorders>
              <w:top w:val="nil"/>
              <w:left w:val="nil"/>
              <w:bottom w:val="single" w:sz="4" w:space="0" w:color="auto"/>
              <w:right w:val="single" w:sz="4" w:space="0" w:color="auto"/>
            </w:tcBorders>
            <w:shd w:val="clear" w:color="auto" w:fill="auto"/>
            <w:noWrap/>
            <w:vAlign w:val="center"/>
            <w:hideMark/>
          </w:tcPr>
          <w:p w14:paraId="17D498EB" w14:textId="77777777" w:rsidR="004522E1" w:rsidRPr="00632D16" w:rsidRDefault="004522E1" w:rsidP="009B7920">
            <w:pPr>
              <w:widowControl/>
              <w:jc w:val="center"/>
              <w:rPr>
                <w:color w:val="000000"/>
                <w:kern w:val="0"/>
                <w:sz w:val="16"/>
                <w:szCs w:val="16"/>
              </w:rPr>
            </w:pPr>
            <w:r w:rsidRPr="00632D16">
              <w:rPr>
                <w:color w:val="000000"/>
                <w:kern w:val="0"/>
                <w:sz w:val="16"/>
                <w:szCs w:val="16"/>
              </w:rPr>
              <w:t>227</w:t>
            </w:r>
          </w:p>
        </w:tc>
        <w:tc>
          <w:tcPr>
            <w:tcW w:w="213" w:type="pct"/>
            <w:tcBorders>
              <w:top w:val="nil"/>
              <w:left w:val="nil"/>
              <w:bottom w:val="single" w:sz="4" w:space="0" w:color="auto"/>
              <w:right w:val="single" w:sz="4" w:space="0" w:color="auto"/>
            </w:tcBorders>
            <w:shd w:val="clear" w:color="auto" w:fill="auto"/>
            <w:noWrap/>
            <w:vAlign w:val="center"/>
            <w:hideMark/>
          </w:tcPr>
          <w:p w14:paraId="51FB34AE" w14:textId="77777777" w:rsidR="004522E1" w:rsidRPr="00632D16" w:rsidRDefault="004522E1" w:rsidP="009B7920">
            <w:pPr>
              <w:widowControl/>
              <w:jc w:val="center"/>
              <w:rPr>
                <w:color w:val="000000"/>
                <w:kern w:val="0"/>
                <w:sz w:val="16"/>
                <w:szCs w:val="16"/>
              </w:rPr>
            </w:pPr>
            <w:r w:rsidRPr="00632D16">
              <w:rPr>
                <w:color w:val="000000"/>
                <w:kern w:val="0"/>
                <w:sz w:val="16"/>
                <w:szCs w:val="16"/>
              </w:rPr>
              <w:t>80.2%</w:t>
            </w:r>
          </w:p>
        </w:tc>
        <w:tc>
          <w:tcPr>
            <w:tcW w:w="309" w:type="pct"/>
            <w:tcBorders>
              <w:top w:val="nil"/>
              <w:left w:val="nil"/>
              <w:bottom w:val="single" w:sz="4" w:space="0" w:color="auto"/>
              <w:right w:val="single" w:sz="4" w:space="0" w:color="auto"/>
            </w:tcBorders>
            <w:shd w:val="clear" w:color="auto" w:fill="auto"/>
            <w:noWrap/>
            <w:vAlign w:val="center"/>
            <w:hideMark/>
          </w:tcPr>
          <w:p w14:paraId="2D20D1BA" w14:textId="77777777" w:rsidR="004522E1" w:rsidRPr="00632D16" w:rsidRDefault="004522E1" w:rsidP="009B7920">
            <w:pPr>
              <w:widowControl/>
              <w:jc w:val="center"/>
              <w:rPr>
                <w:color w:val="000000"/>
                <w:kern w:val="0"/>
                <w:sz w:val="16"/>
                <w:szCs w:val="16"/>
              </w:rPr>
            </w:pPr>
            <w:r w:rsidRPr="00632D16">
              <w:rPr>
                <w:color w:val="000000"/>
                <w:kern w:val="0"/>
                <w:sz w:val="16"/>
                <w:szCs w:val="16"/>
              </w:rPr>
              <w:t>85.3%</w:t>
            </w:r>
          </w:p>
        </w:tc>
      </w:tr>
      <w:tr w:rsidR="00710CB7" w:rsidRPr="00632D16" w14:paraId="048B30AC" w14:textId="77777777" w:rsidTr="00710CB7">
        <w:trPr>
          <w:trHeight w:val="720"/>
        </w:trPr>
        <w:tc>
          <w:tcPr>
            <w:tcW w:w="127" w:type="pct"/>
            <w:tcBorders>
              <w:top w:val="nil"/>
              <w:left w:val="single" w:sz="4" w:space="0" w:color="auto"/>
              <w:bottom w:val="single" w:sz="4" w:space="0" w:color="auto"/>
              <w:right w:val="single" w:sz="4" w:space="0" w:color="auto"/>
            </w:tcBorders>
            <w:shd w:val="clear" w:color="auto" w:fill="auto"/>
            <w:noWrap/>
            <w:vAlign w:val="center"/>
            <w:hideMark/>
          </w:tcPr>
          <w:p w14:paraId="191C0219" w14:textId="77777777" w:rsidR="004522E1" w:rsidRPr="00632D16" w:rsidRDefault="004522E1" w:rsidP="009B7920">
            <w:pPr>
              <w:widowControl/>
              <w:jc w:val="center"/>
              <w:rPr>
                <w:rFonts w:ascii="宋体" w:hAnsi="宋体" w:cs="宋体"/>
                <w:kern w:val="0"/>
                <w:sz w:val="18"/>
                <w:szCs w:val="18"/>
              </w:rPr>
            </w:pPr>
            <w:r w:rsidRPr="00632D16">
              <w:rPr>
                <w:rFonts w:ascii="宋体" w:hAnsi="宋体" w:cs="宋体" w:hint="eastAsia"/>
                <w:kern w:val="0"/>
                <w:sz w:val="18"/>
                <w:szCs w:val="18"/>
              </w:rPr>
              <w:t>3</w:t>
            </w:r>
          </w:p>
        </w:tc>
        <w:tc>
          <w:tcPr>
            <w:tcW w:w="317" w:type="pct"/>
            <w:tcBorders>
              <w:top w:val="nil"/>
              <w:left w:val="nil"/>
              <w:bottom w:val="single" w:sz="4" w:space="0" w:color="auto"/>
              <w:right w:val="single" w:sz="4" w:space="0" w:color="auto"/>
            </w:tcBorders>
            <w:shd w:val="clear" w:color="auto" w:fill="auto"/>
            <w:noWrap/>
            <w:vAlign w:val="center"/>
            <w:hideMark/>
          </w:tcPr>
          <w:p w14:paraId="62894AAD" w14:textId="77777777" w:rsidR="004522E1" w:rsidRPr="00632D16" w:rsidRDefault="004522E1" w:rsidP="009B7920">
            <w:pPr>
              <w:widowControl/>
              <w:jc w:val="center"/>
              <w:rPr>
                <w:rFonts w:ascii="宋体" w:hAnsi="宋体" w:cs="宋体"/>
                <w:kern w:val="0"/>
                <w:sz w:val="18"/>
                <w:szCs w:val="18"/>
              </w:rPr>
            </w:pPr>
            <w:r w:rsidRPr="00632D16">
              <w:rPr>
                <w:rFonts w:ascii="宋体" w:hAnsi="宋体" w:cs="宋体" w:hint="eastAsia"/>
                <w:kern w:val="0"/>
                <w:sz w:val="18"/>
                <w:szCs w:val="18"/>
              </w:rPr>
              <w:t>茶叶</w:t>
            </w:r>
          </w:p>
        </w:tc>
        <w:tc>
          <w:tcPr>
            <w:tcW w:w="163" w:type="pct"/>
            <w:tcBorders>
              <w:top w:val="nil"/>
              <w:left w:val="nil"/>
              <w:bottom w:val="single" w:sz="4" w:space="0" w:color="auto"/>
              <w:right w:val="single" w:sz="4" w:space="0" w:color="auto"/>
            </w:tcBorders>
            <w:shd w:val="clear" w:color="auto" w:fill="auto"/>
            <w:noWrap/>
            <w:vAlign w:val="center"/>
            <w:hideMark/>
          </w:tcPr>
          <w:p w14:paraId="4802C7A2" w14:textId="77777777" w:rsidR="004522E1" w:rsidRPr="00632D16" w:rsidRDefault="004522E1" w:rsidP="009B7920">
            <w:pPr>
              <w:widowControl/>
              <w:jc w:val="center"/>
              <w:rPr>
                <w:color w:val="000000"/>
                <w:kern w:val="0"/>
                <w:sz w:val="16"/>
                <w:szCs w:val="16"/>
              </w:rPr>
            </w:pPr>
            <w:r w:rsidRPr="00632D16">
              <w:rPr>
                <w:color w:val="000000"/>
                <w:kern w:val="0"/>
                <w:sz w:val="16"/>
                <w:szCs w:val="16"/>
              </w:rPr>
              <w:t>42</w:t>
            </w:r>
          </w:p>
        </w:tc>
        <w:tc>
          <w:tcPr>
            <w:tcW w:w="163" w:type="pct"/>
            <w:tcBorders>
              <w:top w:val="nil"/>
              <w:left w:val="nil"/>
              <w:bottom w:val="single" w:sz="4" w:space="0" w:color="auto"/>
              <w:right w:val="single" w:sz="4" w:space="0" w:color="auto"/>
            </w:tcBorders>
            <w:shd w:val="clear" w:color="auto" w:fill="auto"/>
            <w:noWrap/>
            <w:vAlign w:val="center"/>
            <w:hideMark/>
          </w:tcPr>
          <w:p w14:paraId="2DB16433" w14:textId="77777777" w:rsidR="004522E1" w:rsidRPr="00632D16" w:rsidRDefault="004522E1" w:rsidP="009B7920">
            <w:pPr>
              <w:widowControl/>
              <w:jc w:val="center"/>
              <w:rPr>
                <w:color w:val="000000"/>
                <w:kern w:val="0"/>
                <w:sz w:val="16"/>
                <w:szCs w:val="16"/>
              </w:rPr>
            </w:pPr>
            <w:r w:rsidRPr="00632D16">
              <w:rPr>
                <w:color w:val="000000"/>
                <w:kern w:val="0"/>
                <w:sz w:val="16"/>
                <w:szCs w:val="16"/>
              </w:rPr>
              <w:t>99</w:t>
            </w:r>
          </w:p>
        </w:tc>
        <w:tc>
          <w:tcPr>
            <w:tcW w:w="163" w:type="pct"/>
            <w:tcBorders>
              <w:top w:val="nil"/>
              <w:left w:val="nil"/>
              <w:bottom w:val="single" w:sz="4" w:space="0" w:color="auto"/>
              <w:right w:val="single" w:sz="4" w:space="0" w:color="auto"/>
            </w:tcBorders>
            <w:shd w:val="clear" w:color="auto" w:fill="auto"/>
            <w:noWrap/>
            <w:vAlign w:val="center"/>
            <w:hideMark/>
          </w:tcPr>
          <w:p w14:paraId="095DC3E9" w14:textId="77777777" w:rsidR="004522E1" w:rsidRPr="00632D16" w:rsidRDefault="004522E1" w:rsidP="009B7920">
            <w:pPr>
              <w:widowControl/>
              <w:jc w:val="center"/>
              <w:rPr>
                <w:color w:val="000000"/>
                <w:kern w:val="0"/>
                <w:sz w:val="16"/>
                <w:szCs w:val="16"/>
              </w:rPr>
            </w:pPr>
            <w:r w:rsidRPr="00632D16">
              <w:rPr>
                <w:color w:val="000000"/>
                <w:kern w:val="0"/>
                <w:sz w:val="16"/>
                <w:szCs w:val="16"/>
              </w:rPr>
              <w:t>99</w:t>
            </w:r>
          </w:p>
        </w:tc>
        <w:tc>
          <w:tcPr>
            <w:tcW w:w="163" w:type="pct"/>
            <w:tcBorders>
              <w:top w:val="nil"/>
              <w:left w:val="nil"/>
              <w:bottom w:val="single" w:sz="4" w:space="0" w:color="auto"/>
              <w:right w:val="single" w:sz="4" w:space="0" w:color="auto"/>
            </w:tcBorders>
            <w:shd w:val="clear" w:color="auto" w:fill="auto"/>
            <w:noWrap/>
            <w:vAlign w:val="center"/>
            <w:hideMark/>
          </w:tcPr>
          <w:p w14:paraId="6D316AC7" w14:textId="77777777" w:rsidR="004522E1" w:rsidRPr="00632D16" w:rsidRDefault="004522E1" w:rsidP="009B7920">
            <w:pPr>
              <w:widowControl/>
              <w:jc w:val="center"/>
              <w:rPr>
                <w:color w:val="000000"/>
                <w:kern w:val="0"/>
                <w:sz w:val="16"/>
                <w:szCs w:val="16"/>
              </w:rPr>
            </w:pPr>
            <w:r w:rsidRPr="00632D16">
              <w:rPr>
                <w:color w:val="000000"/>
                <w:kern w:val="0"/>
                <w:sz w:val="16"/>
                <w:szCs w:val="16"/>
              </w:rPr>
              <w:t>0</w:t>
            </w:r>
          </w:p>
        </w:tc>
        <w:tc>
          <w:tcPr>
            <w:tcW w:w="240" w:type="pct"/>
            <w:tcBorders>
              <w:top w:val="nil"/>
              <w:left w:val="nil"/>
              <w:bottom w:val="single" w:sz="4" w:space="0" w:color="auto"/>
              <w:right w:val="single" w:sz="4" w:space="0" w:color="auto"/>
            </w:tcBorders>
            <w:shd w:val="clear" w:color="auto" w:fill="auto"/>
            <w:noWrap/>
            <w:vAlign w:val="center"/>
            <w:hideMark/>
          </w:tcPr>
          <w:p w14:paraId="1BDA49C8" w14:textId="77777777" w:rsidR="004522E1" w:rsidRPr="00632D16" w:rsidRDefault="004522E1" w:rsidP="009B7920">
            <w:pPr>
              <w:widowControl/>
              <w:jc w:val="center"/>
              <w:rPr>
                <w:color w:val="000000"/>
                <w:kern w:val="0"/>
                <w:sz w:val="16"/>
                <w:szCs w:val="16"/>
              </w:rPr>
            </w:pPr>
            <w:r w:rsidRPr="00632D16">
              <w:rPr>
                <w:color w:val="000000"/>
                <w:kern w:val="0"/>
                <w:sz w:val="16"/>
                <w:szCs w:val="16"/>
              </w:rPr>
              <w:t>100.0%</w:t>
            </w:r>
          </w:p>
        </w:tc>
        <w:tc>
          <w:tcPr>
            <w:tcW w:w="163" w:type="pct"/>
            <w:tcBorders>
              <w:top w:val="nil"/>
              <w:left w:val="nil"/>
              <w:bottom w:val="single" w:sz="4" w:space="0" w:color="auto"/>
              <w:right w:val="single" w:sz="4" w:space="0" w:color="auto"/>
            </w:tcBorders>
            <w:shd w:val="clear" w:color="auto" w:fill="auto"/>
            <w:noWrap/>
            <w:vAlign w:val="center"/>
            <w:hideMark/>
          </w:tcPr>
          <w:p w14:paraId="204D504E" w14:textId="77777777" w:rsidR="004522E1" w:rsidRPr="00632D16" w:rsidRDefault="004522E1" w:rsidP="009B7920">
            <w:pPr>
              <w:widowControl/>
              <w:jc w:val="center"/>
              <w:rPr>
                <w:color w:val="000000"/>
                <w:kern w:val="0"/>
                <w:sz w:val="16"/>
                <w:szCs w:val="16"/>
              </w:rPr>
            </w:pPr>
            <w:r w:rsidRPr="00632D16">
              <w:rPr>
                <w:color w:val="000000"/>
                <w:kern w:val="0"/>
                <w:sz w:val="16"/>
                <w:szCs w:val="16"/>
              </w:rPr>
              <w:t>97</w:t>
            </w:r>
          </w:p>
        </w:tc>
        <w:tc>
          <w:tcPr>
            <w:tcW w:w="163" w:type="pct"/>
            <w:tcBorders>
              <w:top w:val="nil"/>
              <w:left w:val="nil"/>
              <w:bottom w:val="single" w:sz="4" w:space="0" w:color="auto"/>
              <w:right w:val="single" w:sz="4" w:space="0" w:color="auto"/>
            </w:tcBorders>
            <w:shd w:val="clear" w:color="auto" w:fill="auto"/>
            <w:noWrap/>
            <w:vAlign w:val="center"/>
            <w:hideMark/>
          </w:tcPr>
          <w:p w14:paraId="510E8139" w14:textId="77777777" w:rsidR="004522E1" w:rsidRPr="00632D16" w:rsidRDefault="004522E1" w:rsidP="009B7920">
            <w:pPr>
              <w:widowControl/>
              <w:jc w:val="center"/>
              <w:rPr>
                <w:color w:val="000000"/>
                <w:kern w:val="0"/>
                <w:sz w:val="16"/>
                <w:szCs w:val="16"/>
              </w:rPr>
            </w:pPr>
            <w:r w:rsidRPr="00632D16">
              <w:rPr>
                <w:color w:val="000000"/>
                <w:kern w:val="0"/>
                <w:sz w:val="16"/>
                <w:szCs w:val="16"/>
              </w:rPr>
              <w:t>2</w:t>
            </w:r>
          </w:p>
        </w:tc>
        <w:tc>
          <w:tcPr>
            <w:tcW w:w="240" w:type="pct"/>
            <w:tcBorders>
              <w:top w:val="nil"/>
              <w:left w:val="nil"/>
              <w:bottom w:val="single" w:sz="4" w:space="0" w:color="auto"/>
              <w:right w:val="single" w:sz="4" w:space="0" w:color="auto"/>
            </w:tcBorders>
            <w:shd w:val="clear" w:color="auto" w:fill="auto"/>
            <w:noWrap/>
            <w:vAlign w:val="center"/>
            <w:hideMark/>
          </w:tcPr>
          <w:p w14:paraId="34804D16" w14:textId="77777777" w:rsidR="004522E1" w:rsidRPr="00632D16" w:rsidRDefault="004522E1" w:rsidP="009B7920">
            <w:pPr>
              <w:widowControl/>
              <w:jc w:val="center"/>
              <w:rPr>
                <w:color w:val="000000"/>
                <w:kern w:val="0"/>
                <w:sz w:val="16"/>
                <w:szCs w:val="16"/>
              </w:rPr>
            </w:pPr>
            <w:r w:rsidRPr="00632D16">
              <w:rPr>
                <w:color w:val="000000"/>
                <w:kern w:val="0"/>
                <w:sz w:val="16"/>
                <w:szCs w:val="16"/>
              </w:rPr>
              <w:t>98.0%</w:t>
            </w:r>
          </w:p>
        </w:tc>
        <w:tc>
          <w:tcPr>
            <w:tcW w:w="163" w:type="pct"/>
            <w:tcBorders>
              <w:top w:val="nil"/>
              <w:left w:val="nil"/>
              <w:bottom w:val="single" w:sz="4" w:space="0" w:color="auto"/>
              <w:right w:val="single" w:sz="4" w:space="0" w:color="auto"/>
            </w:tcBorders>
            <w:shd w:val="clear" w:color="auto" w:fill="auto"/>
            <w:noWrap/>
            <w:vAlign w:val="center"/>
            <w:hideMark/>
          </w:tcPr>
          <w:p w14:paraId="391A159E" w14:textId="77777777" w:rsidR="004522E1" w:rsidRPr="00632D16" w:rsidRDefault="004522E1" w:rsidP="009B7920">
            <w:pPr>
              <w:widowControl/>
              <w:jc w:val="center"/>
              <w:rPr>
                <w:color w:val="000000"/>
                <w:kern w:val="0"/>
                <w:sz w:val="16"/>
                <w:szCs w:val="16"/>
              </w:rPr>
            </w:pPr>
            <w:r w:rsidRPr="00632D16">
              <w:rPr>
                <w:color w:val="000000"/>
                <w:kern w:val="0"/>
                <w:sz w:val="16"/>
                <w:szCs w:val="16"/>
              </w:rPr>
              <w:t>86</w:t>
            </w:r>
          </w:p>
        </w:tc>
        <w:tc>
          <w:tcPr>
            <w:tcW w:w="163" w:type="pct"/>
            <w:tcBorders>
              <w:top w:val="nil"/>
              <w:left w:val="nil"/>
              <w:bottom w:val="single" w:sz="4" w:space="0" w:color="auto"/>
              <w:right w:val="single" w:sz="4" w:space="0" w:color="auto"/>
            </w:tcBorders>
            <w:shd w:val="clear" w:color="auto" w:fill="auto"/>
            <w:noWrap/>
            <w:vAlign w:val="center"/>
            <w:hideMark/>
          </w:tcPr>
          <w:p w14:paraId="38BC12F5" w14:textId="77777777" w:rsidR="004522E1" w:rsidRPr="00632D16" w:rsidRDefault="004522E1" w:rsidP="009B7920">
            <w:pPr>
              <w:widowControl/>
              <w:jc w:val="center"/>
              <w:rPr>
                <w:color w:val="000000"/>
                <w:kern w:val="0"/>
                <w:sz w:val="16"/>
                <w:szCs w:val="16"/>
              </w:rPr>
            </w:pPr>
            <w:r w:rsidRPr="00632D16">
              <w:rPr>
                <w:color w:val="000000"/>
                <w:kern w:val="0"/>
                <w:sz w:val="16"/>
                <w:szCs w:val="16"/>
              </w:rPr>
              <w:t>13</w:t>
            </w:r>
          </w:p>
        </w:tc>
        <w:tc>
          <w:tcPr>
            <w:tcW w:w="213" w:type="pct"/>
            <w:tcBorders>
              <w:top w:val="nil"/>
              <w:left w:val="nil"/>
              <w:bottom w:val="single" w:sz="4" w:space="0" w:color="auto"/>
              <w:right w:val="single" w:sz="4" w:space="0" w:color="auto"/>
            </w:tcBorders>
            <w:shd w:val="clear" w:color="auto" w:fill="auto"/>
            <w:noWrap/>
            <w:vAlign w:val="center"/>
            <w:hideMark/>
          </w:tcPr>
          <w:p w14:paraId="22302290" w14:textId="77777777" w:rsidR="004522E1" w:rsidRPr="00632D16" w:rsidRDefault="004522E1" w:rsidP="009B7920">
            <w:pPr>
              <w:widowControl/>
              <w:jc w:val="center"/>
              <w:rPr>
                <w:color w:val="000000"/>
                <w:kern w:val="0"/>
                <w:sz w:val="16"/>
                <w:szCs w:val="16"/>
              </w:rPr>
            </w:pPr>
            <w:r w:rsidRPr="00632D16">
              <w:rPr>
                <w:color w:val="000000"/>
                <w:kern w:val="0"/>
                <w:sz w:val="16"/>
                <w:szCs w:val="16"/>
              </w:rPr>
              <w:t>86.9%</w:t>
            </w:r>
          </w:p>
        </w:tc>
        <w:tc>
          <w:tcPr>
            <w:tcW w:w="163" w:type="pct"/>
            <w:tcBorders>
              <w:top w:val="nil"/>
              <w:left w:val="nil"/>
              <w:bottom w:val="single" w:sz="4" w:space="0" w:color="auto"/>
              <w:right w:val="single" w:sz="4" w:space="0" w:color="auto"/>
            </w:tcBorders>
            <w:shd w:val="clear" w:color="auto" w:fill="auto"/>
            <w:noWrap/>
            <w:vAlign w:val="center"/>
            <w:hideMark/>
          </w:tcPr>
          <w:p w14:paraId="2BAAB4D2" w14:textId="77777777" w:rsidR="004522E1" w:rsidRPr="00632D16" w:rsidRDefault="004522E1" w:rsidP="009B7920">
            <w:pPr>
              <w:widowControl/>
              <w:jc w:val="center"/>
              <w:rPr>
                <w:color w:val="000000"/>
                <w:kern w:val="0"/>
                <w:sz w:val="16"/>
                <w:szCs w:val="16"/>
              </w:rPr>
            </w:pPr>
            <w:r w:rsidRPr="00632D16">
              <w:rPr>
                <w:color w:val="000000"/>
                <w:kern w:val="0"/>
                <w:sz w:val="16"/>
                <w:szCs w:val="16"/>
              </w:rPr>
              <w:t>84</w:t>
            </w:r>
          </w:p>
        </w:tc>
        <w:tc>
          <w:tcPr>
            <w:tcW w:w="213" w:type="pct"/>
            <w:tcBorders>
              <w:top w:val="nil"/>
              <w:left w:val="nil"/>
              <w:bottom w:val="single" w:sz="4" w:space="0" w:color="auto"/>
              <w:right w:val="single" w:sz="4" w:space="0" w:color="auto"/>
            </w:tcBorders>
            <w:shd w:val="clear" w:color="auto" w:fill="auto"/>
            <w:noWrap/>
            <w:vAlign w:val="center"/>
            <w:hideMark/>
          </w:tcPr>
          <w:p w14:paraId="4EE7B335" w14:textId="77777777" w:rsidR="004522E1" w:rsidRPr="00632D16" w:rsidRDefault="004522E1" w:rsidP="009B7920">
            <w:pPr>
              <w:widowControl/>
              <w:jc w:val="center"/>
              <w:rPr>
                <w:color w:val="000000"/>
                <w:kern w:val="0"/>
                <w:sz w:val="16"/>
                <w:szCs w:val="16"/>
              </w:rPr>
            </w:pPr>
            <w:r w:rsidRPr="00632D16">
              <w:rPr>
                <w:color w:val="000000"/>
                <w:kern w:val="0"/>
                <w:sz w:val="16"/>
                <w:szCs w:val="16"/>
              </w:rPr>
              <w:t>84.8%</w:t>
            </w:r>
          </w:p>
        </w:tc>
        <w:tc>
          <w:tcPr>
            <w:tcW w:w="163" w:type="pct"/>
            <w:tcBorders>
              <w:top w:val="nil"/>
              <w:left w:val="nil"/>
              <w:bottom w:val="single" w:sz="4" w:space="0" w:color="auto"/>
              <w:right w:val="single" w:sz="4" w:space="0" w:color="auto"/>
            </w:tcBorders>
            <w:shd w:val="clear" w:color="auto" w:fill="auto"/>
            <w:noWrap/>
            <w:vAlign w:val="center"/>
            <w:hideMark/>
          </w:tcPr>
          <w:p w14:paraId="29D2C6B5" w14:textId="77777777" w:rsidR="004522E1" w:rsidRPr="00632D16" w:rsidRDefault="004522E1" w:rsidP="009B7920">
            <w:pPr>
              <w:widowControl/>
              <w:jc w:val="center"/>
              <w:rPr>
                <w:color w:val="000000"/>
                <w:kern w:val="0"/>
                <w:sz w:val="16"/>
                <w:szCs w:val="16"/>
              </w:rPr>
            </w:pPr>
            <w:r w:rsidRPr="00632D16">
              <w:rPr>
                <w:color w:val="000000"/>
                <w:kern w:val="0"/>
                <w:sz w:val="16"/>
                <w:szCs w:val="16"/>
              </w:rPr>
              <w:t>106</w:t>
            </w:r>
          </w:p>
        </w:tc>
        <w:tc>
          <w:tcPr>
            <w:tcW w:w="180" w:type="pct"/>
            <w:tcBorders>
              <w:top w:val="nil"/>
              <w:left w:val="nil"/>
              <w:bottom w:val="single" w:sz="4" w:space="0" w:color="auto"/>
              <w:right w:val="single" w:sz="4" w:space="0" w:color="auto"/>
            </w:tcBorders>
            <w:shd w:val="clear" w:color="auto" w:fill="auto"/>
            <w:noWrap/>
            <w:vAlign w:val="center"/>
            <w:hideMark/>
          </w:tcPr>
          <w:p w14:paraId="161DC80D" w14:textId="77777777" w:rsidR="004522E1" w:rsidRPr="00632D16" w:rsidRDefault="004522E1" w:rsidP="009B7920">
            <w:pPr>
              <w:widowControl/>
              <w:jc w:val="center"/>
              <w:rPr>
                <w:color w:val="000000"/>
                <w:kern w:val="0"/>
                <w:sz w:val="16"/>
                <w:szCs w:val="16"/>
              </w:rPr>
            </w:pPr>
            <w:r w:rsidRPr="00632D16">
              <w:rPr>
                <w:color w:val="000000"/>
                <w:kern w:val="0"/>
                <w:sz w:val="16"/>
                <w:szCs w:val="16"/>
              </w:rPr>
              <w:t>239</w:t>
            </w:r>
          </w:p>
        </w:tc>
        <w:tc>
          <w:tcPr>
            <w:tcW w:w="180" w:type="pct"/>
            <w:tcBorders>
              <w:top w:val="nil"/>
              <w:left w:val="nil"/>
              <w:bottom w:val="single" w:sz="4" w:space="0" w:color="auto"/>
              <w:right w:val="single" w:sz="4" w:space="0" w:color="auto"/>
            </w:tcBorders>
            <w:shd w:val="clear" w:color="auto" w:fill="auto"/>
            <w:noWrap/>
            <w:vAlign w:val="center"/>
            <w:hideMark/>
          </w:tcPr>
          <w:p w14:paraId="0F905A57" w14:textId="77777777" w:rsidR="004522E1" w:rsidRPr="00632D16" w:rsidRDefault="004522E1" w:rsidP="009B7920">
            <w:pPr>
              <w:widowControl/>
              <w:jc w:val="center"/>
              <w:rPr>
                <w:color w:val="000000"/>
                <w:kern w:val="0"/>
                <w:sz w:val="16"/>
                <w:szCs w:val="16"/>
              </w:rPr>
            </w:pPr>
            <w:r w:rsidRPr="00632D16">
              <w:rPr>
                <w:color w:val="000000"/>
                <w:kern w:val="0"/>
                <w:sz w:val="16"/>
                <w:szCs w:val="16"/>
              </w:rPr>
              <w:t>235</w:t>
            </w:r>
          </w:p>
        </w:tc>
        <w:tc>
          <w:tcPr>
            <w:tcW w:w="163" w:type="pct"/>
            <w:tcBorders>
              <w:top w:val="nil"/>
              <w:left w:val="nil"/>
              <w:bottom w:val="single" w:sz="4" w:space="0" w:color="auto"/>
              <w:right w:val="single" w:sz="4" w:space="0" w:color="auto"/>
            </w:tcBorders>
            <w:shd w:val="clear" w:color="auto" w:fill="auto"/>
            <w:noWrap/>
            <w:vAlign w:val="center"/>
            <w:hideMark/>
          </w:tcPr>
          <w:p w14:paraId="2FE67740" w14:textId="77777777" w:rsidR="004522E1" w:rsidRPr="00632D16" w:rsidRDefault="004522E1" w:rsidP="009B7920">
            <w:pPr>
              <w:widowControl/>
              <w:jc w:val="center"/>
              <w:rPr>
                <w:color w:val="000000"/>
                <w:kern w:val="0"/>
                <w:sz w:val="16"/>
                <w:szCs w:val="16"/>
              </w:rPr>
            </w:pPr>
            <w:r w:rsidRPr="00632D16">
              <w:rPr>
                <w:color w:val="000000"/>
                <w:kern w:val="0"/>
                <w:sz w:val="16"/>
                <w:szCs w:val="16"/>
              </w:rPr>
              <w:t>4</w:t>
            </w:r>
          </w:p>
        </w:tc>
        <w:tc>
          <w:tcPr>
            <w:tcW w:w="240" w:type="pct"/>
            <w:tcBorders>
              <w:top w:val="nil"/>
              <w:left w:val="nil"/>
              <w:bottom w:val="single" w:sz="4" w:space="0" w:color="auto"/>
              <w:right w:val="single" w:sz="4" w:space="0" w:color="auto"/>
            </w:tcBorders>
            <w:shd w:val="clear" w:color="auto" w:fill="auto"/>
            <w:noWrap/>
            <w:vAlign w:val="center"/>
            <w:hideMark/>
          </w:tcPr>
          <w:p w14:paraId="37799C34" w14:textId="77777777" w:rsidR="004522E1" w:rsidRPr="00632D16" w:rsidRDefault="004522E1" w:rsidP="009B7920">
            <w:pPr>
              <w:widowControl/>
              <w:jc w:val="center"/>
              <w:rPr>
                <w:color w:val="000000"/>
                <w:kern w:val="0"/>
                <w:sz w:val="16"/>
                <w:szCs w:val="16"/>
              </w:rPr>
            </w:pPr>
            <w:r w:rsidRPr="00632D16">
              <w:rPr>
                <w:color w:val="000000"/>
                <w:kern w:val="0"/>
                <w:sz w:val="16"/>
                <w:szCs w:val="16"/>
              </w:rPr>
              <w:t>98.3%</w:t>
            </w:r>
          </w:p>
        </w:tc>
        <w:tc>
          <w:tcPr>
            <w:tcW w:w="180" w:type="pct"/>
            <w:tcBorders>
              <w:top w:val="nil"/>
              <w:left w:val="nil"/>
              <w:bottom w:val="single" w:sz="4" w:space="0" w:color="auto"/>
              <w:right w:val="single" w:sz="4" w:space="0" w:color="auto"/>
            </w:tcBorders>
            <w:shd w:val="clear" w:color="auto" w:fill="auto"/>
            <w:noWrap/>
            <w:vAlign w:val="center"/>
            <w:hideMark/>
          </w:tcPr>
          <w:p w14:paraId="4F6A5B72" w14:textId="77777777" w:rsidR="004522E1" w:rsidRPr="00632D16" w:rsidRDefault="004522E1" w:rsidP="009B7920">
            <w:pPr>
              <w:widowControl/>
              <w:jc w:val="center"/>
              <w:rPr>
                <w:color w:val="000000"/>
                <w:kern w:val="0"/>
                <w:sz w:val="16"/>
                <w:szCs w:val="16"/>
              </w:rPr>
            </w:pPr>
            <w:r w:rsidRPr="00632D16">
              <w:rPr>
                <w:color w:val="000000"/>
                <w:kern w:val="0"/>
                <w:sz w:val="16"/>
                <w:szCs w:val="16"/>
              </w:rPr>
              <w:t>163</w:t>
            </w:r>
          </w:p>
        </w:tc>
        <w:tc>
          <w:tcPr>
            <w:tcW w:w="163" w:type="pct"/>
            <w:tcBorders>
              <w:top w:val="nil"/>
              <w:left w:val="nil"/>
              <w:bottom w:val="single" w:sz="4" w:space="0" w:color="auto"/>
              <w:right w:val="single" w:sz="4" w:space="0" w:color="auto"/>
            </w:tcBorders>
            <w:shd w:val="clear" w:color="auto" w:fill="auto"/>
            <w:noWrap/>
            <w:vAlign w:val="center"/>
            <w:hideMark/>
          </w:tcPr>
          <w:p w14:paraId="3E42F51D" w14:textId="77777777" w:rsidR="004522E1" w:rsidRPr="00632D16" w:rsidRDefault="004522E1" w:rsidP="009B7920">
            <w:pPr>
              <w:widowControl/>
              <w:jc w:val="center"/>
              <w:rPr>
                <w:color w:val="000000"/>
                <w:kern w:val="0"/>
                <w:sz w:val="16"/>
                <w:szCs w:val="16"/>
              </w:rPr>
            </w:pPr>
            <w:r w:rsidRPr="00632D16">
              <w:rPr>
                <w:color w:val="000000"/>
                <w:kern w:val="0"/>
                <w:sz w:val="16"/>
                <w:szCs w:val="16"/>
              </w:rPr>
              <w:t>76</w:t>
            </w:r>
          </w:p>
        </w:tc>
        <w:tc>
          <w:tcPr>
            <w:tcW w:w="213" w:type="pct"/>
            <w:tcBorders>
              <w:top w:val="nil"/>
              <w:left w:val="nil"/>
              <w:bottom w:val="single" w:sz="4" w:space="0" w:color="auto"/>
              <w:right w:val="single" w:sz="4" w:space="0" w:color="auto"/>
            </w:tcBorders>
            <w:shd w:val="clear" w:color="auto" w:fill="auto"/>
            <w:noWrap/>
            <w:vAlign w:val="center"/>
            <w:hideMark/>
          </w:tcPr>
          <w:p w14:paraId="29C22511" w14:textId="77777777" w:rsidR="004522E1" w:rsidRPr="00632D16" w:rsidRDefault="004522E1" w:rsidP="009B7920">
            <w:pPr>
              <w:widowControl/>
              <w:jc w:val="center"/>
              <w:rPr>
                <w:color w:val="000000"/>
                <w:kern w:val="0"/>
                <w:sz w:val="16"/>
                <w:szCs w:val="16"/>
              </w:rPr>
            </w:pPr>
            <w:r w:rsidRPr="00632D16">
              <w:rPr>
                <w:color w:val="000000"/>
                <w:kern w:val="0"/>
                <w:sz w:val="16"/>
                <w:szCs w:val="16"/>
              </w:rPr>
              <w:t>68.2%</w:t>
            </w:r>
          </w:p>
        </w:tc>
        <w:tc>
          <w:tcPr>
            <w:tcW w:w="180" w:type="pct"/>
            <w:tcBorders>
              <w:top w:val="nil"/>
              <w:left w:val="nil"/>
              <w:bottom w:val="single" w:sz="4" w:space="0" w:color="auto"/>
              <w:right w:val="single" w:sz="4" w:space="0" w:color="auto"/>
            </w:tcBorders>
            <w:shd w:val="clear" w:color="auto" w:fill="auto"/>
            <w:noWrap/>
            <w:vAlign w:val="center"/>
            <w:hideMark/>
          </w:tcPr>
          <w:p w14:paraId="1814B440" w14:textId="77777777" w:rsidR="004522E1" w:rsidRPr="00632D16" w:rsidRDefault="004522E1" w:rsidP="009B7920">
            <w:pPr>
              <w:widowControl/>
              <w:jc w:val="center"/>
              <w:rPr>
                <w:color w:val="000000"/>
                <w:kern w:val="0"/>
                <w:sz w:val="16"/>
                <w:szCs w:val="16"/>
              </w:rPr>
            </w:pPr>
            <w:r w:rsidRPr="00632D16">
              <w:rPr>
                <w:color w:val="000000"/>
                <w:kern w:val="0"/>
                <w:sz w:val="16"/>
                <w:szCs w:val="16"/>
              </w:rPr>
              <w:t>162</w:t>
            </w:r>
          </w:p>
        </w:tc>
        <w:tc>
          <w:tcPr>
            <w:tcW w:w="213" w:type="pct"/>
            <w:tcBorders>
              <w:top w:val="nil"/>
              <w:left w:val="nil"/>
              <w:bottom w:val="single" w:sz="4" w:space="0" w:color="auto"/>
              <w:right w:val="single" w:sz="4" w:space="0" w:color="auto"/>
            </w:tcBorders>
            <w:shd w:val="clear" w:color="auto" w:fill="auto"/>
            <w:noWrap/>
            <w:vAlign w:val="center"/>
            <w:hideMark/>
          </w:tcPr>
          <w:p w14:paraId="6D53C221" w14:textId="77777777" w:rsidR="004522E1" w:rsidRPr="00632D16" w:rsidRDefault="004522E1" w:rsidP="009B7920">
            <w:pPr>
              <w:widowControl/>
              <w:jc w:val="center"/>
              <w:rPr>
                <w:color w:val="000000"/>
                <w:kern w:val="0"/>
                <w:sz w:val="16"/>
                <w:szCs w:val="16"/>
              </w:rPr>
            </w:pPr>
            <w:r w:rsidRPr="00632D16">
              <w:rPr>
                <w:color w:val="000000"/>
                <w:kern w:val="0"/>
                <w:sz w:val="16"/>
                <w:szCs w:val="16"/>
              </w:rPr>
              <w:t>67.8%</w:t>
            </w:r>
          </w:p>
        </w:tc>
        <w:tc>
          <w:tcPr>
            <w:tcW w:w="309" w:type="pct"/>
            <w:tcBorders>
              <w:top w:val="nil"/>
              <w:left w:val="nil"/>
              <w:bottom w:val="single" w:sz="4" w:space="0" w:color="auto"/>
              <w:right w:val="single" w:sz="4" w:space="0" w:color="auto"/>
            </w:tcBorders>
            <w:shd w:val="clear" w:color="auto" w:fill="auto"/>
            <w:noWrap/>
            <w:vAlign w:val="center"/>
            <w:hideMark/>
          </w:tcPr>
          <w:p w14:paraId="414B65BF" w14:textId="77777777" w:rsidR="004522E1" w:rsidRPr="00632D16" w:rsidRDefault="004522E1" w:rsidP="009B7920">
            <w:pPr>
              <w:widowControl/>
              <w:jc w:val="center"/>
              <w:rPr>
                <w:color w:val="000000"/>
                <w:kern w:val="0"/>
                <w:sz w:val="16"/>
                <w:szCs w:val="16"/>
              </w:rPr>
            </w:pPr>
            <w:r w:rsidRPr="00632D16">
              <w:rPr>
                <w:color w:val="000000"/>
                <w:kern w:val="0"/>
                <w:sz w:val="16"/>
                <w:szCs w:val="16"/>
              </w:rPr>
              <w:t>72.8%</w:t>
            </w:r>
          </w:p>
        </w:tc>
      </w:tr>
      <w:tr w:rsidR="00710CB7" w:rsidRPr="00632D16" w14:paraId="24975CF5" w14:textId="77777777" w:rsidTr="00710CB7">
        <w:trPr>
          <w:trHeight w:val="720"/>
        </w:trPr>
        <w:tc>
          <w:tcPr>
            <w:tcW w:w="127" w:type="pct"/>
            <w:tcBorders>
              <w:top w:val="nil"/>
              <w:left w:val="single" w:sz="4" w:space="0" w:color="auto"/>
              <w:bottom w:val="single" w:sz="4" w:space="0" w:color="auto"/>
              <w:right w:val="single" w:sz="4" w:space="0" w:color="auto"/>
            </w:tcBorders>
            <w:shd w:val="clear" w:color="auto" w:fill="auto"/>
            <w:noWrap/>
            <w:vAlign w:val="center"/>
            <w:hideMark/>
          </w:tcPr>
          <w:p w14:paraId="6AD6F99E" w14:textId="77777777" w:rsidR="004522E1" w:rsidRPr="00632D16" w:rsidRDefault="004522E1" w:rsidP="009B7920">
            <w:pPr>
              <w:widowControl/>
              <w:jc w:val="center"/>
              <w:rPr>
                <w:rFonts w:ascii="宋体" w:hAnsi="宋体" w:cs="宋体"/>
                <w:kern w:val="0"/>
                <w:sz w:val="18"/>
                <w:szCs w:val="18"/>
              </w:rPr>
            </w:pPr>
            <w:r w:rsidRPr="00632D16">
              <w:rPr>
                <w:rFonts w:ascii="宋体" w:hAnsi="宋体" w:cs="宋体" w:hint="eastAsia"/>
                <w:kern w:val="0"/>
                <w:sz w:val="18"/>
                <w:szCs w:val="18"/>
              </w:rPr>
              <w:t>4</w:t>
            </w:r>
          </w:p>
        </w:tc>
        <w:tc>
          <w:tcPr>
            <w:tcW w:w="317" w:type="pct"/>
            <w:tcBorders>
              <w:top w:val="nil"/>
              <w:left w:val="nil"/>
              <w:bottom w:val="single" w:sz="4" w:space="0" w:color="auto"/>
              <w:right w:val="single" w:sz="4" w:space="0" w:color="auto"/>
            </w:tcBorders>
            <w:shd w:val="clear" w:color="auto" w:fill="auto"/>
            <w:vAlign w:val="center"/>
            <w:hideMark/>
          </w:tcPr>
          <w:p w14:paraId="54331902" w14:textId="77777777" w:rsidR="004522E1" w:rsidRPr="00632D16" w:rsidRDefault="004522E1" w:rsidP="009B7920">
            <w:pPr>
              <w:widowControl/>
              <w:jc w:val="center"/>
              <w:rPr>
                <w:rFonts w:ascii="宋体" w:hAnsi="宋体" w:cs="宋体"/>
                <w:kern w:val="0"/>
                <w:sz w:val="18"/>
                <w:szCs w:val="18"/>
              </w:rPr>
            </w:pPr>
            <w:r w:rsidRPr="00632D16">
              <w:rPr>
                <w:rFonts w:ascii="宋体" w:hAnsi="宋体" w:cs="宋体" w:hint="eastAsia"/>
                <w:kern w:val="0"/>
                <w:sz w:val="18"/>
                <w:szCs w:val="18"/>
              </w:rPr>
              <w:t>化妆品</w:t>
            </w:r>
          </w:p>
        </w:tc>
        <w:tc>
          <w:tcPr>
            <w:tcW w:w="163" w:type="pct"/>
            <w:tcBorders>
              <w:top w:val="nil"/>
              <w:left w:val="nil"/>
              <w:bottom w:val="single" w:sz="4" w:space="0" w:color="auto"/>
              <w:right w:val="single" w:sz="4" w:space="0" w:color="auto"/>
            </w:tcBorders>
            <w:shd w:val="clear" w:color="auto" w:fill="auto"/>
            <w:noWrap/>
            <w:vAlign w:val="center"/>
            <w:hideMark/>
          </w:tcPr>
          <w:p w14:paraId="4753503F" w14:textId="77777777" w:rsidR="004522E1" w:rsidRPr="00632D16" w:rsidRDefault="004522E1" w:rsidP="009B7920">
            <w:pPr>
              <w:widowControl/>
              <w:jc w:val="center"/>
              <w:rPr>
                <w:color w:val="000000"/>
                <w:kern w:val="0"/>
                <w:sz w:val="16"/>
                <w:szCs w:val="16"/>
              </w:rPr>
            </w:pPr>
            <w:r w:rsidRPr="00632D16">
              <w:rPr>
                <w:color w:val="000000"/>
                <w:kern w:val="0"/>
                <w:sz w:val="16"/>
                <w:szCs w:val="16"/>
              </w:rPr>
              <w:t>30</w:t>
            </w:r>
          </w:p>
        </w:tc>
        <w:tc>
          <w:tcPr>
            <w:tcW w:w="163" w:type="pct"/>
            <w:tcBorders>
              <w:top w:val="nil"/>
              <w:left w:val="nil"/>
              <w:bottom w:val="single" w:sz="4" w:space="0" w:color="auto"/>
              <w:right w:val="single" w:sz="4" w:space="0" w:color="auto"/>
            </w:tcBorders>
            <w:shd w:val="clear" w:color="auto" w:fill="auto"/>
            <w:noWrap/>
            <w:vAlign w:val="center"/>
            <w:hideMark/>
          </w:tcPr>
          <w:p w14:paraId="623A57A7" w14:textId="77777777" w:rsidR="004522E1" w:rsidRPr="00632D16" w:rsidRDefault="004522E1" w:rsidP="009B7920">
            <w:pPr>
              <w:widowControl/>
              <w:jc w:val="center"/>
              <w:rPr>
                <w:color w:val="000000"/>
                <w:kern w:val="0"/>
                <w:sz w:val="16"/>
                <w:szCs w:val="16"/>
              </w:rPr>
            </w:pPr>
            <w:r w:rsidRPr="00632D16">
              <w:rPr>
                <w:color w:val="000000"/>
                <w:kern w:val="0"/>
                <w:sz w:val="16"/>
                <w:szCs w:val="16"/>
              </w:rPr>
              <w:t>90</w:t>
            </w:r>
          </w:p>
        </w:tc>
        <w:tc>
          <w:tcPr>
            <w:tcW w:w="163" w:type="pct"/>
            <w:tcBorders>
              <w:top w:val="nil"/>
              <w:left w:val="nil"/>
              <w:bottom w:val="single" w:sz="4" w:space="0" w:color="auto"/>
              <w:right w:val="single" w:sz="4" w:space="0" w:color="auto"/>
            </w:tcBorders>
            <w:shd w:val="clear" w:color="auto" w:fill="auto"/>
            <w:noWrap/>
            <w:vAlign w:val="center"/>
            <w:hideMark/>
          </w:tcPr>
          <w:p w14:paraId="7341888B" w14:textId="77777777" w:rsidR="004522E1" w:rsidRPr="00632D16" w:rsidRDefault="004522E1" w:rsidP="009B7920">
            <w:pPr>
              <w:widowControl/>
              <w:jc w:val="center"/>
              <w:rPr>
                <w:color w:val="000000"/>
                <w:kern w:val="0"/>
                <w:sz w:val="16"/>
                <w:szCs w:val="16"/>
              </w:rPr>
            </w:pPr>
            <w:r w:rsidRPr="00632D16">
              <w:rPr>
                <w:color w:val="000000"/>
                <w:kern w:val="0"/>
                <w:sz w:val="16"/>
                <w:szCs w:val="16"/>
              </w:rPr>
              <w:t>90</w:t>
            </w:r>
          </w:p>
        </w:tc>
        <w:tc>
          <w:tcPr>
            <w:tcW w:w="163" w:type="pct"/>
            <w:tcBorders>
              <w:top w:val="nil"/>
              <w:left w:val="nil"/>
              <w:bottom w:val="single" w:sz="4" w:space="0" w:color="auto"/>
              <w:right w:val="single" w:sz="4" w:space="0" w:color="auto"/>
            </w:tcBorders>
            <w:shd w:val="clear" w:color="auto" w:fill="auto"/>
            <w:noWrap/>
            <w:vAlign w:val="center"/>
            <w:hideMark/>
          </w:tcPr>
          <w:p w14:paraId="34202566" w14:textId="77777777" w:rsidR="004522E1" w:rsidRPr="00632D16" w:rsidRDefault="004522E1" w:rsidP="009B7920">
            <w:pPr>
              <w:widowControl/>
              <w:jc w:val="center"/>
              <w:rPr>
                <w:color w:val="000000"/>
                <w:kern w:val="0"/>
                <w:sz w:val="16"/>
                <w:szCs w:val="16"/>
              </w:rPr>
            </w:pPr>
            <w:r w:rsidRPr="00632D16">
              <w:rPr>
                <w:color w:val="000000"/>
                <w:kern w:val="0"/>
                <w:sz w:val="16"/>
                <w:szCs w:val="16"/>
              </w:rPr>
              <w:t>0</w:t>
            </w:r>
          </w:p>
        </w:tc>
        <w:tc>
          <w:tcPr>
            <w:tcW w:w="240" w:type="pct"/>
            <w:tcBorders>
              <w:top w:val="nil"/>
              <w:left w:val="nil"/>
              <w:bottom w:val="single" w:sz="4" w:space="0" w:color="auto"/>
              <w:right w:val="single" w:sz="4" w:space="0" w:color="auto"/>
            </w:tcBorders>
            <w:shd w:val="clear" w:color="auto" w:fill="auto"/>
            <w:noWrap/>
            <w:vAlign w:val="center"/>
            <w:hideMark/>
          </w:tcPr>
          <w:p w14:paraId="504778EB" w14:textId="77777777" w:rsidR="004522E1" w:rsidRPr="00632D16" w:rsidRDefault="004522E1" w:rsidP="009B7920">
            <w:pPr>
              <w:widowControl/>
              <w:jc w:val="center"/>
              <w:rPr>
                <w:color w:val="000000"/>
                <w:kern w:val="0"/>
                <w:sz w:val="16"/>
                <w:szCs w:val="16"/>
              </w:rPr>
            </w:pPr>
            <w:r w:rsidRPr="00632D16">
              <w:rPr>
                <w:color w:val="000000"/>
                <w:kern w:val="0"/>
                <w:sz w:val="16"/>
                <w:szCs w:val="16"/>
              </w:rPr>
              <w:t>100.0%</w:t>
            </w:r>
          </w:p>
        </w:tc>
        <w:tc>
          <w:tcPr>
            <w:tcW w:w="163" w:type="pct"/>
            <w:tcBorders>
              <w:top w:val="nil"/>
              <w:left w:val="nil"/>
              <w:bottom w:val="single" w:sz="4" w:space="0" w:color="auto"/>
              <w:right w:val="single" w:sz="4" w:space="0" w:color="auto"/>
            </w:tcBorders>
            <w:shd w:val="clear" w:color="auto" w:fill="auto"/>
            <w:noWrap/>
            <w:vAlign w:val="center"/>
            <w:hideMark/>
          </w:tcPr>
          <w:p w14:paraId="60F6B86B" w14:textId="77777777" w:rsidR="004522E1" w:rsidRPr="00632D16" w:rsidRDefault="004522E1" w:rsidP="009B7920">
            <w:pPr>
              <w:widowControl/>
              <w:jc w:val="center"/>
              <w:rPr>
                <w:color w:val="000000"/>
                <w:kern w:val="0"/>
                <w:sz w:val="16"/>
                <w:szCs w:val="16"/>
              </w:rPr>
            </w:pPr>
            <w:r w:rsidRPr="00632D16">
              <w:rPr>
                <w:color w:val="000000"/>
                <w:kern w:val="0"/>
                <w:sz w:val="16"/>
                <w:szCs w:val="16"/>
              </w:rPr>
              <w:t>90</w:t>
            </w:r>
          </w:p>
        </w:tc>
        <w:tc>
          <w:tcPr>
            <w:tcW w:w="163" w:type="pct"/>
            <w:tcBorders>
              <w:top w:val="nil"/>
              <w:left w:val="nil"/>
              <w:bottom w:val="single" w:sz="4" w:space="0" w:color="auto"/>
              <w:right w:val="single" w:sz="4" w:space="0" w:color="auto"/>
            </w:tcBorders>
            <w:shd w:val="clear" w:color="auto" w:fill="auto"/>
            <w:noWrap/>
            <w:vAlign w:val="center"/>
            <w:hideMark/>
          </w:tcPr>
          <w:p w14:paraId="740DD408" w14:textId="77777777" w:rsidR="004522E1" w:rsidRPr="00632D16" w:rsidRDefault="004522E1" w:rsidP="009B7920">
            <w:pPr>
              <w:widowControl/>
              <w:jc w:val="center"/>
              <w:rPr>
                <w:color w:val="000000"/>
                <w:kern w:val="0"/>
                <w:sz w:val="16"/>
                <w:szCs w:val="16"/>
              </w:rPr>
            </w:pPr>
            <w:r w:rsidRPr="00632D16">
              <w:rPr>
                <w:color w:val="000000"/>
                <w:kern w:val="0"/>
                <w:sz w:val="16"/>
                <w:szCs w:val="16"/>
              </w:rPr>
              <w:t>0</w:t>
            </w:r>
          </w:p>
        </w:tc>
        <w:tc>
          <w:tcPr>
            <w:tcW w:w="240" w:type="pct"/>
            <w:tcBorders>
              <w:top w:val="nil"/>
              <w:left w:val="nil"/>
              <w:bottom w:val="single" w:sz="4" w:space="0" w:color="auto"/>
              <w:right w:val="single" w:sz="4" w:space="0" w:color="auto"/>
            </w:tcBorders>
            <w:shd w:val="clear" w:color="auto" w:fill="auto"/>
            <w:noWrap/>
            <w:vAlign w:val="center"/>
            <w:hideMark/>
          </w:tcPr>
          <w:p w14:paraId="518C3E13" w14:textId="77777777" w:rsidR="004522E1" w:rsidRPr="00632D16" w:rsidRDefault="004522E1" w:rsidP="009B7920">
            <w:pPr>
              <w:widowControl/>
              <w:jc w:val="center"/>
              <w:rPr>
                <w:color w:val="000000"/>
                <w:kern w:val="0"/>
                <w:sz w:val="16"/>
                <w:szCs w:val="16"/>
              </w:rPr>
            </w:pPr>
            <w:r w:rsidRPr="00632D16">
              <w:rPr>
                <w:color w:val="000000"/>
                <w:kern w:val="0"/>
                <w:sz w:val="16"/>
                <w:szCs w:val="16"/>
              </w:rPr>
              <w:t>100.0%</w:t>
            </w:r>
          </w:p>
        </w:tc>
        <w:tc>
          <w:tcPr>
            <w:tcW w:w="163" w:type="pct"/>
            <w:tcBorders>
              <w:top w:val="nil"/>
              <w:left w:val="nil"/>
              <w:bottom w:val="single" w:sz="4" w:space="0" w:color="auto"/>
              <w:right w:val="single" w:sz="4" w:space="0" w:color="auto"/>
            </w:tcBorders>
            <w:shd w:val="clear" w:color="auto" w:fill="auto"/>
            <w:noWrap/>
            <w:vAlign w:val="center"/>
            <w:hideMark/>
          </w:tcPr>
          <w:p w14:paraId="0C3652D2" w14:textId="77777777" w:rsidR="004522E1" w:rsidRPr="00632D16" w:rsidRDefault="004522E1" w:rsidP="009B7920">
            <w:pPr>
              <w:widowControl/>
              <w:jc w:val="center"/>
              <w:rPr>
                <w:color w:val="000000"/>
                <w:kern w:val="0"/>
                <w:sz w:val="16"/>
                <w:szCs w:val="16"/>
              </w:rPr>
            </w:pPr>
            <w:r w:rsidRPr="00632D16">
              <w:rPr>
                <w:color w:val="000000"/>
                <w:kern w:val="0"/>
                <w:sz w:val="16"/>
                <w:szCs w:val="16"/>
              </w:rPr>
              <w:t>83</w:t>
            </w:r>
          </w:p>
        </w:tc>
        <w:tc>
          <w:tcPr>
            <w:tcW w:w="163" w:type="pct"/>
            <w:tcBorders>
              <w:top w:val="nil"/>
              <w:left w:val="nil"/>
              <w:bottom w:val="single" w:sz="4" w:space="0" w:color="auto"/>
              <w:right w:val="single" w:sz="4" w:space="0" w:color="auto"/>
            </w:tcBorders>
            <w:shd w:val="clear" w:color="auto" w:fill="auto"/>
            <w:noWrap/>
            <w:vAlign w:val="center"/>
            <w:hideMark/>
          </w:tcPr>
          <w:p w14:paraId="1B13F5B1" w14:textId="77777777" w:rsidR="004522E1" w:rsidRPr="00632D16" w:rsidRDefault="004522E1" w:rsidP="009B7920">
            <w:pPr>
              <w:widowControl/>
              <w:jc w:val="center"/>
              <w:rPr>
                <w:color w:val="000000"/>
                <w:kern w:val="0"/>
                <w:sz w:val="16"/>
                <w:szCs w:val="16"/>
              </w:rPr>
            </w:pPr>
            <w:r w:rsidRPr="00632D16">
              <w:rPr>
                <w:color w:val="000000"/>
                <w:kern w:val="0"/>
                <w:sz w:val="16"/>
                <w:szCs w:val="16"/>
              </w:rPr>
              <w:t>7</w:t>
            </w:r>
          </w:p>
        </w:tc>
        <w:tc>
          <w:tcPr>
            <w:tcW w:w="213" w:type="pct"/>
            <w:tcBorders>
              <w:top w:val="nil"/>
              <w:left w:val="nil"/>
              <w:bottom w:val="single" w:sz="4" w:space="0" w:color="auto"/>
              <w:right w:val="single" w:sz="4" w:space="0" w:color="auto"/>
            </w:tcBorders>
            <w:shd w:val="clear" w:color="auto" w:fill="auto"/>
            <w:noWrap/>
            <w:vAlign w:val="center"/>
            <w:hideMark/>
          </w:tcPr>
          <w:p w14:paraId="67C55201" w14:textId="77777777" w:rsidR="004522E1" w:rsidRPr="00632D16" w:rsidRDefault="004522E1" w:rsidP="009B7920">
            <w:pPr>
              <w:widowControl/>
              <w:jc w:val="center"/>
              <w:rPr>
                <w:color w:val="000000"/>
                <w:kern w:val="0"/>
                <w:sz w:val="16"/>
                <w:szCs w:val="16"/>
              </w:rPr>
            </w:pPr>
            <w:r w:rsidRPr="00632D16">
              <w:rPr>
                <w:color w:val="000000"/>
                <w:kern w:val="0"/>
                <w:sz w:val="16"/>
                <w:szCs w:val="16"/>
              </w:rPr>
              <w:t>92.2%</w:t>
            </w:r>
          </w:p>
        </w:tc>
        <w:tc>
          <w:tcPr>
            <w:tcW w:w="163" w:type="pct"/>
            <w:tcBorders>
              <w:top w:val="nil"/>
              <w:left w:val="nil"/>
              <w:bottom w:val="single" w:sz="4" w:space="0" w:color="auto"/>
              <w:right w:val="single" w:sz="4" w:space="0" w:color="auto"/>
            </w:tcBorders>
            <w:shd w:val="clear" w:color="auto" w:fill="auto"/>
            <w:noWrap/>
            <w:vAlign w:val="center"/>
            <w:hideMark/>
          </w:tcPr>
          <w:p w14:paraId="17E7CDE0" w14:textId="77777777" w:rsidR="004522E1" w:rsidRPr="00632D16" w:rsidRDefault="004522E1" w:rsidP="009B7920">
            <w:pPr>
              <w:widowControl/>
              <w:jc w:val="center"/>
              <w:rPr>
                <w:color w:val="000000"/>
                <w:kern w:val="0"/>
                <w:sz w:val="16"/>
                <w:szCs w:val="16"/>
              </w:rPr>
            </w:pPr>
            <w:r w:rsidRPr="00632D16">
              <w:rPr>
                <w:color w:val="000000"/>
                <w:kern w:val="0"/>
                <w:sz w:val="16"/>
                <w:szCs w:val="16"/>
              </w:rPr>
              <w:t>83</w:t>
            </w:r>
          </w:p>
        </w:tc>
        <w:tc>
          <w:tcPr>
            <w:tcW w:w="213" w:type="pct"/>
            <w:tcBorders>
              <w:top w:val="nil"/>
              <w:left w:val="nil"/>
              <w:bottom w:val="single" w:sz="4" w:space="0" w:color="auto"/>
              <w:right w:val="single" w:sz="4" w:space="0" w:color="auto"/>
            </w:tcBorders>
            <w:shd w:val="clear" w:color="auto" w:fill="auto"/>
            <w:noWrap/>
            <w:vAlign w:val="center"/>
            <w:hideMark/>
          </w:tcPr>
          <w:p w14:paraId="32D1D83A" w14:textId="77777777" w:rsidR="004522E1" w:rsidRPr="00632D16" w:rsidRDefault="004522E1" w:rsidP="009B7920">
            <w:pPr>
              <w:widowControl/>
              <w:jc w:val="center"/>
              <w:rPr>
                <w:color w:val="000000"/>
                <w:kern w:val="0"/>
                <w:sz w:val="16"/>
                <w:szCs w:val="16"/>
              </w:rPr>
            </w:pPr>
            <w:r w:rsidRPr="00632D16">
              <w:rPr>
                <w:color w:val="000000"/>
                <w:kern w:val="0"/>
                <w:sz w:val="16"/>
                <w:szCs w:val="16"/>
              </w:rPr>
              <w:t>92.2%</w:t>
            </w:r>
          </w:p>
        </w:tc>
        <w:tc>
          <w:tcPr>
            <w:tcW w:w="163" w:type="pct"/>
            <w:tcBorders>
              <w:top w:val="nil"/>
              <w:left w:val="nil"/>
              <w:bottom w:val="single" w:sz="4" w:space="0" w:color="auto"/>
              <w:right w:val="single" w:sz="4" w:space="0" w:color="auto"/>
            </w:tcBorders>
            <w:shd w:val="clear" w:color="auto" w:fill="auto"/>
            <w:noWrap/>
            <w:vAlign w:val="center"/>
            <w:hideMark/>
          </w:tcPr>
          <w:p w14:paraId="3760F858" w14:textId="77777777" w:rsidR="004522E1" w:rsidRPr="00632D16" w:rsidRDefault="004522E1" w:rsidP="009B7920">
            <w:pPr>
              <w:widowControl/>
              <w:jc w:val="center"/>
              <w:rPr>
                <w:color w:val="000000"/>
                <w:kern w:val="0"/>
                <w:sz w:val="16"/>
                <w:szCs w:val="16"/>
              </w:rPr>
            </w:pPr>
            <w:r w:rsidRPr="00632D16">
              <w:rPr>
                <w:color w:val="000000"/>
                <w:kern w:val="0"/>
                <w:sz w:val="16"/>
                <w:szCs w:val="16"/>
              </w:rPr>
              <w:t>103</w:t>
            </w:r>
          </w:p>
        </w:tc>
        <w:tc>
          <w:tcPr>
            <w:tcW w:w="180" w:type="pct"/>
            <w:tcBorders>
              <w:top w:val="nil"/>
              <w:left w:val="nil"/>
              <w:bottom w:val="single" w:sz="4" w:space="0" w:color="auto"/>
              <w:right w:val="single" w:sz="4" w:space="0" w:color="auto"/>
            </w:tcBorders>
            <w:shd w:val="clear" w:color="auto" w:fill="auto"/>
            <w:noWrap/>
            <w:vAlign w:val="center"/>
            <w:hideMark/>
          </w:tcPr>
          <w:p w14:paraId="1E24288E" w14:textId="77777777" w:rsidR="004522E1" w:rsidRPr="00632D16" w:rsidRDefault="004522E1" w:rsidP="009B7920">
            <w:pPr>
              <w:widowControl/>
              <w:jc w:val="center"/>
              <w:rPr>
                <w:color w:val="000000"/>
                <w:kern w:val="0"/>
                <w:sz w:val="16"/>
                <w:szCs w:val="16"/>
              </w:rPr>
            </w:pPr>
            <w:r w:rsidRPr="00632D16">
              <w:rPr>
                <w:color w:val="000000"/>
                <w:kern w:val="0"/>
                <w:sz w:val="16"/>
                <w:szCs w:val="16"/>
              </w:rPr>
              <w:t>362</w:t>
            </w:r>
          </w:p>
        </w:tc>
        <w:tc>
          <w:tcPr>
            <w:tcW w:w="180" w:type="pct"/>
            <w:tcBorders>
              <w:top w:val="nil"/>
              <w:left w:val="nil"/>
              <w:bottom w:val="single" w:sz="4" w:space="0" w:color="auto"/>
              <w:right w:val="single" w:sz="4" w:space="0" w:color="auto"/>
            </w:tcBorders>
            <w:shd w:val="clear" w:color="auto" w:fill="auto"/>
            <w:noWrap/>
            <w:vAlign w:val="center"/>
            <w:hideMark/>
          </w:tcPr>
          <w:p w14:paraId="6C34883B" w14:textId="77777777" w:rsidR="004522E1" w:rsidRPr="00632D16" w:rsidRDefault="004522E1" w:rsidP="009B7920">
            <w:pPr>
              <w:widowControl/>
              <w:jc w:val="center"/>
              <w:rPr>
                <w:color w:val="000000"/>
                <w:kern w:val="0"/>
                <w:sz w:val="16"/>
                <w:szCs w:val="16"/>
              </w:rPr>
            </w:pPr>
            <w:r w:rsidRPr="00632D16">
              <w:rPr>
                <w:color w:val="000000"/>
                <w:kern w:val="0"/>
                <w:sz w:val="16"/>
                <w:szCs w:val="16"/>
              </w:rPr>
              <w:t>362</w:t>
            </w:r>
          </w:p>
        </w:tc>
        <w:tc>
          <w:tcPr>
            <w:tcW w:w="163" w:type="pct"/>
            <w:tcBorders>
              <w:top w:val="nil"/>
              <w:left w:val="nil"/>
              <w:bottom w:val="single" w:sz="4" w:space="0" w:color="auto"/>
              <w:right w:val="single" w:sz="4" w:space="0" w:color="auto"/>
            </w:tcBorders>
            <w:shd w:val="clear" w:color="auto" w:fill="auto"/>
            <w:noWrap/>
            <w:vAlign w:val="center"/>
            <w:hideMark/>
          </w:tcPr>
          <w:p w14:paraId="365B2590" w14:textId="77777777" w:rsidR="004522E1" w:rsidRPr="00632D16" w:rsidRDefault="004522E1" w:rsidP="009B7920">
            <w:pPr>
              <w:widowControl/>
              <w:jc w:val="center"/>
              <w:rPr>
                <w:color w:val="000000"/>
                <w:kern w:val="0"/>
                <w:sz w:val="16"/>
                <w:szCs w:val="16"/>
              </w:rPr>
            </w:pPr>
            <w:r w:rsidRPr="00632D16">
              <w:rPr>
                <w:color w:val="000000"/>
                <w:kern w:val="0"/>
                <w:sz w:val="16"/>
                <w:szCs w:val="16"/>
              </w:rPr>
              <w:t>0</w:t>
            </w:r>
          </w:p>
        </w:tc>
        <w:tc>
          <w:tcPr>
            <w:tcW w:w="240" w:type="pct"/>
            <w:tcBorders>
              <w:top w:val="nil"/>
              <w:left w:val="nil"/>
              <w:bottom w:val="single" w:sz="4" w:space="0" w:color="auto"/>
              <w:right w:val="single" w:sz="4" w:space="0" w:color="auto"/>
            </w:tcBorders>
            <w:shd w:val="clear" w:color="auto" w:fill="auto"/>
            <w:noWrap/>
            <w:vAlign w:val="center"/>
            <w:hideMark/>
          </w:tcPr>
          <w:p w14:paraId="61BCCEF7" w14:textId="77777777" w:rsidR="004522E1" w:rsidRPr="00632D16" w:rsidRDefault="004522E1" w:rsidP="009B7920">
            <w:pPr>
              <w:widowControl/>
              <w:jc w:val="center"/>
              <w:rPr>
                <w:color w:val="000000"/>
                <w:kern w:val="0"/>
                <w:sz w:val="16"/>
                <w:szCs w:val="16"/>
              </w:rPr>
            </w:pPr>
            <w:r w:rsidRPr="00632D16">
              <w:rPr>
                <w:color w:val="000000"/>
                <w:kern w:val="0"/>
                <w:sz w:val="16"/>
                <w:szCs w:val="16"/>
              </w:rPr>
              <w:t>100.0%</w:t>
            </w:r>
          </w:p>
        </w:tc>
        <w:tc>
          <w:tcPr>
            <w:tcW w:w="180" w:type="pct"/>
            <w:tcBorders>
              <w:top w:val="nil"/>
              <w:left w:val="nil"/>
              <w:bottom w:val="single" w:sz="4" w:space="0" w:color="auto"/>
              <w:right w:val="single" w:sz="4" w:space="0" w:color="auto"/>
            </w:tcBorders>
            <w:shd w:val="clear" w:color="auto" w:fill="auto"/>
            <w:noWrap/>
            <w:vAlign w:val="center"/>
            <w:hideMark/>
          </w:tcPr>
          <w:p w14:paraId="235CC8C7" w14:textId="77777777" w:rsidR="004522E1" w:rsidRPr="00632D16" w:rsidRDefault="004522E1" w:rsidP="009B7920">
            <w:pPr>
              <w:widowControl/>
              <w:jc w:val="center"/>
              <w:rPr>
                <w:color w:val="000000"/>
                <w:kern w:val="0"/>
                <w:sz w:val="16"/>
                <w:szCs w:val="16"/>
              </w:rPr>
            </w:pPr>
            <w:r w:rsidRPr="00632D16">
              <w:rPr>
                <w:color w:val="000000"/>
                <w:kern w:val="0"/>
                <w:sz w:val="16"/>
                <w:szCs w:val="16"/>
              </w:rPr>
              <w:t>305</w:t>
            </w:r>
          </w:p>
        </w:tc>
        <w:tc>
          <w:tcPr>
            <w:tcW w:w="163" w:type="pct"/>
            <w:tcBorders>
              <w:top w:val="nil"/>
              <w:left w:val="nil"/>
              <w:bottom w:val="single" w:sz="4" w:space="0" w:color="auto"/>
              <w:right w:val="single" w:sz="4" w:space="0" w:color="auto"/>
            </w:tcBorders>
            <w:shd w:val="clear" w:color="auto" w:fill="auto"/>
            <w:noWrap/>
            <w:vAlign w:val="center"/>
            <w:hideMark/>
          </w:tcPr>
          <w:p w14:paraId="398F351D" w14:textId="77777777" w:rsidR="004522E1" w:rsidRPr="00632D16" w:rsidRDefault="004522E1" w:rsidP="009B7920">
            <w:pPr>
              <w:widowControl/>
              <w:jc w:val="center"/>
              <w:rPr>
                <w:color w:val="000000"/>
                <w:kern w:val="0"/>
                <w:sz w:val="16"/>
                <w:szCs w:val="16"/>
              </w:rPr>
            </w:pPr>
            <w:r w:rsidRPr="00632D16">
              <w:rPr>
                <w:color w:val="000000"/>
                <w:kern w:val="0"/>
                <w:sz w:val="16"/>
                <w:szCs w:val="16"/>
              </w:rPr>
              <w:t>57</w:t>
            </w:r>
          </w:p>
        </w:tc>
        <w:tc>
          <w:tcPr>
            <w:tcW w:w="213" w:type="pct"/>
            <w:tcBorders>
              <w:top w:val="nil"/>
              <w:left w:val="nil"/>
              <w:bottom w:val="single" w:sz="4" w:space="0" w:color="auto"/>
              <w:right w:val="single" w:sz="4" w:space="0" w:color="auto"/>
            </w:tcBorders>
            <w:shd w:val="clear" w:color="auto" w:fill="auto"/>
            <w:noWrap/>
            <w:vAlign w:val="center"/>
            <w:hideMark/>
          </w:tcPr>
          <w:p w14:paraId="45F56390" w14:textId="77777777" w:rsidR="004522E1" w:rsidRPr="00632D16" w:rsidRDefault="004522E1" w:rsidP="009B7920">
            <w:pPr>
              <w:widowControl/>
              <w:jc w:val="center"/>
              <w:rPr>
                <w:color w:val="000000"/>
                <w:kern w:val="0"/>
                <w:sz w:val="16"/>
                <w:szCs w:val="16"/>
              </w:rPr>
            </w:pPr>
            <w:r w:rsidRPr="00632D16">
              <w:rPr>
                <w:color w:val="000000"/>
                <w:kern w:val="0"/>
                <w:sz w:val="16"/>
                <w:szCs w:val="16"/>
              </w:rPr>
              <w:t>84.3%</w:t>
            </w:r>
          </w:p>
        </w:tc>
        <w:tc>
          <w:tcPr>
            <w:tcW w:w="180" w:type="pct"/>
            <w:tcBorders>
              <w:top w:val="nil"/>
              <w:left w:val="nil"/>
              <w:bottom w:val="single" w:sz="4" w:space="0" w:color="auto"/>
              <w:right w:val="single" w:sz="4" w:space="0" w:color="auto"/>
            </w:tcBorders>
            <w:shd w:val="clear" w:color="auto" w:fill="auto"/>
            <w:noWrap/>
            <w:vAlign w:val="center"/>
            <w:hideMark/>
          </w:tcPr>
          <w:p w14:paraId="71F976D5" w14:textId="77777777" w:rsidR="004522E1" w:rsidRPr="00632D16" w:rsidRDefault="004522E1" w:rsidP="009B7920">
            <w:pPr>
              <w:widowControl/>
              <w:jc w:val="center"/>
              <w:rPr>
                <w:color w:val="000000"/>
                <w:kern w:val="0"/>
                <w:sz w:val="16"/>
                <w:szCs w:val="16"/>
              </w:rPr>
            </w:pPr>
            <w:r w:rsidRPr="00632D16">
              <w:rPr>
                <w:color w:val="000000"/>
                <w:kern w:val="0"/>
                <w:sz w:val="16"/>
                <w:szCs w:val="16"/>
              </w:rPr>
              <w:t>305</w:t>
            </w:r>
          </w:p>
        </w:tc>
        <w:tc>
          <w:tcPr>
            <w:tcW w:w="213" w:type="pct"/>
            <w:tcBorders>
              <w:top w:val="nil"/>
              <w:left w:val="nil"/>
              <w:bottom w:val="single" w:sz="4" w:space="0" w:color="auto"/>
              <w:right w:val="single" w:sz="4" w:space="0" w:color="auto"/>
            </w:tcBorders>
            <w:shd w:val="clear" w:color="auto" w:fill="auto"/>
            <w:noWrap/>
            <w:vAlign w:val="center"/>
            <w:hideMark/>
          </w:tcPr>
          <w:p w14:paraId="0A50BC53" w14:textId="77777777" w:rsidR="004522E1" w:rsidRPr="00632D16" w:rsidRDefault="004522E1" w:rsidP="009B7920">
            <w:pPr>
              <w:widowControl/>
              <w:jc w:val="center"/>
              <w:rPr>
                <w:color w:val="000000"/>
                <w:kern w:val="0"/>
                <w:sz w:val="16"/>
                <w:szCs w:val="16"/>
              </w:rPr>
            </w:pPr>
            <w:r w:rsidRPr="00632D16">
              <w:rPr>
                <w:color w:val="000000"/>
                <w:kern w:val="0"/>
                <w:sz w:val="16"/>
                <w:szCs w:val="16"/>
              </w:rPr>
              <w:t>84.3%</w:t>
            </w:r>
          </w:p>
        </w:tc>
        <w:tc>
          <w:tcPr>
            <w:tcW w:w="309" w:type="pct"/>
            <w:tcBorders>
              <w:top w:val="nil"/>
              <w:left w:val="nil"/>
              <w:bottom w:val="single" w:sz="4" w:space="0" w:color="auto"/>
              <w:right w:val="single" w:sz="4" w:space="0" w:color="auto"/>
            </w:tcBorders>
            <w:shd w:val="clear" w:color="auto" w:fill="auto"/>
            <w:noWrap/>
            <w:vAlign w:val="center"/>
            <w:hideMark/>
          </w:tcPr>
          <w:p w14:paraId="565561D7" w14:textId="77777777" w:rsidR="004522E1" w:rsidRPr="00632D16" w:rsidRDefault="004522E1" w:rsidP="009B7920">
            <w:pPr>
              <w:widowControl/>
              <w:jc w:val="center"/>
              <w:rPr>
                <w:color w:val="000000"/>
                <w:kern w:val="0"/>
                <w:sz w:val="16"/>
                <w:szCs w:val="16"/>
              </w:rPr>
            </w:pPr>
            <w:r w:rsidRPr="00632D16">
              <w:rPr>
                <w:color w:val="000000"/>
                <w:kern w:val="0"/>
                <w:sz w:val="16"/>
                <w:szCs w:val="16"/>
              </w:rPr>
              <w:t>85.8%</w:t>
            </w:r>
          </w:p>
        </w:tc>
      </w:tr>
      <w:tr w:rsidR="00710CB7" w:rsidRPr="00632D16" w14:paraId="28078154" w14:textId="77777777" w:rsidTr="00710CB7">
        <w:trPr>
          <w:trHeight w:val="720"/>
        </w:trPr>
        <w:tc>
          <w:tcPr>
            <w:tcW w:w="127" w:type="pct"/>
            <w:tcBorders>
              <w:top w:val="nil"/>
              <w:left w:val="single" w:sz="4" w:space="0" w:color="auto"/>
              <w:bottom w:val="single" w:sz="4" w:space="0" w:color="auto"/>
              <w:right w:val="single" w:sz="4" w:space="0" w:color="auto"/>
            </w:tcBorders>
            <w:shd w:val="clear" w:color="auto" w:fill="auto"/>
            <w:noWrap/>
            <w:vAlign w:val="center"/>
            <w:hideMark/>
          </w:tcPr>
          <w:p w14:paraId="5DD5F367" w14:textId="77777777" w:rsidR="004522E1" w:rsidRPr="00632D16" w:rsidRDefault="004522E1" w:rsidP="009B7920">
            <w:pPr>
              <w:widowControl/>
              <w:jc w:val="center"/>
              <w:rPr>
                <w:rFonts w:ascii="宋体" w:hAnsi="宋体" w:cs="宋体"/>
                <w:kern w:val="0"/>
                <w:sz w:val="18"/>
                <w:szCs w:val="18"/>
              </w:rPr>
            </w:pPr>
            <w:r w:rsidRPr="00632D16">
              <w:rPr>
                <w:rFonts w:ascii="宋体" w:hAnsi="宋体" w:cs="宋体" w:hint="eastAsia"/>
                <w:kern w:val="0"/>
                <w:sz w:val="18"/>
                <w:szCs w:val="18"/>
              </w:rPr>
              <w:t>5</w:t>
            </w:r>
          </w:p>
        </w:tc>
        <w:tc>
          <w:tcPr>
            <w:tcW w:w="317" w:type="pct"/>
            <w:tcBorders>
              <w:top w:val="nil"/>
              <w:left w:val="nil"/>
              <w:bottom w:val="single" w:sz="4" w:space="0" w:color="auto"/>
              <w:right w:val="single" w:sz="4" w:space="0" w:color="auto"/>
            </w:tcBorders>
            <w:shd w:val="clear" w:color="auto" w:fill="auto"/>
            <w:vAlign w:val="center"/>
            <w:hideMark/>
          </w:tcPr>
          <w:p w14:paraId="73E78C6F" w14:textId="77777777" w:rsidR="004522E1" w:rsidRPr="00632D16" w:rsidRDefault="004522E1" w:rsidP="009B7920">
            <w:pPr>
              <w:widowControl/>
              <w:jc w:val="center"/>
              <w:rPr>
                <w:rFonts w:ascii="宋体" w:hAnsi="宋体" w:cs="宋体"/>
                <w:kern w:val="0"/>
                <w:sz w:val="18"/>
                <w:szCs w:val="18"/>
              </w:rPr>
            </w:pPr>
            <w:r w:rsidRPr="00632D16">
              <w:rPr>
                <w:rFonts w:ascii="宋体" w:hAnsi="宋体" w:cs="宋体" w:hint="eastAsia"/>
                <w:kern w:val="0"/>
                <w:sz w:val="18"/>
                <w:szCs w:val="18"/>
              </w:rPr>
              <w:t>保健食品</w:t>
            </w:r>
          </w:p>
        </w:tc>
        <w:tc>
          <w:tcPr>
            <w:tcW w:w="163" w:type="pct"/>
            <w:tcBorders>
              <w:top w:val="nil"/>
              <w:left w:val="nil"/>
              <w:bottom w:val="single" w:sz="4" w:space="0" w:color="auto"/>
              <w:right w:val="single" w:sz="4" w:space="0" w:color="auto"/>
            </w:tcBorders>
            <w:shd w:val="clear" w:color="auto" w:fill="auto"/>
            <w:noWrap/>
            <w:vAlign w:val="center"/>
            <w:hideMark/>
          </w:tcPr>
          <w:p w14:paraId="15036C3F" w14:textId="77777777" w:rsidR="004522E1" w:rsidRPr="00632D16" w:rsidRDefault="004522E1" w:rsidP="009B7920">
            <w:pPr>
              <w:widowControl/>
              <w:jc w:val="center"/>
              <w:rPr>
                <w:color w:val="000000"/>
                <w:kern w:val="0"/>
                <w:sz w:val="16"/>
                <w:szCs w:val="16"/>
              </w:rPr>
            </w:pPr>
            <w:r w:rsidRPr="00632D16">
              <w:rPr>
                <w:color w:val="000000"/>
                <w:kern w:val="0"/>
                <w:sz w:val="16"/>
                <w:szCs w:val="16"/>
              </w:rPr>
              <w:t>32</w:t>
            </w:r>
          </w:p>
        </w:tc>
        <w:tc>
          <w:tcPr>
            <w:tcW w:w="163" w:type="pct"/>
            <w:tcBorders>
              <w:top w:val="nil"/>
              <w:left w:val="nil"/>
              <w:bottom w:val="single" w:sz="4" w:space="0" w:color="auto"/>
              <w:right w:val="single" w:sz="4" w:space="0" w:color="auto"/>
            </w:tcBorders>
            <w:shd w:val="clear" w:color="auto" w:fill="auto"/>
            <w:noWrap/>
            <w:vAlign w:val="center"/>
            <w:hideMark/>
          </w:tcPr>
          <w:p w14:paraId="3F5C7258" w14:textId="77777777" w:rsidR="004522E1" w:rsidRPr="00632D16" w:rsidRDefault="004522E1" w:rsidP="009B7920">
            <w:pPr>
              <w:widowControl/>
              <w:jc w:val="center"/>
              <w:rPr>
                <w:color w:val="000000"/>
                <w:kern w:val="0"/>
                <w:sz w:val="16"/>
                <w:szCs w:val="16"/>
              </w:rPr>
            </w:pPr>
            <w:r w:rsidRPr="00632D16">
              <w:rPr>
                <w:color w:val="000000"/>
                <w:kern w:val="0"/>
                <w:sz w:val="16"/>
                <w:szCs w:val="16"/>
              </w:rPr>
              <w:t>84</w:t>
            </w:r>
          </w:p>
        </w:tc>
        <w:tc>
          <w:tcPr>
            <w:tcW w:w="163" w:type="pct"/>
            <w:tcBorders>
              <w:top w:val="nil"/>
              <w:left w:val="nil"/>
              <w:bottom w:val="single" w:sz="4" w:space="0" w:color="auto"/>
              <w:right w:val="single" w:sz="4" w:space="0" w:color="auto"/>
            </w:tcBorders>
            <w:shd w:val="clear" w:color="auto" w:fill="auto"/>
            <w:noWrap/>
            <w:vAlign w:val="center"/>
            <w:hideMark/>
          </w:tcPr>
          <w:p w14:paraId="589B826B" w14:textId="77777777" w:rsidR="004522E1" w:rsidRPr="00632D16" w:rsidRDefault="004522E1" w:rsidP="009B7920">
            <w:pPr>
              <w:widowControl/>
              <w:jc w:val="center"/>
              <w:rPr>
                <w:color w:val="000000"/>
                <w:kern w:val="0"/>
                <w:sz w:val="16"/>
                <w:szCs w:val="16"/>
              </w:rPr>
            </w:pPr>
            <w:r w:rsidRPr="00632D16">
              <w:rPr>
                <w:color w:val="000000"/>
                <w:kern w:val="0"/>
                <w:sz w:val="16"/>
                <w:szCs w:val="16"/>
              </w:rPr>
              <w:t>83</w:t>
            </w:r>
          </w:p>
        </w:tc>
        <w:tc>
          <w:tcPr>
            <w:tcW w:w="163" w:type="pct"/>
            <w:tcBorders>
              <w:top w:val="nil"/>
              <w:left w:val="nil"/>
              <w:bottom w:val="single" w:sz="4" w:space="0" w:color="auto"/>
              <w:right w:val="single" w:sz="4" w:space="0" w:color="auto"/>
            </w:tcBorders>
            <w:shd w:val="clear" w:color="auto" w:fill="auto"/>
            <w:noWrap/>
            <w:vAlign w:val="center"/>
            <w:hideMark/>
          </w:tcPr>
          <w:p w14:paraId="60E724A7" w14:textId="77777777" w:rsidR="004522E1" w:rsidRPr="00632D16" w:rsidRDefault="004522E1" w:rsidP="009B7920">
            <w:pPr>
              <w:widowControl/>
              <w:jc w:val="center"/>
              <w:rPr>
                <w:color w:val="000000"/>
                <w:kern w:val="0"/>
                <w:sz w:val="16"/>
                <w:szCs w:val="16"/>
              </w:rPr>
            </w:pPr>
            <w:r w:rsidRPr="00632D16">
              <w:rPr>
                <w:color w:val="000000"/>
                <w:kern w:val="0"/>
                <w:sz w:val="16"/>
                <w:szCs w:val="16"/>
              </w:rPr>
              <w:t>1</w:t>
            </w:r>
          </w:p>
        </w:tc>
        <w:tc>
          <w:tcPr>
            <w:tcW w:w="240" w:type="pct"/>
            <w:tcBorders>
              <w:top w:val="nil"/>
              <w:left w:val="nil"/>
              <w:bottom w:val="single" w:sz="4" w:space="0" w:color="auto"/>
              <w:right w:val="single" w:sz="4" w:space="0" w:color="auto"/>
            </w:tcBorders>
            <w:shd w:val="clear" w:color="auto" w:fill="auto"/>
            <w:noWrap/>
            <w:vAlign w:val="center"/>
            <w:hideMark/>
          </w:tcPr>
          <w:p w14:paraId="1E75F615" w14:textId="77777777" w:rsidR="004522E1" w:rsidRPr="00632D16" w:rsidRDefault="004522E1" w:rsidP="009B7920">
            <w:pPr>
              <w:widowControl/>
              <w:jc w:val="center"/>
              <w:rPr>
                <w:color w:val="000000"/>
                <w:kern w:val="0"/>
                <w:sz w:val="16"/>
                <w:szCs w:val="16"/>
              </w:rPr>
            </w:pPr>
            <w:r w:rsidRPr="00632D16">
              <w:rPr>
                <w:color w:val="000000"/>
                <w:kern w:val="0"/>
                <w:sz w:val="16"/>
                <w:szCs w:val="16"/>
              </w:rPr>
              <w:t>98.8%</w:t>
            </w:r>
          </w:p>
        </w:tc>
        <w:tc>
          <w:tcPr>
            <w:tcW w:w="163" w:type="pct"/>
            <w:tcBorders>
              <w:top w:val="nil"/>
              <w:left w:val="nil"/>
              <w:bottom w:val="single" w:sz="4" w:space="0" w:color="auto"/>
              <w:right w:val="single" w:sz="4" w:space="0" w:color="auto"/>
            </w:tcBorders>
            <w:shd w:val="clear" w:color="auto" w:fill="auto"/>
            <w:noWrap/>
            <w:vAlign w:val="center"/>
            <w:hideMark/>
          </w:tcPr>
          <w:p w14:paraId="2E6E4E2F" w14:textId="77777777" w:rsidR="004522E1" w:rsidRPr="00632D16" w:rsidRDefault="004522E1" w:rsidP="009B7920">
            <w:pPr>
              <w:widowControl/>
              <w:jc w:val="center"/>
              <w:rPr>
                <w:color w:val="000000"/>
                <w:kern w:val="0"/>
                <w:sz w:val="16"/>
                <w:szCs w:val="16"/>
              </w:rPr>
            </w:pPr>
            <w:r w:rsidRPr="00632D16">
              <w:rPr>
                <w:color w:val="000000"/>
                <w:kern w:val="0"/>
                <w:sz w:val="16"/>
                <w:szCs w:val="16"/>
              </w:rPr>
              <w:t>84</w:t>
            </w:r>
          </w:p>
        </w:tc>
        <w:tc>
          <w:tcPr>
            <w:tcW w:w="163" w:type="pct"/>
            <w:tcBorders>
              <w:top w:val="nil"/>
              <w:left w:val="nil"/>
              <w:bottom w:val="single" w:sz="4" w:space="0" w:color="auto"/>
              <w:right w:val="single" w:sz="4" w:space="0" w:color="auto"/>
            </w:tcBorders>
            <w:shd w:val="clear" w:color="auto" w:fill="auto"/>
            <w:noWrap/>
            <w:vAlign w:val="center"/>
            <w:hideMark/>
          </w:tcPr>
          <w:p w14:paraId="58BA30A6" w14:textId="77777777" w:rsidR="004522E1" w:rsidRPr="00632D16" w:rsidRDefault="004522E1" w:rsidP="009B7920">
            <w:pPr>
              <w:widowControl/>
              <w:jc w:val="center"/>
              <w:rPr>
                <w:color w:val="000000"/>
                <w:kern w:val="0"/>
                <w:sz w:val="16"/>
                <w:szCs w:val="16"/>
              </w:rPr>
            </w:pPr>
            <w:r w:rsidRPr="00632D16">
              <w:rPr>
                <w:color w:val="000000"/>
                <w:kern w:val="0"/>
                <w:sz w:val="16"/>
                <w:szCs w:val="16"/>
              </w:rPr>
              <w:t>0</w:t>
            </w:r>
          </w:p>
        </w:tc>
        <w:tc>
          <w:tcPr>
            <w:tcW w:w="240" w:type="pct"/>
            <w:tcBorders>
              <w:top w:val="nil"/>
              <w:left w:val="nil"/>
              <w:bottom w:val="single" w:sz="4" w:space="0" w:color="auto"/>
              <w:right w:val="single" w:sz="4" w:space="0" w:color="auto"/>
            </w:tcBorders>
            <w:shd w:val="clear" w:color="auto" w:fill="auto"/>
            <w:noWrap/>
            <w:vAlign w:val="center"/>
            <w:hideMark/>
          </w:tcPr>
          <w:p w14:paraId="79E92665" w14:textId="77777777" w:rsidR="004522E1" w:rsidRPr="00632D16" w:rsidRDefault="004522E1" w:rsidP="009B7920">
            <w:pPr>
              <w:widowControl/>
              <w:jc w:val="center"/>
              <w:rPr>
                <w:color w:val="000000"/>
                <w:kern w:val="0"/>
                <w:sz w:val="16"/>
                <w:szCs w:val="16"/>
              </w:rPr>
            </w:pPr>
            <w:r w:rsidRPr="00632D16">
              <w:rPr>
                <w:color w:val="000000"/>
                <w:kern w:val="0"/>
                <w:sz w:val="16"/>
                <w:szCs w:val="16"/>
              </w:rPr>
              <w:t>100.0%</w:t>
            </w:r>
          </w:p>
        </w:tc>
        <w:tc>
          <w:tcPr>
            <w:tcW w:w="163" w:type="pct"/>
            <w:tcBorders>
              <w:top w:val="nil"/>
              <w:left w:val="nil"/>
              <w:bottom w:val="single" w:sz="4" w:space="0" w:color="auto"/>
              <w:right w:val="single" w:sz="4" w:space="0" w:color="auto"/>
            </w:tcBorders>
            <w:shd w:val="clear" w:color="auto" w:fill="auto"/>
            <w:noWrap/>
            <w:vAlign w:val="center"/>
            <w:hideMark/>
          </w:tcPr>
          <w:p w14:paraId="0072E595" w14:textId="77777777" w:rsidR="004522E1" w:rsidRPr="00632D16" w:rsidRDefault="004522E1" w:rsidP="009B7920">
            <w:pPr>
              <w:widowControl/>
              <w:jc w:val="center"/>
              <w:rPr>
                <w:color w:val="000000"/>
                <w:kern w:val="0"/>
                <w:sz w:val="16"/>
                <w:szCs w:val="16"/>
              </w:rPr>
            </w:pPr>
            <w:r w:rsidRPr="00632D16">
              <w:rPr>
                <w:color w:val="000000"/>
                <w:kern w:val="0"/>
                <w:sz w:val="16"/>
                <w:szCs w:val="16"/>
              </w:rPr>
              <w:t>65</w:t>
            </w:r>
          </w:p>
        </w:tc>
        <w:tc>
          <w:tcPr>
            <w:tcW w:w="163" w:type="pct"/>
            <w:tcBorders>
              <w:top w:val="nil"/>
              <w:left w:val="nil"/>
              <w:bottom w:val="single" w:sz="4" w:space="0" w:color="auto"/>
              <w:right w:val="single" w:sz="4" w:space="0" w:color="auto"/>
            </w:tcBorders>
            <w:shd w:val="clear" w:color="auto" w:fill="auto"/>
            <w:noWrap/>
            <w:vAlign w:val="center"/>
            <w:hideMark/>
          </w:tcPr>
          <w:p w14:paraId="52DE4664" w14:textId="77777777" w:rsidR="004522E1" w:rsidRPr="00632D16" w:rsidRDefault="004522E1" w:rsidP="009B7920">
            <w:pPr>
              <w:widowControl/>
              <w:jc w:val="center"/>
              <w:rPr>
                <w:color w:val="000000"/>
                <w:kern w:val="0"/>
                <w:sz w:val="16"/>
                <w:szCs w:val="16"/>
              </w:rPr>
            </w:pPr>
            <w:r w:rsidRPr="00632D16">
              <w:rPr>
                <w:color w:val="000000"/>
                <w:kern w:val="0"/>
                <w:sz w:val="16"/>
                <w:szCs w:val="16"/>
              </w:rPr>
              <w:t>19</w:t>
            </w:r>
          </w:p>
        </w:tc>
        <w:tc>
          <w:tcPr>
            <w:tcW w:w="213" w:type="pct"/>
            <w:tcBorders>
              <w:top w:val="nil"/>
              <w:left w:val="nil"/>
              <w:bottom w:val="single" w:sz="4" w:space="0" w:color="auto"/>
              <w:right w:val="single" w:sz="4" w:space="0" w:color="auto"/>
            </w:tcBorders>
            <w:shd w:val="clear" w:color="auto" w:fill="auto"/>
            <w:noWrap/>
            <w:vAlign w:val="center"/>
            <w:hideMark/>
          </w:tcPr>
          <w:p w14:paraId="343F4C30" w14:textId="77777777" w:rsidR="004522E1" w:rsidRPr="00632D16" w:rsidRDefault="004522E1" w:rsidP="009B7920">
            <w:pPr>
              <w:widowControl/>
              <w:jc w:val="center"/>
              <w:rPr>
                <w:color w:val="000000"/>
                <w:kern w:val="0"/>
                <w:sz w:val="16"/>
                <w:szCs w:val="16"/>
              </w:rPr>
            </w:pPr>
            <w:r w:rsidRPr="00632D16">
              <w:rPr>
                <w:color w:val="000000"/>
                <w:kern w:val="0"/>
                <w:sz w:val="16"/>
                <w:szCs w:val="16"/>
              </w:rPr>
              <w:t>77.4%</w:t>
            </w:r>
          </w:p>
        </w:tc>
        <w:tc>
          <w:tcPr>
            <w:tcW w:w="163" w:type="pct"/>
            <w:tcBorders>
              <w:top w:val="nil"/>
              <w:left w:val="nil"/>
              <w:bottom w:val="single" w:sz="4" w:space="0" w:color="auto"/>
              <w:right w:val="single" w:sz="4" w:space="0" w:color="auto"/>
            </w:tcBorders>
            <w:shd w:val="clear" w:color="auto" w:fill="auto"/>
            <w:noWrap/>
            <w:vAlign w:val="center"/>
            <w:hideMark/>
          </w:tcPr>
          <w:p w14:paraId="7B5A94EA" w14:textId="77777777" w:rsidR="004522E1" w:rsidRPr="00632D16" w:rsidRDefault="004522E1" w:rsidP="009B7920">
            <w:pPr>
              <w:widowControl/>
              <w:jc w:val="center"/>
              <w:rPr>
                <w:color w:val="000000"/>
                <w:kern w:val="0"/>
                <w:sz w:val="16"/>
                <w:szCs w:val="16"/>
              </w:rPr>
            </w:pPr>
            <w:r w:rsidRPr="00632D16">
              <w:rPr>
                <w:color w:val="000000"/>
                <w:kern w:val="0"/>
                <w:sz w:val="16"/>
                <w:szCs w:val="16"/>
              </w:rPr>
              <w:t>65</w:t>
            </w:r>
          </w:p>
        </w:tc>
        <w:tc>
          <w:tcPr>
            <w:tcW w:w="213" w:type="pct"/>
            <w:tcBorders>
              <w:top w:val="nil"/>
              <w:left w:val="nil"/>
              <w:bottom w:val="single" w:sz="4" w:space="0" w:color="auto"/>
              <w:right w:val="single" w:sz="4" w:space="0" w:color="auto"/>
            </w:tcBorders>
            <w:shd w:val="clear" w:color="auto" w:fill="auto"/>
            <w:noWrap/>
            <w:vAlign w:val="center"/>
            <w:hideMark/>
          </w:tcPr>
          <w:p w14:paraId="5D0FE026" w14:textId="77777777" w:rsidR="004522E1" w:rsidRPr="00632D16" w:rsidRDefault="004522E1" w:rsidP="009B7920">
            <w:pPr>
              <w:widowControl/>
              <w:jc w:val="center"/>
              <w:rPr>
                <w:color w:val="000000"/>
                <w:kern w:val="0"/>
                <w:sz w:val="16"/>
                <w:szCs w:val="16"/>
              </w:rPr>
            </w:pPr>
            <w:r w:rsidRPr="00632D16">
              <w:rPr>
                <w:color w:val="000000"/>
                <w:kern w:val="0"/>
                <w:sz w:val="16"/>
                <w:szCs w:val="16"/>
              </w:rPr>
              <w:t>77.4%</w:t>
            </w:r>
          </w:p>
        </w:tc>
        <w:tc>
          <w:tcPr>
            <w:tcW w:w="163" w:type="pct"/>
            <w:tcBorders>
              <w:top w:val="nil"/>
              <w:left w:val="nil"/>
              <w:bottom w:val="single" w:sz="4" w:space="0" w:color="auto"/>
              <w:right w:val="single" w:sz="4" w:space="0" w:color="auto"/>
            </w:tcBorders>
            <w:shd w:val="clear" w:color="auto" w:fill="auto"/>
            <w:noWrap/>
            <w:vAlign w:val="center"/>
            <w:hideMark/>
          </w:tcPr>
          <w:p w14:paraId="4516F77B" w14:textId="77777777" w:rsidR="004522E1" w:rsidRPr="00632D16" w:rsidRDefault="004522E1" w:rsidP="009B7920">
            <w:pPr>
              <w:widowControl/>
              <w:jc w:val="center"/>
              <w:rPr>
                <w:color w:val="000000"/>
                <w:kern w:val="0"/>
                <w:sz w:val="16"/>
                <w:szCs w:val="16"/>
              </w:rPr>
            </w:pPr>
            <w:r w:rsidRPr="00632D16">
              <w:rPr>
                <w:color w:val="000000"/>
                <w:kern w:val="0"/>
                <w:sz w:val="16"/>
                <w:szCs w:val="16"/>
              </w:rPr>
              <w:t>106</w:t>
            </w:r>
          </w:p>
        </w:tc>
        <w:tc>
          <w:tcPr>
            <w:tcW w:w="180" w:type="pct"/>
            <w:tcBorders>
              <w:top w:val="nil"/>
              <w:left w:val="nil"/>
              <w:bottom w:val="single" w:sz="4" w:space="0" w:color="auto"/>
              <w:right w:val="single" w:sz="4" w:space="0" w:color="auto"/>
            </w:tcBorders>
            <w:shd w:val="clear" w:color="auto" w:fill="auto"/>
            <w:noWrap/>
            <w:vAlign w:val="center"/>
            <w:hideMark/>
          </w:tcPr>
          <w:p w14:paraId="1D21162F" w14:textId="77777777" w:rsidR="004522E1" w:rsidRPr="00632D16" w:rsidRDefault="004522E1" w:rsidP="009B7920">
            <w:pPr>
              <w:widowControl/>
              <w:jc w:val="center"/>
              <w:rPr>
                <w:color w:val="000000"/>
                <w:kern w:val="0"/>
                <w:sz w:val="16"/>
                <w:szCs w:val="16"/>
              </w:rPr>
            </w:pPr>
            <w:r w:rsidRPr="00632D16">
              <w:rPr>
                <w:color w:val="000000"/>
                <w:kern w:val="0"/>
                <w:sz w:val="16"/>
                <w:szCs w:val="16"/>
              </w:rPr>
              <w:t>283</w:t>
            </w:r>
          </w:p>
        </w:tc>
        <w:tc>
          <w:tcPr>
            <w:tcW w:w="180" w:type="pct"/>
            <w:tcBorders>
              <w:top w:val="nil"/>
              <w:left w:val="nil"/>
              <w:bottom w:val="single" w:sz="4" w:space="0" w:color="auto"/>
              <w:right w:val="single" w:sz="4" w:space="0" w:color="auto"/>
            </w:tcBorders>
            <w:shd w:val="clear" w:color="auto" w:fill="auto"/>
            <w:noWrap/>
            <w:vAlign w:val="center"/>
            <w:hideMark/>
          </w:tcPr>
          <w:p w14:paraId="195CBD27" w14:textId="77777777" w:rsidR="004522E1" w:rsidRPr="00632D16" w:rsidRDefault="004522E1" w:rsidP="009B7920">
            <w:pPr>
              <w:widowControl/>
              <w:jc w:val="center"/>
              <w:rPr>
                <w:color w:val="000000"/>
                <w:kern w:val="0"/>
                <w:sz w:val="16"/>
                <w:szCs w:val="16"/>
              </w:rPr>
            </w:pPr>
            <w:r w:rsidRPr="00632D16">
              <w:rPr>
                <w:color w:val="000000"/>
                <w:kern w:val="0"/>
                <w:sz w:val="16"/>
                <w:szCs w:val="16"/>
              </w:rPr>
              <w:t>281</w:t>
            </w:r>
          </w:p>
        </w:tc>
        <w:tc>
          <w:tcPr>
            <w:tcW w:w="163" w:type="pct"/>
            <w:tcBorders>
              <w:top w:val="nil"/>
              <w:left w:val="nil"/>
              <w:bottom w:val="single" w:sz="4" w:space="0" w:color="auto"/>
              <w:right w:val="single" w:sz="4" w:space="0" w:color="auto"/>
            </w:tcBorders>
            <w:shd w:val="clear" w:color="auto" w:fill="auto"/>
            <w:noWrap/>
            <w:vAlign w:val="center"/>
            <w:hideMark/>
          </w:tcPr>
          <w:p w14:paraId="15D13DDD" w14:textId="77777777" w:rsidR="004522E1" w:rsidRPr="00632D16" w:rsidRDefault="004522E1" w:rsidP="009B7920">
            <w:pPr>
              <w:widowControl/>
              <w:jc w:val="center"/>
              <w:rPr>
                <w:color w:val="000000"/>
                <w:kern w:val="0"/>
                <w:sz w:val="16"/>
                <w:szCs w:val="16"/>
              </w:rPr>
            </w:pPr>
            <w:r w:rsidRPr="00632D16">
              <w:rPr>
                <w:color w:val="000000"/>
                <w:kern w:val="0"/>
                <w:sz w:val="16"/>
                <w:szCs w:val="16"/>
              </w:rPr>
              <w:t>2</w:t>
            </w:r>
          </w:p>
        </w:tc>
        <w:tc>
          <w:tcPr>
            <w:tcW w:w="240" w:type="pct"/>
            <w:tcBorders>
              <w:top w:val="nil"/>
              <w:left w:val="nil"/>
              <w:bottom w:val="single" w:sz="4" w:space="0" w:color="auto"/>
              <w:right w:val="single" w:sz="4" w:space="0" w:color="auto"/>
            </w:tcBorders>
            <w:shd w:val="clear" w:color="auto" w:fill="auto"/>
            <w:noWrap/>
            <w:vAlign w:val="center"/>
            <w:hideMark/>
          </w:tcPr>
          <w:p w14:paraId="173EFFB5" w14:textId="77777777" w:rsidR="004522E1" w:rsidRPr="00632D16" w:rsidRDefault="004522E1" w:rsidP="009B7920">
            <w:pPr>
              <w:widowControl/>
              <w:jc w:val="center"/>
              <w:rPr>
                <w:color w:val="000000"/>
                <w:kern w:val="0"/>
                <w:sz w:val="16"/>
                <w:szCs w:val="16"/>
              </w:rPr>
            </w:pPr>
            <w:r w:rsidRPr="00632D16">
              <w:rPr>
                <w:color w:val="000000"/>
                <w:kern w:val="0"/>
                <w:sz w:val="16"/>
                <w:szCs w:val="16"/>
              </w:rPr>
              <w:t>99.3%</w:t>
            </w:r>
          </w:p>
        </w:tc>
        <w:tc>
          <w:tcPr>
            <w:tcW w:w="180" w:type="pct"/>
            <w:tcBorders>
              <w:top w:val="nil"/>
              <w:left w:val="nil"/>
              <w:bottom w:val="single" w:sz="4" w:space="0" w:color="auto"/>
              <w:right w:val="single" w:sz="4" w:space="0" w:color="auto"/>
            </w:tcBorders>
            <w:shd w:val="clear" w:color="auto" w:fill="auto"/>
            <w:noWrap/>
            <w:vAlign w:val="center"/>
            <w:hideMark/>
          </w:tcPr>
          <w:p w14:paraId="66E493F9" w14:textId="77777777" w:rsidR="004522E1" w:rsidRPr="00632D16" w:rsidRDefault="004522E1" w:rsidP="009B7920">
            <w:pPr>
              <w:widowControl/>
              <w:jc w:val="center"/>
              <w:rPr>
                <w:color w:val="000000"/>
                <w:kern w:val="0"/>
                <w:sz w:val="16"/>
                <w:szCs w:val="16"/>
              </w:rPr>
            </w:pPr>
            <w:r w:rsidRPr="00632D16">
              <w:rPr>
                <w:color w:val="000000"/>
                <w:kern w:val="0"/>
                <w:sz w:val="16"/>
                <w:szCs w:val="16"/>
              </w:rPr>
              <w:t>147</w:t>
            </w:r>
          </w:p>
        </w:tc>
        <w:tc>
          <w:tcPr>
            <w:tcW w:w="163" w:type="pct"/>
            <w:tcBorders>
              <w:top w:val="nil"/>
              <w:left w:val="nil"/>
              <w:bottom w:val="single" w:sz="4" w:space="0" w:color="auto"/>
              <w:right w:val="single" w:sz="4" w:space="0" w:color="auto"/>
            </w:tcBorders>
            <w:shd w:val="clear" w:color="auto" w:fill="auto"/>
            <w:noWrap/>
            <w:vAlign w:val="center"/>
            <w:hideMark/>
          </w:tcPr>
          <w:p w14:paraId="6A0DB3C3" w14:textId="77777777" w:rsidR="004522E1" w:rsidRPr="00632D16" w:rsidRDefault="004522E1" w:rsidP="009B7920">
            <w:pPr>
              <w:widowControl/>
              <w:jc w:val="center"/>
              <w:rPr>
                <w:color w:val="000000"/>
                <w:kern w:val="0"/>
                <w:sz w:val="16"/>
                <w:szCs w:val="16"/>
              </w:rPr>
            </w:pPr>
            <w:r w:rsidRPr="00632D16">
              <w:rPr>
                <w:color w:val="000000"/>
                <w:kern w:val="0"/>
                <w:sz w:val="16"/>
                <w:szCs w:val="16"/>
              </w:rPr>
              <w:t>136</w:t>
            </w:r>
          </w:p>
        </w:tc>
        <w:tc>
          <w:tcPr>
            <w:tcW w:w="213" w:type="pct"/>
            <w:tcBorders>
              <w:top w:val="nil"/>
              <w:left w:val="nil"/>
              <w:bottom w:val="single" w:sz="4" w:space="0" w:color="auto"/>
              <w:right w:val="single" w:sz="4" w:space="0" w:color="auto"/>
            </w:tcBorders>
            <w:shd w:val="clear" w:color="auto" w:fill="auto"/>
            <w:noWrap/>
            <w:vAlign w:val="center"/>
            <w:hideMark/>
          </w:tcPr>
          <w:p w14:paraId="2AB626CB" w14:textId="77777777" w:rsidR="004522E1" w:rsidRPr="00632D16" w:rsidRDefault="004522E1" w:rsidP="009B7920">
            <w:pPr>
              <w:widowControl/>
              <w:jc w:val="center"/>
              <w:rPr>
                <w:color w:val="000000"/>
                <w:kern w:val="0"/>
                <w:sz w:val="16"/>
                <w:szCs w:val="16"/>
              </w:rPr>
            </w:pPr>
            <w:r w:rsidRPr="00632D16">
              <w:rPr>
                <w:color w:val="000000"/>
                <w:kern w:val="0"/>
                <w:sz w:val="16"/>
                <w:szCs w:val="16"/>
              </w:rPr>
              <w:t>51.9%</w:t>
            </w:r>
          </w:p>
        </w:tc>
        <w:tc>
          <w:tcPr>
            <w:tcW w:w="180" w:type="pct"/>
            <w:tcBorders>
              <w:top w:val="nil"/>
              <w:left w:val="nil"/>
              <w:bottom w:val="single" w:sz="4" w:space="0" w:color="auto"/>
              <w:right w:val="single" w:sz="4" w:space="0" w:color="auto"/>
            </w:tcBorders>
            <w:shd w:val="clear" w:color="auto" w:fill="auto"/>
            <w:noWrap/>
            <w:vAlign w:val="center"/>
            <w:hideMark/>
          </w:tcPr>
          <w:p w14:paraId="28FB0341" w14:textId="77777777" w:rsidR="004522E1" w:rsidRPr="00632D16" w:rsidRDefault="004522E1" w:rsidP="009B7920">
            <w:pPr>
              <w:widowControl/>
              <w:jc w:val="center"/>
              <w:rPr>
                <w:color w:val="000000"/>
                <w:kern w:val="0"/>
                <w:sz w:val="16"/>
                <w:szCs w:val="16"/>
              </w:rPr>
            </w:pPr>
            <w:r w:rsidRPr="00632D16">
              <w:rPr>
                <w:color w:val="000000"/>
                <w:kern w:val="0"/>
                <w:sz w:val="16"/>
                <w:szCs w:val="16"/>
              </w:rPr>
              <w:t>146</w:t>
            </w:r>
          </w:p>
        </w:tc>
        <w:tc>
          <w:tcPr>
            <w:tcW w:w="213" w:type="pct"/>
            <w:tcBorders>
              <w:top w:val="nil"/>
              <w:left w:val="nil"/>
              <w:bottom w:val="single" w:sz="4" w:space="0" w:color="auto"/>
              <w:right w:val="single" w:sz="4" w:space="0" w:color="auto"/>
            </w:tcBorders>
            <w:shd w:val="clear" w:color="auto" w:fill="auto"/>
            <w:noWrap/>
            <w:vAlign w:val="center"/>
            <w:hideMark/>
          </w:tcPr>
          <w:p w14:paraId="40B88F5B" w14:textId="77777777" w:rsidR="004522E1" w:rsidRPr="00632D16" w:rsidRDefault="004522E1" w:rsidP="009B7920">
            <w:pPr>
              <w:widowControl/>
              <w:jc w:val="center"/>
              <w:rPr>
                <w:color w:val="000000"/>
                <w:kern w:val="0"/>
                <w:sz w:val="16"/>
                <w:szCs w:val="16"/>
              </w:rPr>
            </w:pPr>
            <w:r w:rsidRPr="00632D16">
              <w:rPr>
                <w:color w:val="000000"/>
                <w:kern w:val="0"/>
                <w:sz w:val="16"/>
                <w:szCs w:val="16"/>
              </w:rPr>
              <w:t>51.6%</w:t>
            </w:r>
          </w:p>
        </w:tc>
        <w:tc>
          <w:tcPr>
            <w:tcW w:w="309" w:type="pct"/>
            <w:tcBorders>
              <w:top w:val="nil"/>
              <w:left w:val="nil"/>
              <w:bottom w:val="single" w:sz="4" w:space="0" w:color="auto"/>
              <w:right w:val="single" w:sz="4" w:space="0" w:color="auto"/>
            </w:tcBorders>
            <w:shd w:val="clear" w:color="auto" w:fill="auto"/>
            <w:noWrap/>
            <w:vAlign w:val="center"/>
            <w:hideMark/>
          </w:tcPr>
          <w:p w14:paraId="03607F7D" w14:textId="77777777" w:rsidR="004522E1" w:rsidRPr="00632D16" w:rsidRDefault="004522E1" w:rsidP="009B7920">
            <w:pPr>
              <w:widowControl/>
              <w:jc w:val="center"/>
              <w:rPr>
                <w:color w:val="000000"/>
                <w:kern w:val="0"/>
                <w:sz w:val="16"/>
                <w:szCs w:val="16"/>
              </w:rPr>
            </w:pPr>
            <w:r w:rsidRPr="00632D16">
              <w:rPr>
                <w:color w:val="000000"/>
                <w:kern w:val="0"/>
                <w:sz w:val="16"/>
                <w:szCs w:val="16"/>
              </w:rPr>
              <w:t>57.5%</w:t>
            </w:r>
          </w:p>
        </w:tc>
      </w:tr>
      <w:tr w:rsidR="00710CB7" w:rsidRPr="00632D16" w14:paraId="6CF575D6" w14:textId="77777777" w:rsidTr="00710CB7">
        <w:trPr>
          <w:trHeight w:val="720"/>
        </w:trPr>
        <w:tc>
          <w:tcPr>
            <w:tcW w:w="127" w:type="pct"/>
            <w:tcBorders>
              <w:top w:val="nil"/>
              <w:left w:val="single" w:sz="4" w:space="0" w:color="auto"/>
              <w:bottom w:val="single" w:sz="4" w:space="0" w:color="auto"/>
              <w:right w:val="single" w:sz="4" w:space="0" w:color="auto"/>
            </w:tcBorders>
            <w:shd w:val="clear" w:color="auto" w:fill="auto"/>
            <w:noWrap/>
            <w:vAlign w:val="center"/>
            <w:hideMark/>
          </w:tcPr>
          <w:p w14:paraId="42F93FB8" w14:textId="77777777" w:rsidR="004522E1" w:rsidRPr="00632D16" w:rsidRDefault="004522E1" w:rsidP="009B7920">
            <w:pPr>
              <w:widowControl/>
              <w:jc w:val="center"/>
              <w:rPr>
                <w:rFonts w:ascii="宋体" w:hAnsi="宋体" w:cs="宋体"/>
                <w:kern w:val="0"/>
                <w:sz w:val="18"/>
                <w:szCs w:val="18"/>
              </w:rPr>
            </w:pPr>
            <w:r w:rsidRPr="00632D16">
              <w:rPr>
                <w:rFonts w:ascii="宋体" w:hAnsi="宋体" w:cs="宋体" w:hint="eastAsia"/>
                <w:kern w:val="0"/>
                <w:sz w:val="18"/>
                <w:szCs w:val="18"/>
              </w:rPr>
              <w:t>6</w:t>
            </w:r>
          </w:p>
        </w:tc>
        <w:tc>
          <w:tcPr>
            <w:tcW w:w="317" w:type="pct"/>
            <w:tcBorders>
              <w:top w:val="nil"/>
              <w:left w:val="nil"/>
              <w:bottom w:val="single" w:sz="4" w:space="0" w:color="auto"/>
              <w:right w:val="single" w:sz="4" w:space="0" w:color="auto"/>
            </w:tcBorders>
            <w:shd w:val="clear" w:color="auto" w:fill="auto"/>
            <w:vAlign w:val="center"/>
            <w:hideMark/>
          </w:tcPr>
          <w:p w14:paraId="6F0E4544" w14:textId="77777777" w:rsidR="004522E1" w:rsidRPr="00632D16" w:rsidRDefault="004522E1" w:rsidP="009B7920">
            <w:pPr>
              <w:widowControl/>
              <w:jc w:val="center"/>
              <w:rPr>
                <w:rFonts w:ascii="宋体" w:hAnsi="宋体" w:cs="宋体"/>
                <w:kern w:val="0"/>
                <w:sz w:val="18"/>
                <w:szCs w:val="18"/>
              </w:rPr>
            </w:pPr>
            <w:r w:rsidRPr="00632D16">
              <w:rPr>
                <w:rFonts w:ascii="宋体" w:hAnsi="宋体" w:cs="宋体" w:hint="eastAsia"/>
                <w:kern w:val="0"/>
                <w:sz w:val="18"/>
                <w:szCs w:val="18"/>
              </w:rPr>
              <w:t>加工农副商品</w:t>
            </w:r>
          </w:p>
        </w:tc>
        <w:tc>
          <w:tcPr>
            <w:tcW w:w="163" w:type="pct"/>
            <w:tcBorders>
              <w:top w:val="nil"/>
              <w:left w:val="nil"/>
              <w:bottom w:val="single" w:sz="4" w:space="0" w:color="auto"/>
              <w:right w:val="single" w:sz="4" w:space="0" w:color="auto"/>
            </w:tcBorders>
            <w:shd w:val="clear" w:color="auto" w:fill="auto"/>
            <w:noWrap/>
            <w:vAlign w:val="center"/>
            <w:hideMark/>
          </w:tcPr>
          <w:p w14:paraId="1184303A" w14:textId="77777777" w:rsidR="004522E1" w:rsidRPr="00632D16" w:rsidRDefault="004522E1" w:rsidP="009B7920">
            <w:pPr>
              <w:widowControl/>
              <w:jc w:val="center"/>
              <w:rPr>
                <w:color w:val="000000"/>
                <w:kern w:val="0"/>
                <w:sz w:val="16"/>
                <w:szCs w:val="16"/>
              </w:rPr>
            </w:pPr>
            <w:r w:rsidRPr="00632D16">
              <w:rPr>
                <w:color w:val="000000"/>
                <w:kern w:val="0"/>
                <w:sz w:val="16"/>
                <w:szCs w:val="16"/>
              </w:rPr>
              <w:t>71</w:t>
            </w:r>
          </w:p>
        </w:tc>
        <w:tc>
          <w:tcPr>
            <w:tcW w:w="163" w:type="pct"/>
            <w:tcBorders>
              <w:top w:val="nil"/>
              <w:left w:val="nil"/>
              <w:bottom w:val="single" w:sz="4" w:space="0" w:color="auto"/>
              <w:right w:val="single" w:sz="4" w:space="0" w:color="auto"/>
            </w:tcBorders>
            <w:shd w:val="clear" w:color="auto" w:fill="auto"/>
            <w:noWrap/>
            <w:vAlign w:val="center"/>
            <w:hideMark/>
          </w:tcPr>
          <w:p w14:paraId="173AD18D" w14:textId="77777777" w:rsidR="004522E1" w:rsidRPr="00632D16" w:rsidRDefault="004522E1" w:rsidP="009B7920">
            <w:pPr>
              <w:widowControl/>
              <w:jc w:val="center"/>
              <w:rPr>
                <w:color w:val="000000"/>
                <w:kern w:val="0"/>
                <w:sz w:val="16"/>
                <w:szCs w:val="16"/>
              </w:rPr>
            </w:pPr>
            <w:r w:rsidRPr="00632D16">
              <w:rPr>
                <w:color w:val="000000"/>
                <w:kern w:val="0"/>
                <w:sz w:val="16"/>
                <w:szCs w:val="16"/>
              </w:rPr>
              <w:t>180</w:t>
            </w:r>
          </w:p>
        </w:tc>
        <w:tc>
          <w:tcPr>
            <w:tcW w:w="163" w:type="pct"/>
            <w:tcBorders>
              <w:top w:val="nil"/>
              <w:left w:val="nil"/>
              <w:bottom w:val="single" w:sz="4" w:space="0" w:color="auto"/>
              <w:right w:val="single" w:sz="4" w:space="0" w:color="auto"/>
            </w:tcBorders>
            <w:shd w:val="clear" w:color="auto" w:fill="auto"/>
            <w:noWrap/>
            <w:vAlign w:val="center"/>
            <w:hideMark/>
          </w:tcPr>
          <w:p w14:paraId="4685D5B4" w14:textId="77777777" w:rsidR="004522E1" w:rsidRPr="00632D16" w:rsidRDefault="004522E1" w:rsidP="009B7920">
            <w:pPr>
              <w:widowControl/>
              <w:jc w:val="center"/>
              <w:rPr>
                <w:color w:val="000000"/>
                <w:kern w:val="0"/>
                <w:sz w:val="16"/>
                <w:szCs w:val="16"/>
              </w:rPr>
            </w:pPr>
            <w:r w:rsidRPr="00632D16">
              <w:rPr>
                <w:color w:val="000000"/>
                <w:kern w:val="0"/>
                <w:sz w:val="16"/>
                <w:szCs w:val="16"/>
              </w:rPr>
              <w:t>180</w:t>
            </w:r>
          </w:p>
        </w:tc>
        <w:tc>
          <w:tcPr>
            <w:tcW w:w="163" w:type="pct"/>
            <w:tcBorders>
              <w:top w:val="nil"/>
              <w:left w:val="nil"/>
              <w:bottom w:val="single" w:sz="4" w:space="0" w:color="auto"/>
              <w:right w:val="single" w:sz="4" w:space="0" w:color="auto"/>
            </w:tcBorders>
            <w:shd w:val="clear" w:color="auto" w:fill="auto"/>
            <w:noWrap/>
            <w:vAlign w:val="center"/>
            <w:hideMark/>
          </w:tcPr>
          <w:p w14:paraId="17643F2C" w14:textId="77777777" w:rsidR="004522E1" w:rsidRPr="00632D16" w:rsidRDefault="004522E1" w:rsidP="009B7920">
            <w:pPr>
              <w:widowControl/>
              <w:jc w:val="center"/>
              <w:rPr>
                <w:color w:val="000000"/>
                <w:kern w:val="0"/>
                <w:sz w:val="16"/>
                <w:szCs w:val="16"/>
              </w:rPr>
            </w:pPr>
            <w:r w:rsidRPr="00632D16">
              <w:rPr>
                <w:color w:val="000000"/>
                <w:kern w:val="0"/>
                <w:sz w:val="16"/>
                <w:szCs w:val="16"/>
              </w:rPr>
              <w:t>0</w:t>
            </w:r>
          </w:p>
        </w:tc>
        <w:tc>
          <w:tcPr>
            <w:tcW w:w="240" w:type="pct"/>
            <w:tcBorders>
              <w:top w:val="nil"/>
              <w:left w:val="nil"/>
              <w:bottom w:val="single" w:sz="4" w:space="0" w:color="auto"/>
              <w:right w:val="single" w:sz="4" w:space="0" w:color="auto"/>
            </w:tcBorders>
            <w:shd w:val="clear" w:color="auto" w:fill="auto"/>
            <w:noWrap/>
            <w:vAlign w:val="center"/>
            <w:hideMark/>
          </w:tcPr>
          <w:p w14:paraId="7BD83A38" w14:textId="77777777" w:rsidR="004522E1" w:rsidRPr="00632D16" w:rsidRDefault="004522E1" w:rsidP="009B7920">
            <w:pPr>
              <w:widowControl/>
              <w:jc w:val="center"/>
              <w:rPr>
                <w:color w:val="000000"/>
                <w:kern w:val="0"/>
                <w:sz w:val="16"/>
                <w:szCs w:val="16"/>
              </w:rPr>
            </w:pPr>
            <w:r w:rsidRPr="00632D16">
              <w:rPr>
                <w:color w:val="000000"/>
                <w:kern w:val="0"/>
                <w:sz w:val="16"/>
                <w:szCs w:val="16"/>
              </w:rPr>
              <w:t>100.0%</w:t>
            </w:r>
          </w:p>
        </w:tc>
        <w:tc>
          <w:tcPr>
            <w:tcW w:w="163" w:type="pct"/>
            <w:tcBorders>
              <w:top w:val="nil"/>
              <w:left w:val="nil"/>
              <w:bottom w:val="single" w:sz="4" w:space="0" w:color="auto"/>
              <w:right w:val="single" w:sz="4" w:space="0" w:color="auto"/>
            </w:tcBorders>
            <w:shd w:val="clear" w:color="auto" w:fill="auto"/>
            <w:noWrap/>
            <w:vAlign w:val="center"/>
            <w:hideMark/>
          </w:tcPr>
          <w:p w14:paraId="313E823C" w14:textId="77777777" w:rsidR="004522E1" w:rsidRPr="00632D16" w:rsidRDefault="004522E1" w:rsidP="009B7920">
            <w:pPr>
              <w:widowControl/>
              <w:jc w:val="center"/>
              <w:rPr>
                <w:color w:val="000000"/>
                <w:kern w:val="0"/>
                <w:sz w:val="16"/>
                <w:szCs w:val="16"/>
              </w:rPr>
            </w:pPr>
            <w:r w:rsidRPr="00632D16">
              <w:rPr>
                <w:color w:val="000000"/>
                <w:kern w:val="0"/>
                <w:sz w:val="16"/>
                <w:szCs w:val="16"/>
              </w:rPr>
              <w:t>179</w:t>
            </w:r>
          </w:p>
        </w:tc>
        <w:tc>
          <w:tcPr>
            <w:tcW w:w="163" w:type="pct"/>
            <w:tcBorders>
              <w:top w:val="nil"/>
              <w:left w:val="nil"/>
              <w:bottom w:val="single" w:sz="4" w:space="0" w:color="auto"/>
              <w:right w:val="single" w:sz="4" w:space="0" w:color="auto"/>
            </w:tcBorders>
            <w:shd w:val="clear" w:color="auto" w:fill="auto"/>
            <w:noWrap/>
            <w:vAlign w:val="center"/>
            <w:hideMark/>
          </w:tcPr>
          <w:p w14:paraId="4617166E" w14:textId="77777777" w:rsidR="004522E1" w:rsidRPr="00632D16" w:rsidRDefault="004522E1" w:rsidP="009B7920">
            <w:pPr>
              <w:widowControl/>
              <w:jc w:val="center"/>
              <w:rPr>
                <w:color w:val="000000"/>
                <w:kern w:val="0"/>
                <w:sz w:val="16"/>
                <w:szCs w:val="16"/>
              </w:rPr>
            </w:pPr>
            <w:r w:rsidRPr="00632D16">
              <w:rPr>
                <w:color w:val="000000"/>
                <w:kern w:val="0"/>
                <w:sz w:val="16"/>
                <w:szCs w:val="16"/>
              </w:rPr>
              <w:t>1</w:t>
            </w:r>
          </w:p>
        </w:tc>
        <w:tc>
          <w:tcPr>
            <w:tcW w:w="240" w:type="pct"/>
            <w:tcBorders>
              <w:top w:val="nil"/>
              <w:left w:val="nil"/>
              <w:bottom w:val="single" w:sz="4" w:space="0" w:color="auto"/>
              <w:right w:val="single" w:sz="4" w:space="0" w:color="auto"/>
            </w:tcBorders>
            <w:shd w:val="clear" w:color="auto" w:fill="auto"/>
            <w:noWrap/>
            <w:vAlign w:val="center"/>
            <w:hideMark/>
          </w:tcPr>
          <w:p w14:paraId="7EC4639B" w14:textId="77777777" w:rsidR="004522E1" w:rsidRPr="00632D16" w:rsidRDefault="004522E1" w:rsidP="009B7920">
            <w:pPr>
              <w:widowControl/>
              <w:jc w:val="center"/>
              <w:rPr>
                <w:color w:val="000000"/>
                <w:kern w:val="0"/>
                <w:sz w:val="16"/>
                <w:szCs w:val="16"/>
              </w:rPr>
            </w:pPr>
            <w:r w:rsidRPr="00632D16">
              <w:rPr>
                <w:color w:val="000000"/>
                <w:kern w:val="0"/>
                <w:sz w:val="16"/>
                <w:szCs w:val="16"/>
              </w:rPr>
              <w:t>99.4%</w:t>
            </w:r>
          </w:p>
        </w:tc>
        <w:tc>
          <w:tcPr>
            <w:tcW w:w="163" w:type="pct"/>
            <w:tcBorders>
              <w:top w:val="nil"/>
              <w:left w:val="nil"/>
              <w:bottom w:val="single" w:sz="4" w:space="0" w:color="auto"/>
              <w:right w:val="single" w:sz="4" w:space="0" w:color="auto"/>
            </w:tcBorders>
            <w:shd w:val="clear" w:color="auto" w:fill="auto"/>
            <w:noWrap/>
            <w:vAlign w:val="center"/>
            <w:hideMark/>
          </w:tcPr>
          <w:p w14:paraId="4F2E35DB" w14:textId="77777777" w:rsidR="004522E1" w:rsidRPr="00632D16" w:rsidRDefault="004522E1" w:rsidP="009B7920">
            <w:pPr>
              <w:widowControl/>
              <w:jc w:val="center"/>
              <w:rPr>
                <w:color w:val="000000"/>
                <w:kern w:val="0"/>
                <w:sz w:val="16"/>
                <w:szCs w:val="16"/>
              </w:rPr>
            </w:pPr>
            <w:r w:rsidRPr="00632D16">
              <w:rPr>
                <w:color w:val="000000"/>
                <w:kern w:val="0"/>
                <w:sz w:val="16"/>
                <w:szCs w:val="16"/>
              </w:rPr>
              <w:t>161</w:t>
            </w:r>
          </w:p>
        </w:tc>
        <w:tc>
          <w:tcPr>
            <w:tcW w:w="163" w:type="pct"/>
            <w:tcBorders>
              <w:top w:val="nil"/>
              <w:left w:val="nil"/>
              <w:bottom w:val="single" w:sz="4" w:space="0" w:color="auto"/>
              <w:right w:val="single" w:sz="4" w:space="0" w:color="auto"/>
            </w:tcBorders>
            <w:shd w:val="clear" w:color="auto" w:fill="auto"/>
            <w:noWrap/>
            <w:vAlign w:val="center"/>
            <w:hideMark/>
          </w:tcPr>
          <w:p w14:paraId="3AD4F8D6" w14:textId="77777777" w:rsidR="004522E1" w:rsidRPr="00632D16" w:rsidRDefault="004522E1" w:rsidP="009B7920">
            <w:pPr>
              <w:widowControl/>
              <w:jc w:val="center"/>
              <w:rPr>
                <w:color w:val="000000"/>
                <w:kern w:val="0"/>
                <w:sz w:val="16"/>
                <w:szCs w:val="16"/>
              </w:rPr>
            </w:pPr>
            <w:r w:rsidRPr="00632D16">
              <w:rPr>
                <w:color w:val="000000"/>
                <w:kern w:val="0"/>
                <w:sz w:val="16"/>
                <w:szCs w:val="16"/>
              </w:rPr>
              <w:t>19</w:t>
            </w:r>
          </w:p>
        </w:tc>
        <w:tc>
          <w:tcPr>
            <w:tcW w:w="213" w:type="pct"/>
            <w:tcBorders>
              <w:top w:val="nil"/>
              <w:left w:val="nil"/>
              <w:bottom w:val="single" w:sz="4" w:space="0" w:color="auto"/>
              <w:right w:val="single" w:sz="4" w:space="0" w:color="auto"/>
            </w:tcBorders>
            <w:shd w:val="clear" w:color="auto" w:fill="auto"/>
            <w:noWrap/>
            <w:vAlign w:val="center"/>
            <w:hideMark/>
          </w:tcPr>
          <w:p w14:paraId="175B0143" w14:textId="77777777" w:rsidR="004522E1" w:rsidRPr="00632D16" w:rsidRDefault="004522E1" w:rsidP="009B7920">
            <w:pPr>
              <w:widowControl/>
              <w:jc w:val="center"/>
              <w:rPr>
                <w:color w:val="000000"/>
                <w:kern w:val="0"/>
                <w:sz w:val="16"/>
                <w:szCs w:val="16"/>
              </w:rPr>
            </w:pPr>
            <w:r w:rsidRPr="00632D16">
              <w:rPr>
                <w:color w:val="000000"/>
                <w:kern w:val="0"/>
                <w:sz w:val="16"/>
                <w:szCs w:val="16"/>
              </w:rPr>
              <w:t>89.4%</w:t>
            </w:r>
          </w:p>
        </w:tc>
        <w:tc>
          <w:tcPr>
            <w:tcW w:w="163" w:type="pct"/>
            <w:tcBorders>
              <w:top w:val="nil"/>
              <w:left w:val="nil"/>
              <w:bottom w:val="single" w:sz="4" w:space="0" w:color="auto"/>
              <w:right w:val="single" w:sz="4" w:space="0" w:color="auto"/>
            </w:tcBorders>
            <w:shd w:val="clear" w:color="auto" w:fill="auto"/>
            <w:noWrap/>
            <w:vAlign w:val="center"/>
            <w:hideMark/>
          </w:tcPr>
          <w:p w14:paraId="194C20D0" w14:textId="77777777" w:rsidR="004522E1" w:rsidRPr="00632D16" w:rsidRDefault="004522E1" w:rsidP="009B7920">
            <w:pPr>
              <w:widowControl/>
              <w:jc w:val="center"/>
              <w:rPr>
                <w:color w:val="000000"/>
                <w:kern w:val="0"/>
                <w:sz w:val="16"/>
                <w:szCs w:val="16"/>
              </w:rPr>
            </w:pPr>
            <w:r w:rsidRPr="00632D16">
              <w:rPr>
                <w:color w:val="000000"/>
                <w:kern w:val="0"/>
                <w:sz w:val="16"/>
                <w:szCs w:val="16"/>
              </w:rPr>
              <w:t>161</w:t>
            </w:r>
          </w:p>
        </w:tc>
        <w:tc>
          <w:tcPr>
            <w:tcW w:w="213" w:type="pct"/>
            <w:tcBorders>
              <w:top w:val="nil"/>
              <w:left w:val="nil"/>
              <w:bottom w:val="single" w:sz="4" w:space="0" w:color="auto"/>
              <w:right w:val="single" w:sz="4" w:space="0" w:color="auto"/>
            </w:tcBorders>
            <w:shd w:val="clear" w:color="auto" w:fill="auto"/>
            <w:noWrap/>
            <w:vAlign w:val="center"/>
            <w:hideMark/>
          </w:tcPr>
          <w:p w14:paraId="18938B41" w14:textId="77777777" w:rsidR="004522E1" w:rsidRPr="00632D16" w:rsidRDefault="004522E1" w:rsidP="009B7920">
            <w:pPr>
              <w:widowControl/>
              <w:jc w:val="center"/>
              <w:rPr>
                <w:color w:val="000000"/>
                <w:kern w:val="0"/>
                <w:sz w:val="16"/>
                <w:szCs w:val="16"/>
              </w:rPr>
            </w:pPr>
            <w:r w:rsidRPr="00632D16">
              <w:rPr>
                <w:color w:val="000000"/>
                <w:kern w:val="0"/>
                <w:sz w:val="16"/>
                <w:szCs w:val="16"/>
              </w:rPr>
              <w:t>89.4%</w:t>
            </w:r>
          </w:p>
        </w:tc>
        <w:tc>
          <w:tcPr>
            <w:tcW w:w="163" w:type="pct"/>
            <w:tcBorders>
              <w:top w:val="nil"/>
              <w:left w:val="nil"/>
              <w:bottom w:val="single" w:sz="4" w:space="0" w:color="auto"/>
              <w:right w:val="single" w:sz="4" w:space="0" w:color="auto"/>
            </w:tcBorders>
            <w:shd w:val="clear" w:color="auto" w:fill="auto"/>
            <w:noWrap/>
            <w:vAlign w:val="center"/>
            <w:hideMark/>
          </w:tcPr>
          <w:p w14:paraId="6F51FF39" w14:textId="77777777" w:rsidR="004522E1" w:rsidRPr="00632D16" w:rsidRDefault="004522E1" w:rsidP="009B7920">
            <w:pPr>
              <w:widowControl/>
              <w:jc w:val="center"/>
              <w:rPr>
                <w:color w:val="000000"/>
                <w:kern w:val="0"/>
                <w:sz w:val="16"/>
                <w:szCs w:val="16"/>
              </w:rPr>
            </w:pPr>
            <w:r w:rsidRPr="00632D16">
              <w:rPr>
                <w:color w:val="000000"/>
                <w:kern w:val="0"/>
                <w:sz w:val="16"/>
                <w:szCs w:val="16"/>
              </w:rPr>
              <w:t>94</w:t>
            </w:r>
          </w:p>
        </w:tc>
        <w:tc>
          <w:tcPr>
            <w:tcW w:w="180" w:type="pct"/>
            <w:tcBorders>
              <w:top w:val="nil"/>
              <w:left w:val="nil"/>
              <w:bottom w:val="single" w:sz="4" w:space="0" w:color="auto"/>
              <w:right w:val="single" w:sz="4" w:space="0" w:color="auto"/>
            </w:tcBorders>
            <w:shd w:val="clear" w:color="auto" w:fill="auto"/>
            <w:noWrap/>
            <w:vAlign w:val="center"/>
            <w:hideMark/>
          </w:tcPr>
          <w:p w14:paraId="37B919E8" w14:textId="77777777" w:rsidR="004522E1" w:rsidRPr="00632D16" w:rsidRDefault="004522E1" w:rsidP="009B7920">
            <w:pPr>
              <w:widowControl/>
              <w:jc w:val="center"/>
              <w:rPr>
                <w:color w:val="000000"/>
                <w:kern w:val="0"/>
                <w:sz w:val="16"/>
                <w:szCs w:val="16"/>
              </w:rPr>
            </w:pPr>
            <w:r w:rsidRPr="00632D16">
              <w:rPr>
                <w:color w:val="000000"/>
                <w:kern w:val="0"/>
                <w:sz w:val="16"/>
                <w:szCs w:val="16"/>
              </w:rPr>
              <w:t>237</w:t>
            </w:r>
          </w:p>
        </w:tc>
        <w:tc>
          <w:tcPr>
            <w:tcW w:w="180" w:type="pct"/>
            <w:tcBorders>
              <w:top w:val="nil"/>
              <w:left w:val="nil"/>
              <w:bottom w:val="single" w:sz="4" w:space="0" w:color="auto"/>
              <w:right w:val="single" w:sz="4" w:space="0" w:color="auto"/>
            </w:tcBorders>
            <w:shd w:val="clear" w:color="auto" w:fill="auto"/>
            <w:noWrap/>
            <w:vAlign w:val="center"/>
            <w:hideMark/>
          </w:tcPr>
          <w:p w14:paraId="532397D8" w14:textId="77777777" w:rsidR="004522E1" w:rsidRPr="00632D16" w:rsidRDefault="004522E1" w:rsidP="009B7920">
            <w:pPr>
              <w:widowControl/>
              <w:jc w:val="center"/>
              <w:rPr>
                <w:color w:val="000000"/>
                <w:kern w:val="0"/>
                <w:sz w:val="16"/>
                <w:szCs w:val="16"/>
              </w:rPr>
            </w:pPr>
            <w:r w:rsidRPr="00632D16">
              <w:rPr>
                <w:color w:val="000000"/>
                <w:kern w:val="0"/>
                <w:sz w:val="16"/>
                <w:szCs w:val="16"/>
              </w:rPr>
              <w:t>237</w:t>
            </w:r>
          </w:p>
        </w:tc>
        <w:tc>
          <w:tcPr>
            <w:tcW w:w="163" w:type="pct"/>
            <w:tcBorders>
              <w:top w:val="nil"/>
              <w:left w:val="nil"/>
              <w:bottom w:val="single" w:sz="4" w:space="0" w:color="auto"/>
              <w:right w:val="single" w:sz="4" w:space="0" w:color="auto"/>
            </w:tcBorders>
            <w:shd w:val="clear" w:color="auto" w:fill="auto"/>
            <w:noWrap/>
            <w:vAlign w:val="center"/>
            <w:hideMark/>
          </w:tcPr>
          <w:p w14:paraId="17852D03" w14:textId="77777777" w:rsidR="004522E1" w:rsidRPr="00632D16" w:rsidRDefault="004522E1" w:rsidP="009B7920">
            <w:pPr>
              <w:widowControl/>
              <w:jc w:val="center"/>
              <w:rPr>
                <w:color w:val="000000"/>
                <w:kern w:val="0"/>
                <w:sz w:val="16"/>
                <w:szCs w:val="16"/>
              </w:rPr>
            </w:pPr>
            <w:r w:rsidRPr="00632D16">
              <w:rPr>
                <w:color w:val="000000"/>
                <w:kern w:val="0"/>
                <w:sz w:val="16"/>
                <w:szCs w:val="16"/>
              </w:rPr>
              <w:t>0</w:t>
            </w:r>
          </w:p>
        </w:tc>
        <w:tc>
          <w:tcPr>
            <w:tcW w:w="240" w:type="pct"/>
            <w:tcBorders>
              <w:top w:val="nil"/>
              <w:left w:val="nil"/>
              <w:bottom w:val="single" w:sz="4" w:space="0" w:color="auto"/>
              <w:right w:val="single" w:sz="4" w:space="0" w:color="auto"/>
            </w:tcBorders>
            <w:shd w:val="clear" w:color="auto" w:fill="auto"/>
            <w:noWrap/>
            <w:vAlign w:val="center"/>
            <w:hideMark/>
          </w:tcPr>
          <w:p w14:paraId="6B1C8303" w14:textId="77777777" w:rsidR="004522E1" w:rsidRPr="00632D16" w:rsidRDefault="004522E1" w:rsidP="009B7920">
            <w:pPr>
              <w:widowControl/>
              <w:jc w:val="center"/>
              <w:rPr>
                <w:color w:val="000000"/>
                <w:kern w:val="0"/>
                <w:sz w:val="16"/>
                <w:szCs w:val="16"/>
              </w:rPr>
            </w:pPr>
            <w:r w:rsidRPr="00632D16">
              <w:rPr>
                <w:color w:val="000000"/>
                <w:kern w:val="0"/>
                <w:sz w:val="16"/>
                <w:szCs w:val="16"/>
              </w:rPr>
              <w:t>100.0%</w:t>
            </w:r>
          </w:p>
        </w:tc>
        <w:tc>
          <w:tcPr>
            <w:tcW w:w="180" w:type="pct"/>
            <w:tcBorders>
              <w:top w:val="nil"/>
              <w:left w:val="nil"/>
              <w:bottom w:val="single" w:sz="4" w:space="0" w:color="auto"/>
              <w:right w:val="single" w:sz="4" w:space="0" w:color="auto"/>
            </w:tcBorders>
            <w:shd w:val="clear" w:color="auto" w:fill="auto"/>
            <w:noWrap/>
            <w:vAlign w:val="center"/>
            <w:hideMark/>
          </w:tcPr>
          <w:p w14:paraId="3FDAE966" w14:textId="77777777" w:rsidR="004522E1" w:rsidRPr="00632D16" w:rsidRDefault="004522E1" w:rsidP="009B7920">
            <w:pPr>
              <w:widowControl/>
              <w:jc w:val="center"/>
              <w:rPr>
                <w:color w:val="000000"/>
                <w:kern w:val="0"/>
                <w:sz w:val="16"/>
                <w:szCs w:val="16"/>
              </w:rPr>
            </w:pPr>
            <w:r w:rsidRPr="00632D16">
              <w:rPr>
                <w:color w:val="000000"/>
                <w:kern w:val="0"/>
                <w:sz w:val="16"/>
                <w:szCs w:val="16"/>
              </w:rPr>
              <w:t>184</w:t>
            </w:r>
          </w:p>
        </w:tc>
        <w:tc>
          <w:tcPr>
            <w:tcW w:w="163" w:type="pct"/>
            <w:tcBorders>
              <w:top w:val="nil"/>
              <w:left w:val="nil"/>
              <w:bottom w:val="single" w:sz="4" w:space="0" w:color="auto"/>
              <w:right w:val="single" w:sz="4" w:space="0" w:color="auto"/>
            </w:tcBorders>
            <w:shd w:val="clear" w:color="auto" w:fill="auto"/>
            <w:noWrap/>
            <w:vAlign w:val="center"/>
            <w:hideMark/>
          </w:tcPr>
          <w:p w14:paraId="4C38C9B1" w14:textId="77777777" w:rsidR="004522E1" w:rsidRPr="00632D16" w:rsidRDefault="004522E1" w:rsidP="009B7920">
            <w:pPr>
              <w:widowControl/>
              <w:jc w:val="center"/>
              <w:rPr>
                <w:color w:val="000000"/>
                <w:kern w:val="0"/>
                <w:sz w:val="16"/>
                <w:szCs w:val="16"/>
              </w:rPr>
            </w:pPr>
            <w:r w:rsidRPr="00632D16">
              <w:rPr>
                <w:color w:val="000000"/>
                <w:kern w:val="0"/>
                <w:sz w:val="16"/>
                <w:szCs w:val="16"/>
              </w:rPr>
              <w:t>53</w:t>
            </w:r>
          </w:p>
        </w:tc>
        <w:tc>
          <w:tcPr>
            <w:tcW w:w="213" w:type="pct"/>
            <w:tcBorders>
              <w:top w:val="nil"/>
              <w:left w:val="nil"/>
              <w:bottom w:val="single" w:sz="4" w:space="0" w:color="auto"/>
              <w:right w:val="single" w:sz="4" w:space="0" w:color="auto"/>
            </w:tcBorders>
            <w:shd w:val="clear" w:color="auto" w:fill="auto"/>
            <w:noWrap/>
            <w:vAlign w:val="center"/>
            <w:hideMark/>
          </w:tcPr>
          <w:p w14:paraId="399E6AC3" w14:textId="77777777" w:rsidR="004522E1" w:rsidRPr="00632D16" w:rsidRDefault="004522E1" w:rsidP="009B7920">
            <w:pPr>
              <w:widowControl/>
              <w:jc w:val="center"/>
              <w:rPr>
                <w:color w:val="000000"/>
                <w:kern w:val="0"/>
                <w:sz w:val="16"/>
                <w:szCs w:val="16"/>
              </w:rPr>
            </w:pPr>
            <w:r w:rsidRPr="00632D16">
              <w:rPr>
                <w:color w:val="000000"/>
                <w:kern w:val="0"/>
                <w:sz w:val="16"/>
                <w:szCs w:val="16"/>
              </w:rPr>
              <w:t>77.6%</w:t>
            </w:r>
          </w:p>
        </w:tc>
        <w:tc>
          <w:tcPr>
            <w:tcW w:w="180" w:type="pct"/>
            <w:tcBorders>
              <w:top w:val="nil"/>
              <w:left w:val="nil"/>
              <w:bottom w:val="single" w:sz="4" w:space="0" w:color="auto"/>
              <w:right w:val="single" w:sz="4" w:space="0" w:color="auto"/>
            </w:tcBorders>
            <w:shd w:val="clear" w:color="auto" w:fill="auto"/>
            <w:noWrap/>
            <w:vAlign w:val="center"/>
            <w:hideMark/>
          </w:tcPr>
          <w:p w14:paraId="0D727E0E" w14:textId="77777777" w:rsidR="004522E1" w:rsidRPr="00632D16" w:rsidRDefault="004522E1" w:rsidP="009B7920">
            <w:pPr>
              <w:widowControl/>
              <w:jc w:val="center"/>
              <w:rPr>
                <w:color w:val="000000"/>
                <w:kern w:val="0"/>
                <w:sz w:val="16"/>
                <w:szCs w:val="16"/>
              </w:rPr>
            </w:pPr>
            <w:r w:rsidRPr="00632D16">
              <w:rPr>
                <w:color w:val="000000"/>
                <w:kern w:val="0"/>
                <w:sz w:val="16"/>
                <w:szCs w:val="16"/>
              </w:rPr>
              <w:t>184</w:t>
            </w:r>
          </w:p>
        </w:tc>
        <w:tc>
          <w:tcPr>
            <w:tcW w:w="213" w:type="pct"/>
            <w:tcBorders>
              <w:top w:val="nil"/>
              <w:left w:val="nil"/>
              <w:bottom w:val="single" w:sz="4" w:space="0" w:color="auto"/>
              <w:right w:val="single" w:sz="4" w:space="0" w:color="auto"/>
            </w:tcBorders>
            <w:shd w:val="clear" w:color="auto" w:fill="auto"/>
            <w:noWrap/>
            <w:vAlign w:val="center"/>
            <w:hideMark/>
          </w:tcPr>
          <w:p w14:paraId="7C5A8FF0" w14:textId="77777777" w:rsidR="004522E1" w:rsidRPr="00632D16" w:rsidRDefault="004522E1" w:rsidP="009B7920">
            <w:pPr>
              <w:widowControl/>
              <w:jc w:val="center"/>
              <w:rPr>
                <w:color w:val="000000"/>
                <w:kern w:val="0"/>
                <w:sz w:val="16"/>
                <w:szCs w:val="16"/>
              </w:rPr>
            </w:pPr>
            <w:r w:rsidRPr="00632D16">
              <w:rPr>
                <w:color w:val="000000"/>
                <w:kern w:val="0"/>
                <w:sz w:val="16"/>
                <w:szCs w:val="16"/>
              </w:rPr>
              <w:t>77.6%</w:t>
            </w:r>
          </w:p>
        </w:tc>
        <w:tc>
          <w:tcPr>
            <w:tcW w:w="309" w:type="pct"/>
            <w:tcBorders>
              <w:top w:val="nil"/>
              <w:left w:val="nil"/>
              <w:bottom w:val="single" w:sz="4" w:space="0" w:color="auto"/>
              <w:right w:val="single" w:sz="4" w:space="0" w:color="auto"/>
            </w:tcBorders>
            <w:shd w:val="clear" w:color="auto" w:fill="auto"/>
            <w:noWrap/>
            <w:vAlign w:val="center"/>
            <w:hideMark/>
          </w:tcPr>
          <w:p w14:paraId="3950D483" w14:textId="77777777" w:rsidR="004522E1" w:rsidRPr="00632D16" w:rsidRDefault="004522E1" w:rsidP="009B7920">
            <w:pPr>
              <w:widowControl/>
              <w:jc w:val="center"/>
              <w:rPr>
                <w:color w:val="000000"/>
                <w:kern w:val="0"/>
                <w:sz w:val="16"/>
                <w:szCs w:val="16"/>
              </w:rPr>
            </w:pPr>
            <w:r w:rsidRPr="00632D16">
              <w:rPr>
                <w:color w:val="000000"/>
                <w:kern w:val="0"/>
                <w:sz w:val="16"/>
                <w:szCs w:val="16"/>
              </w:rPr>
              <w:t>82.7%</w:t>
            </w:r>
          </w:p>
        </w:tc>
      </w:tr>
      <w:tr w:rsidR="00710CB7" w:rsidRPr="00632D16" w14:paraId="4919A806" w14:textId="77777777" w:rsidTr="00710CB7">
        <w:trPr>
          <w:trHeight w:val="720"/>
        </w:trPr>
        <w:tc>
          <w:tcPr>
            <w:tcW w:w="443"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68130" w14:textId="77777777" w:rsidR="004522E1" w:rsidRPr="00632D16" w:rsidRDefault="004522E1" w:rsidP="009B7920">
            <w:pPr>
              <w:widowControl/>
              <w:jc w:val="center"/>
              <w:rPr>
                <w:rFonts w:ascii="宋体" w:hAnsi="宋体" w:cs="宋体"/>
                <w:kern w:val="0"/>
                <w:sz w:val="18"/>
                <w:szCs w:val="18"/>
              </w:rPr>
            </w:pPr>
            <w:r w:rsidRPr="00632D16">
              <w:rPr>
                <w:rFonts w:ascii="宋体" w:hAnsi="宋体" w:cs="宋体" w:hint="eastAsia"/>
                <w:kern w:val="0"/>
                <w:sz w:val="18"/>
                <w:szCs w:val="18"/>
              </w:rPr>
              <w:t>合计</w:t>
            </w:r>
          </w:p>
        </w:tc>
        <w:tc>
          <w:tcPr>
            <w:tcW w:w="163" w:type="pct"/>
            <w:tcBorders>
              <w:top w:val="nil"/>
              <w:left w:val="nil"/>
              <w:bottom w:val="single" w:sz="4" w:space="0" w:color="auto"/>
              <w:right w:val="single" w:sz="4" w:space="0" w:color="auto"/>
            </w:tcBorders>
            <w:shd w:val="clear" w:color="auto" w:fill="auto"/>
            <w:noWrap/>
            <w:vAlign w:val="center"/>
            <w:hideMark/>
          </w:tcPr>
          <w:p w14:paraId="3786DE63" w14:textId="77777777" w:rsidR="004522E1" w:rsidRPr="00632D16" w:rsidRDefault="004522E1" w:rsidP="009B7920">
            <w:pPr>
              <w:widowControl/>
              <w:jc w:val="center"/>
              <w:rPr>
                <w:color w:val="000000"/>
                <w:kern w:val="0"/>
                <w:sz w:val="16"/>
                <w:szCs w:val="16"/>
              </w:rPr>
            </w:pPr>
            <w:r w:rsidRPr="00632D16">
              <w:rPr>
                <w:color w:val="000000"/>
                <w:kern w:val="0"/>
                <w:sz w:val="16"/>
                <w:szCs w:val="16"/>
              </w:rPr>
              <w:t>380</w:t>
            </w:r>
          </w:p>
        </w:tc>
        <w:tc>
          <w:tcPr>
            <w:tcW w:w="163" w:type="pct"/>
            <w:tcBorders>
              <w:top w:val="nil"/>
              <w:left w:val="nil"/>
              <w:bottom w:val="single" w:sz="4" w:space="0" w:color="auto"/>
              <w:right w:val="single" w:sz="4" w:space="0" w:color="auto"/>
            </w:tcBorders>
            <w:shd w:val="clear" w:color="auto" w:fill="auto"/>
            <w:noWrap/>
            <w:vAlign w:val="center"/>
            <w:hideMark/>
          </w:tcPr>
          <w:p w14:paraId="4C0E4E89" w14:textId="77777777" w:rsidR="004522E1" w:rsidRPr="00632D16" w:rsidRDefault="004522E1" w:rsidP="009B7920">
            <w:pPr>
              <w:widowControl/>
              <w:jc w:val="center"/>
              <w:rPr>
                <w:color w:val="000000"/>
                <w:kern w:val="0"/>
                <w:sz w:val="16"/>
                <w:szCs w:val="16"/>
              </w:rPr>
            </w:pPr>
            <w:r w:rsidRPr="00632D16">
              <w:rPr>
                <w:color w:val="000000"/>
                <w:kern w:val="0"/>
                <w:sz w:val="16"/>
                <w:szCs w:val="16"/>
              </w:rPr>
              <w:t>995</w:t>
            </w:r>
          </w:p>
        </w:tc>
        <w:tc>
          <w:tcPr>
            <w:tcW w:w="163" w:type="pct"/>
            <w:tcBorders>
              <w:top w:val="nil"/>
              <w:left w:val="nil"/>
              <w:bottom w:val="single" w:sz="4" w:space="0" w:color="auto"/>
              <w:right w:val="single" w:sz="4" w:space="0" w:color="auto"/>
            </w:tcBorders>
            <w:shd w:val="clear" w:color="auto" w:fill="auto"/>
            <w:noWrap/>
            <w:vAlign w:val="center"/>
            <w:hideMark/>
          </w:tcPr>
          <w:p w14:paraId="5BE7BE0D" w14:textId="77777777" w:rsidR="004522E1" w:rsidRPr="00632D16" w:rsidRDefault="004522E1" w:rsidP="009B7920">
            <w:pPr>
              <w:widowControl/>
              <w:jc w:val="center"/>
              <w:rPr>
                <w:color w:val="000000"/>
                <w:kern w:val="0"/>
                <w:sz w:val="16"/>
                <w:szCs w:val="16"/>
              </w:rPr>
            </w:pPr>
            <w:r w:rsidRPr="00632D16">
              <w:rPr>
                <w:color w:val="000000"/>
                <w:kern w:val="0"/>
                <w:sz w:val="16"/>
                <w:szCs w:val="16"/>
              </w:rPr>
              <w:t>994</w:t>
            </w:r>
          </w:p>
        </w:tc>
        <w:tc>
          <w:tcPr>
            <w:tcW w:w="163" w:type="pct"/>
            <w:tcBorders>
              <w:top w:val="nil"/>
              <w:left w:val="nil"/>
              <w:bottom w:val="single" w:sz="4" w:space="0" w:color="auto"/>
              <w:right w:val="single" w:sz="4" w:space="0" w:color="auto"/>
            </w:tcBorders>
            <w:shd w:val="clear" w:color="auto" w:fill="auto"/>
            <w:noWrap/>
            <w:vAlign w:val="center"/>
            <w:hideMark/>
          </w:tcPr>
          <w:p w14:paraId="6472E238" w14:textId="77777777" w:rsidR="004522E1" w:rsidRPr="00632D16" w:rsidRDefault="004522E1" w:rsidP="009B7920">
            <w:pPr>
              <w:widowControl/>
              <w:jc w:val="center"/>
              <w:rPr>
                <w:color w:val="000000"/>
                <w:kern w:val="0"/>
                <w:sz w:val="16"/>
                <w:szCs w:val="16"/>
              </w:rPr>
            </w:pPr>
            <w:r w:rsidRPr="00632D16">
              <w:rPr>
                <w:color w:val="000000"/>
                <w:kern w:val="0"/>
                <w:sz w:val="16"/>
                <w:szCs w:val="16"/>
              </w:rPr>
              <w:t>1</w:t>
            </w:r>
          </w:p>
        </w:tc>
        <w:tc>
          <w:tcPr>
            <w:tcW w:w="240" w:type="pct"/>
            <w:tcBorders>
              <w:top w:val="nil"/>
              <w:left w:val="nil"/>
              <w:bottom w:val="single" w:sz="4" w:space="0" w:color="auto"/>
              <w:right w:val="single" w:sz="4" w:space="0" w:color="auto"/>
            </w:tcBorders>
            <w:shd w:val="clear" w:color="auto" w:fill="auto"/>
            <w:noWrap/>
            <w:vAlign w:val="center"/>
            <w:hideMark/>
          </w:tcPr>
          <w:p w14:paraId="265D74F5" w14:textId="77777777" w:rsidR="004522E1" w:rsidRPr="00632D16" w:rsidRDefault="004522E1" w:rsidP="009B7920">
            <w:pPr>
              <w:widowControl/>
              <w:jc w:val="center"/>
              <w:rPr>
                <w:color w:val="000000"/>
                <w:kern w:val="0"/>
                <w:sz w:val="16"/>
                <w:szCs w:val="16"/>
              </w:rPr>
            </w:pPr>
            <w:r w:rsidRPr="00632D16">
              <w:rPr>
                <w:color w:val="000000"/>
                <w:kern w:val="0"/>
                <w:sz w:val="16"/>
                <w:szCs w:val="16"/>
              </w:rPr>
              <w:t>99.9%</w:t>
            </w:r>
          </w:p>
        </w:tc>
        <w:tc>
          <w:tcPr>
            <w:tcW w:w="163" w:type="pct"/>
            <w:tcBorders>
              <w:top w:val="nil"/>
              <w:left w:val="nil"/>
              <w:bottom w:val="single" w:sz="4" w:space="0" w:color="auto"/>
              <w:right w:val="single" w:sz="4" w:space="0" w:color="auto"/>
            </w:tcBorders>
            <w:shd w:val="clear" w:color="auto" w:fill="auto"/>
            <w:noWrap/>
            <w:vAlign w:val="center"/>
            <w:hideMark/>
          </w:tcPr>
          <w:p w14:paraId="6A5CA315" w14:textId="77777777" w:rsidR="004522E1" w:rsidRPr="00632D16" w:rsidRDefault="004522E1" w:rsidP="009B7920">
            <w:pPr>
              <w:widowControl/>
              <w:jc w:val="center"/>
              <w:rPr>
                <w:color w:val="000000"/>
                <w:kern w:val="0"/>
                <w:sz w:val="16"/>
                <w:szCs w:val="16"/>
              </w:rPr>
            </w:pPr>
            <w:r w:rsidRPr="00632D16">
              <w:rPr>
                <w:color w:val="000000"/>
                <w:kern w:val="0"/>
                <w:sz w:val="16"/>
                <w:szCs w:val="16"/>
              </w:rPr>
              <w:t>985</w:t>
            </w:r>
          </w:p>
        </w:tc>
        <w:tc>
          <w:tcPr>
            <w:tcW w:w="163" w:type="pct"/>
            <w:tcBorders>
              <w:top w:val="nil"/>
              <w:left w:val="nil"/>
              <w:bottom w:val="single" w:sz="4" w:space="0" w:color="auto"/>
              <w:right w:val="single" w:sz="4" w:space="0" w:color="auto"/>
            </w:tcBorders>
            <w:shd w:val="clear" w:color="auto" w:fill="auto"/>
            <w:noWrap/>
            <w:vAlign w:val="center"/>
            <w:hideMark/>
          </w:tcPr>
          <w:p w14:paraId="7EE952CA" w14:textId="77777777" w:rsidR="004522E1" w:rsidRPr="00632D16" w:rsidRDefault="004522E1" w:rsidP="009B7920">
            <w:pPr>
              <w:widowControl/>
              <w:jc w:val="center"/>
              <w:rPr>
                <w:color w:val="000000"/>
                <w:kern w:val="0"/>
                <w:sz w:val="16"/>
                <w:szCs w:val="16"/>
              </w:rPr>
            </w:pPr>
            <w:r w:rsidRPr="00632D16">
              <w:rPr>
                <w:color w:val="000000"/>
                <w:kern w:val="0"/>
                <w:sz w:val="16"/>
                <w:szCs w:val="16"/>
              </w:rPr>
              <w:t>10</w:t>
            </w:r>
          </w:p>
        </w:tc>
        <w:tc>
          <w:tcPr>
            <w:tcW w:w="240" w:type="pct"/>
            <w:tcBorders>
              <w:top w:val="nil"/>
              <w:left w:val="nil"/>
              <w:bottom w:val="single" w:sz="4" w:space="0" w:color="auto"/>
              <w:right w:val="single" w:sz="4" w:space="0" w:color="auto"/>
            </w:tcBorders>
            <w:shd w:val="clear" w:color="auto" w:fill="auto"/>
            <w:noWrap/>
            <w:vAlign w:val="center"/>
            <w:hideMark/>
          </w:tcPr>
          <w:p w14:paraId="5819FA61" w14:textId="77777777" w:rsidR="004522E1" w:rsidRPr="00632D16" w:rsidRDefault="004522E1" w:rsidP="009B7920">
            <w:pPr>
              <w:widowControl/>
              <w:jc w:val="center"/>
              <w:rPr>
                <w:color w:val="000000"/>
                <w:kern w:val="0"/>
                <w:sz w:val="16"/>
                <w:szCs w:val="16"/>
              </w:rPr>
            </w:pPr>
            <w:r w:rsidRPr="00632D16">
              <w:rPr>
                <w:color w:val="000000"/>
                <w:kern w:val="0"/>
                <w:sz w:val="16"/>
                <w:szCs w:val="16"/>
              </w:rPr>
              <w:t>99.0%</w:t>
            </w:r>
          </w:p>
        </w:tc>
        <w:tc>
          <w:tcPr>
            <w:tcW w:w="163" w:type="pct"/>
            <w:tcBorders>
              <w:top w:val="nil"/>
              <w:left w:val="nil"/>
              <w:bottom w:val="single" w:sz="4" w:space="0" w:color="auto"/>
              <w:right w:val="single" w:sz="4" w:space="0" w:color="auto"/>
            </w:tcBorders>
            <w:shd w:val="clear" w:color="auto" w:fill="auto"/>
            <w:noWrap/>
            <w:vAlign w:val="center"/>
            <w:hideMark/>
          </w:tcPr>
          <w:p w14:paraId="77A743C3" w14:textId="77777777" w:rsidR="004522E1" w:rsidRPr="00632D16" w:rsidRDefault="004522E1" w:rsidP="009B7920">
            <w:pPr>
              <w:widowControl/>
              <w:jc w:val="center"/>
              <w:rPr>
                <w:color w:val="000000"/>
                <w:kern w:val="0"/>
                <w:sz w:val="16"/>
                <w:szCs w:val="16"/>
              </w:rPr>
            </w:pPr>
            <w:r w:rsidRPr="00632D16">
              <w:rPr>
                <w:color w:val="000000"/>
                <w:kern w:val="0"/>
                <w:sz w:val="16"/>
                <w:szCs w:val="16"/>
              </w:rPr>
              <w:t>916</w:t>
            </w:r>
          </w:p>
        </w:tc>
        <w:tc>
          <w:tcPr>
            <w:tcW w:w="163" w:type="pct"/>
            <w:tcBorders>
              <w:top w:val="nil"/>
              <w:left w:val="nil"/>
              <w:bottom w:val="single" w:sz="4" w:space="0" w:color="auto"/>
              <w:right w:val="single" w:sz="4" w:space="0" w:color="auto"/>
            </w:tcBorders>
            <w:shd w:val="clear" w:color="auto" w:fill="auto"/>
            <w:noWrap/>
            <w:vAlign w:val="center"/>
            <w:hideMark/>
          </w:tcPr>
          <w:p w14:paraId="66DF7896" w14:textId="77777777" w:rsidR="004522E1" w:rsidRPr="00632D16" w:rsidRDefault="004522E1" w:rsidP="009B7920">
            <w:pPr>
              <w:widowControl/>
              <w:jc w:val="center"/>
              <w:rPr>
                <w:color w:val="000000"/>
                <w:kern w:val="0"/>
                <w:sz w:val="16"/>
                <w:szCs w:val="16"/>
              </w:rPr>
            </w:pPr>
            <w:r w:rsidRPr="00632D16">
              <w:rPr>
                <w:color w:val="000000"/>
                <w:kern w:val="0"/>
                <w:sz w:val="16"/>
                <w:szCs w:val="16"/>
              </w:rPr>
              <w:t>79</w:t>
            </w:r>
          </w:p>
        </w:tc>
        <w:tc>
          <w:tcPr>
            <w:tcW w:w="213" w:type="pct"/>
            <w:tcBorders>
              <w:top w:val="nil"/>
              <w:left w:val="nil"/>
              <w:bottom w:val="single" w:sz="4" w:space="0" w:color="auto"/>
              <w:right w:val="single" w:sz="4" w:space="0" w:color="auto"/>
            </w:tcBorders>
            <w:shd w:val="clear" w:color="auto" w:fill="auto"/>
            <w:noWrap/>
            <w:vAlign w:val="center"/>
            <w:hideMark/>
          </w:tcPr>
          <w:p w14:paraId="2622104C" w14:textId="77777777" w:rsidR="004522E1" w:rsidRPr="00632D16" w:rsidRDefault="004522E1" w:rsidP="009B7920">
            <w:pPr>
              <w:widowControl/>
              <w:jc w:val="center"/>
              <w:rPr>
                <w:color w:val="000000"/>
                <w:kern w:val="0"/>
                <w:sz w:val="16"/>
                <w:szCs w:val="16"/>
              </w:rPr>
            </w:pPr>
            <w:r w:rsidRPr="00632D16">
              <w:rPr>
                <w:color w:val="000000"/>
                <w:kern w:val="0"/>
                <w:sz w:val="16"/>
                <w:szCs w:val="16"/>
              </w:rPr>
              <w:t>92.1%</w:t>
            </w:r>
          </w:p>
        </w:tc>
        <w:tc>
          <w:tcPr>
            <w:tcW w:w="163" w:type="pct"/>
            <w:tcBorders>
              <w:top w:val="nil"/>
              <w:left w:val="nil"/>
              <w:bottom w:val="single" w:sz="4" w:space="0" w:color="auto"/>
              <w:right w:val="single" w:sz="4" w:space="0" w:color="auto"/>
            </w:tcBorders>
            <w:shd w:val="clear" w:color="auto" w:fill="auto"/>
            <w:noWrap/>
            <w:vAlign w:val="center"/>
            <w:hideMark/>
          </w:tcPr>
          <w:p w14:paraId="03D80C7A" w14:textId="77777777" w:rsidR="004522E1" w:rsidRPr="00632D16" w:rsidRDefault="004522E1" w:rsidP="009B7920">
            <w:pPr>
              <w:widowControl/>
              <w:jc w:val="center"/>
              <w:rPr>
                <w:color w:val="000000"/>
                <w:kern w:val="0"/>
                <w:sz w:val="16"/>
                <w:szCs w:val="16"/>
              </w:rPr>
            </w:pPr>
            <w:r w:rsidRPr="00632D16">
              <w:rPr>
                <w:color w:val="000000"/>
                <w:kern w:val="0"/>
                <w:sz w:val="16"/>
                <w:szCs w:val="16"/>
              </w:rPr>
              <w:t>907</w:t>
            </w:r>
          </w:p>
        </w:tc>
        <w:tc>
          <w:tcPr>
            <w:tcW w:w="213" w:type="pct"/>
            <w:tcBorders>
              <w:top w:val="nil"/>
              <w:left w:val="nil"/>
              <w:bottom w:val="single" w:sz="4" w:space="0" w:color="auto"/>
              <w:right w:val="single" w:sz="4" w:space="0" w:color="auto"/>
            </w:tcBorders>
            <w:shd w:val="clear" w:color="auto" w:fill="auto"/>
            <w:noWrap/>
            <w:vAlign w:val="center"/>
            <w:hideMark/>
          </w:tcPr>
          <w:p w14:paraId="12636822" w14:textId="77777777" w:rsidR="004522E1" w:rsidRPr="00632D16" w:rsidRDefault="004522E1" w:rsidP="009B7920">
            <w:pPr>
              <w:widowControl/>
              <w:jc w:val="center"/>
              <w:rPr>
                <w:color w:val="000000"/>
                <w:kern w:val="0"/>
                <w:sz w:val="16"/>
                <w:szCs w:val="16"/>
              </w:rPr>
            </w:pPr>
            <w:r w:rsidRPr="00632D16">
              <w:rPr>
                <w:color w:val="000000"/>
                <w:kern w:val="0"/>
                <w:sz w:val="16"/>
                <w:szCs w:val="16"/>
              </w:rPr>
              <w:t>91.2%</w:t>
            </w:r>
          </w:p>
        </w:tc>
        <w:tc>
          <w:tcPr>
            <w:tcW w:w="163" w:type="pct"/>
            <w:tcBorders>
              <w:top w:val="nil"/>
              <w:left w:val="nil"/>
              <w:bottom w:val="single" w:sz="4" w:space="0" w:color="auto"/>
              <w:right w:val="single" w:sz="4" w:space="0" w:color="auto"/>
            </w:tcBorders>
            <w:shd w:val="clear" w:color="auto" w:fill="auto"/>
            <w:noWrap/>
            <w:vAlign w:val="center"/>
            <w:hideMark/>
          </w:tcPr>
          <w:p w14:paraId="0A9EA297" w14:textId="77777777" w:rsidR="004522E1" w:rsidRPr="00632D16" w:rsidRDefault="004522E1" w:rsidP="009B7920">
            <w:pPr>
              <w:widowControl/>
              <w:jc w:val="center"/>
              <w:rPr>
                <w:color w:val="000000"/>
                <w:kern w:val="0"/>
                <w:sz w:val="16"/>
                <w:szCs w:val="16"/>
              </w:rPr>
            </w:pPr>
            <w:r w:rsidRPr="00632D16">
              <w:rPr>
                <w:color w:val="000000"/>
                <w:kern w:val="0"/>
                <w:sz w:val="16"/>
                <w:szCs w:val="16"/>
              </w:rPr>
              <w:t>668</w:t>
            </w:r>
          </w:p>
        </w:tc>
        <w:tc>
          <w:tcPr>
            <w:tcW w:w="180" w:type="pct"/>
            <w:tcBorders>
              <w:top w:val="nil"/>
              <w:left w:val="nil"/>
              <w:bottom w:val="single" w:sz="4" w:space="0" w:color="auto"/>
              <w:right w:val="single" w:sz="4" w:space="0" w:color="auto"/>
            </w:tcBorders>
            <w:shd w:val="clear" w:color="auto" w:fill="auto"/>
            <w:noWrap/>
            <w:vAlign w:val="center"/>
            <w:hideMark/>
          </w:tcPr>
          <w:p w14:paraId="02D04437" w14:textId="77777777" w:rsidR="004522E1" w:rsidRPr="00632D16" w:rsidRDefault="004522E1" w:rsidP="009B7920">
            <w:pPr>
              <w:widowControl/>
              <w:jc w:val="center"/>
              <w:rPr>
                <w:color w:val="000000"/>
                <w:kern w:val="0"/>
                <w:sz w:val="16"/>
                <w:szCs w:val="16"/>
              </w:rPr>
            </w:pPr>
            <w:r w:rsidRPr="00632D16">
              <w:rPr>
                <w:color w:val="000000"/>
                <w:kern w:val="0"/>
                <w:sz w:val="16"/>
                <w:szCs w:val="16"/>
              </w:rPr>
              <w:t>1934</w:t>
            </w:r>
          </w:p>
        </w:tc>
        <w:tc>
          <w:tcPr>
            <w:tcW w:w="180" w:type="pct"/>
            <w:tcBorders>
              <w:top w:val="nil"/>
              <w:left w:val="nil"/>
              <w:bottom w:val="single" w:sz="4" w:space="0" w:color="auto"/>
              <w:right w:val="single" w:sz="4" w:space="0" w:color="auto"/>
            </w:tcBorders>
            <w:shd w:val="clear" w:color="auto" w:fill="auto"/>
            <w:noWrap/>
            <w:vAlign w:val="center"/>
            <w:hideMark/>
          </w:tcPr>
          <w:p w14:paraId="0AD59ECB" w14:textId="77777777" w:rsidR="004522E1" w:rsidRPr="00632D16" w:rsidRDefault="004522E1" w:rsidP="009B7920">
            <w:pPr>
              <w:widowControl/>
              <w:jc w:val="center"/>
              <w:rPr>
                <w:color w:val="000000"/>
                <w:kern w:val="0"/>
                <w:sz w:val="16"/>
                <w:szCs w:val="16"/>
              </w:rPr>
            </w:pPr>
            <w:r w:rsidRPr="00632D16">
              <w:rPr>
                <w:color w:val="000000"/>
                <w:kern w:val="0"/>
                <w:sz w:val="16"/>
                <w:szCs w:val="16"/>
              </w:rPr>
              <w:t>1928</w:t>
            </w:r>
          </w:p>
        </w:tc>
        <w:tc>
          <w:tcPr>
            <w:tcW w:w="163" w:type="pct"/>
            <w:tcBorders>
              <w:top w:val="nil"/>
              <w:left w:val="nil"/>
              <w:bottom w:val="single" w:sz="4" w:space="0" w:color="auto"/>
              <w:right w:val="single" w:sz="4" w:space="0" w:color="auto"/>
            </w:tcBorders>
            <w:shd w:val="clear" w:color="auto" w:fill="auto"/>
            <w:noWrap/>
            <w:vAlign w:val="center"/>
            <w:hideMark/>
          </w:tcPr>
          <w:p w14:paraId="403976B0" w14:textId="77777777" w:rsidR="004522E1" w:rsidRPr="00632D16" w:rsidRDefault="004522E1" w:rsidP="009B7920">
            <w:pPr>
              <w:widowControl/>
              <w:jc w:val="center"/>
              <w:rPr>
                <w:color w:val="000000"/>
                <w:kern w:val="0"/>
                <w:sz w:val="16"/>
                <w:szCs w:val="16"/>
              </w:rPr>
            </w:pPr>
            <w:r w:rsidRPr="00632D16">
              <w:rPr>
                <w:color w:val="000000"/>
                <w:kern w:val="0"/>
                <w:sz w:val="16"/>
                <w:szCs w:val="16"/>
              </w:rPr>
              <w:t>6</w:t>
            </w:r>
          </w:p>
        </w:tc>
        <w:tc>
          <w:tcPr>
            <w:tcW w:w="240" w:type="pct"/>
            <w:tcBorders>
              <w:top w:val="nil"/>
              <w:left w:val="nil"/>
              <w:bottom w:val="single" w:sz="4" w:space="0" w:color="auto"/>
              <w:right w:val="single" w:sz="4" w:space="0" w:color="auto"/>
            </w:tcBorders>
            <w:shd w:val="clear" w:color="auto" w:fill="auto"/>
            <w:noWrap/>
            <w:vAlign w:val="center"/>
            <w:hideMark/>
          </w:tcPr>
          <w:p w14:paraId="778B1D75" w14:textId="77777777" w:rsidR="004522E1" w:rsidRPr="00632D16" w:rsidRDefault="004522E1" w:rsidP="009B7920">
            <w:pPr>
              <w:widowControl/>
              <w:jc w:val="center"/>
              <w:rPr>
                <w:color w:val="000000"/>
                <w:kern w:val="0"/>
                <w:sz w:val="16"/>
                <w:szCs w:val="16"/>
              </w:rPr>
            </w:pPr>
            <w:r w:rsidRPr="00632D16">
              <w:rPr>
                <w:color w:val="000000"/>
                <w:kern w:val="0"/>
                <w:sz w:val="16"/>
                <w:szCs w:val="16"/>
              </w:rPr>
              <w:t>99.7%</w:t>
            </w:r>
          </w:p>
        </w:tc>
        <w:tc>
          <w:tcPr>
            <w:tcW w:w="180" w:type="pct"/>
            <w:tcBorders>
              <w:top w:val="nil"/>
              <w:left w:val="nil"/>
              <w:bottom w:val="single" w:sz="4" w:space="0" w:color="auto"/>
              <w:right w:val="single" w:sz="4" w:space="0" w:color="auto"/>
            </w:tcBorders>
            <w:shd w:val="clear" w:color="auto" w:fill="auto"/>
            <w:noWrap/>
            <w:vAlign w:val="center"/>
            <w:hideMark/>
          </w:tcPr>
          <w:p w14:paraId="2EF61920" w14:textId="77777777" w:rsidR="004522E1" w:rsidRPr="00632D16" w:rsidRDefault="004522E1" w:rsidP="009B7920">
            <w:pPr>
              <w:widowControl/>
              <w:jc w:val="center"/>
              <w:rPr>
                <w:color w:val="000000"/>
                <w:kern w:val="0"/>
                <w:sz w:val="16"/>
                <w:szCs w:val="16"/>
              </w:rPr>
            </w:pPr>
            <w:r w:rsidRPr="00632D16">
              <w:rPr>
                <w:color w:val="000000"/>
                <w:kern w:val="0"/>
                <w:sz w:val="16"/>
                <w:szCs w:val="16"/>
              </w:rPr>
              <w:t>1503</w:t>
            </w:r>
          </w:p>
        </w:tc>
        <w:tc>
          <w:tcPr>
            <w:tcW w:w="163" w:type="pct"/>
            <w:tcBorders>
              <w:top w:val="nil"/>
              <w:left w:val="nil"/>
              <w:bottom w:val="single" w:sz="4" w:space="0" w:color="auto"/>
              <w:right w:val="single" w:sz="4" w:space="0" w:color="auto"/>
            </w:tcBorders>
            <w:shd w:val="clear" w:color="auto" w:fill="auto"/>
            <w:noWrap/>
            <w:vAlign w:val="center"/>
            <w:hideMark/>
          </w:tcPr>
          <w:p w14:paraId="322EB1C6" w14:textId="77777777" w:rsidR="004522E1" w:rsidRPr="00632D16" w:rsidRDefault="004522E1" w:rsidP="009B7920">
            <w:pPr>
              <w:widowControl/>
              <w:jc w:val="center"/>
              <w:rPr>
                <w:color w:val="000000"/>
                <w:kern w:val="0"/>
                <w:sz w:val="16"/>
                <w:szCs w:val="16"/>
              </w:rPr>
            </w:pPr>
            <w:r w:rsidRPr="00632D16">
              <w:rPr>
                <w:color w:val="000000"/>
                <w:kern w:val="0"/>
                <w:sz w:val="16"/>
                <w:szCs w:val="16"/>
              </w:rPr>
              <w:t>431</w:t>
            </w:r>
          </w:p>
        </w:tc>
        <w:tc>
          <w:tcPr>
            <w:tcW w:w="213" w:type="pct"/>
            <w:tcBorders>
              <w:top w:val="nil"/>
              <w:left w:val="nil"/>
              <w:bottom w:val="single" w:sz="4" w:space="0" w:color="auto"/>
              <w:right w:val="single" w:sz="4" w:space="0" w:color="auto"/>
            </w:tcBorders>
            <w:shd w:val="clear" w:color="auto" w:fill="auto"/>
            <w:noWrap/>
            <w:vAlign w:val="center"/>
            <w:hideMark/>
          </w:tcPr>
          <w:p w14:paraId="4466C7E7" w14:textId="77777777" w:rsidR="004522E1" w:rsidRPr="00632D16" w:rsidRDefault="004522E1" w:rsidP="009B7920">
            <w:pPr>
              <w:widowControl/>
              <w:jc w:val="center"/>
              <w:rPr>
                <w:color w:val="000000"/>
                <w:kern w:val="0"/>
                <w:sz w:val="16"/>
                <w:szCs w:val="16"/>
              </w:rPr>
            </w:pPr>
            <w:r w:rsidRPr="00632D16">
              <w:rPr>
                <w:color w:val="000000"/>
                <w:kern w:val="0"/>
                <w:sz w:val="16"/>
                <w:szCs w:val="16"/>
              </w:rPr>
              <w:t>77.7%</w:t>
            </w:r>
          </w:p>
        </w:tc>
        <w:tc>
          <w:tcPr>
            <w:tcW w:w="180" w:type="pct"/>
            <w:tcBorders>
              <w:top w:val="nil"/>
              <w:left w:val="nil"/>
              <w:bottom w:val="single" w:sz="4" w:space="0" w:color="auto"/>
              <w:right w:val="single" w:sz="4" w:space="0" w:color="auto"/>
            </w:tcBorders>
            <w:shd w:val="clear" w:color="auto" w:fill="auto"/>
            <w:noWrap/>
            <w:vAlign w:val="center"/>
            <w:hideMark/>
          </w:tcPr>
          <w:p w14:paraId="360FD3FE" w14:textId="77777777" w:rsidR="004522E1" w:rsidRPr="00632D16" w:rsidRDefault="004522E1" w:rsidP="009B7920">
            <w:pPr>
              <w:widowControl/>
              <w:jc w:val="center"/>
              <w:rPr>
                <w:color w:val="000000"/>
                <w:kern w:val="0"/>
                <w:sz w:val="16"/>
                <w:szCs w:val="16"/>
              </w:rPr>
            </w:pPr>
            <w:r w:rsidRPr="00632D16">
              <w:rPr>
                <w:color w:val="000000"/>
                <w:kern w:val="0"/>
                <w:sz w:val="16"/>
                <w:szCs w:val="16"/>
              </w:rPr>
              <w:t>1501</w:t>
            </w:r>
          </w:p>
        </w:tc>
        <w:tc>
          <w:tcPr>
            <w:tcW w:w="213" w:type="pct"/>
            <w:tcBorders>
              <w:top w:val="nil"/>
              <w:left w:val="nil"/>
              <w:bottom w:val="single" w:sz="4" w:space="0" w:color="auto"/>
              <w:right w:val="single" w:sz="4" w:space="0" w:color="auto"/>
            </w:tcBorders>
            <w:shd w:val="clear" w:color="auto" w:fill="auto"/>
            <w:noWrap/>
            <w:vAlign w:val="center"/>
            <w:hideMark/>
          </w:tcPr>
          <w:p w14:paraId="18448068" w14:textId="77777777" w:rsidR="004522E1" w:rsidRPr="00632D16" w:rsidRDefault="004522E1" w:rsidP="009B7920">
            <w:pPr>
              <w:widowControl/>
              <w:jc w:val="center"/>
              <w:rPr>
                <w:color w:val="000000"/>
                <w:kern w:val="0"/>
                <w:sz w:val="16"/>
                <w:szCs w:val="16"/>
              </w:rPr>
            </w:pPr>
            <w:r w:rsidRPr="00632D16">
              <w:rPr>
                <w:color w:val="000000"/>
                <w:kern w:val="0"/>
                <w:sz w:val="16"/>
                <w:szCs w:val="16"/>
              </w:rPr>
              <w:t>77.6%</w:t>
            </w:r>
          </w:p>
        </w:tc>
        <w:tc>
          <w:tcPr>
            <w:tcW w:w="309" w:type="pct"/>
            <w:tcBorders>
              <w:top w:val="nil"/>
              <w:left w:val="nil"/>
              <w:bottom w:val="single" w:sz="4" w:space="0" w:color="auto"/>
              <w:right w:val="single" w:sz="4" w:space="0" w:color="auto"/>
            </w:tcBorders>
            <w:shd w:val="clear" w:color="auto" w:fill="auto"/>
            <w:noWrap/>
            <w:vAlign w:val="center"/>
            <w:hideMark/>
          </w:tcPr>
          <w:p w14:paraId="16FED40D" w14:textId="77777777" w:rsidR="004522E1" w:rsidRPr="00632D16" w:rsidRDefault="004522E1" w:rsidP="009B7920">
            <w:pPr>
              <w:widowControl/>
              <w:jc w:val="center"/>
              <w:rPr>
                <w:color w:val="000000"/>
                <w:kern w:val="0"/>
                <w:sz w:val="16"/>
                <w:szCs w:val="16"/>
              </w:rPr>
            </w:pPr>
            <w:r w:rsidRPr="00632D16">
              <w:rPr>
                <w:color w:val="000000"/>
                <w:kern w:val="0"/>
                <w:sz w:val="16"/>
                <w:szCs w:val="16"/>
              </w:rPr>
              <w:t>82.2%</w:t>
            </w:r>
          </w:p>
        </w:tc>
      </w:tr>
      <w:tr w:rsidR="004522E1" w:rsidRPr="00632D16" w14:paraId="63A1E0AF" w14:textId="77777777" w:rsidTr="00710CB7">
        <w:trPr>
          <w:trHeight w:val="582"/>
        </w:trPr>
        <w:tc>
          <w:tcPr>
            <w:tcW w:w="44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4FDBF2" w14:textId="77777777" w:rsidR="004522E1" w:rsidRPr="00632D16" w:rsidRDefault="004522E1" w:rsidP="009B7920">
            <w:pPr>
              <w:widowControl/>
              <w:jc w:val="center"/>
              <w:rPr>
                <w:rFonts w:ascii="宋体" w:hAnsi="宋体" w:cs="宋体"/>
                <w:kern w:val="0"/>
                <w:sz w:val="18"/>
                <w:szCs w:val="18"/>
              </w:rPr>
            </w:pPr>
            <w:r w:rsidRPr="00632D16">
              <w:rPr>
                <w:rFonts w:ascii="宋体" w:hAnsi="宋体" w:cs="宋体" w:hint="eastAsia"/>
                <w:kern w:val="0"/>
                <w:sz w:val="18"/>
                <w:szCs w:val="18"/>
              </w:rPr>
              <w:lastRenderedPageBreak/>
              <w:t>总体合格率</w:t>
            </w:r>
          </w:p>
        </w:tc>
        <w:tc>
          <w:tcPr>
            <w:tcW w:w="163" w:type="pct"/>
            <w:tcBorders>
              <w:top w:val="nil"/>
              <w:left w:val="nil"/>
              <w:bottom w:val="single" w:sz="4" w:space="0" w:color="auto"/>
              <w:right w:val="single" w:sz="4" w:space="0" w:color="auto"/>
            </w:tcBorders>
            <w:shd w:val="clear" w:color="auto" w:fill="auto"/>
            <w:noWrap/>
            <w:vAlign w:val="center"/>
            <w:hideMark/>
          </w:tcPr>
          <w:p w14:paraId="2AB5D717" w14:textId="77777777" w:rsidR="004522E1" w:rsidRPr="00632D16" w:rsidRDefault="004522E1" w:rsidP="009B7920">
            <w:pPr>
              <w:widowControl/>
              <w:jc w:val="center"/>
              <w:rPr>
                <w:kern w:val="0"/>
                <w:sz w:val="24"/>
              </w:rPr>
            </w:pPr>
            <w:r w:rsidRPr="00632D16">
              <w:rPr>
                <w:kern w:val="0"/>
                <w:sz w:val="24"/>
              </w:rPr>
              <w:t xml:space="preserve">　</w:t>
            </w:r>
          </w:p>
        </w:tc>
        <w:tc>
          <w:tcPr>
            <w:tcW w:w="163" w:type="pct"/>
            <w:tcBorders>
              <w:top w:val="nil"/>
              <w:left w:val="nil"/>
              <w:bottom w:val="single" w:sz="4" w:space="0" w:color="auto"/>
              <w:right w:val="single" w:sz="4" w:space="0" w:color="auto"/>
            </w:tcBorders>
            <w:shd w:val="clear" w:color="auto" w:fill="auto"/>
            <w:noWrap/>
            <w:vAlign w:val="center"/>
            <w:hideMark/>
          </w:tcPr>
          <w:p w14:paraId="1D0950B8" w14:textId="77777777" w:rsidR="004522E1" w:rsidRPr="00632D16" w:rsidRDefault="004522E1" w:rsidP="009B7920">
            <w:pPr>
              <w:widowControl/>
              <w:jc w:val="center"/>
              <w:rPr>
                <w:kern w:val="0"/>
                <w:sz w:val="24"/>
              </w:rPr>
            </w:pPr>
            <w:r w:rsidRPr="00632D16">
              <w:rPr>
                <w:kern w:val="0"/>
                <w:sz w:val="24"/>
              </w:rPr>
              <w:t xml:space="preserve">　</w:t>
            </w:r>
          </w:p>
        </w:tc>
        <w:tc>
          <w:tcPr>
            <w:tcW w:w="325" w:type="pct"/>
            <w:gridSpan w:val="2"/>
            <w:tcBorders>
              <w:top w:val="single" w:sz="4" w:space="0" w:color="auto"/>
              <w:left w:val="nil"/>
              <w:bottom w:val="single" w:sz="4" w:space="0" w:color="auto"/>
              <w:right w:val="single" w:sz="4" w:space="0" w:color="auto"/>
            </w:tcBorders>
            <w:shd w:val="clear" w:color="auto" w:fill="auto"/>
            <w:noWrap/>
            <w:vAlign w:val="center"/>
            <w:hideMark/>
          </w:tcPr>
          <w:p w14:paraId="096A61A3" w14:textId="77777777" w:rsidR="004522E1" w:rsidRPr="00632D16" w:rsidRDefault="004522E1" w:rsidP="009B7920">
            <w:pPr>
              <w:widowControl/>
              <w:jc w:val="center"/>
              <w:rPr>
                <w:b/>
                <w:bCs/>
                <w:kern w:val="0"/>
                <w:sz w:val="20"/>
                <w:szCs w:val="20"/>
              </w:rPr>
            </w:pPr>
            <w:r w:rsidRPr="00632D16">
              <w:rPr>
                <w:b/>
                <w:bCs/>
                <w:kern w:val="0"/>
                <w:sz w:val="20"/>
                <w:szCs w:val="20"/>
              </w:rPr>
              <w:t>99.9%</w:t>
            </w:r>
          </w:p>
        </w:tc>
        <w:tc>
          <w:tcPr>
            <w:tcW w:w="240" w:type="pct"/>
            <w:tcBorders>
              <w:top w:val="nil"/>
              <w:left w:val="nil"/>
              <w:bottom w:val="single" w:sz="4" w:space="0" w:color="auto"/>
              <w:right w:val="single" w:sz="4" w:space="0" w:color="auto"/>
            </w:tcBorders>
            <w:shd w:val="clear" w:color="auto" w:fill="auto"/>
            <w:noWrap/>
            <w:vAlign w:val="center"/>
            <w:hideMark/>
          </w:tcPr>
          <w:p w14:paraId="513065EF" w14:textId="77777777" w:rsidR="004522E1" w:rsidRPr="00632D16" w:rsidRDefault="004522E1" w:rsidP="009B7920">
            <w:pPr>
              <w:widowControl/>
              <w:jc w:val="center"/>
              <w:rPr>
                <w:b/>
                <w:bCs/>
                <w:kern w:val="0"/>
                <w:sz w:val="20"/>
                <w:szCs w:val="20"/>
              </w:rPr>
            </w:pPr>
            <w:r w:rsidRPr="00632D16">
              <w:rPr>
                <w:b/>
                <w:bCs/>
                <w:kern w:val="0"/>
                <w:sz w:val="20"/>
                <w:szCs w:val="20"/>
              </w:rPr>
              <w:t xml:space="preserve">　</w:t>
            </w:r>
          </w:p>
        </w:tc>
        <w:tc>
          <w:tcPr>
            <w:tcW w:w="326" w:type="pct"/>
            <w:gridSpan w:val="2"/>
            <w:tcBorders>
              <w:top w:val="single" w:sz="4" w:space="0" w:color="auto"/>
              <w:left w:val="nil"/>
              <w:bottom w:val="single" w:sz="4" w:space="0" w:color="auto"/>
              <w:right w:val="single" w:sz="4" w:space="0" w:color="auto"/>
            </w:tcBorders>
            <w:shd w:val="clear" w:color="auto" w:fill="auto"/>
            <w:noWrap/>
            <w:vAlign w:val="center"/>
            <w:hideMark/>
          </w:tcPr>
          <w:p w14:paraId="48C352BF" w14:textId="77777777" w:rsidR="004522E1" w:rsidRPr="00632D16" w:rsidRDefault="004522E1" w:rsidP="009B7920">
            <w:pPr>
              <w:widowControl/>
              <w:jc w:val="center"/>
              <w:rPr>
                <w:b/>
                <w:bCs/>
                <w:kern w:val="0"/>
                <w:sz w:val="20"/>
                <w:szCs w:val="20"/>
              </w:rPr>
            </w:pPr>
            <w:r w:rsidRPr="00632D16">
              <w:rPr>
                <w:b/>
                <w:bCs/>
                <w:kern w:val="0"/>
                <w:sz w:val="20"/>
                <w:szCs w:val="20"/>
              </w:rPr>
              <w:t>99.0%</w:t>
            </w:r>
          </w:p>
        </w:tc>
        <w:tc>
          <w:tcPr>
            <w:tcW w:w="240" w:type="pct"/>
            <w:tcBorders>
              <w:top w:val="nil"/>
              <w:left w:val="nil"/>
              <w:bottom w:val="single" w:sz="4" w:space="0" w:color="auto"/>
              <w:right w:val="single" w:sz="4" w:space="0" w:color="auto"/>
            </w:tcBorders>
            <w:shd w:val="clear" w:color="auto" w:fill="auto"/>
            <w:noWrap/>
            <w:vAlign w:val="center"/>
            <w:hideMark/>
          </w:tcPr>
          <w:p w14:paraId="084A49D3" w14:textId="77777777" w:rsidR="004522E1" w:rsidRPr="00632D16" w:rsidRDefault="004522E1" w:rsidP="009B7920">
            <w:pPr>
              <w:widowControl/>
              <w:jc w:val="center"/>
              <w:rPr>
                <w:b/>
                <w:bCs/>
                <w:kern w:val="0"/>
                <w:sz w:val="20"/>
                <w:szCs w:val="20"/>
              </w:rPr>
            </w:pPr>
            <w:r w:rsidRPr="00632D16">
              <w:rPr>
                <w:b/>
                <w:bCs/>
                <w:kern w:val="0"/>
                <w:sz w:val="20"/>
                <w:szCs w:val="20"/>
              </w:rPr>
              <w:t xml:space="preserve">　</w:t>
            </w:r>
          </w:p>
        </w:tc>
        <w:tc>
          <w:tcPr>
            <w:tcW w:w="326" w:type="pct"/>
            <w:gridSpan w:val="2"/>
            <w:tcBorders>
              <w:top w:val="single" w:sz="4" w:space="0" w:color="auto"/>
              <w:left w:val="nil"/>
              <w:bottom w:val="single" w:sz="4" w:space="0" w:color="auto"/>
              <w:right w:val="single" w:sz="4" w:space="0" w:color="auto"/>
            </w:tcBorders>
            <w:shd w:val="clear" w:color="auto" w:fill="auto"/>
            <w:noWrap/>
            <w:vAlign w:val="center"/>
            <w:hideMark/>
          </w:tcPr>
          <w:p w14:paraId="24FECE5D" w14:textId="77777777" w:rsidR="004522E1" w:rsidRPr="00632D16" w:rsidRDefault="004522E1" w:rsidP="009B7920">
            <w:pPr>
              <w:widowControl/>
              <w:jc w:val="center"/>
              <w:rPr>
                <w:b/>
                <w:bCs/>
                <w:kern w:val="0"/>
                <w:sz w:val="20"/>
                <w:szCs w:val="20"/>
              </w:rPr>
            </w:pPr>
            <w:r w:rsidRPr="00632D16">
              <w:rPr>
                <w:b/>
                <w:bCs/>
                <w:kern w:val="0"/>
                <w:sz w:val="20"/>
                <w:szCs w:val="20"/>
              </w:rPr>
              <w:t>92.1%</w:t>
            </w:r>
          </w:p>
        </w:tc>
        <w:tc>
          <w:tcPr>
            <w:tcW w:w="213" w:type="pct"/>
            <w:tcBorders>
              <w:top w:val="nil"/>
              <w:left w:val="nil"/>
              <w:bottom w:val="single" w:sz="4" w:space="0" w:color="auto"/>
              <w:right w:val="single" w:sz="4" w:space="0" w:color="auto"/>
            </w:tcBorders>
            <w:shd w:val="clear" w:color="auto" w:fill="auto"/>
            <w:noWrap/>
            <w:vAlign w:val="center"/>
            <w:hideMark/>
          </w:tcPr>
          <w:p w14:paraId="5E3F8DCA" w14:textId="77777777" w:rsidR="004522E1" w:rsidRPr="00632D16" w:rsidRDefault="004522E1" w:rsidP="009B7920">
            <w:pPr>
              <w:widowControl/>
              <w:jc w:val="center"/>
              <w:rPr>
                <w:b/>
                <w:bCs/>
                <w:kern w:val="0"/>
                <w:sz w:val="20"/>
                <w:szCs w:val="20"/>
              </w:rPr>
            </w:pPr>
            <w:r w:rsidRPr="00632D16">
              <w:rPr>
                <w:b/>
                <w:bCs/>
                <w:kern w:val="0"/>
                <w:sz w:val="20"/>
                <w:szCs w:val="20"/>
              </w:rPr>
              <w:t xml:space="preserve">　</w:t>
            </w:r>
          </w:p>
        </w:tc>
        <w:tc>
          <w:tcPr>
            <w:tcW w:w="376" w:type="pct"/>
            <w:gridSpan w:val="2"/>
            <w:tcBorders>
              <w:top w:val="single" w:sz="4" w:space="0" w:color="auto"/>
              <w:left w:val="nil"/>
              <w:bottom w:val="single" w:sz="4" w:space="0" w:color="auto"/>
              <w:right w:val="single" w:sz="4" w:space="0" w:color="auto"/>
            </w:tcBorders>
            <w:shd w:val="clear" w:color="auto" w:fill="auto"/>
            <w:noWrap/>
            <w:vAlign w:val="center"/>
            <w:hideMark/>
          </w:tcPr>
          <w:p w14:paraId="472F6D94" w14:textId="77777777" w:rsidR="004522E1" w:rsidRPr="00632D16" w:rsidRDefault="004522E1" w:rsidP="009B7920">
            <w:pPr>
              <w:widowControl/>
              <w:jc w:val="center"/>
              <w:rPr>
                <w:b/>
                <w:bCs/>
                <w:kern w:val="0"/>
                <w:sz w:val="20"/>
                <w:szCs w:val="20"/>
              </w:rPr>
            </w:pPr>
            <w:r w:rsidRPr="00632D16">
              <w:rPr>
                <w:b/>
                <w:bCs/>
                <w:kern w:val="0"/>
                <w:sz w:val="20"/>
                <w:szCs w:val="20"/>
              </w:rPr>
              <w:t>91.2%</w:t>
            </w:r>
          </w:p>
        </w:tc>
        <w:tc>
          <w:tcPr>
            <w:tcW w:w="163" w:type="pct"/>
            <w:tcBorders>
              <w:top w:val="nil"/>
              <w:left w:val="nil"/>
              <w:bottom w:val="single" w:sz="4" w:space="0" w:color="auto"/>
              <w:right w:val="single" w:sz="4" w:space="0" w:color="auto"/>
            </w:tcBorders>
            <w:shd w:val="clear" w:color="auto" w:fill="auto"/>
            <w:noWrap/>
            <w:vAlign w:val="center"/>
            <w:hideMark/>
          </w:tcPr>
          <w:p w14:paraId="018B8F86" w14:textId="77777777" w:rsidR="004522E1" w:rsidRPr="00632D16" w:rsidRDefault="004522E1" w:rsidP="009B7920">
            <w:pPr>
              <w:widowControl/>
              <w:jc w:val="center"/>
              <w:rPr>
                <w:b/>
                <w:bCs/>
                <w:kern w:val="0"/>
                <w:sz w:val="20"/>
                <w:szCs w:val="20"/>
              </w:rPr>
            </w:pPr>
            <w:r w:rsidRPr="00632D16">
              <w:rPr>
                <w:b/>
                <w:bCs/>
                <w:kern w:val="0"/>
                <w:sz w:val="20"/>
                <w:szCs w:val="20"/>
              </w:rPr>
              <w:t xml:space="preserve">　</w:t>
            </w:r>
          </w:p>
        </w:tc>
        <w:tc>
          <w:tcPr>
            <w:tcW w:w="180" w:type="pct"/>
            <w:tcBorders>
              <w:top w:val="nil"/>
              <w:left w:val="nil"/>
              <w:bottom w:val="single" w:sz="4" w:space="0" w:color="auto"/>
              <w:right w:val="single" w:sz="4" w:space="0" w:color="auto"/>
            </w:tcBorders>
            <w:shd w:val="clear" w:color="auto" w:fill="auto"/>
            <w:noWrap/>
            <w:vAlign w:val="center"/>
            <w:hideMark/>
          </w:tcPr>
          <w:p w14:paraId="620DC977" w14:textId="77777777" w:rsidR="004522E1" w:rsidRPr="00632D16" w:rsidRDefault="004522E1" w:rsidP="009B7920">
            <w:pPr>
              <w:widowControl/>
              <w:jc w:val="center"/>
              <w:rPr>
                <w:b/>
                <w:bCs/>
                <w:kern w:val="0"/>
                <w:sz w:val="20"/>
                <w:szCs w:val="20"/>
              </w:rPr>
            </w:pPr>
            <w:r w:rsidRPr="00632D16">
              <w:rPr>
                <w:b/>
                <w:bCs/>
                <w:kern w:val="0"/>
                <w:sz w:val="20"/>
                <w:szCs w:val="20"/>
              </w:rPr>
              <w:t xml:space="preserve">　</w:t>
            </w:r>
          </w:p>
        </w:tc>
        <w:tc>
          <w:tcPr>
            <w:tcW w:w="343" w:type="pct"/>
            <w:gridSpan w:val="2"/>
            <w:tcBorders>
              <w:top w:val="single" w:sz="4" w:space="0" w:color="auto"/>
              <w:left w:val="nil"/>
              <w:bottom w:val="single" w:sz="4" w:space="0" w:color="auto"/>
              <w:right w:val="single" w:sz="4" w:space="0" w:color="auto"/>
            </w:tcBorders>
            <w:shd w:val="clear" w:color="auto" w:fill="auto"/>
            <w:noWrap/>
            <w:vAlign w:val="center"/>
            <w:hideMark/>
          </w:tcPr>
          <w:p w14:paraId="45F6C681" w14:textId="77777777" w:rsidR="004522E1" w:rsidRPr="00632D16" w:rsidRDefault="004522E1" w:rsidP="009B7920">
            <w:pPr>
              <w:widowControl/>
              <w:jc w:val="center"/>
              <w:rPr>
                <w:b/>
                <w:bCs/>
                <w:kern w:val="0"/>
                <w:sz w:val="20"/>
                <w:szCs w:val="20"/>
              </w:rPr>
            </w:pPr>
            <w:r w:rsidRPr="00632D16">
              <w:rPr>
                <w:b/>
                <w:bCs/>
                <w:kern w:val="0"/>
                <w:sz w:val="20"/>
                <w:szCs w:val="20"/>
              </w:rPr>
              <w:t>99.7%</w:t>
            </w:r>
          </w:p>
        </w:tc>
        <w:tc>
          <w:tcPr>
            <w:tcW w:w="240" w:type="pct"/>
            <w:tcBorders>
              <w:top w:val="nil"/>
              <w:left w:val="nil"/>
              <w:bottom w:val="single" w:sz="4" w:space="0" w:color="auto"/>
              <w:right w:val="single" w:sz="4" w:space="0" w:color="auto"/>
            </w:tcBorders>
            <w:shd w:val="clear" w:color="auto" w:fill="auto"/>
            <w:noWrap/>
            <w:vAlign w:val="center"/>
            <w:hideMark/>
          </w:tcPr>
          <w:p w14:paraId="272A13DD" w14:textId="77777777" w:rsidR="004522E1" w:rsidRPr="00632D16" w:rsidRDefault="004522E1" w:rsidP="009B7920">
            <w:pPr>
              <w:widowControl/>
              <w:jc w:val="center"/>
              <w:rPr>
                <w:b/>
                <w:bCs/>
                <w:kern w:val="0"/>
                <w:sz w:val="20"/>
                <w:szCs w:val="20"/>
              </w:rPr>
            </w:pPr>
            <w:r w:rsidRPr="00632D16">
              <w:rPr>
                <w:b/>
                <w:bCs/>
                <w:kern w:val="0"/>
                <w:sz w:val="20"/>
                <w:szCs w:val="20"/>
              </w:rPr>
              <w:t xml:space="preserve">　</w:t>
            </w:r>
          </w:p>
        </w:tc>
        <w:tc>
          <w:tcPr>
            <w:tcW w:w="343" w:type="pct"/>
            <w:gridSpan w:val="2"/>
            <w:tcBorders>
              <w:top w:val="single" w:sz="4" w:space="0" w:color="auto"/>
              <w:left w:val="nil"/>
              <w:bottom w:val="single" w:sz="4" w:space="0" w:color="auto"/>
              <w:right w:val="single" w:sz="4" w:space="0" w:color="auto"/>
            </w:tcBorders>
            <w:shd w:val="clear" w:color="auto" w:fill="auto"/>
            <w:noWrap/>
            <w:vAlign w:val="center"/>
            <w:hideMark/>
          </w:tcPr>
          <w:p w14:paraId="1448C653" w14:textId="77777777" w:rsidR="004522E1" w:rsidRPr="00632D16" w:rsidRDefault="004522E1" w:rsidP="009B7920">
            <w:pPr>
              <w:widowControl/>
              <w:jc w:val="center"/>
              <w:rPr>
                <w:b/>
                <w:bCs/>
                <w:kern w:val="0"/>
                <w:sz w:val="20"/>
                <w:szCs w:val="20"/>
              </w:rPr>
            </w:pPr>
            <w:r w:rsidRPr="00632D16">
              <w:rPr>
                <w:b/>
                <w:bCs/>
                <w:kern w:val="0"/>
                <w:sz w:val="20"/>
                <w:szCs w:val="20"/>
              </w:rPr>
              <w:t>77.7%</w:t>
            </w:r>
          </w:p>
        </w:tc>
        <w:tc>
          <w:tcPr>
            <w:tcW w:w="213" w:type="pct"/>
            <w:tcBorders>
              <w:top w:val="nil"/>
              <w:left w:val="nil"/>
              <w:bottom w:val="single" w:sz="4" w:space="0" w:color="auto"/>
              <w:right w:val="single" w:sz="4" w:space="0" w:color="auto"/>
            </w:tcBorders>
            <w:shd w:val="clear" w:color="auto" w:fill="auto"/>
            <w:noWrap/>
            <w:vAlign w:val="center"/>
            <w:hideMark/>
          </w:tcPr>
          <w:p w14:paraId="46ED2B1B" w14:textId="77777777" w:rsidR="004522E1" w:rsidRPr="00632D16" w:rsidRDefault="004522E1" w:rsidP="009B7920">
            <w:pPr>
              <w:widowControl/>
              <w:jc w:val="center"/>
              <w:rPr>
                <w:b/>
                <w:bCs/>
                <w:kern w:val="0"/>
                <w:sz w:val="20"/>
                <w:szCs w:val="20"/>
              </w:rPr>
            </w:pPr>
            <w:r w:rsidRPr="00632D16">
              <w:rPr>
                <w:b/>
                <w:bCs/>
                <w:kern w:val="0"/>
                <w:sz w:val="20"/>
                <w:szCs w:val="20"/>
              </w:rPr>
              <w:t xml:space="preserve">　</w:t>
            </w:r>
          </w:p>
        </w:tc>
        <w:tc>
          <w:tcPr>
            <w:tcW w:w="393" w:type="pct"/>
            <w:gridSpan w:val="2"/>
            <w:tcBorders>
              <w:top w:val="single" w:sz="4" w:space="0" w:color="auto"/>
              <w:left w:val="nil"/>
              <w:bottom w:val="single" w:sz="4" w:space="0" w:color="auto"/>
              <w:right w:val="single" w:sz="4" w:space="0" w:color="auto"/>
            </w:tcBorders>
            <w:shd w:val="clear" w:color="auto" w:fill="auto"/>
            <w:noWrap/>
            <w:vAlign w:val="center"/>
            <w:hideMark/>
          </w:tcPr>
          <w:p w14:paraId="139B7331" w14:textId="77777777" w:rsidR="004522E1" w:rsidRPr="00632D16" w:rsidRDefault="004522E1" w:rsidP="009B7920">
            <w:pPr>
              <w:widowControl/>
              <w:jc w:val="center"/>
              <w:rPr>
                <w:b/>
                <w:bCs/>
                <w:kern w:val="0"/>
                <w:sz w:val="20"/>
                <w:szCs w:val="20"/>
              </w:rPr>
            </w:pPr>
            <w:r w:rsidRPr="00632D16">
              <w:rPr>
                <w:b/>
                <w:bCs/>
                <w:kern w:val="0"/>
                <w:sz w:val="20"/>
                <w:szCs w:val="20"/>
              </w:rPr>
              <w:t>77.6%</w:t>
            </w:r>
          </w:p>
        </w:tc>
        <w:tc>
          <w:tcPr>
            <w:tcW w:w="309" w:type="pct"/>
            <w:tcBorders>
              <w:top w:val="nil"/>
              <w:left w:val="nil"/>
              <w:bottom w:val="single" w:sz="4" w:space="0" w:color="auto"/>
              <w:right w:val="single" w:sz="4" w:space="0" w:color="auto"/>
            </w:tcBorders>
            <w:shd w:val="clear" w:color="auto" w:fill="auto"/>
            <w:noWrap/>
            <w:vAlign w:val="center"/>
            <w:hideMark/>
          </w:tcPr>
          <w:p w14:paraId="4D9EE41C" w14:textId="77777777" w:rsidR="004522E1" w:rsidRPr="00632D16" w:rsidRDefault="004522E1" w:rsidP="009B7920">
            <w:pPr>
              <w:widowControl/>
              <w:jc w:val="center"/>
              <w:rPr>
                <w:b/>
                <w:bCs/>
                <w:kern w:val="0"/>
                <w:sz w:val="20"/>
                <w:szCs w:val="20"/>
              </w:rPr>
            </w:pPr>
            <w:r w:rsidRPr="00632D16">
              <w:rPr>
                <w:b/>
                <w:bCs/>
                <w:kern w:val="0"/>
                <w:sz w:val="20"/>
                <w:szCs w:val="20"/>
              </w:rPr>
              <w:t>82.2%</w:t>
            </w:r>
          </w:p>
        </w:tc>
      </w:tr>
      <w:tr w:rsidR="004522E1" w:rsidRPr="00632D16" w14:paraId="1E24F878" w14:textId="77777777" w:rsidTr="00710CB7">
        <w:trPr>
          <w:trHeight w:val="799"/>
        </w:trPr>
        <w:tc>
          <w:tcPr>
            <w:tcW w:w="4691" w:type="pct"/>
            <w:gridSpan w:val="25"/>
            <w:tcBorders>
              <w:top w:val="nil"/>
              <w:left w:val="nil"/>
              <w:bottom w:val="nil"/>
              <w:right w:val="nil"/>
            </w:tcBorders>
            <w:shd w:val="clear" w:color="auto" w:fill="auto"/>
            <w:vAlign w:val="center"/>
            <w:hideMark/>
          </w:tcPr>
          <w:p w14:paraId="54358399" w14:textId="77777777" w:rsidR="004522E1" w:rsidRDefault="004522E1" w:rsidP="009B7920">
            <w:pPr>
              <w:widowControl/>
              <w:jc w:val="left"/>
              <w:rPr>
                <w:rFonts w:ascii="宋体" w:hAnsi="宋体" w:cs="宋体"/>
                <w:kern w:val="0"/>
                <w:sz w:val="24"/>
              </w:rPr>
            </w:pPr>
            <w:r w:rsidRPr="00632D16">
              <w:rPr>
                <w:rFonts w:ascii="宋体" w:hAnsi="宋体" w:cs="宋体" w:hint="eastAsia"/>
                <w:kern w:val="0"/>
                <w:sz w:val="24"/>
              </w:rPr>
              <w:t>注1：生产领域对商品的包装层数、包装成本与出厂价格比以及包装空隙率三项指标进行考察，流通领域对商品的包装层数和包装空隙率两项指标进行考察，待查指标全部合格的，该商品才判定为商品包装合格。</w:t>
            </w:r>
          </w:p>
          <w:p w14:paraId="24065F3F" w14:textId="77777777" w:rsidR="004522E1" w:rsidRPr="00632D16" w:rsidRDefault="004522E1" w:rsidP="009B7920">
            <w:pPr>
              <w:widowControl/>
              <w:jc w:val="left"/>
              <w:rPr>
                <w:rFonts w:ascii="宋体" w:hAnsi="宋体" w:cs="宋体"/>
                <w:kern w:val="0"/>
                <w:sz w:val="24"/>
              </w:rPr>
            </w:pPr>
            <w:r>
              <w:rPr>
                <w:rFonts w:ascii="宋体" w:hAnsi="宋体" w:cs="宋体" w:hint="eastAsia"/>
                <w:kern w:val="0"/>
                <w:sz w:val="24"/>
              </w:rPr>
              <w:t xml:space="preserve">  2：商品包装总体合格率＝（生产企业商品包装合格批次数＋销售企业商品包装合格批次数）／（生产企业检查批次数＋销售企业检查批次数）</w:t>
            </w:r>
          </w:p>
        </w:tc>
        <w:tc>
          <w:tcPr>
            <w:tcW w:w="309" w:type="pct"/>
            <w:tcBorders>
              <w:top w:val="nil"/>
              <w:left w:val="nil"/>
              <w:bottom w:val="nil"/>
              <w:right w:val="nil"/>
            </w:tcBorders>
            <w:shd w:val="clear" w:color="auto" w:fill="auto"/>
            <w:noWrap/>
            <w:vAlign w:val="center"/>
            <w:hideMark/>
          </w:tcPr>
          <w:p w14:paraId="2380C57C" w14:textId="77777777" w:rsidR="004522E1" w:rsidRPr="00632D16" w:rsidRDefault="004522E1" w:rsidP="009B7920">
            <w:pPr>
              <w:widowControl/>
              <w:jc w:val="center"/>
              <w:rPr>
                <w:rFonts w:ascii="宋体" w:hAnsi="宋体" w:cs="宋体"/>
                <w:kern w:val="0"/>
                <w:sz w:val="18"/>
                <w:szCs w:val="18"/>
              </w:rPr>
            </w:pPr>
          </w:p>
        </w:tc>
      </w:tr>
    </w:tbl>
    <w:p w14:paraId="0B5CE5F2" w14:textId="77777777" w:rsidR="009F7946" w:rsidRDefault="009F7946">
      <w:pPr>
        <w:widowControl/>
        <w:jc w:val="left"/>
        <w:rPr>
          <w:sz w:val="24"/>
        </w:rPr>
        <w:sectPr w:rsidR="009F7946" w:rsidSect="009F7946">
          <w:pgSz w:w="16838" w:h="11906" w:orient="landscape"/>
          <w:pgMar w:top="1797" w:right="1440" w:bottom="1797" w:left="1440" w:header="851" w:footer="992" w:gutter="0"/>
          <w:cols w:space="720"/>
          <w:docGrid w:type="lines" w:linePitch="312"/>
        </w:sectPr>
      </w:pPr>
    </w:p>
    <w:p w14:paraId="05EE19EF" w14:textId="77777777" w:rsidR="002368AF" w:rsidRPr="00AE17C2" w:rsidRDefault="002368AF" w:rsidP="00017804">
      <w:pPr>
        <w:pStyle w:val="3"/>
        <w:pBdr>
          <w:bottom w:val="single" w:sz="6" w:space="8" w:color="E7E7EB"/>
        </w:pBdr>
        <w:spacing w:beforeLines="150" w:before="468" w:after="0" w:line="360" w:lineRule="auto"/>
        <w:rPr>
          <w:rFonts w:ascii="Helvetica" w:hAnsi="Helvetica"/>
          <w:bCs w:val="0"/>
          <w:color w:val="000000"/>
          <w:sz w:val="24"/>
          <w:szCs w:val="24"/>
        </w:rPr>
      </w:pPr>
      <w:bookmarkStart w:id="44" w:name="_Toc437518413"/>
      <w:r w:rsidRPr="00AE17C2">
        <w:rPr>
          <w:rFonts w:ascii="Helvetica" w:hAnsi="Helvetica"/>
          <w:bCs w:val="0"/>
          <w:color w:val="000000"/>
          <w:sz w:val="24"/>
          <w:szCs w:val="24"/>
        </w:rPr>
        <w:lastRenderedPageBreak/>
        <w:t>国务院食品安全办印发新修订《中华人民共和国食品安全法》宣传素材</w:t>
      </w:r>
      <w:bookmarkEnd w:id="44"/>
    </w:p>
    <w:p w14:paraId="1A658EF6" w14:textId="77777777" w:rsidR="009F7946" w:rsidRPr="00AA4E51" w:rsidRDefault="002368AF" w:rsidP="00C42DE8">
      <w:pPr>
        <w:spacing w:line="360" w:lineRule="auto"/>
        <w:ind w:firstLineChars="200" w:firstLine="480"/>
        <w:rPr>
          <w:sz w:val="24"/>
        </w:rPr>
      </w:pPr>
      <w:r w:rsidRPr="00C42DE8">
        <w:rPr>
          <w:rFonts w:hint="eastAsia"/>
          <w:sz w:val="24"/>
        </w:rPr>
        <w:t>1</w:t>
      </w:r>
      <w:r w:rsidRPr="00AA4E51">
        <w:rPr>
          <w:rFonts w:hint="eastAsia"/>
          <w:sz w:val="24"/>
        </w:rPr>
        <w:t>1</w:t>
      </w:r>
      <w:r w:rsidRPr="00AA4E51">
        <w:rPr>
          <w:rFonts w:hint="eastAsia"/>
          <w:sz w:val="24"/>
        </w:rPr>
        <w:t>月</w:t>
      </w:r>
      <w:r w:rsidRPr="00AA4E51">
        <w:rPr>
          <w:rFonts w:hint="eastAsia"/>
          <w:sz w:val="24"/>
        </w:rPr>
        <w:t>26</w:t>
      </w:r>
      <w:r w:rsidRPr="00AA4E51">
        <w:rPr>
          <w:rFonts w:hint="eastAsia"/>
          <w:sz w:val="24"/>
        </w:rPr>
        <w:t>日，国务院食安办发布</w:t>
      </w:r>
      <w:r w:rsidRPr="00AA4E51">
        <w:rPr>
          <w:sz w:val="24"/>
        </w:rPr>
        <w:t>食安办函〔</w:t>
      </w:r>
      <w:r w:rsidRPr="00AA4E51">
        <w:rPr>
          <w:sz w:val="24"/>
        </w:rPr>
        <w:t>2015</w:t>
      </w:r>
      <w:r w:rsidRPr="00AA4E51">
        <w:rPr>
          <w:sz w:val="24"/>
        </w:rPr>
        <w:t>〕</w:t>
      </w:r>
      <w:r w:rsidRPr="00AA4E51">
        <w:rPr>
          <w:sz w:val="24"/>
        </w:rPr>
        <w:t>43</w:t>
      </w:r>
      <w:r w:rsidRPr="00AA4E51">
        <w:rPr>
          <w:sz w:val="24"/>
        </w:rPr>
        <w:t>号</w:t>
      </w:r>
      <w:r w:rsidR="00AA4E51" w:rsidRPr="00AA4E51">
        <w:rPr>
          <w:rFonts w:hint="eastAsia"/>
          <w:sz w:val="24"/>
        </w:rPr>
        <w:t>通知，通知指出，</w:t>
      </w:r>
      <w:r w:rsidRPr="00AA4E51">
        <w:rPr>
          <w:rFonts w:hint="eastAsia"/>
          <w:sz w:val="24"/>
        </w:rPr>
        <w:t>为推动新修订《中华人民共和国食品安全法》宣贯工作的深入持续开展，解决部分地区制作经费不足、缺少宣传素材等问题，现将我办组织设计制作的食品安全法最新修订解读、食品安全法分类解读、食品安全法宣传海报等宣传素材提供各地，请结合实际，有效利用。</w:t>
      </w:r>
    </w:p>
    <w:p w14:paraId="452A427E" w14:textId="347CA7D5" w:rsidR="00AA4E51" w:rsidRPr="002368AF" w:rsidRDefault="00AA4E51" w:rsidP="00AA4E51">
      <w:pPr>
        <w:spacing w:line="360" w:lineRule="auto"/>
        <w:ind w:firstLineChars="200" w:firstLine="480"/>
        <w:rPr>
          <w:sz w:val="24"/>
        </w:rPr>
      </w:pPr>
      <w:r w:rsidRPr="00AA4E51">
        <w:rPr>
          <w:sz w:val="24"/>
        </w:rPr>
        <w:t>可直接点击链接</w:t>
      </w:r>
      <w:r w:rsidR="0070056D" w:rsidRPr="00FE22F7">
        <w:rPr>
          <w:sz w:val="24"/>
        </w:rPr>
        <w:t>http://pan.baidu.com/s/1i3rWznZ</w:t>
      </w:r>
      <w:r w:rsidRPr="00AA4E51">
        <w:rPr>
          <w:sz w:val="24"/>
        </w:rPr>
        <w:t>下载</w:t>
      </w:r>
      <w:r w:rsidR="00F25FFB">
        <w:rPr>
          <w:rFonts w:hint="eastAsia"/>
          <w:sz w:val="24"/>
        </w:rPr>
        <w:t>。</w:t>
      </w:r>
    </w:p>
    <w:p w14:paraId="0145AE6C" w14:textId="77777777" w:rsidR="00710CB7" w:rsidRDefault="00710CB7" w:rsidP="00AA4E51">
      <w:pPr>
        <w:spacing w:line="360" w:lineRule="auto"/>
        <w:ind w:firstLineChars="200" w:firstLine="480"/>
        <w:rPr>
          <w:sz w:val="24"/>
        </w:rPr>
      </w:pPr>
    </w:p>
    <w:p w14:paraId="6941261F" w14:textId="77777777" w:rsidR="00710CB7" w:rsidRPr="00565B3A" w:rsidRDefault="00C57061" w:rsidP="00017804">
      <w:pPr>
        <w:pStyle w:val="3"/>
        <w:pBdr>
          <w:bottom w:val="single" w:sz="6" w:space="8" w:color="E7E7EB"/>
        </w:pBdr>
        <w:spacing w:beforeLines="150" w:before="468" w:after="0" w:line="360" w:lineRule="auto"/>
        <w:rPr>
          <w:rFonts w:ascii="Helvetica" w:hAnsi="Helvetica"/>
          <w:bCs w:val="0"/>
          <w:color w:val="000000"/>
          <w:sz w:val="24"/>
          <w:szCs w:val="24"/>
        </w:rPr>
      </w:pPr>
      <w:bookmarkStart w:id="45" w:name="_Toc437518414"/>
      <w:r w:rsidRPr="00565B3A">
        <w:rPr>
          <w:rFonts w:ascii="Helvetica" w:hAnsi="Helvetica" w:hint="eastAsia"/>
          <w:bCs w:val="0"/>
          <w:color w:val="000000"/>
          <w:sz w:val="24"/>
          <w:szCs w:val="24"/>
        </w:rPr>
        <w:t>葡萄酒中无机元素的测定方法</w:t>
      </w:r>
      <w:r w:rsidR="00537959">
        <w:rPr>
          <w:rFonts w:ascii="Helvetica" w:hAnsi="Helvetica" w:hint="eastAsia"/>
          <w:bCs w:val="0"/>
          <w:color w:val="000000"/>
          <w:sz w:val="24"/>
          <w:szCs w:val="24"/>
        </w:rPr>
        <w:t>、</w:t>
      </w:r>
      <w:r w:rsidR="00537959" w:rsidRPr="00537959">
        <w:rPr>
          <w:rFonts w:ascii="Helvetica" w:hAnsi="Helvetica" w:hint="eastAsia"/>
          <w:bCs w:val="0"/>
          <w:color w:val="000000"/>
          <w:sz w:val="24"/>
          <w:szCs w:val="24"/>
        </w:rPr>
        <w:t>食品工业用不锈钢管道安装及验收规范</w:t>
      </w:r>
      <w:r w:rsidR="00565B3A" w:rsidRPr="00565B3A">
        <w:rPr>
          <w:rFonts w:ascii="Helvetica" w:hAnsi="Helvetica" w:hint="eastAsia"/>
          <w:bCs w:val="0"/>
          <w:color w:val="000000"/>
          <w:sz w:val="24"/>
          <w:szCs w:val="24"/>
        </w:rPr>
        <w:t>等</w:t>
      </w:r>
      <w:r w:rsidR="00537959">
        <w:rPr>
          <w:rFonts w:ascii="Helvetica" w:hAnsi="Helvetica" w:hint="eastAsia"/>
          <w:bCs w:val="0"/>
          <w:color w:val="000000"/>
          <w:sz w:val="24"/>
          <w:szCs w:val="24"/>
        </w:rPr>
        <w:t>7</w:t>
      </w:r>
      <w:r w:rsidR="00537959">
        <w:rPr>
          <w:rFonts w:ascii="Helvetica" w:hAnsi="Helvetica" w:hint="eastAsia"/>
          <w:bCs w:val="0"/>
          <w:color w:val="000000"/>
          <w:sz w:val="24"/>
          <w:szCs w:val="24"/>
        </w:rPr>
        <w:t>项行业标准发布</w:t>
      </w:r>
      <w:bookmarkEnd w:id="45"/>
    </w:p>
    <w:p w14:paraId="036058A5" w14:textId="77777777" w:rsidR="00710CB7" w:rsidRDefault="006833F7" w:rsidP="00AA4E51">
      <w:pPr>
        <w:spacing w:line="360" w:lineRule="auto"/>
        <w:ind w:firstLineChars="200" w:firstLine="480"/>
        <w:rPr>
          <w:sz w:val="24"/>
        </w:rPr>
      </w:pPr>
      <w:r>
        <w:rPr>
          <w:rFonts w:hint="eastAsia"/>
          <w:sz w:val="24"/>
        </w:rPr>
        <w:t>工信部近日发布公告，</w:t>
      </w:r>
      <w:r w:rsidRPr="006833F7">
        <w:rPr>
          <w:rFonts w:hint="eastAsia"/>
          <w:sz w:val="24"/>
        </w:rPr>
        <w:t>中华人民共和国工业和信息化部公告</w:t>
      </w:r>
      <w:r w:rsidRPr="006833F7">
        <w:rPr>
          <w:rFonts w:hint="eastAsia"/>
          <w:sz w:val="24"/>
        </w:rPr>
        <w:t>(2015</w:t>
      </w:r>
      <w:r w:rsidRPr="006833F7">
        <w:rPr>
          <w:rFonts w:hint="eastAsia"/>
          <w:sz w:val="24"/>
        </w:rPr>
        <w:t>年第</w:t>
      </w:r>
      <w:r w:rsidRPr="006833F7">
        <w:rPr>
          <w:rFonts w:hint="eastAsia"/>
          <w:sz w:val="24"/>
        </w:rPr>
        <w:t>63</w:t>
      </w:r>
      <w:r w:rsidRPr="006833F7">
        <w:rPr>
          <w:rFonts w:hint="eastAsia"/>
          <w:sz w:val="24"/>
        </w:rPr>
        <w:t>号</w:t>
      </w:r>
      <w:r w:rsidRPr="006833F7">
        <w:rPr>
          <w:rFonts w:hint="eastAsia"/>
          <w:sz w:val="24"/>
        </w:rPr>
        <w:t>)</w:t>
      </w:r>
      <w:r>
        <w:rPr>
          <w:rFonts w:hint="eastAsia"/>
          <w:sz w:val="24"/>
        </w:rPr>
        <w:t>，</w:t>
      </w:r>
      <w:r w:rsidRPr="006833F7">
        <w:rPr>
          <w:rFonts w:hint="eastAsia"/>
          <w:sz w:val="24"/>
        </w:rPr>
        <w:t>批准《中小型轴流潜水电泵》等</w:t>
      </w:r>
      <w:r w:rsidRPr="006833F7">
        <w:rPr>
          <w:rFonts w:hint="eastAsia"/>
          <w:sz w:val="24"/>
        </w:rPr>
        <w:t>902</w:t>
      </w:r>
      <w:r w:rsidRPr="006833F7">
        <w:rPr>
          <w:rFonts w:hint="eastAsia"/>
          <w:sz w:val="24"/>
        </w:rPr>
        <w:t>项行业标准</w:t>
      </w:r>
      <w:r>
        <w:rPr>
          <w:rFonts w:hint="eastAsia"/>
          <w:sz w:val="24"/>
        </w:rPr>
        <w:t>，其中涉及酒类的标准列表如下：</w:t>
      </w:r>
    </w:p>
    <w:tbl>
      <w:tblPr>
        <w:tblStyle w:val="25"/>
        <w:tblW w:w="5000" w:type="pct"/>
        <w:tblLook w:val="04A0" w:firstRow="1" w:lastRow="0" w:firstColumn="1" w:lastColumn="0" w:noHBand="0" w:noVBand="1"/>
      </w:tblPr>
      <w:tblGrid>
        <w:gridCol w:w="767"/>
        <w:gridCol w:w="1752"/>
        <w:gridCol w:w="2833"/>
        <w:gridCol w:w="1844"/>
        <w:gridCol w:w="1332"/>
      </w:tblGrid>
      <w:tr w:rsidR="00565B3A" w:rsidRPr="000965C7" w14:paraId="4341AE26" w14:textId="77777777" w:rsidTr="005663A3">
        <w:trPr>
          <w:trHeight w:val="390"/>
        </w:trPr>
        <w:tc>
          <w:tcPr>
            <w:tcW w:w="450" w:type="pct"/>
            <w:hideMark/>
          </w:tcPr>
          <w:p w14:paraId="223567AB" w14:textId="77777777" w:rsidR="00565B3A" w:rsidRPr="000965C7" w:rsidRDefault="00565B3A" w:rsidP="00565B3A">
            <w:pPr>
              <w:widowControl/>
              <w:wordWrap w:val="0"/>
              <w:spacing w:line="375" w:lineRule="atLeast"/>
              <w:jc w:val="left"/>
              <w:rPr>
                <w:rFonts w:cs="Helvetica"/>
                <w:b/>
                <w:kern w:val="0"/>
                <w:szCs w:val="21"/>
              </w:rPr>
            </w:pPr>
            <w:r w:rsidRPr="000965C7">
              <w:rPr>
                <w:rFonts w:hAnsi="Helvetica" w:cs="Helvetica"/>
                <w:b/>
                <w:kern w:val="0"/>
                <w:szCs w:val="21"/>
              </w:rPr>
              <w:t>序号</w:t>
            </w:r>
          </w:p>
        </w:tc>
        <w:tc>
          <w:tcPr>
            <w:tcW w:w="1027" w:type="pct"/>
            <w:hideMark/>
          </w:tcPr>
          <w:p w14:paraId="75D6C7A9" w14:textId="77777777" w:rsidR="00565B3A" w:rsidRPr="000965C7" w:rsidRDefault="00565B3A" w:rsidP="00565B3A">
            <w:pPr>
              <w:widowControl/>
              <w:wordWrap w:val="0"/>
              <w:spacing w:line="375" w:lineRule="atLeast"/>
              <w:jc w:val="left"/>
              <w:rPr>
                <w:rFonts w:cs="Helvetica"/>
                <w:b/>
                <w:kern w:val="0"/>
                <w:szCs w:val="21"/>
              </w:rPr>
            </w:pPr>
            <w:r w:rsidRPr="000965C7">
              <w:rPr>
                <w:rFonts w:hAnsi="Helvetica" w:cs="Helvetica"/>
                <w:b/>
                <w:kern w:val="0"/>
                <w:szCs w:val="21"/>
              </w:rPr>
              <w:t>标准编号</w:t>
            </w:r>
          </w:p>
        </w:tc>
        <w:tc>
          <w:tcPr>
            <w:tcW w:w="1661" w:type="pct"/>
            <w:hideMark/>
          </w:tcPr>
          <w:p w14:paraId="4BB6959B" w14:textId="77777777" w:rsidR="00565B3A" w:rsidRPr="000965C7" w:rsidRDefault="00565B3A" w:rsidP="00565B3A">
            <w:pPr>
              <w:widowControl/>
              <w:wordWrap w:val="0"/>
              <w:spacing w:line="375" w:lineRule="atLeast"/>
              <w:jc w:val="left"/>
              <w:rPr>
                <w:rFonts w:cs="Helvetica"/>
                <w:b/>
                <w:kern w:val="0"/>
                <w:szCs w:val="21"/>
              </w:rPr>
            </w:pPr>
            <w:r w:rsidRPr="000965C7">
              <w:rPr>
                <w:rFonts w:hAnsi="Helvetica" w:cs="Helvetica"/>
                <w:b/>
                <w:kern w:val="0"/>
                <w:szCs w:val="21"/>
              </w:rPr>
              <w:t>标准名称</w:t>
            </w:r>
          </w:p>
        </w:tc>
        <w:tc>
          <w:tcPr>
            <w:tcW w:w="1081" w:type="pct"/>
            <w:hideMark/>
          </w:tcPr>
          <w:p w14:paraId="369634D9" w14:textId="77777777" w:rsidR="00565B3A" w:rsidRPr="000965C7" w:rsidRDefault="00565B3A" w:rsidP="00565B3A">
            <w:pPr>
              <w:widowControl/>
              <w:wordWrap w:val="0"/>
              <w:spacing w:line="375" w:lineRule="atLeast"/>
              <w:jc w:val="left"/>
              <w:rPr>
                <w:rFonts w:cs="Helvetica"/>
                <w:b/>
                <w:kern w:val="0"/>
                <w:szCs w:val="21"/>
              </w:rPr>
            </w:pPr>
            <w:r w:rsidRPr="000965C7">
              <w:rPr>
                <w:rFonts w:hAnsi="Helvetica" w:cs="Helvetica"/>
                <w:b/>
                <w:kern w:val="0"/>
                <w:szCs w:val="21"/>
              </w:rPr>
              <w:t>代替标准</w:t>
            </w:r>
          </w:p>
        </w:tc>
        <w:tc>
          <w:tcPr>
            <w:tcW w:w="781" w:type="pct"/>
            <w:hideMark/>
          </w:tcPr>
          <w:p w14:paraId="3B7644FF" w14:textId="77777777" w:rsidR="00565B3A" w:rsidRPr="000965C7" w:rsidRDefault="00565B3A" w:rsidP="00565B3A">
            <w:pPr>
              <w:widowControl/>
              <w:wordWrap w:val="0"/>
              <w:spacing w:line="375" w:lineRule="atLeast"/>
              <w:jc w:val="left"/>
              <w:rPr>
                <w:rFonts w:cs="Helvetica"/>
                <w:b/>
                <w:kern w:val="0"/>
                <w:szCs w:val="21"/>
              </w:rPr>
            </w:pPr>
            <w:r w:rsidRPr="000965C7">
              <w:rPr>
                <w:rFonts w:hAnsi="Helvetica" w:cs="Helvetica"/>
                <w:b/>
                <w:kern w:val="0"/>
                <w:szCs w:val="21"/>
              </w:rPr>
              <w:t>实施日期</w:t>
            </w:r>
          </w:p>
        </w:tc>
      </w:tr>
      <w:tr w:rsidR="00565B3A" w:rsidRPr="000965C7" w14:paraId="321CAA22" w14:textId="77777777" w:rsidTr="005663A3">
        <w:tc>
          <w:tcPr>
            <w:tcW w:w="450" w:type="pct"/>
            <w:hideMark/>
          </w:tcPr>
          <w:p w14:paraId="49C2B488" w14:textId="77777777" w:rsidR="00565B3A" w:rsidRPr="000965C7" w:rsidRDefault="00565B3A" w:rsidP="00565B3A">
            <w:pPr>
              <w:pStyle w:val="aff8"/>
              <w:widowControl/>
              <w:numPr>
                <w:ilvl w:val="0"/>
                <w:numId w:val="44"/>
              </w:numPr>
              <w:wordWrap w:val="0"/>
              <w:spacing w:line="375" w:lineRule="atLeast"/>
              <w:ind w:firstLineChars="0"/>
              <w:jc w:val="left"/>
              <w:rPr>
                <w:rFonts w:ascii="Times New Roman" w:hAnsi="Times New Roman" w:cs="Helvetica"/>
                <w:kern w:val="0"/>
                <w:szCs w:val="21"/>
              </w:rPr>
            </w:pPr>
          </w:p>
        </w:tc>
        <w:tc>
          <w:tcPr>
            <w:tcW w:w="1027" w:type="pct"/>
            <w:hideMark/>
          </w:tcPr>
          <w:p w14:paraId="4D949F3F" w14:textId="77777777" w:rsidR="00565B3A" w:rsidRPr="000965C7" w:rsidRDefault="00565B3A" w:rsidP="00565B3A">
            <w:pPr>
              <w:widowControl/>
              <w:wordWrap w:val="0"/>
              <w:spacing w:line="375" w:lineRule="atLeast"/>
              <w:jc w:val="left"/>
              <w:rPr>
                <w:rFonts w:cs="Helvetica"/>
                <w:kern w:val="0"/>
                <w:szCs w:val="21"/>
              </w:rPr>
            </w:pPr>
            <w:r w:rsidRPr="000965C7">
              <w:rPr>
                <w:rFonts w:cs="Helvetica"/>
                <w:kern w:val="0"/>
                <w:szCs w:val="21"/>
              </w:rPr>
              <w:t>QB/T 2437-2015</w:t>
            </w:r>
          </w:p>
        </w:tc>
        <w:tc>
          <w:tcPr>
            <w:tcW w:w="1661" w:type="pct"/>
            <w:hideMark/>
          </w:tcPr>
          <w:p w14:paraId="59AE058F" w14:textId="77777777" w:rsidR="00565B3A" w:rsidRPr="000965C7" w:rsidRDefault="00565B3A" w:rsidP="00565B3A">
            <w:pPr>
              <w:widowControl/>
              <w:wordWrap w:val="0"/>
              <w:spacing w:line="375" w:lineRule="atLeast"/>
              <w:jc w:val="left"/>
              <w:rPr>
                <w:rFonts w:cs="Helvetica"/>
                <w:kern w:val="0"/>
                <w:szCs w:val="21"/>
              </w:rPr>
            </w:pPr>
            <w:r w:rsidRPr="000965C7">
              <w:rPr>
                <w:rFonts w:hAnsi="Helvetica" w:cs="Helvetica"/>
                <w:kern w:val="0"/>
                <w:szCs w:val="21"/>
              </w:rPr>
              <w:t>啤酒计量杯</w:t>
            </w:r>
          </w:p>
        </w:tc>
        <w:tc>
          <w:tcPr>
            <w:tcW w:w="1081" w:type="pct"/>
            <w:hideMark/>
          </w:tcPr>
          <w:p w14:paraId="04181858" w14:textId="77777777" w:rsidR="00565B3A" w:rsidRPr="000965C7" w:rsidRDefault="00565B3A" w:rsidP="00565B3A">
            <w:pPr>
              <w:widowControl/>
              <w:wordWrap w:val="0"/>
              <w:spacing w:line="375" w:lineRule="atLeast"/>
              <w:jc w:val="left"/>
              <w:rPr>
                <w:rFonts w:cs="Helvetica"/>
                <w:kern w:val="0"/>
                <w:szCs w:val="21"/>
              </w:rPr>
            </w:pPr>
            <w:r w:rsidRPr="000965C7">
              <w:rPr>
                <w:rFonts w:cs="Helvetica"/>
                <w:kern w:val="0"/>
                <w:szCs w:val="21"/>
              </w:rPr>
              <w:t>QB/T 2437-1999</w:t>
            </w:r>
          </w:p>
        </w:tc>
        <w:tc>
          <w:tcPr>
            <w:tcW w:w="781" w:type="pct"/>
            <w:hideMark/>
          </w:tcPr>
          <w:p w14:paraId="2B6A8FD5" w14:textId="77777777" w:rsidR="00565B3A" w:rsidRPr="000965C7" w:rsidRDefault="00565B3A" w:rsidP="00565B3A">
            <w:pPr>
              <w:widowControl/>
              <w:wordWrap w:val="0"/>
              <w:spacing w:line="375" w:lineRule="atLeast"/>
              <w:jc w:val="left"/>
              <w:rPr>
                <w:rFonts w:cs="Helvetica"/>
                <w:kern w:val="0"/>
                <w:szCs w:val="21"/>
              </w:rPr>
            </w:pPr>
            <w:r w:rsidRPr="000965C7">
              <w:rPr>
                <w:rFonts w:cs="Helvetica"/>
                <w:kern w:val="0"/>
                <w:szCs w:val="21"/>
              </w:rPr>
              <w:t>2016-03-01</w:t>
            </w:r>
          </w:p>
        </w:tc>
      </w:tr>
      <w:tr w:rsidR="00565B3A" w:rsidRPr="000965C7" w14:paraId="582968AD" w14:textId="77777777" w:rsidTr="005663A3">
        <w:tc>
          <w:tcPr>
            <w:tcW w:w="450" w:type="pct"/>
            <w:hideMark/>
          </w:tcPr>
          <w:p w14:paraId="10B7A655" w14:textId="77777777" w:rsidR="00565B3A" w:rsidRPr="000965C7" w:rsidRDefault="00565B3A" w:rsidP="00565B3A">
            <w:pPr>
              <w:pStyle w:val="aff8"/>
              <w:widowControl/>
              <w:numPr>
                <w:ilvl w:val="0"/>
                <w:numId w:val="44"/>
              </w:numPr>
              <w:wordWrap w:val="0"/>
              <w:spacing w:line="375" w:lineRule="atLeast"/>
              <w:ind w:firstLineChars="0"/>
              <w:jc w:val="left"/>
              <w:rPr>
                <w:rFonts w:ascii="Times New Roman" w:hAnsi="Times New Roman" w:cs="Helvetica"/>
                <w:kern w:val="0"/>
                <w:szCs w:val="21"/>
              </w:rPr>
            </w:pPr>
          </w:p>
        </w:tc>
        <w:tc>
          <w:tcPr>
            <w:tcW w:w="1027" w:type="pct"/>
            <w:hideMark/>
          </w:tcPr>
          <w:p w14:paraId="7074C565" w14:textId="77777777" w:rsidR="00565B3A" w:rsidRPr="000965C7" w:rsidRDefault="00565B3A" w:rsidP="00565B3A">
            <w:pPr>
              <w:widowControl/>
              <w:wordWrap w:val="0"/>
              <w:spacing w:line="375" w:lineRule="atLeast"/>
              <w:jc w:val="left"/>
              <w:rPr>
                <w:rFonts w:cs="Helvetica"/>
                <w:kern w:val="0"/>
                <w:szCs w:val="21"/>
              </w:rPr>
            </w:pPr>
            <w:r w:rsidRPr="000965C7">
              <w:rPr>
                <w:rFonts w:cs="Helvetica"/>
                <w:kern w:val="0"/>
                <w:szCs w:val="21"/>
              </w:rPr>
              <w:t>QB/T 4893-2015</w:t>
            </w:r>
          </w:p>
        </w:tc>
        <w:tc>
          <w:tcPr>
            <w:tcW w:w="1661" w:type="pct"/>
            <w:hideMark/>
          </w:tcPr>
          <w:p w14:paraId="4AC5AE93" w14:textId="77777777" w:rsidR="00565B3A" w:rsidRPr="000965C7" w:rsidRDefault="00565B3A" w:rsidP="00565B3A">
            <w:pPr>
              <w:widowControl/>
              <w:wordWrap w:val="0"/>
              <w:spacing w:line="375" w:lineRule="atLeast"/>
              <w:jc w:val="left"/>
              <w:rPr>
                <w:rFonts w:cs="Helvetica"/>
                <w:kern w:val="0"/>
                <w:szCs w:val="21"/>
              </w:rPr>
            </w:pPr>
            <w:r w:rsidRPr="000965C7">
              <w:rPr>
                <w:rFonts w:hAnsi="Helvetica" w:cs="Helvetica"/>
                <w:kern w:val="0"/>
                <w:szCs w:val="21"/>
              </w:rPr>
              <w:t>软冰淇淋及软雪糕浆料</w:t>
            </w:r>
          </w:p>
        </w:tc>
        <w:tc>
          <w:tcPr>
            <w:tcW w:w="1081" w:type="pct"/>
            <w:hideMark/>
          </w:tcPr>
          <w:p w14:paraId="1CC7130C" w14:textId="77777777" w:rsidR="00565B3A" w:rsidRPr="000965C7" w:rsidRDefault="00565B3A" w:rsidP="00565B3A">
            <w:pPr>
              <w:widowControl/>
              <w:wordWrap w:val="0"/>
              <w:spacing w:line="375" w:lineRule="atLeast"/>
              <w:jc w:val="left"/>
              <w:rPr>
                <w:rFonts w:cs="Helvetica"/>
                <w:kern w:val="0"/>
                <w:szCs w:val="21"/>
              </w:rPr>
            </w:pPr>
          </w:p>
        </w:tc>
        <w:tc>
          <w:tcPr>
            <w:tcW w:w="781" w:type="pct"/>
            <w:hideMark/>
          </w:tcPr>
          <w:p w14:paraId="1C327E71" w14:textId="77777777" w:rsidR="00565B3A" w:rsidRPr="000965C7" w:rsidRDefault="00565B3A" w:rsidP="00565B3A">
            <w:pPr>
              <w:widowControl/>
              <w:wordWrap w:val="0"/>
              <w:spacing w:line="375" w:lineRule="atLeast"/>
              <w:jc w:val="left"/>
              <w:rPr>
                <w:rFonts w:cs="Helvetica"/>
                <w:kern w:val="0"/>
                <w:szCs w:val="21"/>
              </w:rPr>
            </w:pPr>
            <w:r w:rsidRPr="000965C7">
              <w:rPr>
                <w:rFonts w:cs="Helvetica"/>
                <w:kern w:val="0"/>
                <w:szCs w:val="21"/>
              </w:rPr>
              <w:t>2016-03-01</w:t>
            </w:r>
          </w:p>
        </w:tc>
      </w:tr>
      <w:tr w:rsidR="00565B3A" w:rsidRPr="000965C7" w14:paraId="45186DBD" w14:textId="77777777" w:rsidTr="005663A3">
        <w:tc>
          <w:tcPr>
            <w:tcW w:w="450" w:type="pct"/>
            <w:hideMark/>
          </w:tcPr>
          <w:p w14:paraId="47A19475" w14:textId="77777777" w:rsidR="00565B3A" w:rsidRPr="000965C7" w:rsidRDefault="00565B3A" w:rsidP="00565B3A">
            <w:pPr>
              <w:pStyle w:val="aff8"/>
              <w:widowControl/>
              <w:numPr>
                <w:ilvl w:val="0"/>
                <w:numId w:val="44"/>
              </w:numPr>
              <w:wordWrap w:val="0"/>
              <w:spacing w:line="375" w:lineRule="atLeast"/>
              <w:ind w:firstLineChars="0"/>
              <w:jc w:val="left"/>
              <w:rPr>
                <w:rFonts w:ascii="Times New Roman" w:hAnsi="Times New Roman" w:cs="Helvetica"/>
                <w:kern w:val="0"/>
                <w:szCs w:val="21"/>
              </w:rPr>
            </w:pPr>
          </w:p>
        </w:tc>
        <w:tc>
          <w:tcPr>
            <w:tcW w:w="1027" w:type="pct"/>
            <w:hideMark/>
          </w:tcPr>
          <w:p w14:paraId="1CC91DA7" w14:textId="77777777" w:rsidR="00565B3A" w:rsidRPr="000965C7" w:rsidRDefault="00565B3A" w:rsidP="00565B3A">
            <w:pPr>
              <w:widowControl/>
              <w:wordWrap w:val="0"/>
              <w:spacing w:line="375" w:lineRule="atLeast"/>
              <w:jc w:val="left"/>
              <w:rPr>
                <w:rFonts w:cs="Helvetica"/>
                <w:kern w:val="0"/>
                <w:szCs w:val="21"/>
              </w:rPr>
            </w:pPr>
            <w:r w:rsidRPr="000965C7">
              <w:rPr>
                <w:rFonts w:cs="Helvetica"/>
                <w:kern w:val="0"/>
                <w:szCs w:val="21"/>
              </w:rPr>
              <w:t>QB/T 2370-2015</w:t>
            </w:r>
          </w:p>
        </w:tc>
        <w:tc>
          <w:tcPr>
            <w:tcW w:w="1661" w:type="pct"/>
            <w:hideMark/>
          </w:tcPr>
          <w:p w14:paraId="6A835EA4" w14:textId="77777777" w:rsidR="00565B3A" w:rsidRPr="000965C7" w:rsidRDefault="00565B3A" w:rsidP="00565B3A">
            <w:pPr>
              <w:widowControl/>
              <w:wordWrap w:val="0"/>
              <w:spacing w:line="375" w:lineRule="atLeast"/>
              <w:jc w:val="left"/>
              <w:rPr>
                <w:rFonts w:cs="Helvetica"/>
                <w:kern w:val="0"/>
                <w:szCs w:val="21"/>
              </w:rPr>
            </w:pPr>
            <w:r w:rsidRPr="000965C7">
              <w:rPr>
                <w:rFonts w:hAnsi="Helvetica" w:cs="Helvetica"/>
                <w:kern w:val="0"/>
                <w:szCs w:val="21"/>
              </w:rPr>
              <w:t>易拉罐灌装生产线</w:t>
            </w:r>
          </w:p>
        </w:tc>
        <w:tc>
          <w:tcPr>
            <w:tcW w:w="1081" w:type="pct"/>
            <w:hideMark/>
          </w:tcPr>
          <w:p w14:paraId="4CD2A4A6" w14:textId="77777777" w:rsidR="00565B3A" w:rsidRPr="000965C7" w:rsidRDefault="00565B3A" w:rsidP="00565B3A">
            <w:pPr>
              <w:widowControl/>
              <w:wordWrap w:val="0"/>
              <w:spacing w:line="375" w:lineRule="atLeast"/>
              <w:jc w:val="left"/>
              <w:rPr>
                <w:rFonts w:cs="Helvetica"/>
                <w:kern w:val="0"/>
                <w:szCs w:val="21"/>
              </w:rPr>
            </w:pPr>
            <w:r w:rsidRPr="000965C7">
              <w:rPr>
                <w:rFonts w:cs="Helvetica"/>
                <w:kern w:val="0"/>
                <w:szCs w:val="21"/>
              </w:rPr>
              <w:t>QB/T 2370-1998</w:t>
            </w:r>
          </w:p>
        </w:tc>
        <w:tc>
          <w:tcPr>
            <w:tcW w:w="781" w:type="pct"/>
            <w:hideMark/>
          </w:tcPr>
          <w:p w14:paraId="480363CC" w14:textId="77777777" w:rsidR="00565B3A" w:rsidRPr="000965C7" w:rsidRDefault="00565B3A" w:rsidP="00565B3A">
            <w:pPr>
              <w:widowControl/>
              <w:wordWrap w:val="0"/>
              <w:spacing w:line="375" w:lineRule="atLeast"/>
              <w:jc w:val="left"/>
              <w:rPr>
                <w:rFonts w:cs="Helvetica"/>
                <w:kern w:val="0"/>
                <w:szCs w:val="21"/>
              </w:rPr>
            </w:pPr>
            <w:r w:rsidRPr="000965C7">
              <w:rPr>
                <w:rFonts w:cs="Helvetica"/>
                <w:kern w:val="0"/>
                <w:szCs w:val="21"/>
              </w:rPr>
              <w:t>2016-03-01</w:t>
            </w:r>
          </w:p>
        </w:tc>
      </w:tr>
      <w:tr w:rsidR="00565B3A" w:rsidRPr="000965C7" w14:paraId="03853839" w14:textId="77777777" w:rsidTr="005663A3">
        <w:tc>
          <w:tcPr>
            <w:tcW w:w="450" w:type="pct"/>
            <w:hideMark/>
          </w:tcPr>
          <w:p w14:paraId="5536C353" w14:textId="77777777" w:rsidR="00565B3A" w:rsidRPr="000965C7" w:rsidRDefault="00565B3A" w:rsidP="00565B3A">
            <w:pPr>
              <w:pStyle w:val="aff8"/>
              <w:widowControl/>
              <w:numPr>
                <w:ilvl w:val="0"/>
                <w:numId w:val="44"/>
              </w:numPr>
              <w:wordWrap w:val="0"/>
              <w:spacing w:line="375" w:lineRule="atLeast"/>
              <w:ind w:firstLineChars="0"/>
              <w:jc w:val="left"/>
              <w:rPr>
                <w:rFonts w:ascii="Times New Roman" w:hAnsi="Times New Roman" w:cs="Helvetica"/>
                <w:kern w:val="0"/>
                <w:szCs w:val="21"/>
              </w:rPr>
            </w:pPr>
          </w:p>
        </w:tc>
        <w:tc>
          <w:tcPr>
            <w:tcW w:w="1027" w:type="pct"/>
            <w:hideMark/>
          </w:tcPr>
          <w:p w14:paraId="30F034EC" w14:textId="77777777" w:rsidR="00565B3A" w:rsidRPr="000965C7" w:rsidRDefault="00565B3A" w:rsidP="00565B3A">
            <w:pPr>
              <w:widowControl/>
              <w:wordWrap w:val="0"/>
              <w:spacing w:line="375" w:lineRule="atLeast"/>
              <w:jc w:val="left"/>
              <w:rPr>
                <w:rFonts w:cs="Helvetica"/>
                <w:kern w:val="0"/>
                <w:szCs w:val="21"/>
              </w:rPr>
            </w:pPr>
            <w:r w:rsidRPr="000965C7">
              <w:rPr>
                <w:rFonts w:cs="Helvetica"/>
                <w:kern w:val="0"/>
                <w:szCs w:val="21"/>
              </w:rPr>
              <w:t>QB/T 4848-2015</w:t>
            </w:r>
          </w:p>
        </w:tc>
        <w:tc>
          <w:tcPr>
            <w:tcW w:w="1661" w:type="pct"/>
            <w:hideMark/>
          </w:tcPr>
          <w:p w14:paraId="0A2B1F8C" w14:textId="77777777" w:rsidR="00565B3A" w:rsidRPr="000965C7" w:rsidRDefault="00565B3A" w:rsidP="00565B3A">
            <w:pPr>
              <w:widowControl/>
              <w:wordWrap w:val="0"/>
              <w:spacing w:line="375" w:lineRule="atLeast"/>
              <w:jc w:val="left"/>
              <w:rPr>
                <w:rFonts w:cs="Helvetica"/>
                <w:kern w:val="0"/>
                <w:szCs w:val="21"/>
              </w:rPr>
            </w:pPr>
            <w:r w:rsidRPr="000965C7">
              <w:rPr>
                <w:rFonts w:hAnsi="Helvetica" w:cs="Helvetica"/>
                <w:kern w:val="0"/>
                <w:szCs w:val="21"/>
              </w:rPr>
              <w:t>食品工业用不锈钢管道安装及验收规范</w:t>
            </w:r>
          </w:p>
        </w:tc>
        <w:tc>
          <w:tcPr>
            <w:tcW w:w="1081" w:type="pct"/>
            <w:hideMark/>
          </w:tcPr>
          <w:p w14:paraId="33660139" w14:textId="77777777" w:rsidR="00565B3A" w:rsidRPr="000965C7" w:rsidRDefault="00565B3A" w:rsidP="00565B3A">
            <w:pPr>
              <w:widowControl/>
              <w:wordWrap w:val="0"/>
              <w:spacing w:line="375" w:lineRule="atLeast"/>
              <w:jc w:val="left"/>
              <w:rPr>
                <w:rFonts w:cs="Helvetica"/>
                <w:kern w:val="0"/>
                <w:szCs w:val="21"/>
              </w:rPr>
            </w:pPr>
          </w:p>
        </w:tc>
        <w:tc>
          <w:tcPr>
            <w:tcW w:w="781" w:type="pct"/>
            <w:hideMark/>
          </w:tcPr>
          <w:p w14:paraId="6B49A67F" w14:textId="77777777" w:rsidR="00565B3A" w:rsidRPr="000965C7" w:rsidRDefault="00565B3A" w:rsidP="00565B3A">
            <w:pPr>
              <w:widowControl/>
              <w:wordWrap w:val="0"/>
              <w:spacing w:line="375" w:lineRule="atLeast"/>
              <w:jc w:val="left"/>
              <w:rPr>
                <w:rFonts w:cs="Helvetica"/>
                <w:kern w:val="0"/>
                <w:szCs w:val="21"/>
              </w:rPr>
            </w:pPr>
            <w:r w:rsidRPr="000965C7">
              <w:rPr>
                <w:rFonts w:cs="Helvetica"/>
                <w:kern w:val="0"/>
                <w:szCs w:val="21"/>
              </w:rPr>
              <w:t>2016-03-01</w:t>
            </w:r>
          </w:p>
        </w:tc>
      </w:tr>
      <w:tr w:rsidR="00565B3A" w:rsidRPr="000965C7" w14:paraId="79491572" w14:textId="77777777" w:rsidTr="005663A3">
        <w:tc>
          <w:tcPr>
            <w:tcW w:w="450" w:type="pct"/>
            <w:hideMark/>
          </w:tcPr>
          <w:p w14:paraId="28CA8D58" w14:textId="77777777" w:rsidR="00565B3A" w:rsidRPr="000965C7" w:rsidRDefault="00565B3A" w:rsidP="00565B3A">
            <w:pPr>
              <w:pStyle w:val="aff8"/>
              <w:widowControl/>
              <w:numPr>
                <w:ilvl w:val="0"/>
                <w:numId w:val="44"/>
              </w:numPr>
              <w:wordWrap w:val="0"/>
              <w:spacing w:line="375" w:lineRule="atLeast"/>
              <w:ind w:firstLineChars="0"/>
              <w:jc w:val="left"/>
              <w:rPr>
                <w:rFonts w:ascii="Times New Roman" w:hAnsi="Times New Roman" w:cs="Helvetica"/>
                <w:kern w:val="0"/>
                <w:szCs w:val="21"/>
              </w:rPr>
            </w:pPr>
          </w:p>
        </w:tc>
        <w:tc>
          <w:tcPr>
            <w:tcW w:w="1027" w:type="pct"/>
            <w:hideMark/>
          </w:tcPr>
          <w:p w14:paraId="7D9D2A01" w14:textId="77777777" w:rsidR="00565B3A" w:rsidRPr="000965C7" w:rsidRDefault="00565B3A" w:rsidP="00565B3A">
            <w:pPr>
              <w:widowControl/>
              <w:wordWrap w:val="0"/>
              <w:spacing w:line="375" w:lineRule="atLeast"/>
              <w:jc w:val="left"/>
              <w:rPr>
                <w:rFonts w:cs="Helvetica"/>
                <w:kern w:val="0"/>
                <w:szCs w:val="21"/>
              </w:rPr>
            </w:pPr>
            <w:r w:rsidRPr="000965C7">
              <w:rPr>
                <w:rFonts w:cs="Helvetica"/>
                <w:kern w:val="0"/>
                <w:szCs w:val="21"/>
              </w:rPr>
              <w:t>QB/T 4851-2015</w:t>
            </w:r>
          </w:p>
        </w:tc>
        <w:tc>
          <w:tcPr>
            <w:tcW w:w="1661" w:type="pct"/>
            <w:hideMark/>
          </w:tcPr>
          <w:p w14:paraId="11615BAE" w14:textId="77777777" w:rsidR="00565B3A" w:rsidRPr="000965C7" w:rsidRDefault="00565B3A" w:rsidP="00565B3A">
            <w:pPr>
              <w:widowControl/>
              <w:wordWrap w:val="0"/>
              <w:spacing w:line="375" w:lineRule="atLeast"/>
              <w:jc w:val="left"/>
              <w:rPr>
                <w:rFonts w:cs="Helvetica"/>
                <w:kern w:val="0"/>
                <w:szCs w:val="21"/>
              </w:rPr>
            </w:pPr>
            <w:r w:rsidRPr="000965C7">
              <w:rPr>
                <w:rFonts w:hAnsi="Helvetica" w:cs="Helvetica"/>
                <w:kern w:val="0"/>
                <w:szCs w:val="21"/>
              </w:rPr>
              <w:t>葡萄酒中无机元素的测定方法</w:t>
            </w:r>
            <w:r w:rsidRPr="000965C7">
              <w:rPr>
                <w:rFonts w:cs="Helvetica"/>
                <w:kern w:val="0"/>
                <w:szCs w:val="21"/>
              </w:rPr>
              <w:t xml:space="preserve"> </w:t>
            </w:r>
            <w:r w:rsidRPr="000965C7">
              <w:rPr>
                <w:rFonts w:hAnsi="Helvetica" w:cs="Helvetica"/>
                <w:kern w:val="0"/>
                <w:szCs w:val="21"/>
              </w:rPr>
              <w:t>电感耦合等离子体质谱法和电感耦合等离子体原子发射光谱法</w:t>
            </w:r>
          </w:p>
        </w:tc>
        <w:tc>
          <w:tcPr>
            <w:tcW w:w="1081" w:type="pct"/>
            <w:hideMark/>
          </w:tcPr>
          <w:p w14:paraId="5F06EAAA" w14:textId="77777777" w:rsidR="00565B3A" w:rsidRPr="000965C7" w:rsidRDefault="00565B3A" w:rsidP="00565B3A">
            <w:pPr>
              <w:widowControl/>
              <w:wordWrap w:val="0"/>
              <w:spacing w:line="375" w:lineRule="atLeast"/>
              <w:jc w:val="left"/>
              <w:rPr>
                <w:rFonts w:cs="Helvetica"/>
                <w:kern w:val="0"/>
                <w:szCs w:val="21"/>
              </w:rPr>
            </w:pPr>
          </w:p>
        </w:tc>
        <w:tc>
          <w:tcPr>
            <w:tcW w:w="781" w:type="pct"/>
            <w:hideMark/>
          </w:tcPr>
          <w:p w14:paraId="27656E66" w14:textId="77777777" w:rsidR="00565B3A" w:rsidRPr="000965C7" w:rsidRDefault="00565B3A" w:rsidP="00565B3A">
            <w:pPr>
              <w:widowControl/>
              <w:wordWrap w:val="0"/>
              <w:spacing w:line="375" w:lineRule="atLeast"/>
              <w:jc w:val="left"/>
              <w:rPr>
                <w:rFonts w:cs="Helvetica"/>
                <w:kern w:val="0"/>
                <w:szCs w:val="21"/>
              </w:rPr>
            </w:pPr>
            <w:r w:rsidRPr="000965C7">
              <w:rPr>
                <w:rFonts w:cs="Helvetica"/>
                <w:kern w:val="0"/>
                <w:szCs w:val="21"/>
              </w:rPr>
              <w:t>2016-03-01</w:t>
            </w:r>
          </w:p>
        </w:tc>
      </w:tr>
      <w:tr w:rsidR="00565B3A" w:rsidRPr="000965C7" w14:paraId="3571DF60" w14:textId="77777777" w:rsidTr="005663A3">
        <w:tc>
          <w:tcPr>
            <w:tcW w:w="450" w:type="pct"/>
            <w:hideMark/>
          </w:tcPr>
          <w:p w14:paraId="03C8A0D1" w14:textId="77777777" w:rsidR="00565B3A" w:rsidRPr="000965C7" w:rsidRDefault="00565B3A" w:rsidP="00565B3A">
            <w:pPr>
              <w:pStyle w:val="aff8"/>
              <w:widowControl/>
              <w:numPr>
                <w:ilvl w:val="0"/>
                <w:numId w:val="44"/>
              </w:numPr>
              <w:wordWrap w:val="0"/>
              <w:spacing w:line="375" w:lineRule="atLeast"/>
              <w:ind w:firstLineChars="0"/>
              <w:jc w:val="left"/>
              <w:rPr>
                <w:rFonts w:ascii="Times New Roman" w:hAnsi="Times New Roman" w:cs="Helvetica"/>
                <w:kern w:val="0"/>
                <w:szCs w:val="21"/>
              </w:rPr>
            </w:pPr>
          </w:p>
        </w:tc>
        <w:tc>
          <w:tcPr>
            <w:tcW w:w="1027" w:type="pct"/>
            <w:hideMark/>
          </w:tcPr>
          <w:p w14:paraId="42CE22B4" w14:textId="77777777" w:rsidR="00565B3A" w:rsidRPr="000965C7" w:rsidRDefault="00565B3A" w:rsidP="00565B3A">
            <w:pPr>
              <w:widowControl/>
              <w:wordWrap w:val="0"/>
              <w:spacing w:line="375" w:lineRule="atLeast"/>
              <w:jc w:val="left"/>
              <w:rPr>
                <w:rFonts w:cs="Helvetica"/>
                <w:kern w:val="0"/>
                <w:szCs w:val="21"/>
              </w:rPr>
            </w:pPr>
            <w:r w:rsidRPr="000965C7">
              <w:rPr>
                <w:rFonts w:cs="Helvetica"/>
                <w:kern w:val="0"/>
                <w:szCs w:val="21"/>
              </w:rPr>
              <w:t>QB/T 4852-2015</w:t>
            </w:r>
          </w:p>
        </w:tc>
        <w:tc>
          <w:tcPr>
            <w:tcW w:w="1661" w:type="pct"/>
            <w:hideMark/>
          </w:tcPr>
          <w:p w14:paraId="791636BE" w14:textId="77777777" w:rsidR="00565B3A" w:rsidRPr="000965C7" w:rsidRDefault="00565B3A" w:rsidP="00565B3A">
            <w:pPr>
              <w:widowControl/>
              <w:wordWrap w:val="0"/>
              <w:spacing w:line="375" w:lineRule="atLeast"/>
              <w:jc w:val="left"/>
              <w:rPr>
                <w:rFonts w:cs="Helvetica"/>
                <w:kern w:val="0"/>
                <w:szCs w:val="21"/>
              </w:rPr>
            </w:pPr>
            <w:r w:rsidRPr="000965C7">
              <w:rPr>
                <w:rFonts w:hAnsi="Helvetica" w:cs="Helvetica"/>
                <w:kern w:val="0"/>
                <w:szCs w:val="21"/>
              </w:rPr>
              <w:t>起泡葡萄酒中二氧化碳的稳定碳同位素比值（</w:t>
            </w:r>
            <w:r w:rsidRPr="000965C7">
              <w:rPr>
                <w:rFonts w:cs="Helvetica"/>
                <w:kern w:val="0"/>
                <w:szCs w:val="21"/>
              </w:rPr>
              <w:t>13C/12C</w:t>
            </w:r>
            <w:r w:rsidRPr="000965C7">
              <w:rPr>
                <w:rFonts w:hAnsi="Helvetica" w:cs="Helvetica"/>
                <w:kern w:val="0"/>
                <w:szCs w:val="21"/>
              </w:rPr>
              <w:t>）测定方法</w:t>
            </w:r>
            <w:r w:rsidRPr="000965C7">
              <w:rPr>
                <w:rFonts w:cs="Helvetica"/>
                <w:kern w:val="0"/>
                <w:szCs w:val="21"/>
              </w:rPr>
              <w:t xml:space="preserve"> </w:t>
            </w:r>
            <w:r w:rsidRPr="000965C7">
              <w:rPr>
                <w:rFonts w:hAnsi="Helvetica" w:cs="Helvetica"/>
                <w:kern w:val="0"/>
                <w:szCs w:val="21"/>
              </w:rPr>
              <w:t>稳定同位素比值质谱法</w:t>
            </w:r>
          </w:p>
        </w:tc>
        <w:tc>
          <w:tcPr>
            <w:tcW w:w="1081" w:type="pct"/>
            <w:hideMark/>
          </w:tcPr>
          <w:p w14:paraId="643F11AE" w14:textId="77777777" w:rsidR="00565B3A" w:rsidRPr="000965C7" w:rsidRDefault="00565B3A" w:rsidP="00565B3A">
            <w:pPr>
              <w:widowControl/>
              <w:wordWrap w:val="0"/>
              <w:spacing w:line="375" w:lineRule="atLeast"/>
              <w:jc w:val="left"/>
              <w:rPr>
                <w:rFonts w:cs="Helvetica"/>
                <w:kern w:val="0"/>
                <w:szCs w:val="21"/>
              </w:rPr>
            </w:pPr>
          </w:p>
        </w:tc>
        <w:tc>
          <w:tcPr>
            <w:tcW w:w="781" w:type="pct"/>
            <w:hideMark/>
          </w:tcPr>
          <w:p w14:paraId="62962763" w14:textId="77777777" w:rsidR="00565B3A" w:rsidRPr="000965C7" w:rsidRDefault="00565B3A" w:rsidP="00565B3A">
            <w:pPr>
              <w:widowControl/>
              <w:wordWrap w:val="0"/>
              <w:spacing w:line="375" w:lineRule="atLeast"/>
              <w:jc w:val="left"/>
              <w:rPr>
                <w:rFonts w:cs="Helvetica"/>
                <w:kern w:val="0"/>
                <w:szCs w:val="21"/>
              </w:rPr>
            </w:pPr>
            <w:r w:rsidRPr="000965C7">
              <w:rPr>
                <w:rFonts w:cs="Helvetica"/>
                <w:kern w:val="0"/>
                <w:szCs w:val="21"/>
              </w:rPr>
              <w:t>2016-03-01</w:t>
            </w:r>
          </w:p>
        </w:tc>
      </w:tr>
      <w:tr w:rsidR="00565B3A" w:rsidRPr="000965C7" w14:paraId="15493031" w14:textId="77777777" w:rsidTr="005663A3">
        <w:tc>
          <w:tcPr>
            <w:tcW w:w="450" w:type="pct"/>
            <w:hideMark/>
          </w:tcPr>
          <w:p w14:paraId="6C933A9E" w14:textId="77777777" w:rsidR="00565B3A" w:rsidRPr="000965C7" w:rsidRDefault="00565B3A" w:rsidP="00565B3A">
            <w:pPr>
              <w:pStyle w:val="aff8"/>
              <w:widowControl/>
              <w:numPr>
                <w:ilvl w:val="0"/>
                <w:numId w:val="44"/>
              </w:numPr>
              <w:wordWrap w:val="0"/>
              <w:spacing w:line="375" w:lineRule="atLeast"/>
              <w:ind w:firstLineChars="0"/>
              <w:jc w:val="left"/>
              <w:rPr>
                <w:rFonts w:ascii="Times New Roman" w:hAnsi="Times New Roman" w:cs="Helvetica"/>
                <w:kern w:val="0"/>
                <w:szCs w:val="21"/>
              </w:rPr>
            </w:pPr>
          </w:p>
        </w:tc>
        <w:tc>
          <w:tcPr>
            <w:tcW w:w="1027" w:type="pct"/>
            <w:hideMark/>
          </w:tcPr>
          <w:p w14:paraId="673CA9F2" w14:textId="77777777" w:rsidR="00565B3A" w:rsidRPr="000965C7" w:rsidRDefault="00565B3A" w:rsidP="00565B3A">
            <w:pPr>
              <w:widowControl/>
              <w:wordWrap w:val="0"/>
              <w:spacing w:line="375" w:lineRule="atLeast"/>
              <w:jc w:val="left"/>
              <w:rPr>
                <w:rFonts w:cs="Helvetica"/>
                <w:kern w:val="0"/>
                <w:szCs w:val="21"/>
              </w:rPr>
            </w:pPr>
            <w:r w:rsidRPr="000965C7">
              <w:rPr>
                <w:rFonts w:cs="Helvetica"/>
                <w:kern w:val="0"/>
                <w:szCs w:val="21"/>
              </w:rPr>
              <w:t>QB/T 4853-2015</w:t>
            </w:r>
          </w:p>
        </w:tc>
        <w:tc>
          <w:tcPr>
            <w:tcW w:w="1661" w:type="pct"/>
            <w:hideMark/>
          </w:tcPr>
          <w:p w14:paraId="1D508E25" w14:textId="77777777" w:rsidR="00565B3A" w:rsidRPr="000965C7" w:rsidRDefault="00565B3A" w:rsidP="00565B3A">
            <w:pPr>
              <w:widowControl/>
              <w:wordWrap w:val="0"/>
              <w:spacing w:line="375" w:lineRule="atLeast"/>
              <w:jc w:val="left"/>
              <w:rPr>
                <w:rFonts w:cs="Helvetica"/>
                <w:kern w:val="0"/>
                <w:szCs w:val="21"/>
              </w:rPr>
            </w:pPr>
            <w:r w:rsidRPr="000965C7">
              <w:rPr>
                <w:rFonts w:hAnsi="Helvetica" w:cs="Helvetica"/>
                <w:kern w:val="0"/>
                <w:szCs w:val="21"/>
              </w:rPr>
              <w:t>葡萄酒中水的稳定氧同位素比值（</w:t>
            </w:r>
            <w:r w:rsidRPr="000965C7">
              <w:rPr>
                <w:rFonts w:cs="Helvetica"/>
                <w:kern w:val="0"/>
                <w:szCs w:val="21"/>
              </w:rPr>
              <w:t>18O/16O</w:t>
            </w:r>
            <w:r w:rsidRPr="000965C7">
              <w:rPr>
                <w:rFonts w:hAnsi="Helvetica" w:cs="Helvetica"/>
                <w:kern w:val="0"/>
                <w:szCs w:val="21"/>
              </w:rPr>
              <w:t>）测定方法</w:t>
            </w:r>
            <w:r w:rsidRPr="000965C7">
              <w:rPr>
                <w:rFonts w:cs="Helvetica"/>
                <w:kern w:val="0"/>
                <w:szCs w:val="21"/>
              </w:rPr>
              <w:t xml:space="preserve"> </w:t>
            </w:r>
            <w:r w:rsidRPr="000965C7">
              <w:rPr>
                <w:rFonts w:hAnsi="Helvetica" w:cs="Helvetica"/>
                <w:kern w:val="0"/>
                <w:szCs w:val="21"/>
              </w:rPr>
              <w:t>同位素平衡交换法</w:t>
            </w:r>
          </w:p>
        </w:tc>
        <w:tc>
          <w:tcPr>
            <w:tcW w:w="1081" w:type="pct"/>
            <w:hideMark/>
          </w:tcPr>
          <w:p w14:paraId="3669E421" w14:textId="77777777" w:rsidR="00565B3A" w:rsidRPr="000965C7" w:rsidRDefault="00565B3A" w:rsidP="00565B3A">
            <w:pPr>
              <w:widowControl/>
              <w:wordWrap w:val="0"/>
              <w:spacing w:line="375" w:lineRule="atLeast"/>
              <w:jc w:val="left"/>
              <w:rPr>
                <w:rFonts w:cs="Helvetica"/>
                <w:kern w:val="0"/>
                <w:szCs w:val="21"/>
              </w:rPr>
            </w:pPr>
          </w:p>
        </w:tc>
        <w:tc>
          <w:tcPr>
            <w:tcW w:w="781" w:type="pct"/>
            <w:hideMark/>
          </w:tcPr>
          <w:p w14:paraId="176192CB" w14:textId="77777777" w:rsidR="00565B3A" w:rsidRPr="000965C7" w:rsidRDefault="00565B3A" w:rsidP="00565B3A">
            <w:pPr>
              <w:widowControl/>
              <w:wordWrap w:val="0"/>
              <w:spacing w:line="375" w:lineRule="atLeast"/>
              <w:jc w:val="left"/>
              <w:rPr>
                <w:rFonts w:cs="Helvetica"/>
                <w:kern w:val="0"/>
                <w:szCs w:val="21"/>
              </w:rPr>
            </w:pPr>
            <w:r w:rsidRPr="000965C7">
              <w:rPr>
                <w:rFonts w:cs="Helvetica"/>
                <w:kern w:val="0"/>
                <w:szCs w:val="21"/>
              </w:rPr>
              <w:t>2016-03-01</w:t>
            </w:r>
          </w:p>
        </w:tc>
      </w:tr>
    </w:tbl>
    <w:p w14:paraId="33CA955A" w14:textId="77777777" w:rsidR="002D3443" w:rsidRPr="00C316D1" w:rsidRDefault="002D3443" w:rsidP="00C316D1">
      <w:pPr>
        <w:spacing w:line="360" w:lineRule="auto"/>
        <w:ind w:firstLineChars="200" w:firstLine="480"/>
        <w:rPr>
          <w:sz w:val="24"/>
        </w:rPr>
      </w:pPr>
    </w:p>
    <w:p w14:paraId="7DD07775" w14:textId="77777777" w:rsidR="00431393" w:rsidRPr="00C316D1" w:rsidRDefault="00431393" w:rsidP="003B612C">
      <w:pPr>
        <w:spacing w:line="360" w:lineRule="auto"/>
        <w:ind w:firstLineChars="200" w:firstLine="480"/>
        <w:rPr>
          <w:sz w:val="24"/>
        </w:rPr>
      </w:pPr>
    </w:p>
    <w:p w14:paraId="4183B492" w14:textId="77777777" w:rsidR="00431393" w:rsidRPr="00BC067B" w:rsidRDefault="00431393" w:rsidP="003B612C">
      <w:pPr>
        <w:spacing w:line="360" w:lineRule="auto"/>
        <w:ind w:firstLineChars="200" w:firstLine="480"/>
        <w:rPr>
          <w:sz w:val="24"/>
        </w:rPr>
        <w:sectPr w:rsidR="00431393" w:rsidRPr="00BC067B" w:rsidSect="006953A1">
          <w:pgSz w:w="11906" w:h="16838"/>
          <w:pgMar w:top="1440" w:right="1797" w:bottom="1440" w:left="1797" w:header="851" w:footer="992" w:gutter="0"/>
          <w:cols w:space="720"/>
          <w:docGrid w:type="linesAndChars" w:linePitch="312"/>
        </w:sectPr>
      </w:pPr>
    </w:p>
    <w:p w14:paraId="74B3229F" w14:textId="77777777" w:rsidR="00672F8B" w:rsidRPr="00DD5D7D" w:rsidRDefault="00672F8B" w:rsidP="00672F8B">
      <w:pPr>
        <w:outlineLvl w:val="0"/>
        <w:rPr>
          <w:b/>
          <w:bCs/>
          <w:kern w:val="0"/>
          <w:sz w:val="24"/>
        </w:rPr>
      </w:pPr>
      <w:bookmarkStart w:id="46" w:name="_Toc279744411"/>
      <w:bookmarkStart w:id="47" w:name="_Toc297900716"/>
      <w:bookmarkStart w:id="48" w:name="_Toc319048897"/>
      <w:bookmarkStart w:id="49" w:name="_Toc321829031"/>
      <w:bookmarkStart w:id="50" w:name="_Toc437518415"/>
      <w:r w:rsidRPr="00DD5D7D">
        <w:rPr>
          <w:rFonts w:eastAsia="华文行楷"/>
          <w:b/>
          <w:color w:val="800000"/>
          <w:sz w:val="72"/>
          <w:szCs w:val="72"/>
        </w:rPr>
        <w:lastRenderedPageBreak/>
        <w:t>【</w:t>
      </w:r>
      <w:r w:rsidR="00921776">
        <w:rPr>
          <w:rFonts w:eastAsia="华文行楷" w:hint="eastAsia"/>
          <w:b/>
          <w:color w:val="800000"/>
          <w:sz w:val="72"/>
          <w:szCs w:val="72"/>
        </w:rPr>
        <w:t>分析</w:t>
      </w:r>
      <w:r w:rsidR="0056514F">
        <w:rPr>
          <w:rFonts w:eastAsia="华文行楷" w:hint="eastAsia"/>
          <w:b/>
          <w:color w:val="800000"/>
          <w:sz w:val="72"/>
          <w:szCs w:val="72"/>
        </w:rPr>
        <w:t>报告</w:t>
      </w:r>
      <w:r w:rsidRPr="00DD5D7D">
        <w:rPr>
          <w:rFonts w:eastAsia="华文行楷"/>
          <w:b/>
          <w:color w:val="800000"/>
          <w:sz w:val="72"/>
          <w:szCs w:val="72"/>
        </w:rPr>
        <w:t>】</w:t>
      </w:r>
      <w:bookmarkEnd w:id="46"/>
      <w:bookmarkEnd w:id="47"/>
      <w:bookmarkEnd w:id="48"/>
      <w:bookmarkEnd w:id="49"/>
      <w:bookmarkEnd w:id="50"/>
    </w:p>
    <w:p w14:paraId="174428F2" w14:textId="77777777" w:rsidR="008E342F" w:rsidRPr="008E342F" w:rsidRDefault="008E342F" w:rsidP="008E342F">
      <w:pPr>
        <w:widowControl/>
        <w:tabs>
          <w:tab w:val="left" w:pos="360"/>
        </w:tabs>
        <w:spacing w:line="360" w:lineRule="auto"/>
        <w:jc w:val="center"/>
        <w:outlineLvl w:val="1"/>
        <w:rPr>
          <w:b/>
          <w:bCs/>
          <w:sz w:val="28"/>
          <w:szCs w:val="28"/>
        </w:rPr>
      </w:pPr>
      <w:bookmarkStart w:id="51" w:name="_Toc355882748"/>
      <w:bookmarkStart w:id="52" w:name="_Toc349659068"/>
      <w:bookmarkStart w:id="53" w:name="_Toc437518416"/>
      <w:bookmarkEnd w:id="51"/>
      <w:r w:rsidRPr="008E342F">
        <w:rPr>
          <w:rFonts w:hint="eastAsia"/>
          <w:b/>
          <w:bCs/>
          <w:sz w:val="28"/>
          <w:szCs w:val="28"/>
        </w:rPr>
        <w:t>利用稳定同位素分析技术鉴别食品和饮料中的糖份来源</w:t>
      </w:r>
      <w:bookmarkEnd w:id="52"/>
      <w:bookmarkEnd w:id="53"/>
    </w:p>
    <w:p w14:paraId="2CE39712" w14:textId="77777777" w:rsidR="008E342F" w:rsidRDefault="008E342F" w:rsidP="008E342F">
      <w:pPr>
        <w:spacing w:line="360" w:lineRule="auto"/>
        <w:ind w:firstLine="435"/>
        <w:rPr>
          <w:b/>
          <w:bCs/>
          <w:sz w:val="24"/>
        </w:rPr>
      </w:pPr>
      <w:bookmarkStart w:id="54" w:name="_Toc349659069"/>
    </w:p>
    <w:p w14:paraId="32274822" w14:textId="77777777" w:rsidR="008E342F" w:rsidRPr="008E342F" w:rsidRDefault="008E342F" w:rsidP="00017804">
      <w:pPr>
        <w:widowControl/>
        <w:numPr>
          <w:ilvl w:val="0"/>
          <w:numId w:val="39"/>
        </w:numPr>
        <w:adjustRightInd w:val="0"/>
        <w:snapToGrid w:val="0"/>
        <w:spacing w:beforeLines="100" w:before="312" w:line="360" w:lineRule="auto"/>
        <w:outlineLvl w:val="2"/>
        <w:rPr>
          <w:b/>
          <w:bCs/>
          <w:sz w:val="24"/>
        </w:rPr>
      </w:pPr>
      <w:bookmarkStart w:id="55" w:name="_Toc437518417"/>
      <w:r w:rsidRPr="008E342F">
        <w:rPr>
          <w:rFonts w:hint="eastAsia"/>
          <w:b/>
          <w:bCs/>
          <w:sz w:val="24"/>
        </w:rPr>
        <w:t>前言</w:t>
      </w:r>
      <w:bookmarkEnd w:id="54"/>
      <w:bookmarkEnd w:id="55"/>
    </w:p>
    <w:p w14:paraId="28071BD7" w14:textId="77777777" w:rsidR="008E342F" w:rsidRPr="008E342F" w:rsidRDefault="008E342F" w:rsidP="008E342F">
      <w:pPr>
        <w:spacing w:line="360" w:lineRule="auto"/>
        <w:ind w:firstLine="435"/>
        <w:rPr>
          <w:sz w:val="24"/>
        </w:rPr>
      </w:pPr>
      <w:r w:rsidRPr="008E342F">
        <w:rPr>
          <w:rFonts w:hint="eastAsia"/>
          <w:sz w:val="24"/>
        </w:rPr>
        <w:t>作为全球范围内食品质量安全保障体系最为完善的地区之一，欧盟近年来在食品产品质量保真和产品溯源等相关领域技术手段的开发上处于世界领先地位，尤其是在保障传统食品质量品质方面，以欧盟联合研究中心（</w:t>
      </w:r>
      <w:r w:rsidRPr="008E342F">
        <w:rPr>
          <w:sz w:val="24"/>
        </w:rPr>
        <w:t>Joint Research Centre</w:t>
      </w:r>
      <w:r w:rsidRPr="008E342F">
        <w:rPr>
          <w:rFonts w:hint="eastAsia"/>
          <w:sz w:val="24"/>
        </w:rPr>
        <w:t>）为代表的研究机构做了大量工作。本文翻译了</w:t>
      </w:r>
      <w:r w:rsidRPr="008E342F">
        <w:rPr>
          <w:rFonts w:hint="eastAsia"/>
          <w:sz w:val="24"/>
        </w:rPr>
        <w:t>JRC</w:t>
      </w:r>
      <w:r w:rsidRPr="008E342F">
        <w:rPr>
          <w:rFonts w:hint="eastAsia"/>
          <w:sz w:val="24"/>
        </w:rPr>
        <w:t>的一篇关于利用稳定同位素分析技术鉴别食品和饮料中糖份来源的文章，论文以欧盟葡萄酒行业官方分析方法</w:t>
      </w:r>
      <w:r w:rsidRPr="008E342F">
        <w:rPr>
          <w:sz w:val="24"/>
          <w:vertAlign w:val="superscript"/>
        </w:rPr>
        <w:footnoteReference w:id="1"/>
      </w:r>
      <w:r w:rsidRPr="008E342F">
        <w:rPr>
          <w:rFonts w:hint="eastAsia"/>
          <w:sz w:val="24"/>
        </w:rPr>
        <w:t>为基础，探讨了其在果汁、龙舌兰酒鉴别中的应用。</w:t>
      </w:r>
    </w:p>
    <w:p w14:paraId="33C3D8A1" w14:textId="77777777" w:rsidR="008E342F" w:rsidRPr="00381BCB" w:rsidRDefault="008E342F" w:rsidP="00017804">
      <w:pPr>
        <w:widowControl/>
        <w:numPr>
          <w:ilvl w:val="0"/>
          <w:numId w:val="39"/>
        </w:numPr>
        <w:adjustRightInd w:val="0"/>
        <w:snapToGrid w:val="0"/>
        <w:spacing w:beforeLines="100" w:before="312" w:line="360" w:lineRule="auto"/>
        <w:outlineLvl w:val="2"/>
        <w:rPr>
          <w:b/>
          <w:bCs/>
          <w:sz w:val="24"/>
        </w:rPr>
      </w:pPr>
      <w:bookmarkStart w:id="56" w:name="_Toc437518418"/>
      <w:r w:rsidRPr="008E342F">
        <w:rPr>
          <w:rFonts w:hint="eastAsia"/>
          <w:b/>
          <w:bCs/>
          <w:sz w:val="24"/>
        </w:rPr>
        <w:t>摘要</w:t>
      </w:r>
      <w:bookmarkEnd w:id="56"/>
    </w:p>
    <w:p w14:paraId="7B5A63F0" w14:textId="77777777" w:rsidR="008E342F" w:rsidRPr="008E342F" w:rsidRDefault="008E342F" w:rsidP="008E342F">
      <w:pPr>
        <w:spacing w:line="360" w:lineRule="auto"/>
        <w:ind w:firstLine="435"/>
        <w:rPr>
          <w:sz w:val="24"/>
        </w:rPr>
      </w:pPr>
      <w:r w:rsidRPr="008E342F">
        <w:rPr>
          <w:rFonts w:hint="eastAsia"/>
          <w:sz w:val="24"/>
        </w:rPr>
        <w:t>目前</w:t>
      </w:r>
      <w:r w:rsidRPr="008E342F">
        <w:rPr>
          <w:sz w:val="24"/>
        </w:rPr>
        <w:t>没有一种方法可以用来区分</w:t>
      </w:r>
      <w:r w:rsidRPr="008E342F">
        <w:rPr>
          <w:rFonts w:hint="eastAsia"/>
          <w:sz w:val="24"/>
        </w:rPr>
        <w:t>糖</w:t>
      </w:r>
      <w:r w:rsidRPr="008E342F">
        <w:rPr>
          <w:sz w:val="24"/>
        </w:rPr>
        <w:t>的来源究竟是</w:t>
      </w:r>
      <w:r w:rsidRPr="008E342F">
        <w:rPr>
          <w:rFonts w:hint="eastAsia"/>
          <w:sz w:val="24"/>
        </w:rPr>
        <w:t>C4</w:t>
      </w:r>
      <w:r w:rsidRPr="008E342F">
        <w:rPr>
          <w:rFonts w:hint="eastAsia"/>
          <w:sz w:val="24"/>
        </w:rPr>
        <w:t>代谢</w:t>
      </w:r>
      <w:r w:rsidRPr="008E342F">
        <w:rPr>
          <w:sz w:val="24"/>
        </w:rPr>
        <w:t>途径植物</w:t>
      </w:r>
      <w:r w:rsidRPr="008E342F">
        <w:rPr>
          <w:rFonts w:hint="eastAsia"/>
          <w:sz w:val="24"/>
        </w:rPr>
        <w:t>（甘蔗</w:t>
      </w:r>
      <w:r w:rsidRPr="008E342F">
        <w:rPr>
          <w:sz w:val="24"/>
        </w:rPr>
        <w:t>、玉米等）</w:t>
      </w:r>
      <w:r w:rsidRPr="008E342F">
        <w:rPr>
          <w:rFonts w:hint="eastAsia"/>
          <w:sz w:val="24"/>
        </w:rPr>
        <w:t>或是景天酸</w:t>
      </w:r>
      <w:r w:rsidRPr="008E342F">
        <w:rPr>
          <w:sz w:val="24"/>
        </w:rPr>
        <w:t>代谢植物</w:t>
      </w:r>
      <w:r w:rsidRPr="008E342F">
        <w:rPr>
          <w:rFonts w:hint="eastAsia"/>
          <w:sz w:val="24"/>
        </w:rPr>
        <w:t>（例如</w:t>
      </w:r>
      <w:r w:rsidRPr="008E342F">
        <w:rPr>
          <w:sz w:val="24"/>
        </w:rPr>
        <w:t>菠萝和龙舌兰）</w:t>
      </w:r>
      <w:r w:rsidRPr="008E342F">
        <w:rPr>
          <w:rFonts w:hint="eastAsia"/>
          <w:sz w:val="24"/>
        </w:rPr>
        <w:t>，同位素</w:t>
      </w:r>
      <w:r w:rsidRPr="008E342F">
        <w:rPr>
          <w:sz w:val="24"/>
        </w:rPr>
        <w:t>方法也不例外。因为</w:t>
      </w:r>
      <w:r w:rsidRPr="008E342F">
        <w:rPr>
          <w:rFonts w:hint="eastAsia"/>
          <w:sz w:val="24"/>
        </w:rPr>
        <w:t>在这</w:t>
      </w:r>
      <w:r w:rsidRPr="008E342F">
        <w:rPr>
          <w:sz w:val="24"/>
        </w:rPr>
        <w:t>两种情况下</w:t>
      </w:r>
      <w:r w:rsidRPr="008E342F">
        <w:rPr>
          <w:rFonts w:hint="eastAsia"/>
          <w:sz w:val="24"/>
        </w:rPr>
        <w:t>，总体</w:t>
      </w:r>
      <w:r w:rsidRPr="008E342F">
        <w:rPr>
          <w:rFonts w:hint="eastAsia"/>
          <w:sz w:val="24"/>
        </w:rPr>
        <w:t>C</w:t>
      </w:r>
      <w:r w:rsidRPr="008E342F">
        <w:rPr>
          <w:sz w:val="24"/>
        </w:rPr>
        <w:t>-</w:t>
      </w:r>
      <w:r w:rsidRPr="008E342F">
        <w:rPr>
          <w:rFonts w:hint="eastAsia"/>
          <w:sz w:val="24"/>
        </w:rPr>
        <w:t>13/</w:t>
      </w:r>
      <w:r w:rsidRPr="008E342F">
        <w:rPr>
          <w:sz w:val="24"/>
        </w:rPr>
        <w:t>C-12</w:t>
      </w:r>
      <w:r w:rsidRPr="008E342F">
        <w:rPr>
          <w:rFonts w:hint="eastAsia"/>
          <w:sz w:val="24"/>
        </w:rPr>
        <w:t>的同位素</w:t>
      </w:r>
      <w:r w:rsidRPr="008E342F">
        <w:rPr>
          <w:sz w:val="24"/>
        </w:rPr>
        <w:t>分布</w:t>
      </w:r>
      <w:r w:rsidRPr="008E342F">
        <w:rPr>
          <w:rFonts w:hint="eastAsia"/>
          <w:sz w:val="24"/>
        </w:rPr>
        <w:t>和特定</w:t>
      </w:r>
      <w:r w:rsidRPr="008E342F">
        <w:rPr>
          <w:sz w:val="24"/>
        </w:rPr>
        <w:t>位点的</w:t>
      </w:r>
      <w:r w:rsidRPr="008E342F">
        <w:rPr>
          <w:rFonts w:hint="eastAsia"/>
          <w:sz w:val="24"/>
          <w:vertAlign w:val="superscript"/>
        </w:rPr>
        <w:t>2</w:t>
      </w:r>
      <w:r w:rsidRPr="008E342F">
        <w:rPr>
          <w:rFonts w:hint="eastAsia"/>
          <w:sz w:val="24"/>
        </w:rPr>
        <w:t>H/</w:t>
      </w:r>
      <w:r w:rsidRPr="008E342F">
        <w:rPr>
          <w:rFonts w:hint="eastAsia"/>
          <w:sz w:val="24"/>
          <w:vertAlign w:val="superscript"/>
        </w:rPr>
        <w:t>1</w:t>
      </w:r>
      <w:r w:rsidRPr="008E342F">
        <w:rPr>
          <w:rFonts w:hint="eastAsia"/>
          <w:sz w:val="24"/>
        </w:rPr>
        <w:t>H</w:t>
      </w:r>
      <w:r w:rsidRPr="008E342F">
        <w:rPr>
          <w:rFonts w:hint="eastAsia"/>
          <w:sz w:val="24"/>
        </w:rPr>
        <w:t>的</w:t>
      </w:r>
      <w:r w:rsidRPr="008E342F">
        <w:rPr>
          <w:sz w:val="24"/>
        </w:rPr>
        <w:t>比率</w:t>
      </w:r>
      <w:r w:rsidRPr="008E342F">
        <w:rPr>
          <w:rFonts w:hint="eastAsia"/>
          <w:sz w:val="24"/>
        </w:rPr>
        <w:t>这</w:t>
      </w:r>
      <w:r w:rsidRPr="008E342F">
        <w:rPr>
          <w:sz w:val="24"/>
        </w:rPr>
        <w:t>两个值都非常相似。</w:t>
      </w:r>
      <w:r w:rsidRPr="008E342F">
        <w:rPr>
          <w:rFonts w:hint="eastAsia"/>
          <w:sz w:val="24"/>
        </w:rPr>
        <w:t>以下</w:t>
      </w:r>
      <w:r w:rsidRPr="008E342F">
        <w:rPr>
          <w:sz w:val="24"/>
        </w:rPr>
        <w:t>是在</w:t>
      </w:r>
      <w:r w:rsidRPr="008E342F">
        <w:rPr>
          <w:rFonts w:hint="eastAsia"/>
          <w:sz w:val="24"/>
        </w:rPr>
        <w:t>定量</w:t>
      </w:r>
      <w:r w:rsidRPr="008E342F">
        <w:rPr>
          <w:sz w:val="24"/>
        </w:rPr>
        <w:t>同位素</w:t>
      </w:r>
      <w:r w:rsidRPr="008E342F">
        <w:rPr>
          <w:rFonts w:hint="eastAsia"/>
          <w:sz w:val="24"/>
        </w:rPr>
        <w:t>C</w:t>
      </w:r>
      <w:r w:rsidRPr="008E342F">
        <w:rPr>
          <w:sz w:val="24"/>
        </w:rPr>
        <w:t>-</w:t>
      </w:r>
      <w:r w:rsidRPr="008E342F">
        <w:rPr>
          <w:rFonts w:hint="eastAsia"/>
          <w:sz w:val="24"/>
        </w:rPr>
        <w:t>13</w:t>
      </w:r>
      <w:r w:rsidRPr="008E342F">
        <w:rPr>
          <w:rFonts w:hint="eastAsia"/>
          <w:sz w:val="24"/>
        </w:rPr>
        <w:t>核磁共振技术</w:t>
      </w:r>
      <w:r w:rsidRPr="008E342F">
        <w:rPr>
          <w:sz w:val="24"/>
        </w:rPr>
        <w:t>领域的最新</w:t>
      </w:r>
      <w:r w:rsidRPr="008E342F">
        <w:rPr>
          <w:rFonts w:hint="eastAsia"/>
          <w:sz w:val="24"/>
        </w:rPr>
        <w:t>研究</w:t>
      </w:r>
      <w:r w:rsidRPr="008E342F">
        <w:rPr>
          <w:sz w:val="24"/>
        </w:rPr>
        <w:t>进展，</w:t>
      </w:r>
      <w:r w:rsidRPr="008E342F">
        <w:rPr>
          <w:rFonts w:hint="eastAsia"/>
          <w:sz w:val="24"/>
        </w:rPr>
        <w:t>就是利</w:t>
      </w:r>
      <w:r w:rsidRPr="008E342F">
        <w:rPr>
          <w:sz w:val="24"/>
        </w:rPr>
        <w:t>用特定自然同位素分馏核磁共振</w:t>
      </w:r>
      <w:r w:rsidRPr="008E342F">
        <w:rPr>
          <w:rFonts w:hint="eastAsia"/>
          <w:sz w:val="24"/>
        </w:rPr>
        <w:t>技术</w:t>
      </w:r>
      <w:r w:rsidRPr="008E342F">
        <w:rPr>
          <w:rFonts w:hint="eastAsia"/>
          <w:sz w:val="24"/>
        </w:rPr>
        <w:t>(SNIF-NMR)</w:t>
      </w:r>
      <w:r w:rsidRPr="008E342F">
        <w:rPr>
          <w:rFonts w:hint="eastAsia"/>
          <w:sz w:val="24"/>
        </w:rPr>
        <w:t>，分析来源于</w:t>
      </w:r>
      <w:r w:rsidRPr="008E342F">
        <w:rPr>
          <w:sz w:val="24"/>
        </w:rPr>
        <w:t>菠萝和龙舌兰</w:t>
      </w:r>
      <w:r w:rsidRPr="008E342F">
        <w:rPr>
          <w:rFonts w:hint="eastAsia"/>
          <w:sz w:val="24"/>
        </w:rPr>
        <w:t>植物</w:t>
      </w:r>
      <w:r w:rsidRPr="008E342F">
        <w:rPr>
          <w:sz w:val="24"/>
        </w:rPr>
        <w:t>糖中</w:t>
      </w:r>
      <w:r w:rsidRPr="008E342F">
        <w:rPr>
          <w:rFonts w:hint="eastAsia"/>
          <w:sz w:val="24"/>
        </w:rPr>
        <w:t>的</w:t>
      </w:r>
      <w:r w:rsidRPr="008E342F">
        <w:rPr>
          <w:sz w:val="24"/>
        </w:rPr>
        <w:t>乙醇的</w:t>
      </w:r>
      <w:r w:rsidRPr="008E342F">
        <w:rPr>
          <w:rFonts w:hint="eastAsia"/>
          <w:sz w:val="24"/>
        </w:rPr>
        <w:t>C</w:t>
      </w:r>
      <w:r w:rsidRPr="008E342F">
        <w:rPr>
          <w:sz w:val="24"/>
        </w:rPr>
        <w:t>-</w:t>
      </w:r>
      <w:r w:rsidRPr="008E342F">
        <w:rPr>
          <w:rFonts w:hint="eastAsia"/>
          <w:sz w:val="24"/>
        </w:rPr>
        <w:t>13/C</w:t>
      </w:r>
      <w:r w:rsidRPr="008E342F">
        <w:rPr>
          <w:sz w:val="24"/>
        </w:rPr>
        <w:t>-</w:t>
      </w:r>
      <w:r w:rsidRPr="008E342F">
        <w:rPr>
          <w:rFonts w:hint="eastAsia"/>
          <w:sz w:val="24"/>
        </w:rPr>
        <w:t>12</w:t>
      </w:r>
      <w:r w:rsidRPr="008E342F">
        <w:rPr>
          <w:rFonts w:hint="eastAsia"/>
          <w:sz w:val="24"/>
        </w:rPr>
        <w:t>同位素比率。有结果</w:t>
      </w:r>
      <w:r w:rsidRPr="008E342F">
        <w:rPr>
          <w:sz w:val="24"/>
        </w:rPr>
        <w:t>表明，当采用恰当的分析条件</w:t>
      </w:r>
      <w:r w:rsidRPr="008E342F">
        <w:rPr>
          <w:rFonts w:hint="eastAsia"/>
          <w:sz w:val="24"/>
        </w:rPr>
        <w:t>，可以</w:t>
      </w:r>
      <w:r w:rsidRPr="008E342F">
        <w:rPr>
          <w:sz w:val="24"/>
        </w:rPr>
        <w:t>得到再生的结果。</w:t>
      </w:r>
      <w:r w:rsidRPr="008E342F">
        <w:rPr>
          <w:rFonts w:hint="eastAsia"/>
          <w:sz w:val="24"/>
        </w:rPr>
        <w:t>当</w:t>
      </w:r>
      <w:r w:rsidRPr="008E342F">
        <w:rPr>
          <w:sz w:val="24"/>
        </w:rPr>
        <w:t>应用于菠萝汁</w:t>
      </w:r>
      <w:r w:rsidRPr="008E342F">
        <w:rPr>
          <w:rFonts w:hint="eastAsia"/>
          <w:sz w:val="24"/>
        </w:rPr>
        <w:t>时</w:t>
      </w:r>
      <w:r w:rsidRPr="008E342F">
        <w:rPr>
          <w:sz w:val="24"/>
        </w:rPr>
        <w:t>，这个</w:t>
      </w:r>
      <w:r w:rsidRPr="008E342F">
        <w:rPr>
          <w:rFonts w:hint="eastAsia"/>
          <w:sz w:val="24"/>
        </w:rPr>
        <w:t>新</w:t>
      </w:r>
      <w:r w:rsidRPr="008E342F">
        <w:rPr>
          <w:sz w:val="24"/>
        </w:rPr>
        <w:t>方法</w:t>
      </w:r>
      <w:r w:rsidRPr="008E342F">
        <w:rPr>
          <w:rFonts w:hint="eastAsia"/>
          <w:sz w:val="24"/>
        </w:rPr>
        <w:t>得到</w:t>
      </w:r>
      <w:r w:rsidRPr="008E342F">
        <w:rPr>
          <w:sz w:val="24"/>
        </w:rPr>
        <w:t>了一个</w:t>
      </w:r>
      <w:r w:rsidRPr="008E342F">
        <w:rPr>
          <w:rFonts w:hint="eastAsia"/>
          <w:sz w:val="24"/>
        </w:rPr>
        <w:t>独特</w:t>
      </w:r>
      <w:r w:rsidRPr="008E342F">
        <w:rPr>
          <w:sz w:val="24"/>
        </w:rPr>
        <w:t>的</w:t>
      </w:r>
      <w:r w:rsidRPr="008E342F">
        <w:rPr>
          <w:rFonts w:hint="eastAsia"/>
          <w:sz w:val="24"/>
        </w:rPr>
        <w:t>办法</w:t>
      </w:r>
      <w:r w:rsidRPr="008E342F">
        <w:rPr>
          <w:sz w:val="24"/>
        </w:rPr>
        <w:t>来</w:t>
      </w:r>
      <w:r w:rsidRPr="008E342F">
        <w:rPr>
          <w:rFonts w:hint="eastAsia"/>
          <w:sz w:val="24"/>
        </w:rPr>
        <w:t>检测蔗糖</w:t>
      </w:r>
      <w:r w:rsidRPr="008E342F">
        <w:rPr>
          <w:sz w:val="24"/>
        </w:rPr>
        <w:t>和玉米糖，</w:t>
      </w:r>
      <w:r w:rsidRPr="008E342F">
        <w:rPr>
          <w:rFonts w:hint="eastAsia"/>
          <w:sz w:val="24"/>
        </w:rPr>
        <w:t>这</w:t>
      </w:r>
      <w:r w:rsidRPr="008E342F">
        <w:rPr>
          <w:sz w:val="24"/>
        </w:rPr>
        <w:t>两种糖</w:t>
      </w:r>
      <w:r w:rsidRPr="008E342F">
        <w:rPr>
          <w:rFonts w:hint="eastAsia"/>
          <w:sz w:val="24"/>
        </w:rPr>
        <w:t>均为</w:t>
      </w:r>
      <w:r w:rsidRPr="008E342F">
        <w:rPr>
          <w:sz w:val="24"/>
        </w:rPr>
        <w:t>潜在可掺假的成分，</w:t>
      </w:r>
      <w:r w:rsidRPr="008E342F">
        <w:rPr>
          <w:rFonts w:hint="eastAsia"/>
          <w:sz w:val="24"/>
        </w:rPr>
        <w:t>检测</w:t>
      </w:r>
      <w:r w:rsidRPr="008E342F">
        <w:rPr>
          <w:sz w:val="24"/>
        </w:rPr>
        <w:t>极限大约是总糖</w:t>
      </w:r>
      <w:r w:rsidRPr="008E342F">
        <w:rPr>
          <w:rFonts w:hint="eastAsia"/>
          <w:sz w:val="24"/>
        </w:rPr>
        <w:t>含量</w:t>
      </w:r>
      <w:r w:rsidRPr="008E342F">
        <w:rPr>
          <w:sz w:val="24"/>
        </w:rPr>
        <w:t>的</w:t>
      </w:r>
      <w:r w:rsidRPr="008E342F">
        <w:rPr>
          <w:rFonts w:hint="eastAsia"/>
          <w:sz w:val="24"/>
        </w:rPr>
        <w:t>15</w:t>
      </w:r>
      <w:r w:rsidRPr="008E342F">
        <w:rPr>
          <w:sz w:val="24"/>
        </w:rPr>
        <w:t>%</w:t>
      </w:r>
      <w:r w:rsidRPr="008E342F">
        <w:rPr>
          <w:sz w:val="24"/>
        </w:rPr>
        <w:t>，它提供了一种</w:t>
      </w:r>
      <w:r w:rsidRPr="008E342F">
        <w:rPr>
          <w:rFonts w:hint="eastAsia"/>
          <w:sz w:val="24"/>
        </w:rPr>
        <w:t>控制</w:t>
      </w:r>
      <w:r w:rsidRPr="008E342F">
        <w:rPr>
          <w:sz w:val="24"/>
        </w:rPr>
        <w:t>采用</w:t>
      </w:r>
      <w:r w:rsidRPr="008E342F">
        <w:rPr>
          <w:rFonts w:hint="eastAsia"/>
          <w:sz w:val="24"/>
        </w:rPr>
        <w:t>特定</w:t>
      </w:r>
      <w:r w:rsidRPr="008E342F">
        <w:rPr>
          <w:sz w:val="24"/>
        </w:rPr>
        <w:t>水果</w:t>
      </w:r>
      <w:r w:rsidRPr="008E342F">
        <w:rPr>
          <w:rFonts w:hint="eastAsia"/>
          <w:sz w:val="24"/>
        </w:rPr>
        <w:t>为</w:t>
      </w:r>
      <w:r w:rsidRPr="008E342F">
        <w:rPr>
          <w:sz w:val="24"/>
        </w:rPr>
        <w:t>原料的果汁真实性的方法</w:t>
      </w:r>
      <w:r w:rsidRPr="008E342F">
        <w:rPr>
          <w:rFonts w:hint="eastAsia"/>
          <w:sz w:val="24"/>
        </w:rPr>
        <w:t>。将此</w:t>
      </w:r>
      <w:r w:rsidRPr="008E342F">
        <w:rPr>
          <w:sz w:val="24"/>
        </w:rPr>
        <w:t>方法应用于龙舌兰酒，</w:t>
      </w:r>
      <w:r w:rsidRPr="008E342F">
        <w:rPr>
          <w:rFonts w:hint="eastAsia"/>
          <w:sz w:val="24"/>
        </w:rPr>
        <w:t>同样演示</w:t>
      </w:r>
      <w:r w:rsidRPr="008E342F">
        <w:rPr>
          <w:sz w:val="24"/>
        </w:rPr>
        <w:t>出其独特的能力，</w:t>
      </w:r>
      <w:r w:rsidRPr="008E342F">
        <w:rPr>
          <w:rFonts w:hint="eastAsia"/>
          <w:sz w:val="24"/>
        </w:rPr>
        <w:t>可以</w:t>
      </w:r>
      <w:r w:rsidRPr="008E342F">
        <w:rPr>
          <w:sz w:val="24"/>
        </w:rPr>
        <w:t>明确区分真正的</w:t>
      </w:r>
      <w:r w:rsidRPr="008E342F">
        <w:rPr>
          <w:rFonts w:hint="eastAsia"/>
          <w:sz w:val="24"/>
        </w:rPr>
        <w:t>100</w:t>
      </w:r>
      <w:r w:rsidRPr="008E342F">
        <w:rPr>
          <w:sz w:val="24"/>
        </w:rPr>
        <w:t>%</w:t>
      </w:r>
      <w:r w:rsidRPr="008E342F">
        <w:rPr>
          <w:sz w:val="24"/>
        </w:rPr>
        <w:t>龙舌兰酒，以及</w:t>
      </w:r>
      <w:r w:rsidRPr="008E342F">
        <w:rPr>
          <w:sz w:val="24"/>
        </w:rPr>
        <w:t>misto</w:t>
      </w:r>
      <w:r w:rsidRPr="008E342F">
        <w:rPr>
          <w:sz w:val="24"/>
        </w:rPr>
        <w:t>龙舌兰（</w:t>
      </w:r>
      <w:r w:rsidRPr="008E342F">
        <w:rPr>
          <w:rFonts w:hint="eastAsia"/>
          <w:sz w:val="24"/>
        </w:rPr>
        <w:t>龙舌兰</w:t>
      </w:r>
      <w:r w:rsidRPr="008E342F">
        <w:rPr>
          <w:sz w:val="24"/>
        </w:rPr>
        <w:t>含量不低于</w:t>
      </w:r>
      <w:r w:rsidRPr="008E342F">
        <w:rPr>
          <w:rFonts w:hint="eastAsia"/>
          <w:sz w:val="24"/>
        </w:rPr>
        <w:t>51</w:t>
      </w:r>
      <w:r w:rsidRPr="008E342F">
        <w:rPr>
          <w:sz w:val="24"/>
        </w:rPr>
        <w:t>%</w:t>
      </w:r>
      <w:r w:rsidRPr="008E342F">
        <w:rPr>
          <w:sz w:val="24"/>
        </w:rPr>
        <w:t>）</w:t>
      </w:r>
      <w:r w:rsidRPr="008E342F">
        <w:rPr>
          <w:rFonts w:hint="eastAsia"/>
          <w:sz w:val="24"/>
        </w:rPr>
        <w:t>，也</w:t>
      </w:r>
      <w:r w:rsidRPr="008E342F">
        <w:rPr>
          <w:sz w:val="24"/>
        </w:rPr>
        <w:t>应用于</w:t>
      </w:r>
      <w:r w:rsidRPr="008E342F">
        <w:rPr>
          <w:rFonts w:hint="eastAsia"/>
          <w:sz w:val="24"/>
        </w:rPr>
        <w:t>更大</w:t>
      </w:r>
      <w:r w:rsidRPr="008E342F">
        <w:rPr>
          <w:sz w:val="24"/>
        </w:rPr>
        <w:t>比例的玉米和甘蔗糖得到的</w:t>
      </w:r>
      <w:r w:rsidRPr="008E342F">
        <w:rPr>
          <w:rFonts w:hint="eastAsia"/>
          <w:sz w:val="24"/>
        </w:rPr>
        <w:t>龙舌兰</w:t>
      </w:r>
      <w:r w:rsidRPr="008E342F">
        <w:rPr>
          <w:sz w:val="24"/>
        </w:rPr>
        <w:t>的产品</w:t>
      </w:r>
      <w:r w:rsidRPr="008E342F">
        <w:rPr>
          <w:rFonts w:hint="eastAsia"/>
          <w:sz w:val="24"/>
        </w:rPr>
        <w:t>，</w:t>
      </w:r>
      <w:r w:rsidRPr="008E342F">
        <w:rPr>
          <w:sz w:val="24"/>
        </w:rPr>
        <w:t>因此它不仅仅</w:t>
      </w:r>
      <w:r w:rsidRPr="008E342F">
        <w:rPr>
          <w:rFonts w:hint="eastAsia"/>
          <w:sz w:val="24"/>
        </w:rPr>
        <w:t>只能</w:t>
      </w:r>
      <w:r w:rsidRPr="008E342F">
        <w:rPr>
          <w:sz w:val="24"/>
        </w:rPr>
        <w:t>区别法律所定义的龙舌兰酒。</w:t>
      </w:r>
    </w:p>
    <w:p w14:paraId="55B8EB04" w14:textId="77777777" w:rsidR="008E342F" w:rsidRPr="008E342F" w:rsidRDefault="008E342F" w:rsidP="008E342F">
      <w:pPr>
        <w:spacing w:line="360" w:lineRule="auto"/>
        <w:ind w:firstLine="435"/>
        <w:rPr>
          <w:sz w:val="24"/>
        </w:rPr>
      </w:pPr>
      <w:r w:rsidRPr="008E342F">
        <w:rPr>
          <w:rFonts w:hint="eastAsia"/>
          <w:b/>
          <w:bCs/>
          <w:sz w:val="24"/>
        </w:rPr>
        <w:lastRenderedPageBreak/>
        <w:t>关键词</w:t>
      </w:r>
      <w:r w:rsidRPr="008E342F">
        <w:rPr>
          <w:sz w:val="24"/>
        </w:rPr>
        <w:t>：菠萝</w:t>
      </w:r>
      <w:r w:rsidRPr="008E342F">
        <w:rPr>
          <w:rFonts w:hint="eastAsia"/>
          <w:sz w:val="24"/>
        </w:rPr>
        <w:t>果汁</w:t>
      </w:r>
      <w:r w:rsidRPr="008E342F">
        <w:rPr>
          <w:rFonts w:hint="eastAsia"/>
          <w:sz w:val="24"/>
        </w:rPr>
        <w:t xml:space="preserve"> </w:t>
      </w:r>
      <w:r w:rsidRPr="008E342F">
        <w:rPr>
          <w:rFonts w:hint="eastAsia"/>
          <w:sz w:val="24"/>
        </w:rPr>
        <w:t>龙舌兰</w:t>
      </w:r>
      <w:r w:rsidRPr="008E342F">
        <w:rPr>
          <w:sz w:val="24"/>
        </w:rPr>
        <w:t>酒</w:t>
      </w:r>
      <w:r w:rsidRPr="008E342F">
        <w:rPr>
          <w:rFonts w:hint="eastAsia"/>
          <w:sz w:val="24"/>
        </w:rPr>
        <w:t xml:space="preserve"> </w:t>
      </w:r>
      <w:r w:rsidRPr="008E342F">
        <w:rPr>
          <w:rFonts w:hint="eastAsia"/>
          <w:sz w:val="24"/>
        </w:rPr>
        <w:t>同位素</w:t>
      </w:r>
      <w:r w:rsidRPr="008E342F">
        <w:rPr>
          <w:rFonts w:hint="eastAsia"/>
          <w:sz w:val="24"/>
          <w:vertAlign w:val="superscript"/>
        </w:rPr>
        <w:t>13</w:t>
      </w:r>
      <w:r w:rsidRPr="008E342F">
        <w:rPr>
          <w:rFonts w:hint="eastAsia"/>
          <w:sz w:val="24"/>
        </w:rPr>
        <w:t>C</w:t>
      </w:r>
      <w:r w:rsidRPr="008E342F">
        <w:rPr>
          <w:sz w:val="24"/>
        </w:rPr>
        <w:t xml:space="preserve"> NMR SNIF-NMR C-13 </w:t>
      </w:r>
      <w:r w:rsidRPr="008E342F">
        <w:rPr>
          <w:rFonts w:hint="eastAsia"/>
          <w:sz w:val="24"/>
        </w:rPr>
        <w:t>酒精</w:t>
      </w:r>
      <w:r w:rsidRPr="008E342F">
        <w:rPr>
          <w:rFonts w:hint="eastAsia"/>
          <w:sz w:val="24"/>
        </w:rPr>
        <w:t xml:space="preserve"> </w:t>
      </w:r>
      <w:r w:rsidRPr="008E342F">
        <w:rPr>
          <w:rFonts w:hint="eastAsia"/>
          <w:sz w:val="24"/>
        </w:rPr>
        <w:t>真实性</w:t>
      </w:r>
    </w:p>
    <w:p w14:paraId="321CE9F8" w14:textId="77777777" w:rsidR="008E342F" w:rsidRPr="00381BCB" w:rsidRDefault="00381BCB" w:rsidP="00017804">
      <w:pPr>
        <w:widowControl/>
        <w:numPr>
          <w:ilvl w:val="0"/>
          <w:numId w:val="39"/>
        </w:numPr>
        <w:adjustRightInd w:val="0"/>
        <w:snapToGrid w:val="0"/>
        <w:spacing w:beforeLines="100" w:before="312" w:line="360" w:lineRule="auto"/>
        <w:outlineLvl w:val="2"/>
        <w:rPr>
          <w:b/>
          <w:bCs/>
          <w:sz w:val="24"/>
        </w:rPr>
      </w:pPr>
      <w:bookmarkStart w:id="57" w:name="_Toc437518419"/>
      <w:r>
        <w:rPr>
          <w:rFonts w:hint="eastAsia"/>
          <w:b/>
          <w:bCs/>
          <w:sz w:val="24"/>
        </w:rPr>
        <w:t>综述</w:t>
      </w:r>
      <w:bookmarkEnd w:id="57"/>
    </w:p>
    <w:p w14:paraId="1A48B00E" w14:textId="77777777" w:rsidR="008E342F" w:rsidRPr="008E342F" w:rsidRDefault="008E342F" w:rsidP="008E342F">
      <w:pPr>
        <w:spacing w:line="360" w:lineRule="auto"/>
        <w:ind w:firstLine="435"/>
        <w:rPr>
          <w:sz w:val="24"/>
        </w:rPr>
      </w:pPr>
      <w:r w:rsidRPr="008E342F">
        <w:rPr>
          <w:rFonts w:hint="eastAsia"/>
          <w:sz w:val="24"/>
        </w:rPr>
        <w:t>检测果汁</w:t>
      </w:r>
      <w:r w:rsidRPr="008E342F">
        <w:rPr>
          <w:sz w:val="24"/>
        </w:rPr>
        <w:t>和烈性酒添加糖量</w:t>
      </w:r>
      <w:r w:rsidRPr="008E342F">
        <w:rPr>
          <w:rFonts w:hint="eastAsia"/>
          <w:sz w:val="24"/>
        </w:rPr>
        <w:t>惯常</w:t>
      </w:r>
      <w:r w:rsidRPr="008E342F">
        <w:rPr>
          <w:sz w:val="24"/>
        </w:rPr>
        <w:t>采用同位素比质谱法</w:t>
      </w:r>
      <w:r w:rsidRPr="008E342F">
        <w:rPr>
          <w:rFonts w:hint="eastAsia"/>
          <w:sz w:val="24"/>
        </w:rPr>
        <w:t>（</w:t>
      </w:r>
      <w:r w:rsidRPr="008E342F">
        <w:rPr>
          <w:rFonts w:hint="eastAsia"/>
          <w:sz w:val="24"/>
        </w:rPr>
        <w:t>IRMS</w:t>
      </w:r>
      <w:r w:rsidRPr="008E342F">
        <w:rPr>
          <w:sz w:val="24"/>
        </w:rPr>
        <w:t>）测定</w:t>
      </w:r>
      <w:r w:rsidRPr="008E342F">
        <w:rPr>
          <w:rFonts w:hint="eastAsia"/>
          <w:sz w:val="24"/>
        </w:rPr>
        <w:t>酒精</w:t>
      </w:r>
      <w:r w:rsidRPr="008E342F">
        <w:rPr>
          <w:sz w:val="24"/>
        </w:rPr>
        <w:t>中</w:t>
      </w:r>
      <w:r w:rsidRPr="008E342F">
        <w:rPr>
          <w:rFonts w:hint="eastAsia"/>
          <w:sz w:val="24"/>
          <w:vertAlign w:val="superscript"/>
        </w:rPr>
        <w:t>13</w:t>
      </w:r>
      <w:r w:rsidRPr="008E342F">
        <w:rPr>
          <w:rFonts w:hint="eastAsia"/>
          <w:sz w:val="24"/>
        </w:rPr>
        <w:t>C/</w:t>
      </w:r>
      <w:r w:rsidRPr="008E342F">
        <w:rPr>
          <w:rFonts w:hint="eastAsia"/>
          <w:sz w:val="24"/>
          <w:vertAlign w:val="superscript"/>
        </w:rPr>
        <w:t>12</w:t>
      </w:r>
      <w:r w:rsidRPr="008E342F">
        <w:rPr>
          <w:rFonts w:hint="eastAsia"/>
          <w:sz w:val="24"/>
        </w:rPr>
        <w:t>C</w:t>
      </w:r>
      <w:r w:rsidRPr="008E342F">
        <w:rPr>
          <w:rFonts w:hint="eastAsia"/>
          <w:sz w:val="24"/>
        </w:rPr>
        <w:t>和</w:t>
      </w:r>
      <w:r w:rsidRPr="008E342F">
        <w:rPr>
          <w:sz w:val="24"/>
          <w:vertAlign w:val="superscript"/>
        </w:rPr>
        <w:t>2</w:t>
      </w:r>
      <w:r w:rsidRPr="008E342F">
        <w:rPr>
          <w:sz w:val="24"/>
        </w:rPr>
        <w:t>H-SNIF-NMR</w:t>
      </w:r>
      <w:r w:rsidRPr="008E342F">
        <w:rPr>
          <w:rFonts w:hint="eastAsia"/>
          <w:sz w:val="24"/>
        </w:rPr>
        <w:t>技术</w:t>
      </w:r>
      <w:r w:rsidRPr="008E342F">
        <w:rPr>
          <w:sz w:val="24"/>
        </w:rPr>
        <w:t>测定</w:t>
      </w:r>
      <w:r w:rsidR="000120D8">
        <w:rPr>
          <w:rFonts w:hint="eastAsia"/>
          <w:sz w:val="24"/>
        </w:rPr>
        <w:t>特定</w:t>
      </w:r>
      <w:r w:rsidRPr="008E342F">
        <w:rPr>
          <w:rFonts w:hint="eastAsia"/>
          <w:sz w:val="24"/>
        </w:rPr>
        <w:t>位点酒精</w:t>
      </w:r>
      <w:r w:rsidRPr="008E342F">
        <w:rPr>
          <w:sz w:val="24"/>
        </w:rPr>
        <w:t>的氘</w:t>
      </w:r>
      <w:r w:rsidRPr="008E342F">
        <w:rPr>
          <w:rFonts w:hint="eastAsia"/>
          <w:sz w:val="24"/>
        </w:rPr>
        <w:t>率</w:t>
      </w:r>
      <w:r w:rsidRPr="008E342F">
        <w:rPr>
          <w:sz w:val="24"/>
        </w:rPr>
        <w:t>，</w:t>
      </w:r>
      <w:r w:rsidRPr="008E342F">
        <w:rPr>
          <w:rFonts w:hint="eastAsia"/>
          <w:sz w:val="24"/>
        </w:rPr>
        <w:t>酒精</w:t>
      </w:r>
      <w:r w:rsidRPr="008E342F">
        <w:rPr>
          <w:sz w:val="24"/>
        </w:rPr>
        <w:t>来源于果汁发酵</w:t>
      </w:r>
      <w:r w:rsidRPr="008E342F">
        <w:rPr>
          <w:rFonts w:hint="eastAsia"/>
          <w:sz w:val="24"/>
        </w:rPr>
        <w:t>、</w:t>
      </w:r>
      <w:r w:rsidRPr="008E342F">
        <w:rPr>
          <w:sz w:val="24"/>
        </w:rPr>
        <w:t>蒸馏葡萄酒或者烈性酒。</w:t>
      </w:r>
      <w:r w:rsidRPr="008E342F">
        <w:rPr>
          <w:rFonts w:hint="eastAsia"/>
          <w:sz w:val="24"/>
        </w:rPr>
        <w:t>通常</w:t>
      </w:r>
      <w:r w:rsidRPr="008E342F">
        <w:rPr>
          <w:sz w:val="24"/>
        </w:rPr>
        <w:t>是由官方实验室制定</w:t>
      </w:r>
      <w:r w:rsidRPr="008E342F">
        <w:rPr>
          <w:rFonts w:hint="eastAsia"/>
          <w:sz w:val="24"/>
        </w:rPr>
        <w:t>检测糖分</w:t>
      </w:r>
      <w:r w:rsidRPr="008E342F">
        <w:rPr>
          <w:sz w:val="24"/>
        </w:rPr>
        <w:t>的植物起源和</w:t>
      </w:r>
      <w:r w:rsidRPr="008E342F">
        <w:rPr>
          <w:rFonts w:hint="eastAsia"/>
          <w:sz w:val="24"/>
        </w:rPr>
        <w:t>其</w:t>
      </w:r>
      <w:r w:rsidRPr="008E342F">
        <w:rPr>
          <w:sz w:val="24"/>
        </w:rPr>
        <w:t>衍生产品（</w:t>
      </w:r>
      <w:r w:rsidRPr="008E342F">
        <w:rPr>
          <w:rFonts w:hint="eastAsia"/>
          <w:sz w:val="24"/>
        </w:rPr>
        <w:t>饮料</w:t>
      </w:r>
      <w:r w:rsidRPr="008E342F">
        <w:rPr>
          <w:sz w:val="24"/>
        </w:rPr>
        <w:t>和酒）</w:t>
      </w:r>
      <w:r w:rsidRPr="008E342F">
        <w:rPr>
          <w:rFonts w:hint="eastAsia"/>
          <w:sz w:val="24"/>
        </w:rPr>
        <w:t>的</w:t>
      </w:r>
      <w:r w:rsidRPr="008E342F">
        <w:rPr>
          <w:sz w:val="24"/>
        </w:rPr>
        <w:t>国际</w:t>
      </w:r>
      <w:r w:rsidRPr="008E342F">
        <w:rPr>
          <w:rFonts w:hint="eastAsia"/>
          <w:sz w:val="24"/>
        </w:rPr>
        <w:t>规章</w:t>
      </w:r>
      <w:r w:rsidRPr="008E342F">
        <w:rPr>
          <w:sz w:val="24"/>
        </w:rPr>
        <w:t>。</w:t>
      </w:r>
    </w:p>
    <w:p w14:paraId="7196BE35" w14:textId="77777777" w:rsidR="008E342F" w:rsidRPr="008E342F" w:rsidRDefault="008E342F" w:rsidP="008E342F">
      <w:pPr>
        <w:spacing w:line="360" w:lineRule="auto"/>
        <w:ind w:firstLine="435"/>
        <w:rPr>
          <w:sz w:val="24"/>
        </w:rPr>
      </w:pPr>
      <w:r w:rsidRPr="008E342F">
        <w:rPr>
          <w:rFonts w:hint="eastAsia"/>
          <w:sz w:val="24"/>
        </w:rPr>
        <w:t>根据</w:t>
      </w:r>
      <w:r w:rsidRPr="008E342F">
        <w:rPr>
          <w:sz w:val="24"/>
        </w:rPr>
        <w:t>欧盟果汁</w:t>
      </w:r>
      <w:r w:rsidRPr="008E342F">
        <w:rPr>
          <w:rFonts w:hint="eastAsia"/>
          <w:sz w:val="24"/>
        </w:rPr>
        <w:t>指导</w:t>
      </w:r>
      <w:r w:rsidRPr="008E342F">
        <w:rPr>
          <w:rFonts w:hint="eastAsia"/>
          <w:sz w:val="24"/>
        </w:rPr>
        <w:t>2001/112</w:t>
      </w:r>
      <w:r w:rsidRPr="008E342F">
        <w:rPr>
          <w:rFonts w:hint="eastAsia"/>
          <w:sz w:val="24"/>
        </w:rPr>
        <w:t>的规定</w:t>
      </w:r>
      <w:r w:rsidRPr="008E342F">
        <w:rPr>
          <w:sz w:val="24"/>
        </w:rPr>
        <w:t>和</w:t>
      </w:r>
      <w:r w:rsidRPr="008E342F">
        <w:rPr>
          <w:rFonts w:hint="eastAsia"/>
          <w:sz w:val="24"/>
        </w:rPr>
        <w:t>AIJN</w:t>
      </w:r>
      <w:r w:rsidRPr="008E342F">
        <w:rPr>
          <w:rFonts w:hint="eastAsia"/>
          <w:sz w:val="24"/>
        </w:rPr>
        <w:t>实施规程，</w:t>
      </w:r>
      <w:r w:rsidRPr="008E342F">
        <w:rPr>
          <w:sz w:val="24"/>
        </w:rPr>
        <w:t>菠萝汁必须</w:t>
      </w:r>
      <w:r w:rsidRPr="008E342F">
        <w:rPr>
          <w:rFonts w:hint="eastAsia"/>
          <w:sz w:val="24"/>
        </w:rPr>
        <w:t>由</w:t>
      </w:r>
      <w:r w:rsidRPr="008E342F">
        <w:rPr>
          <w:sz w:val="24"/>
        </w:rPr>
        <w:t>单一的</w:t>
      </w:r>
      <w:r w:rsidRPr="008E342F">
        <w:rPr>
          <w:rFonts w:hint="eastAsia"/>
          <w:sz w:val="24"/>
        </w:rPr>
        <w:t>菠萝</w:t>
      </w:r>
      <w:r w:rsidRPr="008E342F">
        <w:rPr>
          <w:sz w:val="24"/>
        </w:rPr>
        <w:t>的可食用部分获得，</w:t>
      </w:r>
      <w:r w:rsidRPr="008E342F">
        <w:rPr>
          <w:rFonts w:hint="eastAsia"/>
          <w:sz w:val="24"/>
        </w:rPr>
        <w:t>若</w:t>
      </w:r>
      <w:r w:rsidRPr="008E342F">
        <w:rPr>
          <w:sz w:val="24"/>
        </w:rPr>
        <w:t>有外源性糖添加，则添加量和比例必须在瓶身上明确标出。</w:t>
      </w:r>
      <w:r w:rsidRPr="008E342F">
        <w:rPr>
          <w:rFonts w:hint="eastAsia"/>
          <w:sz w:val="24"/>
        </w:rPr>
        <w:t>龙舌兰</w:t>
      </w:r>
      <w:r w:rsidRPr="008E342F">
        <w:rPr>
          <w:sz w:val="24"/>
        </w:rPr>
        <w:t>酒被定义为一种</w:t>
      </w:r>
      <w:r w:rsidRPr="008E342F">
        <w:rPr>
          <w:rFonts w:hint="eastAsia"/>
          <w:sz w:val="24"/>
        </w:rPr>
        <w:t>龙舌兰</w:t>
      </w:r>
      <w:r w:rsidRPr="008E342F">
        <w:rPr>
          <w:sz w:val="24"/>
        </w:rPr>
        <w:t>发酵而成的烈性酒</w:t>
      </w:r>
      <w:r w:rsidRPr="008E342F">
        <w:rPr>
          <w:rFonts w:hint="eastAsia"/>
          <w:sz w:val="24"/>
        </w:rPr>
        <w:t>（</w:t>
      </w:r>
      <w:r w:rsidRPr="008E342F">
        <w:rPr>
          <w:rFonts w:hint="eastAsia"/>
          <w:sz w:val="24"/>
        </w:rPr>
        <w:t>100</w:t>
      </w:r>
      <w:r w:rsidRPr="008E342F">
        <w:rPr>
          <w:sz w:val="24"/>
        </w:rPr>
        <w:t>%</w:t>
      </w:r>
      <w:r w:rsidRPr="008E342F">
        <w:rPr>
          <w:sz w:val="24"/>
        </w:rPr>
        <w:t>含量或是</w:t>
      </w:r>
      <w:r w:rsidRPr="008E342F">
        <w:rPr>
          <w:rFonts w:hint="eastAsia"/>
          <w:sz w:val="24"/>
        </w:rPr>
        <w:t>和</w:t>
      </w:r>
      <w:r w:rsidRPr="008E342F">
        <w:rPr>
          <w:sz w:val="24"/>
        </w:rPr>
        <w:t>其他植物糖</w:t>
      </w:r>
      <w:r w:rsidRPr="008E342F">
        <w:rPr>
          <w:rFonts w:hint="eastAsia"/>
          <w:sz w:val="24"/>
        </w:rPr>
        <w:t>源</w:t>
      </w:r>
      <w:r w:rsidRPr="008E342F">
        <w:rPr>
          <w:sz w:val="24"/>
        </w:rPr>
        <w:t>的混合物）</w:t>
      </w:r>
      <w:r w:rsidRPr="008E342F">
        <w:rPr>
          <w:rFonts w:hint="eastAsia"/>
          <w:sz w:val="24"/>
        </w:rPr>
        <w:t>，</w:t>
      </w:r>
      <w:r w:rsidRPr="008E342F">
        <w:rPr>
          <w:sz w:val="24"/>
        </w:rPr>
        <w:t>和其蒸馏产生的酒精。</w:t>
      </w:r>
      <w:r w:rsidRPr="008E342F">
        <w:rPr>
          <w:rFonts w:hint="eastAsia"/>
          <w:sz w:val="24"/>
        </w:rPr>
        <w:t>“龙舌兰</w:t>
      </w:r>
      <w:r w:rsidRPr="008E342F">
        <w:rPr>
          <w:sz w:val="24"/>
        </w:rPr>
        <w:t>酒</w:t>
      </w:r>
      <w:r w:rsidRPr="008E342F">
        <w:rPr>
          <w:rFonts w:hint="eastAsia"/>
          <w:sz w:val="24"/>
        </w:rPr>
        <w:t>”</w:t>
      </w:r>
      <w:r w:rsidRPr="008E342F">
        <w:rPr>
          <w:sz w:val="24"/>
        </w:rPr>
        <w:t>这个</w:t>
      </w:r>
      <w:r w:rsidRPr="008E342F">
        <w:rPr>
          <w:rFonts w:hint="eastAsia"/>
          <w:sz w:val="24"/>
        </w:rPr>
        <w:t>词</w:t>
      </w:r>
      <w:r w:rsidRPr="008E342F">
        <w:rPr>
          <w:sz w:val="24"/>
        </w:rPr>
        <w:t>仅限于形容上述方式</w:t>
      </w:r>
      <w:r w:rsidRPr="008E342F">
        <w:rPr>
          <w:rFonts w:hint="eastAsia"/>
          <w:sz w:val="24"/>
        </w:rPr>
        <w:t>生产</w:t>
      </w:r>
      <w:r w:rsidRPr="008E342F">
        <w:rPr>
          <w:sz w:val="24"/>
        </w:rPr>
        <w:t>的</w:t>
      </w:r>
      <w:r w:rsidRPr="008E342F">
        <w:rPr>
          <w:rFonts w:hint="eastAsia"/>
          <w:sz w:val="24"/>
        </w:rPr>
        <w:t>酒</w:t>
      </w:r>
      <w:r w:rsidRPr="008E342F">
        <w:rPr>
          <w:sz w:val="24"/>
        </w:rPr>
        <w:t>，在墨西哥称作所谓的</w:t>
      </w:r>
      <w:r w:rsidRPr="008E342F">
        <w:rPr>
          <w:sz w:val="24"/>
        </w:rPr>
        <w:t>“</w:t>
      </w:r>
      <w:r w:rsidRPr="008E342F">
        <w:rPr>
          <w:rFonts w:hint="eastAsia"/>
          <w:sz w:val="24"/>
        </w:rPr>
        <w:t>蓝色</w:t>
      </w:r>
      <w:r w:rsidRPr="008E342F">
        <w:rPr>
          <w:sz w:val="24"/>
        </w:rPr>
        <w:t>龙舌兰酒</w:t>
      </w:r>
      <w:r w:rsidRPr="008E342F">
        <w:rPr>
          <w:sz w:val="24"/>
        </w:rPr>
        <w:t>”</w:t>
      </w:r>
      <w:r w:rsidRPr="008E342F">
        <w:rPr>
          <w:rFonts w:hint="eastAsia"/>
          <w:sz w:val="24"/>
        </w:rPr>
        <w:t>。在</w:t>
      </w:r>
      <w:r w:rsidRPr="008E342F">
        <w:rPr>
          <w:sz w:val="24"/>
        </w:rPr>
        <w:t>NOM-006-SCFI-2005</w:t>
      </w:r>
      <w:r w:rsidRPr="008E342F">
        <w:rPr>
          <w:rFonts w:hint="eastAsia"/>
          <w:sz w:val="24"/>
        </w:rPr>
        <w:t>中</w:t>
      </w:r>
      <w:r w:rsidRPr="008E342F">
        <w:rPr>
          <w:sz w:val="24"/>
        </w:rPr>
        <w:t>规定，墨西哥管理委员会定义了两种主要</w:t>
      </w:r>
      <w:r w:rsidRPr="008E342F">
        <w:rPr>
          <w:rFonts w:hint="eastAsia"/>
          <w:sz w:val="24"/>
        </w:rPr>
        <w:t>类型：</w:t>
      </w:r>
      <w:r w:rsidRPr="008E342F">
        <w:rPr>
          <w:rFonts w:hint="eastAsia"/>
          <w:sz w:val="24"/>
        </w:rPr>
        <w:t>100</w:t>
      </w:r>
      <w:r w:rsidRPr="008E342F">
        <w:rPr>
          <w:sz w:val="24"/>
        </w:rPr>
        <w:t>%</w:t>
      </w:r>
      <w:r w:rsidRPr="008E342F">
        <w:rPr>
          <w:sz w:val="24"/>
        </w:rPr>
        <w:t>龙舌兰酒和</w:t>
      </w:r>
      <w:r w:rsidRPr="008E342F">
        <w:rPr>
          <w:rFonts w:hint="eastAsia"/>
          <w:sz w:val="24"/>
        </w:rPr>
        <w:t>misto</w:t>
      </w:r>
      <w:r w:rsidRPr="008E342F">
        <w:rPr>
          <w:sz w:val="24"/>
        </w:rPr>
        <w:t>龙舌兰，</w:t>
      </w:r>
      <w:r w:rsidRPr="008E342F">
        <w:rPr>
          <w:rFonts w:hint="eastAsia"/>
          <w:sz w:val="24"/>
        </w:rPr>
        <w:t>m</w:t>
      </w:r>
      <w:r w:rsidRPr="008E342F">
        <w:rPr>
          <w:sz w:val="24"/>
        </w:rPr>
        <w:t>isto</w:t>
      </w:r>
      <w:r w:rsidRPr="008E342F">
        <w:rPr>
          <w:sz w:val="24"/>
        </w:rPr>
        <w:t>龙舌兰酒</w:t>
      </w:r>
      <w:r w:rsidRPr="008E342F">
        <w:rPr>
          <w:rFonts w:hint="eastAsia"/>
          <w:sz w:val="24"/>
        </w:rPr>
        <w:t>中</w:t>
      </w:r>
      <w:r w:rsidRPr="008E342F">
        <w:rPr>
          <w:sz w:val="24"/>
        </w:rPr>
        <w:t>龙舌兰含量不低于</w:t>
      </w:r>
      <w:r w:rsidRPr="008E342F">
        <w:rPr>
          <w:rFonts w:hint="eastAsia"/>
          <w:sz w:val="24"/>
        </w:rPr>
        <w:t>51</w:t>
      </w:r>
      <w:r w:rsidRPr="008E342F">
        <w:rPr>
          <w:sz w:val="24"/>
        </w:rPr>
        <w:t>%</w:t>
      </w:r>
      <w:r w:rsidRPr="008E342F">
        <w:rPr>
          <w:sz w:val="24"/>
        </w:rPr>
        <w:t>。</w:t>
      </w:r>
      <w:r w:rsidRPr="008E342F">
        <w:rPr>
          <w:rFonts w:hint="eastAsia"/>
          <w:sz w:val="24"/>
        </w:rPr>
        <w:t>并</w:t>
      </w:r>
      <w:r w:rsidRPr="008E342F">
        <w:rPr>
          <w:sz w:val="24"/>
        </w:rPr>
        <w:t>没有法律明确规定米斯托龙舌兰制作</w:t>
      </w:r>
      <w:r w:rsidRPr="008E342F">
        <w:rPr>
          <w:rFonts w:hint="eastAsia"/>
          <w:sz w:val="24"/>
        </w:rPr>
        <w:t>过程</w:t>
      </w:r>
      <w:r w:rsidRPr="008E342F">
        <w:rPr>
          <w:sz w:val="24"/>
        </w:rPr>
        <w:t>和理论上中添加</w:t>
      </w:r>
      <w:r w:rsidRPr="008E342F">
        <w:rPr>
          <w:rFonts w:hint="eastAsia"/>
          <w:sz w:val="24"/>
        </w:rPr>
        <w:t>何种</w:t>
      </w:r>
      <w:r w:rsidRPr="008E342F">
        <w:rPr>
          <w:sz w:val="24"/>
        </w:rPr>
        <w:t>类型的可发酵糖，但从</w:t>
      </w:r>
      <w:r w:rsidRPr="008E342F">
        <w:rPr>
          <w:rFonts w:hint="eastAsia"/>
          <w:sz w:val="24"/>
        </w:rPr>
        <w:t>实际</w:t>
      </w:r>
      <w:r w:rsidRPr="008E342F">
        <w:rPr>
          <w:sz w:val="24"/>
        </w:rPr>
        <w:t>经济角度看，</w:t>
      </w:r>
      <w:r w:rsidRPr="008E342F">
        <w:rPr>
          <w:rFonts w:hint="eastAsia"/>
          <w:sz w:val="24"/>
        </w:rPr>
        <w:t>一般</w:t>
      </w:r>
      <w:r w:rsidRPr="008E342F">
        <w:rPr>
          <w:sz w:val="24"/>
        </w:rPr>
        <w:t>添加蔗糖和玉米糖浆。</w:t>
      </w:r>
    </w:p>
    <w:p w14:paraId="3F0BEF24" w14:textId="77777777" w:rsidR="008E342F" w:rsidRPr="008E342F" w:rsidRDefault="008E342F" w:rsidP="008E342F">
      <w:pPr>
        <w:spacing w:line="360" w:lineRule="auto"/>
        <w:ind w:firstLine="435"/>
        <w:rPr>
          <w:sz w:val="24"/>
        </w:rPr>
      </w:pPr>
      <w:r w:rsidRPr="008E342F">
        <w:rPr>
          <w:rFonts w:hint="eastAsia"/>
          <w:sz w:val="24"/>
        </w:rPr>
        <w:t>采用</w:t>
      </w:r>
      <w:r w:rsidRPr="008E342F">
        <w:rPr>
          <w:sz w:val="24"/>
        </w:rPr>
        <w:t>同位素法确定糖源的方法已经得到官方认可，包括</w:t>
      </w:r>
      <w:r w:rsidRPr="008E342F">
        <w:rPr>
          <w:rFonts w:hint="eastAsia"/>
          <w:sz w:val="24"/>
        </w:rPr>
        <w:t>国际葡萄</w:t>
      </w:r>
      <w:r w:rsidRPr="008E342F">
        <w:rPr>
          <w:sz w:val="24"/>
        </w:rPr>
        <w:t>和葡萄酒组织，欧盟和</w:t>
      </w:r>
      <w:r w:rsidRPr="008E342F">
        <w:rPr>
          <w:rFonts w:hint="eastAsia"/>
          <w:sz w:val="24"/>
        </w:rPr>
        <w:t>美国</w:t>
      </w:r>
      <w:r w:rsidRPr="008E342F">
        <w:rPr>
          <w:sz w:val="24"/>
        </w:rPr>
        <w:t>公职化学分析师协会。</w:t>
      </w:r>
      <w:r w:rsidRPr="008E342F">
        <w:rPr>
          <w:rFonts w:hint="eastAsia"/>
          <w:sz w:val="24"/>
        </w:rPr>
        <w:t>关于菠萝汁</w:t>
      </w:r>
      <w:r w:rsidRPr="008E342F">
        <w:rPr>
          <w:sz w:val="24"/>
        </w:rPr>
        <w:t>和龙舌兰酒的参数的</w:t>
      </w:r>
      <w:r w:rsidRPr="008E342F">
        <w:rPr>
          <w:rFonts w:hint="eastAsia"/>
          <w:sz w:val="24"/>
        </w:rPr>
        <w:t>预测值得到</w:t>
      </w:r>
      <w:r w:rsidRPr="008E342F">
        <w:rPr>
          <w:sz w:val="24"/>
        </w:rPr>
        <w:t>的指导</w:t>
      </w:r>
      <w:r w:rsidRPr="008E342F">
        <w:rPr>
          <w:rFonts w:hint="eastAsia"/>
          <w:sz w:val="24"/>
        </w:rPr>
        <w:t>方针已经</w:t>
      </w:r>
      <w:r w:rsidRPr="008E342F">
        <w:rPr>
          <w:sz w:val="24"/>
        </w:rPr>
        <w:t>发表，这个指导方针是</w:t>
      </w:r>
      <w:r w:rsidRPr="008E342F">
        <w:rPr>
          <w:rFonts w:hint="eastAsia"/>
          <w:sz w:val="24"/>
        </w:rPr>
        <w:t>来源于</w:t>
      </w:r>
      <w:r w:rsidRPr="008E342F">
        <w:rPr>
          <w:sz w:val="24"/>
        </w:rPr>
        <w:t>真实样品的数据库</w:t>
      </w:r>
      <w:r w:rsidRPr="008E342F">
        <w:rPr>
          <w:rFonts w:hint="eastAsia"/>
          <w:sz w:val="24"/>
        </w:rPr>
        <w:t>，</w:t>
      </w:r>
      <w:r w:rsidRPr="008E342F">
        <w:rPr>
          <w:sz w:val="24"/>
        </w:rPr>
        <w:t>通过它可以</w:t>
      </w:r>
      <w:r w:rsidRPr="008E342F">
        <w:rPr>
          <w:rFonts w:hint="eastAsia"/>
          <w:sz w:val="24"/>
        </w:rPr>
        <w:t>探测添加</w:t>
      </w:r>
      <w:r w:rsidRPr="008E342F">
        <w:rPr>
          <w:sz w:val="24"/>
        </w:rPr>
        <w:t>的</w:t>
      </w:r>
      <w:r w:rsidRPr="008E342F">
        <w:rPr>
          <w:rFonts w:hint="eastAsia"/>
          <w:sz w:val="24"/>
        </w:rPr>
        <w:t>C3</w:t>
      </w:r>
      <w:r w:rsidRPr="008E342F">
        <w:rPr>
          <w:rFonts w:hint="eastAsia"/>
          <w:sz w:val="24"/>
        </w:rPr>
        <w:t>植物衍生糖</w:t>
      </w:r>
      <w:r w:rsidRPr="008E342F">
        <w:rPr>
          <w:sz w:val="24"/>
        </w:rPr>
        <w:t>（</w:t>
      </w:r>
      <w:r w:rsidRPr="008E342F">
        <w:rPr>
          <w:rFonts w:hint="eastAsia"/>
          <w:sz w:val="24"/>
        </w:rPr>
        <w:t>例如甜菜，</w:t>
      </w:r>
      <w:r w:rsidRPr="008E342F">
        <w:rPr>
          <w:sz w:val="24"/>
        </w:rPr>
        <w:t>谷类）</w:t>
      </w:r>
      <w:r w:rsidRPr="008E342F">
        <w:rPr>
          <w:rFonts w:hint="eastAsia"/>
          <w:sz w:val="24"/>
        </w:rPr>
        <w:t>，</w:t>
      </w:r>
      <w:r w:rsidRPr="008E342F">
        <w:rPr>
          <w:sz w:val="24"/>
        </w:rPr>
        <w:t>但不能探测</w:t>
      </w:r>
      <w:r w:rsidRPr="008E342F">
        <w:rPr>
          <w:rFonts w:hint="eastAsia"/>
          <w:sz w:val="24"/>
        </w:rPr>
        <w:t>C4</w:t>
      </w:r>
      <w:r w:rsidRPr="008E342F">
        <w:rPr>
          <w:rFonts w:hint="eastAsia"/>
          <w:sz w:val="24"/>
        </w:rPr>
        <w:t>植物衍生糖</w:t>
      </w:r>
      <w:r w:rsidRPr="008E342F">
        <w:rPr>
          <w:sz w:val="24"/>
        </w:rPr>
        <w:t>（</w:t>
      </w:r>
      <w:r w:rsidRPr="008E342F">
        <w:rPr>
          <w:rFonts w:hint="eastAsia"/>
          <w:sz w:val="24"/>
        </w:rPr>
        <w:t>如</w:t>
      </w:r>
      <w:r w:rsidRPr="008E342F">
        <w:rPr>
          <w:sz w:val="24"/>
        </w:rPr>
        <w:t>玉米）</w:t>
      </w:r>
      <w:r w:rsidRPr="008E342F">
        <w:rPr>
          <w:rFonts w:hint="eastAsia"/>
          <w:sz w:val="24"/>
        </w:rPr>
        <w:t>。对于</w:t>
      </w:r>
      <w:r w:rsidRPr="008E342F">
        <w:rPr>
          <w:sz w:val="24"/>
        </w:rPr>
        <w:t>菠萝汁，无论水果的原产地</w:t>
      </w:r>
      <w:r w:rsidRPr="008E342F">
        <w:rPr>
          <w:rFonts w:hint="eastAsia"/>
          <w:sz w:val="24"/>
        </w:rPr>
        <w:t>在</w:t>
      </w:r>
      <w:r w:rsidRPr="008E342F">
        <w:rPr>
          <w:sz w:val="24"/>
        </w:rPr>
        <w:t>何处</w:t>
      </w:r>
      <w:r w:rsidRPr="008E342F">
        <w:rPr>
          <w:rFonts w:hint="eastAsia"/>
          <w:sz w:val="24"/>
        </w:rPr>
        <w:t>，使用</w:t>
      </w:r>
      <w:r w:rsidRPr="008E342F">
        <w:rPr>
          <w:sz w:val="24"/>
        </w:rPr>
        <w:t>多成分</w:t>
      </w:r>
      <w:r w:rsidRPr="008E342F">
        <w:rPr>
          <w:rFonts w:hint="eastAsia"/>
          <w:sz w:val="24"/>
        </w:rPr>
        <w:t>检测</w:t>
      </w:r>
      <w:r w:rsidRPr="008E342F">
        <w:rPr>
          <w:sz w:val="24"/>
        </w:rPr>
        <w:t>法可以</w:t>
      </w:r>
      <w:r w:rsidRPr="008E342F">
        <w:rPr>
          <w:rFonts w:hint="eastAsia"/>
          <w:sz w:val="24"/>
        </w:rPr>
        <w:t>缩小</w:t>
      </w:r>
      <w:r w:rsidRPr="008E342F">
        <w:rPr>
          <w:sz w:val="24"/>
        </w:rPr>
        <w:t>检测</w:t>
      </w:r>
      <w:r w:rsidRPr="008E342F">
        <w:rPr>
          <w:rFonts w:hint="eastAsia"/>
          <w:sz w:val="24"/>
        </w:rPr>
        <w:t>限制。</w:t>
      </w:r>
    </w:p>
    <w:p w14:paraId="47E20388" w14:textId="77777777" w:rsidR="008E342F" w:rsidRPr="008E342F" w:rsidRDefault="008E342F" w:rsidP="008E342F">
      <w:pPr>
        <w:spacing w:line="360" w:lineRule="auto"/>
        <w:ind w:firstLine="435"/>
        <w:rPr>
          <w:sz w:val="24"/>
        </w:rPr>
      </w:pPr>
      <w:r w:rsidRPr="008E342F">
        <w:rPr>
          <w:rFonts w:hint="eastAsia"/>
          <w:sz w:val="24"/>
        </w:rPr>
        <w:t>这种</w:t>
      </w:r>
      <w:r w:rsidRPr="008E342F">
        <w:rPr>
          <w:sz w:val="24"/>
        </w:rPr>
        <w:t>技术</w:t>
      </w:r>
      <w:r w:rsidRPr="008E342F">
        <w:rPr>
          <w:rFonts w:hint="eastAsia"/>
          <w:sz w:val="24"/>
        </w:rPr>
        <w:t>的</w:t>
      </w:r>
      <w:r w:rsidRPr="008E342F">
        <w:rPr>
          <w:sz w:val="24"/>
        </w:rPr>
        <w:t>主要缺陷就是</w:t>
      </w:r>
      <w:r w:rsidRPr="008E342F">
        <w:rPr>
          <w:rFonts w:hint="eastAsia"/>
          <w:sz w:val="24"/>
        </w:rPr>
        <w:t>在全部</w:t>
      </w:r>
      <w:r w:rsidRPr="008E342F">
        <w:rPr>
          <w:sz w:val="24"/>
        </w:rPr>
        <w:t>范围内，</w:t>
      </w:r>
      <w:r w:rsidRPr="008E342F">
        <w:rPr>
          <w:rFonts w:hint="eastAsia"/>
          <w:sz w:val="24"/>
        </w:rPr>
        <w:t>菠萝中</w:t>
      </w:r>
      <w:r w:rsidRPr="008E342F">
        <w:rPr>
          <w:sz w:val="24"/>
        </w:rPr>
        <w:t>糖</w:t>
      </w:r>
      <w:r w:rsidRPr="008E342F">
        <w:rPr>
          <w:rFonts w:hint="eastAsia"/>
          <w:sz w:val="24"/>
        </w:rPr>
        <w:t>的</w:t>
      </w:r>
      <w:r w:rsidRPr="008E342F">
        <w:rPr>
          <w:rFonts w:hint="eastAsia"/>
          <w:sz w:val="24"/>
          <w:vertAlign w:val="superscript"/>
        </w:rPr>
        <w:t>13</w:t>
      </w:r>
      <w:r w:rsidRPr="008E342F">
        <w:rPr>
          <w:rFonts w:hint="eastAsia"/>
          <w:sz w:val="24"/>
        </w:rPr>
        <w:t>C</w:t>
      </w:r>
      <w:r w:rsidRPr="008E342F">
        <w:rPr>
          <w:rFonts w:hint="eastAsia"/>
          <w:sz w:val="24"/>
        </w:rPr>
        <w:t>同位素</w:t>
      </w:r>
      <w:r w:rsidRPr="008E342F">
        <w:rPr>
          <w:sz w:val="24"/>
        </w:rPr>
        <w:t>比率</w:t>
      </w:r>
      <w:r w:rsidRPr="008E342F">
        <w:rPr>
          <w:rFonts w:hint="eastAsia"/>
          <w:sz w:val="24"/>
        </w:rPr>
        <w:t>与</w:t>
      </w:r>
      <w:r w:rsidRPr="008E342F">
        <w:rPr>
          <w:sz w:val="24"/>
        </w:rPr>
        <w:t>甘蔗以及玉米植物</w:t>
      </w:r>
      <w:r w:rsidRPr="008E342F">
        <w:rPr>
          <w:rFonts w:hint="eastAsia"/>
          <w:sz w:val="24"/>
        </w:rPr>
        <w:t>中的</w:t>
      </w:r>
      <w:r w:rsidRPr="008E342F">
        <w:rPr>
          <w:sz w:val="24"/>
        </w:rPr>
        <w:t>比率有重叠的部分，</w:t>
      </w:r>
      <w:r w:rsidRPr="008E342F">
        <w:rPr>
          <w:rFonts w:hint="eastAsia"/>
          <w:sz w:val="24"/>
        </w:rPr>
        <w:t>因此</w:t>
      </w:r>
      <w:r w:rsidRPr="008E342F">
        <w:rPr>
          <w:sz w:val="24"/>
        </w:rPr>
        <w:t>这些植物源的</w:t>
      </w:r>
      <w:r w:rsidRPr="008E342F">
        <w:rPr>
          <w:rFonts w:hint="eastAsia"/>
          <w:sz w:val="24"/>
        </w:rPr>
        <w:t>添加</w:t>
      </w:r>
      <w:r w:rsidRPr="008E342F">
        <w:rPr>
          <w:sz w:val="24"/>
        </w:rPr>
        <w:t>糖</w:t>
      </w:r>
      <w:r w:rsidRPr="008E342F">
        <w:rPr>
          <w:rFonts w:hint="eastAsia"/>
          <w:sz w:val="24"/>
        </w:rPr>
        <w:t>不能</w:t>
      </w:r>
      <w:r w:rsidRPr="008E342F">
        <w:rPr>
          <w:sz w:val="24"/>
        </w:rPr>
        <w:t>通过同位素比率</w:t>
      </w:r>
      <w:r w:rsidRPr="008E342F">
        <w:rPr>
          <w:rFonts w:hint="eastAsia"/>
          <w:sz w:val="24"/>
        </w:rPr>
        <w:t>的</w:t>
      </w:r>
      <w:r w:rsidRPr="008E342F">
        <w:rPr>
          <w:sz w:val="24"/>
        </w:rPr>
        <w:t>方法检测。</w:t>
      </w:r>
      <w:r w:rsidRPr="008E342F">
        <w:rPr>
          <w:rFonts w:hint="eastAsia"/>
          <w:sz w:val="24"/>
        </w:rPr>
        <w:t>很多</w:t>
      </w:r>
      <w:r w:rsidRPr="008E342F">
        <w:rPr>
          <w:sz w:val="24"/>
        </w:rPr>
        <w:t>互补的方法被提出，例如低聚糖色谱分析菠萝汁或是提取分析</w:t>
      </w:r>
      <w:r w:rsidRPr="008E342F">
        <w:rPr>
          <w:rFonts w:hint="eastAsia"/>
          <w:sz w:val="24"/>
        </w:rPr>
        <w:t>龙舌兰</w:t>
      </w:r>
      <w:r w:rsidRPr="008E342F">
        <w:rPr>
          <w:sz w:val="24"/>
        </w:rPr>
        <w:t>酒</w:t>
      </w:r>
      <w:r w:rsidRPr="008E342F">
        <w:rPr>
          <w:rFonts w:hint="eastAsia"/>
          <w:sz w:val="24"/>
        </w:rPr>
        <w:t>的</w:t>
      </w:r>
      <w:r w:rsidRPr="008E342F">
        <w:rPr>
          <w:sz w:val="24"/>
        </w:rPr>
        <w:t>挥发性成分，但是这些方法的</w:t>
      </w:r>
      <w:r w:rsidRPr="008E342F">
        <w:rPr>
          <w:rFonts w:hint="eastAsia"/>
          <w:sz w:val="24"/>
        </w:rPr>
        <w:t>灵敏度</w:t>
      </w:r>
      <w:r w:rsidRPr="008E342F">
        <w:rPr>
          <w:sz w:val="24"/>
        </w:rPr>
        <w:t>受</w:t>
      </w:r>
      <w:r w:rsidRPr="008E342F">
        <w:rPr>
          <w:rFonts w:hint="eastAsia"/>
          <w:sz w:val="24"/>
        </w:rPr>
        <w:t>限</w:t>
      </w:r>
      <w:r w:rsidRPr="008E342F">
        <w:rPr>
          <w:sz w:val="24"/>
        </w:rPr>
        <w:t>于</w:t>
      </w:r>
      <w:r w:rsidRPr="008E342F">
        <w:rPr>
          <w:rFonts w:hint="eastAsia"/>
          <w:sz w:val="24"/>
        </w:rPr>
        <w:t>标记物</w:t>
      </w:r>
      <w:r w:rsidRPr="008E342F">
        <w:rPr>
          <w:sz w:val="24"/>
        </w:rPr>
        <w:t>的自然水平</w:t>
      </w:r>
      <w:r w:rsidRPr="008E342F">
        <w:rPr>
          <w:rFonts w:hint="eastAsia"/>
          <w:sz w:val="24"/>
        </w:rPr>
        <w:t>中会产生的大的</w:t>
      </w:r>
      <w:r w:rsidRPr="008E342F">
        <w:rPr>
          <w:sz w:val="24"/>
        </w:rPr>
        <w:t>波动。</w:t>
      </w:r>
    </w:p>
    <w:p w14:paraId="44AE4EE0" w14:textId="77777777" w:rsidR="008E342F" w:rsidRPr="008E342F" w:rsidRDefault="008E342F" w:rsidP="008E342F">
      <w:pPr>
        <w:spacing w:line="360" w:lineRule="auto"/>
        <w:ind w:firstLine="435"/>
        <w:rPr>
          <w:sz w:val="24"/>
        </w:rPr>
      </w:pPr>
      <w:r w:rsidRPr="008E342F">
        <w:rPr>
          <w:rFonts w:hint="eastAsia"/>
          <w:sz w:val="24"/>
        </w:rPr>
        <w:t>最近，应用</w:t>
      </w:r>
      <w:r w:rsidRPr="008E342F">
        <w:rPr>
          <w:rFonts w:hint="eastAsia"/>
          <w:sz w:val="24"/>
        </w:rPr>
        <w:t>NMR</w:t>
      </w:r>
      <w:r w:rsidRPr="008E342F">
        <w:rPr>
          <w:rFonts w:hint="eastAsia"/>
          <w:sz w:val="24"/>
        </w:rPr>
        <w:t>技术测量</w:t>
      </w:r>
      <w:r w:rsidRPr="008E342F">
        <w:rPr>
          <w:sz w:val="24"/>
        </w:rPr>
        <w:t>同位素比率已经延伸到特定位点</w:t>
      </w:r>
      <w:r w:rsidRPr="008E342F">
        <w:rPr>
          <w:rFonts w:hint="eastAsia"/>
          <w:sz w:val="24"/>
          <w:vertAlign w:val="superscript"/>
        </w:rPr>
        <w:t>13</w:t>
      </w:r>
      <w:r w:rsidRPr="008E342F">
        <w:rPr>
          <w:rFonts w:hint="eastAsia"/>
          <w:sz w:val="24"/>
        </w:rPr>
        <w:t>C</w:t>
      </w:r>
      <w:r w:rsidRPr="008E342F">
        <w:rPr>
          <w:rFonts w:hint="eastAsia"/>
          <w:sz w:val="24"/>
        </w:rPr>
        <w:t>同位素</w:t>
      </w:r>
      <w:r w:rsidRPr="008E342F">
        <w:rPr>
          <w:sz w:val="24"/>
        </w:rPr>
        <w:t>比率的测定</w:t>
      </w:r>
      <w:r w:rsidRPr="008E342F">
        <w:rPr>
          <w:rFonts w:hint="eastAsia"/>
          <w:sz w:val="24"/>
        </w:rPr>
        <w:t>，</w:t>
      </w:r>
      <w:r w:rsidRPr="008E342F">
        <w:rPr>
          <w:sz w:val="24"/>
        </w:rPr>
        <w:t>这个方法称为同位素</w:t>
      </w:r>
      <w:r w:rsidRPr="008E342F">
        <w:rPr>
          <w:rFonts w:hint="eastAsia"/>
          <w:sz w:val="24"/>
          <w:vertAlign w:val="superscript"/>
        </w:rPr>
        <w:t>13</w:t>
      </w:r>
      <w:r w:rsidRPr="008E342F">
        <w:rPr>
          <w:rFonts w:hint="eastAsia"/>
          <w:sz w:val="24"/>
        </w:rPr>
        <w:t>C</w:t>
      </w:r>
      <w:r w:rsidRPr="008E342F">
        <w:rPr>
          <w:sz w:val="24"/>
        </w:rPr>
        <w:t>NMR</w:t>
      </w:r>
      <w:r w:rsidRPr="008E342F">
        <w:rPr>
          <w:rFonts w:hint="eastAsia"/>
          <w:sz w:val="24"/>
        </w:rPr>
        <w:t>光谱</w:t>
      </w:r>
      <w:r w:rsidRPr="008E342F">
        <w:rPr>
          <w:sz w:val="24"/>
        </w:rPr>
        <w:t>测定法。</w:t>
      </w:r>
    </w:p>
    <w:p w14:paraId="6E14B260" w14:textId="77777777" w:rsidR="008E342F" w:rsidRPr="008E342F" w:rsidRDefault="008E342F" w:rsidP="008E342F">
      <w:pPr>
        <w:spacing w:line="360" w:lineRule="auto"/>
        <w:ind w:firstLine="435"/>
        <w:rPr>
          <w:sz w:val="24"/>
        </w:rPr>
      </w:pPr>
      <w:r w:rsidRPr="008E342F">
        <w:rPr>
          <w:rFonts w:hint="eastAsia"/>
          <w:sz w:val="24"/>
        </w:rPr>
        <w:lastRenderedPageBreak/>
        <w:t>这一</w:t>
      </w:r>
      <w:r w:rsidRPr="008E342F">
        <w:rPr>
          <w:sz w:val="24"/>
        </w:rPr>
        <w:t>重大技术</w:t>
      </w:r>
      <w:r w:rsidRPr="008E342F">
        <w:rPr>
          <w:rFonts w:hint="eastAsia"/>
          <w:sz w:val="24"/>
        </w:rPr>
        <w:t>的</w:t>
      </w:r>
      <w:r w:rsidRPr="008E342F">
        <w:rPr>
          <w:sz w:val="24"/>
        </w:rPr>
        <w:t>突破得益于</w:t>
      </w:r>
      <w:r w:rsidRPr="008E342F">
        <w:rPr>
          <w:rFonts w:hint="eastAsia"/>
          <w:sz w:val="24"/>
        </w:rPr>
        <w:t>改进</w:t>
      </w:r>
      <w:r w:rsidRPr="008E342F">
        <w:rPr>
          <w:sz w:val="24"/>
        </w:rPr>
        <w:t>了核磁共振</w:t>
      </w:r>
      <w:r w:rsidRPr="008E342F">
        <w:rPr>
          <w:rFonts w:hint="eastAsia"/>
          <w:sz w:val="24"/>
        </w:rPr>
        <w:t>的序列，即同质</w:t>
      </w:r>
      <w:r w:rsidRPr="008E342F">
        <w:rPr>
          <w:sz w:val="24"/>
        </w:rPr>
        <w:t>和</w:t>
      </w:r>
      <w:r w:rsidRPr="008E342F">
        <w:rPr>
          <w:rFonts w:hint="eastAsia"/>
          <w:sz w:val="24"/>
        </w:rPr>
        <w:t>特异</w:t>
      </w:r>
      <w:r w:rsidRPr="008E342F">
        <w:rPr>
          <w:rFonts w:hint="eastAsia"/>
          <w:sz w:val="24"/>
          <w:vertAlign w:val="superscript"/>
        </w:rPr>
        <w:t>1</w:t>
      </w:r>
      <w:r w:rsidRPr="008E342F">
        <w:rPr>
          <w:rFonts w:hint="eastAsia"/>
          <w:sz w:val="24"/>
        </w:rPr>
        <w:t>H</w:t>
      </w:r>
      <w:r w:rsidRPr="008E342F">
        <w:rPr>
          <w:rFonts w:hint="eastAsia"/>
          <w:sz w:val="24"/>
        </w:rPr>
        <w:t>的</w:t>
      </w:r>
      <w:r w:rsidRPr="008E342F">
        <w:rPr>
          <w:sz w:val="24"/>
        </w:rPr>
        <w:t>解耦合。</w:t>
      </w:r>
      <w:r w:rsidRPr="008E342F">
        <w:rPr>
          <w:rFonts w:hint="eastAsia"/>
          <w:sz w:val="24"/>
        </w:rPr>
        <w:t>这些</w:t>
      </w:r>
      <w:r w:rsidRPr="008E342F">
        <w:rPr>
          <w:sz w:val="24"/>
        </w:rPr>
        <w:t>进展达到了足够</w:t>
      </w:r>
      <w:r w:rsidRPr="008E342F">
        <w:rPr>
          <w:rFonts w:hint="eastAsia"/>
          <w:sz w:val="24"/>
        </w:rPr>
        <w:t>探测自然中</w:t>
      </w:r>
      <w:r w:rsidRPr="008E342F">
        <w:rPr>
          <w:sz w:val="24"/>
        </w:rPr>
        <w:t>碳同位素分子内</w:t>
      </w:r>
      <w:r w:rsidRPr="008E342F">
        <w:rPr>
          <w:rFonts w:hint="eastAsia"/>
          <w:sz w:val="24"/>
        </w:rPr>
        <w:t>分布</w:t>
      </w:r>
      <w:r w:rsidRPr="008E342F">
        <w:rPr>
          <w:sz w:val="24"/>
        </w:rPr>
        <w:t>差异</w:t>
      </w:r>
      <w:r w:rsidRPr="008E342F">
        <w:rPr>
          <w:rFonts w:hint="eastAsia"/>
          <w:sz w:val="24"/>
        </w:rPr>
        <w:t>所需的</w:t>
      </w:r>
      <w:r w:rsidRPr="008E342F">
        <w:rPr>
          <w:sz w:val="24"/>
        </w:rPr>
        <w:t>精密</w:t>
      </w:r>
      <w:r w:rsidRPr="008E342F">
        <w:rPr>
          <w:rFonts w:hint="eastAsia"/>
          <w:sz w:val="24"/>
        </w:rPr>
        <w:t>水平</w:t>
      </w:r>
      <w:r w:rsidRPr="008E342F">
        <w:rPr>
          <w:sz w:val="24"/>
        </w:rPr>
        <w:t>的要求</w:t>
      </w:r>
      <w:r w:rsidRPr="008E342F">
        <w:rPr>
          <w:rFonts w:hint="eastAsia"/>
          <w:sz w:val="24"/>
        </w:rPr>
        <w:t>。采用恰当</w:t>
      </w:r>
      <w:r w:rsidRPr="008E342F">
        <w:rPr>
          <w:sz w:val="24"/>
        </w:rPr>
        <w:t>的松弛剂可以有效缩短采集时间，允许</w:t>
      </w:r>
      <w:r w:rsidRPr="008E342F">
        <w:rPr>
          <w:rFonts w:hint="eastAsia"/>
          <w:sz w:val="24"/>
        </w:rPr>
        <w:t>使用常见</w:t>
      </w:r>
      <w:r w:rsidRPr="008E342F">
        <w:rPr>
          <w:sz w:val="24"/>
        </w:rPr>
        <w:t>的方法</w:t>
      </w:r>
      <w:r w:rsidRPr="008E342F">
        <w:rPr>
          <w:rFonts w:hint="eastAsia"/>
          <w:sz w:val="24"/>
        </w:rPr>
        <w:t>来</w:t>
      </w:r>
      <w:r w:rsidRPr="008E342F">
        <w:rPr>
          <w:sz w:val="24"/>
        </w:rPr>
        <w:t>控制</w:t>
      </w:r>
      <w:r w:rsidRPr="008E342F">
        <w:rPr>
          <w:rFonts w:hint="eastAsia"/>
          <w:sz w:val="24"/>
        </w:rPr>
        <w:t>其</w:t>
      </w:r>
      <w:r w:rsidRPr="008E342F">
        <w:rPr>
          <w:sz w:val="24"/>
        </w:rPr>
        <w:t>在各种食品和工业部门中的</w:t>
      </w:r>
      <w:r w:rsidRPr="008E342F">
        <w:rPr>
          <w:rFonts w:hint="eastAsia"/>
          <w:sz w:val="24"/>
        </w:rPr>
        <w:t>应用，</w:t>
      </w:r>
      <w:r w:rsidRPr="008E342F">
        <w:rPr>
          <w:sz w:val="24"/>
        </w:rPr>
        <w:t>比如</w:t>
      </w:r>
      <w:r w:rsidRPr="008E342F">
        <w:rPr>
          <w:rFonts w:hint="eastAsia"/>
          <w:sz w:val="24"/>
        </w:rPr>
        <w:t>针对乙醇</w:t>
      </w:r>
      <w:r w:rsidRPr="008E342F">
        <w:rPr>
          <w:sz w:val="24"/>
        </w:rPr>
        <w:t>的来源，香草精来源，和伪造药品</w:t>
      </w:r>
      <w:r w:rsidRPr="008E342F">
        <w:rPr>
          <w:rFonts w:hint="eastAsia"/>
          <w:sz w:val="24"/>
        </w:rPr>
        <w:t>。这个</w:t>
      </w:r>
      <w:r w:rsidRPr="008E342F">
        <w:rPr>
          <w:sz w:val="24"/>
        </w:rPr>
        <w:t>方法同样适用于非共价同位素效应的研究，生物转化作用，平衡同位素效应以及新陈代谢</w:t>
      </w:r>
      <w:r w:rsidRPr="008E342F">
        <w:rPr>
          <w:rFonts w:hint="eastAsia"/>
          <w:sz w:val="24"/>
        </w:rPr>
        <w:t>。在</w:t>
      </w:r>
      <w:r w:rsidRPr="008E342F">
        <w:rPr>
          <w:sz w:val="24"/>
        </w:rPr>
        <w:t>酒精发酵中，</w:t>
      </w:r>
      <w:r w:rsidRPr="008E342F">
        <w:rPr>
          <w:rFonts w:hint="eastAsia"/>
          <w:sz w:val="24"/>
        </w:rPr>
        <w:t>乙醇</w:t>
      </w:r>
      <w:r w:rsidRPr="008E342F">
        <w:rPr>
          <w:sz w:val="24"/>
        </w:rPr>
        <w:t>产生糖，</w:t>
      </w:r>
      <w:r w:rsidRPr="008E342F">
        <w:rPr>
          <w:rFonts w:hint="eastAsia"/>
          <w:sz w:val="24"/>
        </w:rPr>
        <w:t>这个关于特定</w:t>
      </w:r>
      <w:r w:rsidRPr="008E342F">
        <w:rPr>
          <w:sz w:val="24"/>
        </w:rPr>
        <w:t>位点的</w:t>
      </w:r>
      <w:r w:rsidRPr="008E342F">
        <w:rPr>
          <w:rFonts w:hint="eastAsia"/>
          <w:sz w:val="24"/>
        </w:rPr>
        <w:t>分布</w:t>
      </w:r>
      <w:r w:rsidRPr="008E342F">
        <w:rPr>
          <w:sz w:val="24"/>
        </w:rPr>
        <w:t>新的见解</w:t>
      </w:r>
      <w:r w:rsidRPr="008E342F">
        <w:rPr>
          <w:rFonts w:hint="eastAsia"/>
          <w:sz w:val="24"/>
        </w:rPr>
        <w:t>意外得到</w:t>
      </w:r>
      <w:r w:rsidRPr="008E342F">
        <w:rPr>
          <w:sz w:val="24"/>
        </w:rPr>
        <w:t>了关于碳同位素分布的</w:t>
      </w:r>
      <w:r w:rsidRPr="008E342F">
        <w:rPr>
          <w:rFonts w:hint="eastAsia"/>
          <w:sz w:val="24"/>
        </w:rPr>
        <w:t>内容，</w:t>
      </w:r>
      <w:r w:rsidRPr="008E342F">
        <w:rPr>
          <w:rFonts w:hint="eastAsia"/>
          <w:sz w:val="24"/>
        </w:rPr>
        <w:t>IRMS</w:t>
      </w:r>
      <w:r w:rsidRPr="008E342F">
        <w:rPr>
          <w:rFonts w:hint="eastAsia"/>
          <w:sz w:val="24"/>
        </w:rPr>
        <w:t>的</w:t>
      </w:r>
      <w:r w:rsidRPr="008E342F">
        <w:rPr>
          <w:sz w:val="24"/>
        </w:rPr>
        <w:t>检测需要繁琐的程序分解分子，而</w:t>
      </w:r>
      <w:r w:rsidRPr="008E342F">
        <w:rPr>
          <w:rFonts w:hint="eastAsia"/>
          <w:sz w:val="24"/>
        </w:rPr>
        <w:t>这个</w:t>
      </w:r>
      <w:r w:rsidRPr="008E342F">
        <w:rPr>
          <w:sz w:val="24"/>
        </w:rPr>
        <w:t>新见解</w:t>
      </w:r>
      <w:r w:rsidRPr="008E342F">
        <w:rPr>
          <w:rFonts w:hint="eastAsia"/>
          <w:sz w:val="24"/>
        </w:rPr>
        <w:t>可以</w:t>
      </w:r>
      <w:r w:rsidRPr="008E342F">
        <w:rPr>
          <w:sz w:val="24"/>
        </w:rPr>
        <w:t>远远超出</w:t>
      </w:r>
      <w:r w:rsidRPr="008E342F">
        <w:rPr>
          <w:rFonts w:hint="eastAsia"/>
          <w:sz w:val="24"/>
        </w:rPr>
        <w:t>乐</w:t>
      </w:r>
      <w:r w:rsidRPr="008E342F">
        <w:rPr>
          <w:sz w:val="24"/>
        </w:rPr>
        <w:t>最初</w:t>
      </w:r>
      <w:r w:rsidRPr="008E342F">
        <w:rPr>
          <w:rFonts w:hint="eastAsia"/>
          <w:sz w:val="24"/>
        </w:rPr>
        <w:t>IRM</w:t>
      </w:r>
      <w:r w:rsidRPr="008E342F">
        <w:rPr>
          <w:sz w:val="24"/>
        </w:rPr>
        <w:t>S</w:t>
      </w:r>
      <w:r w:rsidRPr="008E342F">
        <w:rPr>
          <w:rFonts w:hint="eastAsia"/>
          <w:sz w:val="24"/>
        </w:rPr>
        <w:t>的</w:t>
      </w:r>
      <w:r w:rsidRPr="008E342F">
        <w:rPr>
          <w:sz w:val="24"/>
        </w:rPr>
        <w:t>检测</w:t>
      </w:r>
      <w:r w:rsidRPr="008E342F">
        <w:rPr>
          <w:rFonts w:hint="eastAsia"/>
          <w:sz w:val="24"/>
        </w:rPr>
        <w:t>。</w:t>
      </w:r>
    </w:p>
    <w:p w14:paraId="2B0C0643" w14:textId="77777777" w:rsidR="008E342F" w:rsidRPr="008E342F" w:rsidRDefault="008E342F" w:rsidP="008E342F">
      <w:pPr>
        <w:spacing w:line="360" w:lineRule="auto"/>
        <w:ind w:firstLine="435"/>
        <w:rPr>
          <w:sz w:val="24"/>
        </w:rPr>
      </w:pPr>
      <w:r w:rsidRPr="008E342F">
        <w:rPr>
          <w:rFonts w:hint="eastAsia"/>
          <w:sz w:val="24"/>
        </w:rPr>
        <w:t>从关于</w:t>
      </w:r>
      <w:r w:rsidRPr="008E342F">
        <w:rPr>
          <w:sz w:val="24"/>
        </w:rPr>
        <w:t>来源于各种植物酒精</w:t>
      </w:r>
      <w:r w:rsidRPr="008E342F">
        <w:rPr>
          <w:rFonts w:hint="eastAsia"/>
          <w:sz w:val="24"/>
        </w:rPr>
        <w:t>的</w:t>
      </w:r>
      <w:r w:rsidRPr="008E342F">
        <w:rPr>
          <w:sz w:val="24"/>
        </w:rPr>
        <w:t>初步调查</w:t>
      </w:r>
      <w:r w:rsidRPr="008E342F">
        <w:rPr>
          <w:rFonts w:hint="eastAsia"/>
          <w:sz w:val="24"/>
        </w:rPr>
        <w:t>显示</w:t>
      </w:r>
      <w:r w:rsidRPr="008E342F">
        <w:rPr>
          <w:sz w:val="24"/>
        </w:rPr>
        <w:t>，似乎</w:t>
      </w:r>
      <w:r w:rsidRPr="008E342F">
        <w:rPr>
          <w:rFonts w:hint="eastAsia"/>
          <w:sz w:val="24"/>
        </w:rPr>
        <w:t>相比</w:t>
      </w:r>
      <w:r w:rsidRPr="008E342F">
        <w:rPr>
          <w:sz w:val="24"/>
        </w:rPr>
        <w:t>于全部的</w:t>
      </w:r>
      <w:r w:rsidRPr="008E342F">
        <w:rPr>
          <w:rFonts w:hint="eastAsia"/>
          <w:sz w:val="24"/>
        </w:rPr>
        <w:t>C</w:t>
      </w:r>
      <w:r w:rsidRPr="008E342F">
        <w:rPr>
          <w:sz w:val="24"/>
        </w:rPr>
        <w:t>-</w:t>
      </w:r>
      <w:r w:rsidRPr="008E342F">
        <w:rPr>
          <w:rFonts w:hint="eastAsia"/>
          <w:sz w:val="24"/>
        </w:rPr>
        <w:t>13</w:t>
      </w:r>
      <w:r w:rsidRPr="008E342F">
        <w:rPr>
          <w:rFonts w:hint="eastAsia"/>
          <w:sz w:val="24"/>
        </w:rPr>
        <w:t>的</w:t>
      </w:r>
      <w:r w:rsidRPr="008E342F">
        <w:rPr>
          <w:rFonts w:hint="eastAsia"/>
          <w:sz w:val="24"/>
        </w:rPr>
        <w:t>IRMS</w:t>
      </w:r>
      <w:r w:rsidRPr="008E342F">
        <w:rPr>
          <w:rFonts w:hint="eastAsia"/>
          <w:sz w:val="24"/>
        </w:rPr>
        <w:t>的测量</w:t>
      </w:r>
      <w:r w:rsidRPr="008E342F">
        <w:rPr>
          <w:sz w:val="24"/>
        </w:rPr>
        <w:t>，</w:t>
      </w:r>
      <w:r w:rsidRPr="008E342F">
        <w:rPr>
          <w:rFonts w:hint="eastAsia"/>
          <w:sz w:val="24"/>
        </w:rPr>
        <w:t>特定</w:t>
      </w:r>
      <w:r w:rsidRPr="008E342F">
        <w:rPr>
          <w:sz w:val="24"/>
        </w:rPr>
        <w:t>位点</w:t>
      </w:r>
      <w:r w:rsidRPr="008E342F">
        <w:rPr>
          <w:rFonts w:hint="eastAsia"/>
          <w:sz w:val="24"/>
        </w:rPr>
        <w:t>C</w:t>
      </w:r>
      <w:r w:rsidRPr="008E342F">
        <w:rPr>
          <w:sz w:val="24"/>
        </w:rPr>
        <w:t>-</w:t>
      </w:r>
      <w:r w:rsidRPr="008E342F">
        <w:rPr>
          <w:rFonts w:hint="eastAsia"/>
          <w:sz w:val="24"/>
        </w:rPr>
        <w:t>13</w:t>
      </w:r>
      <w:r w:rsidRPr="008E342F">
        <w:rPr>
          <w:rFonts w:hint="eastAsia"/>
          <w:sz w:val="24"/>
        </w:rPr>
        <w:t>的</w:t>
      </w:r>
      <w:r w:rsidRPr="008E342F">
        <w:rPr>
          <w:sz w:val="24"/>
        </w:rPr>
        <w:t>测量偏差</w:t>
      </w:r>
      <w:r w:rsidRPr="008E342F">
        <w:rPr>
          <w:rFonts w:hint="eastAsia"/>
          <w:sz w:val="24"/>
        </w:rPr>
        <w:t>并</w:t>
      </w:r>
      <w:r w:rsidRPr="008E342F">
        <w:rPr>
          <w:sz w:val="24"/>
        </w:rPr>
        <w:t>不能很好区别出</w:t>
      </w:r>
      <w:r w:rsidRPr="008E342F">
        <w:rPr>
          <w:rFonts w:hint="eastAsia"/>
          <w:sz w:val="24"/>
        </w:rPr>
        <w:t>C3</w:t>
      </w:r>
      <w:r w:rsidRPr="008E342F">
        <w:rPr>
          <w:rFonts w:hint="eastAsia"/>
          <w:sz w:val="24"/>
        </w:rPr>
        <w:t>和</w:t>
      </w:r>
      <w:r w:rsidRPr="008E342F">
        <w:rPr>
          <w:rFonts w:hint="eastAsia"/>
          <w:sz w:val="24"/>
        </w:rPr>
        <w:t>C4</w:t>
      </w:r>
      <w:r w:rsidRPr="008E342F">
        <w:rPr>
          <w:rFonts w:hint="eastAsia"/>
          <w:sz w:val="24"/>
        </w:rPr>
        <w:t>植物。然而</w:t>
      </w:r>
      <w:r w:rsidRPr="008E342F">
        <w:rPr>
          <w:sz w:val="24"/>
        </w:rPr>
        <w:t>，在</w:t>
      </w:r>
      <w:r w:rsidRPr="008E342F">
        <w:rPr>
          <w:rFonts w:hint="eastAsia"/>
          <w:sz w:val="24"/>
        </w:rPr>
        <w:t>CAM</w:t>
      </w:r>
      <w:r w:rsidRPr="008E342F">
        <w:rPr>
          <w:rFonts w:hint="eastAsia"/>
          <w:sz w:val="24"/>
        </w:rPr>
        <w:t>植物</w:t>
      </w:r>
      <w:r w:rsidRPr="008E342F">
        <w:rPr>
          <w:sz w:val="24"/>
        </w:rPr>
        <w:t>例如龙舌兰（</w:t>
      </w:r>
      <w:r w:rsidRPr="008E342F">
        <w:rPr>
          <w:rFonts w:hint="eastAsia"/>
          <w:sz w:val="24"/>
        </w:rPr>
        <w:t>用于</w:t>
      </w:r>
      <w:r w:rsidRPr="008E342F">
        <w:rPr>
          <w:sz w:val="24"/>
        </w:rPr>
        <w:t>酿造龙舌兰酒）</w:t>
      </w:r>
      <w:r w:rsidRPr="008E342F">
        <w:rPr>
          <w:rFonts w:hint="eastAsia"/>
          <w:sz w:val="24"/>
        </w:rPr>
        <w:t>或是</w:t>
      </w:r>
      <w:r w:rsidRPr="008E342F">
        <w:rPr>
          <w:sz w:val="24"/>
        </w:rPr>
        <w:t>菠萝，</w:t>
      </w:r>
      <w:r w:rsidRPr="008E342F">
        <w:rPr>
          <w:rFonts w:hint="eastAsia"/>
          <w:sz w:val="24"/>
        </w:rPr>
        <w:t>可以</w:t>
      </w:r>
      <w:r w:rsidRPr="008E342F">
        <w:rPr>
          <w:sz w:val="24"/>
        </w:rPr>
        <w:t>测出</w:t>
      </w:r>
      <w:r w:rsidRPr="008E342F">
        <w:rPr>
          <w:rFonts w:hint="eastAsia"/>
          <w:sz w:val="24"/>
        </w:rPr>
        <w:t>两个</w:t>
      </w:r>
      <w:r w:rsidRPr="008E342F">
        <w:rPr>
          <w:sz w:val="24"/>
        </w:rPr>
        <w:t>测试点的</w:t>
      </w:r>
      <w:r w:rsidRPr="008E342F">
        <w:rPr>
          <w:rFonts w:hint="eastAsia"/>
          <w:sz w:val="24"/>
        </w:rPr>
        <w:t>C</w:t>
      </w:r>
      <w:r w:rsidRPr="008E342F">
        <w:rPr>
          <w:sz w:val="24"/>
        </w:rPr>
        <w:t>-</w:t>
      </w:r>
      <w:r w:rsidRPr="008E342F">
        <w:rPr>
          <w:rFonts w:hint="eastAsia"/>
          <w:sz w:val="24"/>
        </w:rPr>
        <w:t>13</w:t>
      </w:r>
      <w:r w:rsidRPr="008E342F">
        <w:rPr>
          <w:rFonts w:hint="eastAsia"/>
          <w:sz w:val="24"/>
        </w:rPr>
        <w:t>含量存在</w:t>
      </w:r>
      <w:r w:rsidRPr="008E342F">
        <w:rPr>
          <w:sz w:val="24"/>
        </w:rPr>
        <w:t>巨大差异</w:t>
      </w:r>
      <w:r w:rsidRPr="008E342F">
        <w:rPr>
          <w:rFonts w:hint="eastAsia"/>
          <w:sz w:val="24"/>
        </w:rPr>
        <w:t>。此外</w:t>
      </w:r>
      <w:r w:rsidRPr="008E342F">
        <w:rPr>
          <w:sz w:val="24"/>
        </w:rPr>
        <w:t>，</w:t>
      </w:r>
      <w:r w:rsidRPr="008E342F">
        <w:rPr>
          <w:rFonts w:hint="eastAsia"/>
          <w:sz w:val="24"/>
        </w:rPr>
        <w:t>CAM</w:t>
      </w:r>
      <w:r w:rsidRPr="008E342F">
        <w:rPr>
          <w:rFonts w:hint="eastAsia"/>
          <w:sz w:val="24"/>
        </w:rPr>
        <w:t>植物得到</w:t>
      </w:r>
      <w:r w:rsidRPr="008E342F">
        <w:rPr>
          <w:sz w:val="24"/>
        </w:rPr>
        <w:t>的乙醇，</w:t>
      </w:r>
      <w:r w:rsidRPr="008E342F">
        <w:rPr>
          <w:rFonts w:hint="eastAsia"/>
          <w:sz w:val="24"/>
        </w:rPr>
        <w:t>在</w:t>
      </w:r>
      <w:r w:rsidRPr="008E342F">
        <w:rPr>
          <w:sz w:val="24"/>
        </w:rPr>
        <w:t>其中两个位点的</w:t>
      </w:r>
      <w:r w:rsidRPr="008E342F">
        <w:rPr>
          <w:rFonts w:hint="eastAsia"/>
          <w:sz w:val="24"/>
          <w:vertAlign w:val="superscript"/>
        </w:rPr>
        <w:t>13</w:t>
      </w:r>
      <w:r w:rsidRPr="008E342F">
        <w:rPr>
          <w:rFonts w:hint="eastAsia"/>
          <w:sz w:val="24"/>
        </w:rPr>
        <w:t>C</w:t>
      </w:r>
      <w:r w:rsidRPr="008E342F">
        <w:rPr>
          <w:rFonts w:hint="eastAsia"/>
          <w:sz w:val="24"/>
        </w:rPr>
        <w:t>分布</w:t>
      </w:r>
      <w:r w:rsidRPr="008E342F">
        <w:rPr>
          <w:sz w:val="24"/>
        </w:rPr>
        <w:t>的模型与</w:t>
      </w:r>
      <w:r w:rsidRPr="008E342F">
        <w:rPr>
          <w:rFonts w:hint="eastAsia"/>
          <w:sz w:val="24"/>
        </w:rPr>
        <w:t>C4</w:t>
      </w:r>
      <w:r w:rsidRPr="008E342F">
        <w:rPr>
          <w:rFonts w:hint="eastAsia"/>
          <w:sz w:val="24"/>
        </w:rPr>
        <w:t>植物</w:t>
      </w:r>
      <w:r w:rsidRPr="008E342F">
        <w:rPr>
          <w:sz w:val="24"/>
        </w:rPr>
        <w:t>来源</w:t>
      </w:r>
      <w:r w:rsidRPr="008E342F">
        <w:rPr>
          <w:rFonts w:hint="eastAsia"/>
          <w:sz w:val="24"/>
        </w:rPr>
        <w:t>的</w:t>
      </w:r>
      <w:r w:rsidRPr="008E342F">
        <w:rPr>
          <w:sz w:val="24"/>
        </w:rPr>
        <w:t>呈对立分布。</w:t>
      </w:r>
      <w:r w:rsidRPr="008E342F">
        <w:rPr>
          <w:rFonts w:hint="eastAsia"/>
          <w:sz w:val="24"/>
        </w:rPr>
        <w:t>在</w:t>
      </w:r>
      <w:r w:rsidRPr="008E342F">
        <w:rPr>
          <w:rFonts w:hint="eastAsia"/>
          <w:sz w:val="24"/>
        </w:rPr>
        <w:t>C4</w:t>
      </w:r>
      <w:r w:rsidRPr="008E342F">
        <w:rPr>
          <w:rFonts w:hint="eastAsia"/>
          <w:sz w:val="24"/>
        </w:rPr>
        <w:t>植物中</w:t>
      </w:r>
      <w:r w:rsidRPr="008E342F">
        <w:rPr>
          <w:sz w:val="24"/>
        </w:rPr>
        <w:t>，两个位点的分子平面之间距离非常近。</w:t>
      </w:r>
      <w:r w:rsidRPr="008E342F">
        <w:rPr>
          <w:rFonts w:hint="eastAsia"/>
          <w:sz w:val="24"/>
        </w:rPr>
        <w:t>在</w:t>
      </w:r>
      <w:r w:rsidRPr="008E342F">
        <w:rPr>
          <w:sz w:val="24"/>
        </w:rPr>
        <w:t>这项</w:t>
      </w:r>
      <w:r w:rsidRPr="008E342F">
        <w:rPr>
          <w:rFonts w:hint="eastAsia"/>
          <w:sz w:val="24"/>
        </w:rPr>
        <w:t>研究</w:t>
      </w:r>
      <w:r w:rsidRPr="008E342F">
        <w:rPr>
          <w:sz w:val="24"/>
        </w:rPr>
        <w:t>中，我们会探讨这一独特的现象能否被用来检测在菠萝汁</w:t>
      </w:r>
      <w:r w:rsidRPr="008E342F">
        <w:rPr>
          <w:rFonts w:hint="eastAsia"/>
          <w:sz w:val="24"/>
        </w:rPr>
        <w:t>中</w:t>
      </w:r>
      <w:r w:rsidRPr="008E342F">
        <w:rPr>
          <w:sz w:val="24"/>
        </w:rPr>
        <w:t>添加玉米或甘蔗和区分</w:t>
      </w:r>
      <w:r w:rsidRPr="008E342F">
        <w:rPr>
          <w:rFonts w:hint="eastAsia"/>
          <w:sz w:val="24"/>
        </w:rPr>
        <w:t>100</w:t>
      </w:r>
      <w:r w:rsidRPr="008E342F">
        <w:rPr>
          <w:sz w:val="24"/>
        </w:rPr>
        <w:t>%</w:t>
      </w:r>
      <w:r w:rsidRPr="008E342F">
        <w:rPr>
          <w:sz w:val="24"/>
        </w:rPr>
        <w:t>纯龙舌兰酒和</w:t>
      </w:r>
      <w:r w:rsidRPr="008E342F">
        <w:rPr>
          <w:rFonts w:hint="eastAsia"/>
          <w:sz w:val="24"/>
        </w:rPr>
        <w:t>misto</w:t>
      </w:r>
      <w:r w:rsidRPr="008E342F">
        <w:rPr>
          <w:rFonts w:hint="eastAsia"/>
          <w:sz w:val="24"/>
        </w:rPr>
        <w:t>龙舌兰</w:t>
      </w:r>
      <w:r w:rsidRPr="008E342F">
        <w:rPr>
          <w:sz w:val="24"/>
        </w:rPr>
        <w:t>酒。</w:t>
      </w:r>
      <w:r w:rsidRPr="008E342F">
        <w:rPr>
          <w:rFonts w:hint="eastAsia"/>
          <w:sz w:val="24"/>
        </w:rPr>
        <w:t>因此</w:t>
      </w:r>
      <w:r w:rsidRPr="008E342F">
        <w:rPr>
          <w:sz w:val="24"/>
        </w:rPr>
        <w:t>，我们希望</w:t>
      </w:r>
      <w:r w:rsidRPr="008E342F">
        <w:rPr>
          <w:rFonts w:hint="eastAsia"/>
          <w:sz w:val="24"/>
        </w:rPr>
        <w:t>转化</w:t>
      </w:r>
      <w:r w:rsidRPr="008E342F">
        <w:rPr>
          <w:sz w:val="24"/>
          <w:vertAlign w:val="superscript"/>
        </w:rPr>
        <w:t>2</w:t>
      </w:r>
      <w:r w:rsidRPr="008E342F">
        <w:rPr>
          <w:sz w:val="24"/>
        </w:rPr>
        <w:t>H-SNIF-NMR</w:t>
      </w:r>
      <w:r w:rsidRPr="008E342F">
        <w:rPr>
          <w:rFonts w:hint="eastAsia"/>
          <w:sz w:val="24"/>
        </w:rPr>
        <w:t>的</w:t>
      </w:r>
      <w:r w:rsidRPr="008E342F">
        <w:rPr>
          <w:sz w:val="24"/>
        </w:rPr>
        <w:t>能力</w:t>
      </w:r>
      <w:r w:rsidRPr="008E342F">
        <w:rPr>
          <w:rFonts w:hint="eastAsia"/>
          <w:sz w:val="24"/>
        </w:rPr>
        <w:t>到</w:t>
      </w:r>
      <w:r w:rsidRPr="008E342F">
        <w:rPr>
          <w:sz w:val="24"/>
          <w:vertAlign w:val="superscript"/>
        </w:rPr>
        <w:t>13</w:t>
      </w:r>
      <w:r w:rsidRPr="008E342F">
        <w:rPr>
          <w:sz w:val="24"/>
        </w:rPr>
        <w:t>C-SNIF-NMR</w:t>
      </w:r>
      <w:r w:rsidRPr="008E342F">
        <w:rPr>
          <w:rFonts w:hint="eastAsia"/>
          <w:sz w:val="24"/>
        </w:rPr>
        <w:t>中</w:t>
      </w:r>
      <w:r w:rsidRPr="008E342F">
        <w:rPr>
          <w:sz w:val="24"/>
        </w:rPr>
        <w:t>，</w:t>
      </w:r>
      <w:r w:rsidRPr="008E342F">
        <w:rPr>
          <w:rFonts w:hint="eastAsia"/>
          <w:sz w:val="24"/>
        </w:rPr>
        <w:t>来</w:t>
      </w:r>
      <w:r w:rsidRPr="008E342F">
        <w:rPr>
          <w:sz w:val="24"/>
        </w:rPr>
        <w:t>验证果汁和饮料。</w:t>
      </w:r>
    </w:p>
    <w:p w14:paraId="0758F5B6" w14:textId="77777777" w:rsidR="008E342F" w:rsidRPr="008E342F" w:rsidRDefault="008E342F" w:rsidP="00017804">
      <w:pPr>
        <w:widowControl/>
        <w:numPr>
          <w:ilvl w:val="0"/>
          <w:numId w:val="39"/>
        </w:numPr>
        <w:adjustRightInd w:val="0"/>
        <w:snapToGrid w:val="0"/>
        <w:spacing w:beforeLines="100" w:before="312" w:line="360" w:lineRule="auto"/>
        <w:outlineLvl w:val="2"/>
        <w:rPr>
          <w:b/>
          <w:bCs/>
          <w:sz w:val="24"/>
        </w:rPr>
      </w:pPr>
      <w:bookmarkStart w:id="58" w:name="_Toc437518420"/>
      <w:r w:rsidRPr="008E342F">
        <w:rPr>
          <w:rFonts w:hint="eastAsia"/>
          <w:b/>
          <w:bCs/>
          <w:sz w:val="24"/>
        </w:rPr>
        <w:t>材料</w:t>
      </w:r>
      <w:r w:rsidRPr="008E342F">
        <w:rPr>
          <w:b/>
          <w:bCs/>
          <w:sz w:val="24"/>
        </w:rPr>
        <w:t>与方法</w:t>
      </w:r>
      <w:bookmarkEnd w:id="58"/>
    </w:p>
    <w:p w14:paraId="7AD6F186" w14:textId="77777777" w:rsidR="008E342F" w:rsidRPr="008E342F" w:rsidRDefault="008E342F" w:rsidP="008E342F">
      <w:pPr>
        <w:spacing w:line="360" w:lineRule="auto"/>
        <w:ind w:firstLine="435"/>
        <w:rPr>
          <w:sz w:val="24"/>
        </w:rPr>
      </w:pPr>
      <w:r w:rsidRPr="008E342F">
        <w:rPr>
          <w:rFonts w:hint="eastAsia"/>
          <w:b/>
          <w:sz w:val="24"/>
        </w:rPr>
        <w:t>样本</w:t>
      </w:r>
      <w:r w:rsidRPr="008E342F">
        <w:rPr>
          <w:b/>
          <w:sz w:val="24"/>
        </w:rPr>
        <w:t>说明</w:t>
      </w:r>
      <w:r w:rsidRPr="008E342F">
        <w:rPr>
          <w:rFonts w:hint="eastAsia"/>
          <w:sz w:val="24"/>
        </w:rPr>
        <w:t>：</w:t>
      </w:r>
      <w:r w:rsidRPr="008E342F">
        <w:rPr>
          <w:sz w:val="24"/>
        </w:rPr>
        <w:t>采集了</w:t>
      </w:r>
      <w:r w:rsidRPr="008E342F">
        <w:rPr>
          <w:rFonts w:hint="eastAsia"/>
          <w:sz w:val="24"/>
        </w:rPr>
        <w:t>58</w:t>
      </w:r>
      <w:r w:rsidRPr="008E342F">
        <w:rPr>
          <w:rFonts w:hint="eastAsia"/>
          <w:sz w:val="24"/>
        </w:rPr>
        <w:t>个</w:t>
      </w:r>
      <w:r w:rsidRPr="008E342F">
        <w:rPr>
          <w:sz w:val="24"/>
        </w:rPr>
        <w:t>菠萝果汁的真实样本，这些样本来自新鲜的水果或是</w:t>
      </w:r>
      <w:r w:rsidRPr="008E342F">
        <w:rPr>
          <w:rFonts w:hint="eastAsia"/>
          <w:sz w:val="24"/>
        </w:rPr>
        <w:t>已知</w:t>
      </w:r>
      <w:r w:rsidRPr="008E342F">
        <w:rPr>
          <w:sz w:val="24"/>
        </w:rPr>
        <w:t>原产地的浓缩果汁</w:t>
      </w:r>
      <w:r w:rsidRPr="008E342F">
        <w:rPr>
          <w:rFonts w:hint="eastAsia"/>
          <w:sz w:val="24"/>
        </w:rPr>
        <w:t>，</w:t>
      </w:r>
      <w:r w:rsidRPr="008E342F">
        <w:rPr>
          <w:sz w:val="24"/>
        </w:rPr>
        <w:t>并且代表了大部分的起源地（</w:t>
      </w:r>
      <w:r w:rsidRPr="008E342F">
        <w:rPr>
          <w:rFonts w:hint="eastAsia"/>
          <w:sz w:val="24"/>
        </w:rPr>
        <w:t>喀麦隆、哥斯达黎加、加纳、几内亚、印度尼西亚、毛里求斯、菲律宾、波尔图、南非、泰国和越南</w:t>
      </w:r>
      <w:r w:rsidRPr="008E342F">
        <w:rPr>
          <w:rFonts w:hint="eastAsia"/>
          <w:sz w:val="24"/>
        </w:rPr>
        <w:t>)</w:t>
      </w:r>
      <w:r w:rsidRPr="008E342F">
        <w:rPr>
          <w:rFonts w:hint="eastAsia"/>
          <w:sz w:val="24"/>
        </w:rPr>
        <w:t>。</w:t>
      </w:r>
      <w:r w:rsidRPr="008E342F">
        <w:rPr>
          <w:sz w:val="24"/>
        </w:rPr>
        <w:t>此外</w:t>
      </w:r>
      <w:r w:rsidRPr="008E342F">
        <w:rPr>
          <w:rFonts w:hint="eastAsia"/>
          <w:sz w:val="24"/>
        </w:rPr>
        <w:t>，</w:t>
      </w:r>
      <w:r w:rsidRPr="008E342F">
        <w:rPr>
          <w:rFonts w:hint="eastAsia"/>
          <w:sz w:val="24"/>
        </w:rPr>
        <w:t>81</w:t>
      </w:r>
      <w:r w:rsidRPr="008E342F">
        <w:rPr>
          <w:rFonts w:hint="eastAsia"/>
          <w:sz w:val="24"/>
        </w:rPr>
        <w:t>个超市</w:t>
      </w:r>
      <w:r w:rsidRPr="008E342F">
        <w:rPr>
          <w:sz w:val="24"/>
        </w:rPr>
        <w:t>采集的商品果汁样品</w:t>
      </w:r>
      <w:r w:rsidRPr="008E342F">
        <w:rPr>
          <w:rFonts w:hint="eastAsia"/>
          <w:sz w:val="24"/>
        </w:rPr>
        <w:t>也参加</w:t>
      </w:r>
      <w:r w:rsidRPr="008E342F">
        <w:rPr>
          <w:sz w:val="24"/>
        </w:rPr>
        <w:t>此次测试。</w:t>
      </w:r>
    </w:p>
    <w:p w14:paraId="22FC9A8B" w14:textId="77777777" w:rsidR="008E342F" w:rsidRPr="008E342F" w:rsidRDefault="008E342F" w:rsidP="008E342F">
      <w:pPr>
        <w:spacing w:line="360" w:lineRule="auto"/>
        <w:ind w:firstLine="435"/>
        <w:rPr>
          <w:sz w:val="24"/>
        </w:rPr>
      </w:pPr>
      <w:r w:rsidRPr="008E342F">
        <w:rPr>
          <w:rFonts w:hint="eastAsia"/>
          <w:sz w:val="24"/>
        </w:rPr>
        <w:t>通过</w:t>
      </w:r>
      <w:r w:rsidRPr="008E342F">
        <w:rPr>
          <w:sz w:val="24"/>
        </w:rPr>
        <w:t>当地制造商得到了</w:t>
      </w:r>
      <w:r w:rsidRPr="008E342F">
        <w:rPr>
          <w:rFonts w:hint="eastAsia"/>
          <w:sz w:val="24"/>
        </w:rPr>
        <w:t>51</w:t>
      </w:r>
      <w:r w:rsidRPr="008E342F">
        <w:rPr>
          <w:rFonts w:hint="eastAsia"/>
          <w:sz w:val="24"/>
        </w:rPr>
        <w:t>个</w:t>
      </w:r>
      <w:r w:rsidRPr="008E342F">
        <w:rPr>
          <w:rFonts w:hint="eastAsia"/>
          <w:sz w:val="24"/>
        </w:rPr>
        <w:t>100</w:t>
      </w:r>
      <w:r w:rsidRPr="008E342F">
        <w:rPr>
          <w:sz w:val="24"/>
        </w:rPr>
        <w:t>%</w:t>
      </w:r>
      <w:r w:rsidRPr="008E342F">
        <w:rPr>
          <w:sz w:val="24"/>
        </w:rPr>
        <w:t>纯龙舌兰未发酵酒或是蒸馏酒和</w:t>
      </w:r>
      <w:r w:rsidRPr="008E342F">
        <w:rPr>
          <w:rFonts w:hint="eastAsia"/>
          <w:sz w:val="24"/>
        </w:rPr>
        <w:t>19</w:t>
      </w:r>
      <w:r w:rsidRPr="008E342F">
        <w:rPr>
          <w:rFonts w:hint="eastAsia"/>
          <w:sz w:val="24"/>
        </w:rPr>
        <w:t>个“</w:t>
      </w:r>
      <w:r w:rsidRPr="008E342F">
        <w:rPr>
          <w:rFonts w:hint="eastAsia"/>
          <w:sz w:val="24"/>
        </w:rPr>
        <w:t>m</w:t>
      </w:r>
      <w:r w:rsidRPr="008E342F">
        <w:rPr>
          <w:sz w:val="24"/>
        </w:rPr>
        <w:t>isto”</w:t>
      </w:r>
      <w:r w:rsidRPr="008E342F">
        <w:rPr>
          <w:rFonts w:hint="eastAsia"/>
          <w:sz w:val="24"/>
        </w:rPr>
        <w:t>酒样</w:t>
      </w:r>
      <w:r w:rsidRPr="008E342F">
        <w:rPr>
          <w:sz w:val="24"/>
        </w:rPr>
        <w:t>。此外</w:t>
      </w:r>
      <w:r w:rsidRPr="008E342F">
        <w:rPr>
          <w:rFonts w:hint="eastAsia"/>
          <w:sz w:val="24"/>
        </w:rPr>
        <w:t>，</w:t>
      </w:r>
      <w:r w:rsidRPr="008E342F">
        <w:rPr>
          <w:sz w:val="24"/>
        </w:rPr>
        <w:t>我们还</w:t>
      </w:r>
      <w:r w:rsidRPr="008E342F">
        <w:rPr>
          <w:rFonts w:hint="eastAsia"/>
          <w:sz w:val="24"/>
        </w:rPr>
        <w:t>从</w:t>
      </w:r>
      <w:r w:rsidRPr="008E342F">
        <w:rPr>
          <w:sz w:val="24"/>
        </w:rPr>
        <w:t>欧洲市场购买</w:t>
      </w:r>
      <w:r w:rsidRPr="008E342F">
        <w:rPr>
          <w:rFonts w:hint="eastAsia"/>
          <w:sz w:val="24"/>
        </w:rPr>
        <w:t>24</w:t>
      </w:r>
      <w:r w:rsidRPr="008E342F">
        <w:rPr>
          <w:rFonts w:hint="eastAsia"/>
          <w:sz w:val="24"/>
        </w:rPr>
        <w:t>种</w:t>
      </w:r>
      <w:r w:rsidRPr="008E342F">
        <w:rPr>
          <w:sz w:val="24"/>
        </w:rPr>
        <w:t>商品龙舌兰酒样用于检测。</w:t>
      </w:r>
    </w:p>
    <w:p w14:paraId="4FC17986" w14:textId="77777777" w:rsidR="008E342F" w:rsidRPr="008E342F" w:rsidRDefault="008E342F" w:rsidP="008E342F">
      <w:pPr>
        <w:spacing w:line="360" w:lineRule="auto"/>
        <w:ind w:firstLine="435"/>
        <w:rPr>
          <w:sz w:val="24"/>
        </w:rPr>
      </w:pPr>
      <w:r w:rsidRPr="008E342F">
        <w:rPr>
          <w:rFonts w:hint="eastAsia"/>
          <w:sz w:val="24"/>
        </w:rPr>
        <w:t>最后</w:t>
      </w:r>
      <w:r w:rsidRPr="008E342F">
        <w:rPr>
          <w:sz w:val="24"/>
        </w:rPr>
        <w:t>，</w:t>
      </w:r>
      <w:r w:rsidRPr="008E342F">
        <w:rPr>
          <w:rFonts w:hint="eastAsia"/>
          <w:sz w:val="24"/>
        </w:rPr>
        <w:t>46</w:t>
      </w:r>
      <w:r w:rsidRPr="008E342F">
        <w:rPr>
          <w:rFonts w:hint="eastAsia"/>
          <w:sz w:val="24"/>
        </w:rPr>
        <w:t>含糖</w:t>
      </w:r>
      <w:r w:rsidRPr="008E342F">
        <w:rPr>
          <w:sz w:val="24"/>
        </w:rPr>
        <w:t>样品或是</w:t>
      </w:r>
      <w:r w:rsidRPr="008E342F">
        <w:rPr>
          <w:rFonts w:hint="eastAsia"/>
          <w:sz w:val="24"/>
        </w:rPr>
        <w:t>已知</w:t>
      </w:r>
      <w:r w:rsidRPr="008E342F">
        <w:rPr>
          <w:sz w:val="24"/>
        </w:rPr>
        <w:t>植物来源的酒样</w:t>
      </w:r>
      <w:r w:rsidRPr="008E342F">
        <w:rPr>
          <w:rFonts w:hint="eastAsia"/>
          <w:sz w:val="24"/>
        </w:rPr>
        <w:t>（</w:t>
      </w:r>
      <w:r w:rsidRPr="008E342F">
        <w:rPr>
          <w:rFonts w:hint="eastAsia"/>
          <w:sz w:val="24"/>
        </w:rPr>
        <w:t>26</w:t>
      </w:r>
      <w:r w:rsidRPr="008E342F">
        <w:rPr>
          <w:rFonts w:hint="eastAsia"/>
          <w:sz w:val="24"/>
        </w:rPr>
        <w:t>个甘蔗</w:t>
      </w:r>
      <w:r w:rsidRPr="008E342F">
        <w:rPr>
          <w:sz w:val="24"/>
        </w:rPr>
        <w:t>，</w:t>
      </w:r>
      <w:r w:rsidRPr="008E342F">
        <w:rPr>
          <w:rFonts w:hint="eastAsia"/>
          <w:sz w:val="24"/>
        </w:rPr>
        <w:t>14</w:t>
      </w:r>
      <w:r w:rsidRPr="008E342F">
        <w:rPr>
          <w:rFonts w:hint="eastAsia"/>
          <w:sz w:val="24"/>
        </w:rPr>
        <w:t>个</w:t>
      </w:r>
      <w:r w:rsidRPr="008E342F">
        <w:rPr>
          <w:sz w:val="24"/>
        </w:rPr>
        <w:t>甜菜，和</w:t>
      </w:r>
      <w:r w:rsidRPr="008E342F">
        <w:rPr>
          <w:rFonts w:hint="eastAsia"/>
          <w:sz w:val="24"/>
        </w:rPr>
        <w:t>6</w:t>
      </w:r>
      <w:r w:rsidRPr="008E342F">
        <w:rPr>
          <w:rFonts w:hint="eastAsia"/>
          <w:sz w:val="24"/>
        </w:rPr>
        <w:t>个</w:t>
      </w:r>
      <w:r w:rsidRPr="008E342F">
        <w:rPr>
          <w:sz w:val="24"/>
        </w:rPr>
        <w:t>玉米起源）</w:t>
      </w:r>
      <w:r w:rsidRPr="008E342F">
        <w:rPr>
          <w:rFonts w:hint="eastAsia"/>
          <w:sz w:val="24"/>
        </w:rPr>
        <w:t>也是</w:t>
      </w:r>
      <w:r w:rsidRPr="008E342F">
        <w:rPr>
          <w:sz w:val="24"/>
        </w:rPr>
        <w:t>此次</w:t>
      </w:r>
      <w:r w:rsidRPr="008E342F">
        <w:rPr>
          <w:rFonts w:hint="eastAsia"/>
          <w:sz w:val="24"/>
        </w:rPr>
        <w:t>测试</w:t>
      </w:r>
      <w:r w:rsidRPr="008E342F">
        <w:rPr>
          <w:sz w:val="24"/>
        </w:rPr>
        <w:t>的工作重点。</w:t>
      </w:r>
    </w:p>
    <w:p w14:paraId="4C5FD7E8" w14:textId="77777777" w:rsidR="008E342F" w:rsidRPr="008E342F" w:rsidRDefault="008E342F" w:rsidP="008E342F">
      <w:pPr>
        <w:spacing w:line="360" w:lineRule="auto"/>
        <w:ind w:firstLine="435"/>
        <w:rPr>
          <w:sz w:val="24"/>
        </w:rPr>
      </w:pPr>
      <w:r w:rsidRPr="008E342F">
        <w:rPr>
          <w:rFonts w:hint="eastAsia"/>
          <w:b/>
          <w:sz w:val="24"/>
        </w:rPr>
        <w:t>化学试剂</w:t>
      </w:r>
      <w:r w:rsidRPr="008E342F">
        <w:rPr>
          <w:sz w:val="24"/>
        </w:rPr>
        <w:t>：</w:t>
      </w:r>
      <w:r w:rsidRPr="008E342F">
        <w:rPr>
          <w:sz w:val="24"/>
        </w:rPr>
        <w:t>ortectNet</w:t>
      </w:r>
      <w:r w:rsidRPr="008E342F">
        <w:rPr>
          <w:rFonts w:hint="eastAsia"/>
          <w:sz w:val="24"/>
        </w:rPr>
        <w:t>（</w:t>
      </w:r>
      <w:r w:rsidRPr="008E342F">
        <w:rPr>
          <w:rFonts w:hint="eastAsia"/>
          <w:sz w:val="24"/>
        </w:rPr>
        <w:t>78960</w:t>
      </w:r>
      <w:r w:rsidRPr="008E342F">
        <w:rPr>
          <w:sz w:val="24"/>
        </w:rPr>
        <w:t xml:space="preserve"> Voisins-Le-Bretonneux</w:t>
      </w:r>
      <w:r w:rsidRPr="008E342F">
        <w:rPr>
          <w:rFonts w:hint="eastAsia"/>
          <w:sz w:val="24"/>
        </w:rPr>
        <w:t>，</w:t>
      </w:r>
      <w:r w:rsidRPr="008E342F">
        <w:rPr>
          <w:sz w:val="24"/>
        </w:rPr>
        <w:t>法国）</w:t>
      </w:r>
      <w:r w:rsidRPr="008E342F">
        <w:rPr>
          <w:rFonts w:hint="eastAsia"/>
          <w:sz w:val="24"/>
        </w:rPr>
        <w:t>生产</w:t>
      </w:r>
      <w:r w:rsidRPr="008E342F">
        <w:rPr>
          <w:sz w:val="24"/>
        </w:rPr>
        <w:t>的</w:t>
      </w:r>
      <w:r w:rsidRPr="008E342F">
        <w:rPr>
          <w:sz w:val="24"/>
        </w:rPr>
        <w:t xml:space="preserve"> [1,2- 13 C2]-</w:t>
      </w:r>
      <w:r w:rsidRPr="008E342F">
        <w:rPr>
          <w:rFonts w:hint="eastAsia"/>
          <w:sz w:val="24"/>
        </w:rPr>
        <w:t>乙醇（</w:t>
      </w:r>
      <w:r w:rsidRPr="008E342F">
        <w:rPr>
          <w:rFonts w:hint="eastAsia"/>
          <w:sz w:val="24"/>
        </w:rPr>
        <w:t>99</w:t>
      </w:r>
      <w:r w:rsidRPr="008E342F">
        <w:rPr>
          <w:sz w:val="24"/>
        </w:rPr>
        <w:t>%</w:t>
      </w:r>
      <w:r w:rsidRPr="008E342F">
        <w:rPr>
          <w:sz w:val="24"/>
        </w:rPr>
        <w:t>）</w:t>
      </w:r>
      <w:r w:rsidRPr="008E342F">
        <w:rPr>
          <w:rFonts w:hint="eastAsia"/>
          <w:sz w:val="24"/>
        </w:rPr>
        <w:t>。</w:t>
      </w:r>
      <w:r w:rsidRPr="008E342F">
        <w:rPr>
          <w:sz w:val="24"/>
        </w:rPr>
        <w:t>Sigma-Aldrich (L’Isle d’Abeau Chesnes,</w:t>
      </w:r>
      <w:r w:rsidRPr="008E342F">
        <w:rPr>
          <w:rFonts w:hint="eastAsia"/>
          <w:sz w:val="24"/>
        </w:rPr>
        <w:t xml:space="preserve"> </w:t>
      </w:r>
      <w:r w:rsidRPr="008E342F">
        <w:rPr>
          <w:sz w:val="24"/>
        </w:rPr>
        <w:t xml:space="preserve">BP 70101, 38297 St. Quentin Fallavier, </w:t>
      </w:r>
      <w:r w:rsidRPr="008E342F">
        <w:rPr>
          <w:rFonts w:hint="eastAsia"/>
          <w:sz w:val="24"/>
        </w:rPr>
        <w:t>法国</w:t>
      </w:r>
      <w:r w:rsidRPr="008E342F">
        <w:rPr>
          <w:sz w:val="24"/>
        </w:rPr>
        <w:t>)</w:t>
      </w:r>
      <w:r w:rsidRPr="008E342F">
        <w:rPr>
          <w:rFonts w:hint="eastAsia"/>
          <w:sz w:val="24"/>
        </w:rPr>
        <w:t>生产</w:t>
      </w:r>
      <w:r w:rsidRPr="008E342F">
        <w:rPr>
          <w:sz w:val="24"/>
        </w:rPr>
        <w:t>的三羟甲基氨基甲烷</w:t>
      </w:r>
      <w:r w:rsidRPr="008E342F">
        <w:rPr>
          <w:rFonts w:hint="eastAsia"/>
          <w:sz w:val="24"/>
        </w:rPr>
        <w:t>（</w:t>
      </w:r>
      <w:r w:rsidRPr="008E342F">
        <w:rPr>
          <w:sz w:val="24"/>
        </w:rPr>
        <w:t>2,4-pentadionato</w:t>
      </w:r>
      <w:r w:rsidRPr="008E342F">
        <w:rPr>
          <w:sz w:val="24"/>
        </w:rPr>
        <w:t>）</w:t>
      </w:r>
      <w:r w:rsidRPr="008E342F">
        <w:rPr>
          <w:rFonts w:hint="eastAsia"/>
          <w:sz w:val="24"/>
        </w:rPr>
        <w:t>铬</w:t>
      </w:r>
      <w:r w:rsidRPr="008E342F">
        <w:rPr>
          <w:sz w:val="24"/>
        </w:rPr>
        <w:t>（</w:t>
      </w:r>
      <w:r w:rsidRPr="008E342F">
        <w:rPr>
          <w:sz w:val="24"/>
        </w:rPr>
        <w:t>III</w:t>
      </w:r>
      <w:r w:rsidRPr="008E342F">
        <w:rPr>
          <w:sz w:val="24"/>
        </w:rPr>
        <w:t>）</w:t>
      </w:r>
      <w:r w:rsidRPr="008E342F">
        <w:rPr>
          <w:rFonts w:hint="eastAsia"/>
          <w:sz w:val="24"/>
        </w:rPr>
        <w:t>（</w:t>
      </w:r>
      <w:r w:rsidRPr="008E342F">
        <w:rPr>
          <w:rFonts w:hint="eastAsia"/>
          <w:sz w:val="24"/>
        </w:rPr>
        <w:t>97</w:t>
      </w:r>
      <w:r w:rsidRPr="008E342F">
        <w:rPr>
          <w:sz w:val="24"/>
        </w:rPr>
        <w:t>%</w:t>
      </w:r>
      <w:r w:rsidRPr="008E342F">
        <w:rPr>
          <w:sz w:val="24"/>
        </w:rPr>
        <w:t>）</w:t>
      </w:r>
      <w:r w:rsidRPr="008E342F">
        <w:rPr>
          <w:sz w:val="24"/>
        </w:rPr>
        <w:lastRenderedPageBreak/>
        <w:t>(Cr(Acac)</w:t>
      </w:r>
      <w:r w:rsidRPr="008E342F">
        <w:rPr>
          <w:sz w:val="24"/>
          <w:vertAlign w:val="subscript"/>
        </w:rPr>
        <w:t>3</w:t>
      </w:r>
      <w:r w:rsidRPr="008E342F">
        <w:rPr>
          <w:sz w:val="24"/>
        </w:rPr>
        <w:t>), acetone-d 6 , and dimethylsulfoxide-d 6</w:t>
      </w:r>
      <w:r w:rsidRPr="008E342F">
        <w:rPr>
          <w:rFonts w:hint="eastAsia"/>
          <w:sz w:val="24"/>
        </w:rPr>
        <w:t xml:space="preserve"> </w:t>
      </w:r>
      <w:r w:rsidRPr="008E342F">
        <w:rPr>
          <w:sz w:val="24"/>
        </w:rPr>
        <w:t>(DMSO-d 6 )</w:t>
      </w:r>
      <w:r w:rsidRPr="008E342F">
        <w:rPr>
          <w:rFonts w:hint="eastAsia"/>
          <w:sz w:val="24"/>
        </w:rPr>
        <w:t>。</w:t>
      </w:r>
    </w:p>
    <w:p w14:paraId="13EAAB09" w14:textId="77777777" w:rsidR="008E342F" w:rsidRPr="008E342F" w:rsidRDefault="008E342F" w:rsidP="008E342F">
      <w:pPr>
        <w:spacing w:line="360" w:lineRule="auto"/>
        <w:ind w:firstLine="435"/>
        <w:rPr>
          <w:sz w:val="24"/>
        </w:rPr>
      </w:pPr>
      <w:r w:rsidRPr="008E342F">
        <w:rPr>
          <w:rFonts w:hint="eastAsia"/>
          <w:b/>
          <w:sz w:val="24"/>
        </w:rPr>
        <w:t>乙醇的</w:t>
      </w:r>
      <w:r w:rsidRPr="008E342F">
        <w:rPr>
          <w:b/>
          <w:sz w:val="24"/>
        </w:rPr>
        <w:t>提取与纯化</w:t>
      </w:r>
      <w:r w:rsidRPr="008E342F">
        <w:rPr>
          <w:rFonts w:hint="eastAsia"/>
          <w:b/>
          <w:sz w:val="24"/>
        </w:rPr>
        <w:t xml:space="preserve">  </w:t>
      </w:r>
      <w:r w:rsidRPr="008E342F">
        <w:rPr>
          <w:rFonts w:hint="eastAsia"/>
          <w:sz w:val="24"/>
        </w:rPr>
        <w:t>这个技术</w:t>
      </w:r>
      <w:r w:rsidRPr="008E342F">
        <w:rPr>
          <w:sz w:val="24"/>
        </w:rPr>
        <w:t>选自</w:t>
      </w:r>
      <w:r w:rsidRPr="008E342F">
        <w:rPr>
          <w:sz w:val="24"/>
        </w:rPr>
        <w:t>SNIF-NMR</w:t>
      </w:r>
      <w:r w:rsidRPr="008E342F">
        <w:rPr>
          <w:rFonts w:hint="eastAsia"/>
          <w:sz w:val="24"/>
        </w:rPr>
        <w:t>方法</w:t>
      </w:r>
      <w:r w:rsidRPr="008E342F">
        <w:rPr>
          <w:sz w:val="24"/>
        </w:rPr>
        <w:t>，实验中将一定量的糖转化为酒精，</w:t>
      </w:r>
      <w:r w:rsidRPr="008E342F">
        <w:rPr>
          <w:rFonts w:hint="eastAsia"/>
          <w:sz w:val="24"/>
        </w:rPr>
        <w:t>随后</w:t>
      </w:r>
      <w:r w:rsidRPr="008E342F">
        <w:rPr>
          <w:sz w:val="24"/>
        </w:rPr>
        <w:t>将酒精和</w:t>
      </w:r>
      <w:r w:rsidRPr="008E342F">
        <w:rPr>
          <w:sz w:val="24"/>
        </w:rPr>
        <w:t>IRMS</w:t>
      </w:r>
      <w:r w:rsidRPr="008E342F">
        <w:rPr>
          <w:rFonts w:hint="eastAsia"/>
          <w:sz w:val="24"/>
        </w:rPr>
        <w:t>测量</w:t>
      </w:r>
      <w:r w:rsidRPr="008E342F">
        <w:rPr>
          <w:sz w:val="24"/>
        </w:rPr>
        <w:t>过程隔离开。</w:t>
      </w:r>
      <w:r w:rsidRPr="008E342F">
        <w:rPr>
          <w:rFonts w:hint="eastAsia"/>
          <w:sz w:val="24"/>
        </w:rPr>
        <w:t>采用</w:t>
      </w:r>
      <w:r w:rsidRPr="008E342F">
        <w:rPr>
          <w:sz w:val="24"/>
        </w:rPr>
        <w:t>啤酒酵母细胞</w:t>
      </w:r>
      <w:r w:rsidRPr="008E342F">
        <w:rPr>
          <w:rFonts w:hint="eastAsia"/>
          <w:sz w:val="24"/>
        </w:rPr>
        <w:t>和</w:t>
      </w:r>
      <w:r w:rsidRPr="008E342F">
        <w:rPr>
          <w:sz w:val="24"/>
        </w:rPr>
        <w:t>贝酵母</w:t>
      </w:r>
      <w:r w:rsidRPr="008E342F">
        <w:rPr>
          <w:sz w:val="24"/>
        </w:rPr>
        <w:t>(Loire Viniviti Distribution, Zone Artisanale Du</w:t>
      </w:r>
      <w:r w:rsidRPr="008E342F">
        <w:rPr>
          <w:rFonts w:hint="eastAsia"/>
          <w:sz w:val="24"/>
        </w:rPr>
        <w:t xml:space="preserve"> </w:t>
      </w:r>
      <w:r w:rsidRPr="008E342F">
        <w:rPr>
          <w:sz w:val="24"/>
        </w:rPr>
        <w:t>Landreau, 49610 Moze sur Louet, France)</w:t>
      </w:r>
      <w:r w:rsidRPr="008E342F">
        <w:rPr>
          <w:rFonts w:hint="eastAsia"/>
          <w:sz w:val="24"/>
        </w:rPr>
        <w:t>，一倍</w:t>
      </w:r>
      <w:r w:rsidRPr="008E342F">
        <w:rPr>
          <w:sz w:val="24"/>
        </w:rPr>
        <w:t>浓度果汁或是浓缩液</w:t>
      </w:r>
      <w:r w:rsidRPr="008E342F">
        <w:rPr>
          <w:rFonts w:hint="eastAsia"/>
          <w:sz w:val="24"/>
        </w:rPr>
        <w:t>经过</w:t>
      </w:r>
      <w:r w:rsidRPr="008E342F">
        <w:rPr>
          <w:sz w:val="24"/>
        </w:rPr>
        <w:t>稀释得到的</w:t>
      </w:r>
      <w:r w:rsidRPr="008E342F">
        <w:rPr>
          <w:rFonts w:hint="eastAsia"/>
          <w:sz w:val="24"/>
        </w:rPr>
        <w:t>12</w:t>
      </w:r>
      <w:r w:rsidRPr="008E342F">
        <w:rPr>
          <w:rFonts w:hint="eastAsia"/>
          <w:sz w:val="24"/>
        </w:rPr>
        <w:t>°</w:t>
      </w:r>
      <w:r w:rsidRPr="008E342F">
        <w:rPr>
          <w:sz w:val="24"/>
        </w:rPr>
        <w:t>白力度</w:t>
      </w:r>
      <w:r w:rsidRPr="008E342F">
        <w:rPr>
          <w:rFonts w:hint="eastAsia"/>
          <w:sz w:val="24"/>
        </w:rPr>
        <w:t>果汁</w:t>
      </w:r>
      <w:r w:rsidRPr="008E342F">
        <w:rPr>
          <w:sz w:val="24"/>
        </w:rPr>
        <w:t>，进行完全发酵得到乙醇，</w:t>
      </w:r>
      <w:r w:rsidRPr="008E342F">
        <w:rPr>
          <w:rFonts w:hint="eastAsia"/>
          <w:sz w:val="24"/>
        </w:rPr>
        <w:t>通过</w:t>
      </w:r>
      <w:r w:rsidRPr="008E342F">
        <w:rPr>
          <w:sz w:val="24"/>
        </w:rPr>
        <w:t>高效</w:t>
      </w:r>
      <w:r w:rsidRPr="008E342F">
        <w:rPr>
          <w:rFonts w:hint="eastAsia"/>
          <w:sz w:val="24"/>
        </w:rPr>
        <w:t>自动</w:t>
      </w:r>
      <w:r w:rsidRPr="008E342F">
        <w:rPr>
          <w:sz w:val="24"/>
        </w:rPr>
        <w:t>蒸馏法萃取，</w:t>
      </w:r>
      <w:r w:rsidRPr="008E342F">
        <w:rPr>
          <w:rFonts w:hint="eastAsia"/>
          <w:sz w:val="24"/>
        </w:rPr>
        <w:t>所用设备</w:t>
      </w:r>
      <w:r w:rsidRPr="008E342F">
        <w:rPr>
          <w:sz w:val="24"/>
        </w:rPr>
        <w:t>为</w:t>
      </w:r>
      <w:r w:rsidRPr="008E342F">
        <w:rPr>
          <w:rFonts w:hint="eastAsia"/>
          <w:sz w:val="24"/>
        </w:rPr>
        <w:t>ADCS</w:t>
      </w:r>
      <w:r w:rsidRPr="008E342F">
        <w:rPr>
          <w:rFonts w:hint="eastAsia"/>
          <w:sz w:val="24"/>
        </w:rPr>
        <w:t>软件</w:t>
      </w:r>
      <w:r w:rsidRPr="008E342F">
        <w:rPr>
          <w:sz w:val="24"/>
        </w:rPr>
        <w:t>控制的</w:t>
      </w:r>
      <w:r w:rsidRPr="008E342F">
        <w:rPr>
          <w:sz w:val="24"/>
        </w:rPr>
        <w:t>Cadiot</w:t>
      </w:r>
      <w:r w:rsidRPr="008E342F">
        <w:rPr>
          <w:rFonts w:hint="eastAsia"/>
          <w:sz w:val="24"/>
        </w:rPr>
        <w:t>蒸馏塔。</w:t>
      </w:r>
    </w:p>
    <w:p w14:paraId="2CB04440" w14:textId="77777777" w:rsidR="008E342F" w:rsidRPr="008E342F" w:rsidRDefault="008E342F" w:rsidP="008E342F">
      <w:pPr>
        <w:spacing w:line="360" w:lineRule="auto"/>
        <w:ind w:firstLine="435"/>
        <w:rPr>
          <w:b/>
          <w:sz w:val="24"/>
        </w:rPr>
      </w:pPr>
      <w:r w:rsidRPr="008E342F">
        <w:rPr>
          <w:b/>
          <w:sz w:val="24"/>
        </w:rPr>
        <w:t>IRMS</w:t>
      </w:r>
      <w:r w:rsidRPr="008E342F">
        <w:rPr>
          <w:rFonts w:hint="eastAsia"/>
          <w:b/>
          <w:sz w:val="24"/>
        </w:rPr>
        <w:t>：总体</w:t>
      </w:r>
      <w:r w:rsidRPr="008E342F">
        <w:rPr>
          <w:rFonts w:hint="eastAsia"/>
          <w:b/>
          <w:sz w:val="24"/>
        </w:rPr>
        <w:t>13C</w:t>
      </w:r>
      <w:r w:rsidRPr="008E342F">
        <w:rPr>
          <w:rFonts w:hint="eastAsia"/>
          <w:b/>
          <w:sz w:val="24"/>
        </w:rPr>
        <w:t>偏差</w:t>
      </w:r>
      <w:r w:rsidRPr="008E342F">
        <w:rPr>
          <w:b/>
          <w:sz w:val="24"/>
        </w:rPr>
        <w:t>测定</w:t>
      </w:r>
      <w:r w:rsidRPr="008E342F">
        <w:rPr>
          <w:rFonts w:hint="eastAsia"/>
          <w:b/>
          <w:sz w:val="24"/>
        </w:rPr>
        <w:t xml:space="preserve">  </w:t>
      </w:r>
      <w:r w:rsidRPr="008E342F">
        <w:rPr>
          <w:rFonts w:hint="eastAsia"/>
          <w:sz w:val="24"/>
        </w:rPr>
        <w:t>乙醇</w:t>
      </w:r>
      <w:r w:rsidRPr="008E342F">
        <w:rPr>
          <w:sz w:val="24"/>
        </w:rPr>
        <w:t>中</w:t>
      </w:r>
      <w:r w:rsidRPr="008E342F">
        <w:rPr>
          <w:sz w:val="24"/>
        </w:rPr>
        <w:t>C</w:t>
      </w:r>
      <w:r w:rsidRPr="008E342F">
        <w:rPr>
          <w:rFonts w:hint="eastAsia"/>
          <w:sz w:val="24"/>
        </w:rPr>
        <w:t>元素</w:t>
      </w:r>
      <w:r w:rsidRPr="008E342F">
        <w:rPr>
          <w:sz w:val="24"/>
        </w:rPr>
        <w:t>同位素比率</w:t>
      </w:r>
      <w:r w:rsidRPr="008E342F">
        <w:rPr>
          <w:rFonts w:hint="eastAsia"/>
          <w:sz w:val="24"/>
        </w:rPr>
        <w:t>的质谱</w:t>
      </w:r>
      <w:r w:rsidRPr="008E342F">
        <w:rPr>
          <w:sz w:val="24"/>
        </w:rPr>
        <w:t>测定主要是</w:t>
      </w:r>
      <w:r w:rsidRPr="008E342F">
        <w:rPr>
          <w:rFonts w:hint="eastAsia"/>
          <w:sz w:val="24"/>
        </w:rPr>
        <w:t>采用</w:t>
      </w:r>
      <w:r w:rsidRPr="008E342F">
        <w:rPr>
          <w:sz w:val="24"/>
        </w:rPr>
        <w:t>一个基本分析仪</w:t>
      </w:r>
      <w:r w:rsidRPr="008E342F">
        <w:rPr>
          <w:sz w:val="24"/>
        </w:rPr>
        <w:t>(FlashEA-1112)</w:t>
      </w:r>
      <w:r w:rsidRPr="008E342F">
        <w:rPr>
          <w:rFonts w:hint="eastAsia"/>
          <w:sz w:val="24"/>
        </w:rPr>
        <w:t>进行</w:t>
      </w:r>
      <w:r w:rsidRPr="008E342F">
        <w:rPr>
          <w:sz w:val="24"/>
        </w:rPr>
        <w:t>在线分析</w:t>
      </w:r>
      <w:r w:rsidRPr="008E342F">
        <w:rPr>
          <w:rFonts w:hint="eastAsia"/>
          <w:sz w:val="24"/>
        </w:rPr>
        <w:t>，将</w:t>
      </w:r>
      <w:r w:rsidRPr="008E342F">
        <w:rPr>
          <w:sz w:val="24"/>
        </w:rPr>
        <w:t>C</w:t>
      </w:r>
      <w:r w:rsidRPr="008E342F">
        <w:rPr>
          <w:rFonts w:hint="eastAsia"/>
          <w:sz w:val="24"/>
        </w:rPr>
        <w:t>的</w:t>
      </w:r>
      <w:r w:rsidRPr="008E342F">
        <w:rPr>
          <w:sz w:val="24"/>
        </w:rPr>
        <w:t>同位素比率</w:t>
      </w:r>
      <w:r w:rsidRPr="008E342F">
        <w:rPr>
          <w:rFonts w:hint="eastAsia"/>
          <w:sz w:val="24"/>
        </w:rPr>
        <w:t>调整</w:t>
      </w:r>
      <w:r w:rsidRPr="008E342F">
        <w:rPr>
          <w:sz w:val="24"/>
        </w:rPr>
        <w:t>以适应同位素比率质谱</w:t>
      </w:r>
      <w:r w:rsidRPr="008E342F">
        <w:rPr>
          <w:rFonts w:hint="eastAsia"/>
          <w:sz w:val="24"/>
        </w:rPr>
        <w:t>仪</w:t>
      </w:r>
      <w:r w:rsidRPr="008E342F">
        <w:rPr>
          <w:sz w:val="24"/>
        </w:rPr>
        <w:t>(Delta V Advantage)</w:t>
      </w:r>
      <w:r w:rsidRPr="008E342F">
        <w:rPr>
          <w:rFonts w:hint="eastAsia"/>
          <w:sz w:val="24"/>
        </w:rPr>
        <w:t>，</w:t>
      </w:r>
      <w:r w:rsidRPr="008E342F">
        <w:rPr>
          <w:sz w:val="24"/>
        </w:rPr>
        <w:t>这</w:t>
      </w:r>
      <w:r w:rsidRPr="008E342F">
        <w:rPr>
          <w:rFonts w:hint="eastAsia"/>
          <w:sz w:val="24"/>
        </w:rPr>
        <w:t>两</w:t>
      </w:r>
      <w:r w:rsidRPr="008E342F">
        <w:rPr>
          <w:sz w:val="24"/>
        </w:rPr>
        <w:t>台仪器</w:t>
      </w:r>
      <w:r w:rsidRPr="008E342F">
        <w:rPr>
          <w:rFonts w:hint="eastAsia"/>
          <w:sz w:val="24"/>
        </w:rPr>
        <w:t>均</w:t>
      </w:r>
      <w:r w:rsidRPr="008E342F">
        <w:rPr>
          <w:sz w:val="24"/>
        </w:rPr>
        <w:t>产自</w:t>
      </w:r>
      <w:r w:rsidRPr="008E342F">
        <w:rPr>
          <w:rFonts w:hint="eastAsia"/>
          <w:sz w:val="24"/>
        </w:rPr>
        <w:t>默赛菲尔科技公司</w:t>
      </w:r>
      <w:r w:rsidRPr="008E342F">
        <w:rPr>
          <w:sz w:val="24"/>
        </w:rPr>
        <w:t>(Hanna-Kunath-Strasse 11, D-28199Bremen, Germany)</w:t>
      </w:r>
      <w:r w:rsidRPr="008E342F">
        <w:rPr>
          <w:rFonts w:hint="eastAsia"/>
          <w:sz w:val="24"/>
        </w:rPr>
        <w:t>。</w:t>
      </w:r>
    </w:p>
    <w:p w14:paraId="013705C6" w14:textId="77777777" w:rsidR="008E342F" w:rsidRPr="008E342F" w:rsidRDefault="008E342F" w:rsidP="008E342F">
      <w:pPr>
        <w:spacing w:line="360" w:lineRule="auto"/>
        <w:ind w:firstLine="435"/>
        <w:rPr>
          <w:sz w:val="24"/>
        </w:rPr>
      </w:pPr>
      <w:r w:rsidRPr="008E342F">
        <w:rPr>
          <w:rFonts w:hint="eastAsia"/>
          <w:sz w:val="24"/>
        </w:rPr>
        <w:t>通过</w:t>
      </w:r>
      <w:r w:rsidRPr="008E342F">
        <w:rPr>
          <w:sz w:val="24"/>
        </w:rPr>
        <w:t>分析国际参照物</w:t>
      </w:r>
      <w:r w:rsidRPr="008E342F">
        <w:rPr>
          <w:sz w:val="24"/>
        </w:rPr>
        <w:t xml:space="preserve">(NBS-22andIAEA-CH-6, </w:t>
      </w:r>
      <w:r w:rsidRPr="008E342F">
        <w:rPr>
          <w:rFonts w:hint="eastAsia"/>
          <w:sz w:val="24"/>
        </w:rPr>
        <w:t>产自（</w:t>
      </w:r>
      <w:r w:rsidRPr="008E342F">
        <w:rPr>
          <w:sz w:val="24"/>
        </w:rPr>
        <w:t>IAEA ,Vienna, Austria)</w:t>
      </w:r>
      <w:r w:rsidRPr="008E342F">
        <w:rPr>
          <w:rFonts w:hint="eastAsia"/>
          <w:sz w:val="24"/>
        </w:rPr>
        <w:t>进行</w:t>
      </w:r>
      <w:r w:rsidRPr="008E342F">
        <w:rPr>
          <w:sz w:val="24"/>
        </w:rPr>
        <w:t>校准</w:t>
      </w:r>
      <w:r w:rsidRPr="008E342F">
        <w:rPr>
          <w:rFonts w:hint="eastAsia"/>
          <w:sz w:val="24"/>
        </w:rPr>
        <w:t>，二氧化碳作为</w:t>
      </w:r>
      <w:r w:rsidRPr="008E342F">
        <w:rPr>
          <w:sz w:val="24"/>
        </w:rPr>
        <w:t>参照气体校准</w:t>
      </w:r>
      <w:r w:rsidRPr="008E342F">
        <w:rPr>
          <w:sz w:val="24"/>
        </w:rPr>
        <w:t>V.PDB</w:t>
      </w:r>
      <w:r w:rsidRPr="008E342F">
        <w:rPr>
          <w:rFonts w:hint="eastAsia"/>
          <w:sz w:val="24"/>
        </w:rPr>
        <w:t>。</w:t>
      </w:r>
      <w:r w:rsidRPr="008E342F">
        <w:rPr>
          <w:sz w:val="24"/>
        </w:rPr>
        <w:t>此外</w:t>
      </w:r>
      <w:r w:rsidRPr="008E342F">
        <w:rPr>
          <w:rFonts w:hint="eastAsia"/>
          <w:sz w:val="24"/>
        </w:rPr>
        <w:t>，确定对一系列</w:t>
      </w:r>
      <w:r w:rsidRPr="008E342F">
        <w:rPr>
          <w:sz w:val="24"/>
        </w:rPr>
        <w:t>的操作过程制定工作标准：</w:t>
      </w:r>
      <w:r w:rsidRPr="008E342F">
        <w:rPr>
          <w:sz w:val="24"/>
        </w:rPr>
        <w:t>a L –</w:t>
      </w:r>
      <w:r w:rsidRPr="008E342F">
        <w:rPr>
          <w:rFonts w:hint="eastAsia"/>
          <w:sz w:val="24"/>
        </w:rPr>
        <w:t>谷氨酸样品</w:t>
      </w:r>
      <w:r w:rsidRPr="008E342F">
        <w:rPr>
          <w:sz w:val="24"/>
        </w:rPr>
        <w:t>纯度＞</w:t>
      </w:r>
      <w:r w:rsidRPr="008E342F">
        <w:rPr>
          <w:rFonts w:hint="eastAsia"/>
          <w:sz w:val="24"/>
        </w:rPr>
        <w:t>99</w:t>
      </w:r>
      <w:r w:rsidRPr="008E342F">
        <w:rPr>
          <w:sz w:val="24"/>
        </w:rPr>
        <w:t>%</w:t>
      </w:r>
      <w:r w:rsidRPr="008E342F">
        <w:rPr>
          <w:sz w:val="24"/>
        </w:rPr>
        <w:t>（</w:t>
      </w:r>
      <w:r w:rsidRPr="008E342F">
        <w:rPr>
          <w:rFonts w:hint="eastAsia"/>
          <w:sz w:val="24"/>
        </w:rPr>
        <w:t>产自</w:t>
      </w:r>
      <w:r w:rsidRPr="008E342F">
        <w:rPr>
          <w:sz w:val="24"/>
        </w:rPr>
        <w:t>Sigma-Aldrich, L’Isle d’Abeau Chesnes, BP 70101, 38297 St Quentin Fallavier, France</w:t>
      </w:r>
      <w:r w:rsidRPr="008E342F">
        <w:rPr>
          <w:sz w:val="24"/>
        </w:rPr>
        <w:t>）</w:t>
      </w:r>
    </w:p>
    <w:p w14:paraId="36E52B16" w14:textId="77777777" w:rsidR="008E342F" w:rsidRPr="008E342F" w:rsidRDefault="008E342F" w:rsidP="008E342F">
      <w:pPr>
        <w:spacing w:line="360" w:lineRule="auto"/>
        <w:ind w:firstLine="435"/>
        <w:rPr>
          <w:sz w:val="24"/>
        </w:rPr>
      </w:pPr>
      <w:r w:rsidRPr="008E342F">
        <w:rPr>
          <w:rFonts w:hint="eastAsia"/>
          <w:sz w:val="24"/>
        </w:rPr>
        <w:t>结果用</w:t>
      </w:r>
      <w:r w:rsidRPr="008E342F">
        <w:rPr>
          <w:sz w:val="24"/>
        </w:rPr>
        <w:t>δ%</w:t>
      </w:r>
      <w:r w:rsidRPr="008E342F">
        <w:rPr>
          <w:rFonts w:hint="eastAsia"/>
          <w:sz w:val="24"/>
        </w:rPr>
        <w:t>表示</w:t>
      </w:r>
      <w:r w:rsidRPr="008E342F">
        <w:rPr>
          <w:sz w:val="24"/>
        </w:rPr>
        <w:t>，国际公认</w:t>
      </w:r>
      <w:r w:rsidRPr="008E342F">
        <w:rPr>
          <w:sz w:val="24"/>
        </w:rPr>
        <w:t>V.PDB</w:t>
      </w:r>
      <w:r w:rsidRPr="008E342F">
        <w:rPr>
          <w:rFonts w:hint="eastAsia"/>
          <w:sz w:val="24"/>
        </w:rPr>
        <w:t>的</w:t>
      </w:r>
      <w:r w:rsidRPr="008E342F">
        <w:rPr>
          <w:sz w:val="24"/>
        </w:rPr>
        <w:t>换算公式：</w:t>
      </w:r>
    </w:p>
    <w:p w14:paraId="10B2C0A4" w14:textId="77777777" w:rsidR="008E342F" w:rsidRPr="008E342F" w:rsidRDefault="008E342F" w:rsidP="008E342F">
      <w:pPr>
        <w:spacing w:line="360" w:lineRule="auto"/>
        <w:ind w:firstLine="435"/>
        <w:rPr>
          <w:sz w:val="24"/>
        </w:rPr>
      </w:pPr>
      <w:r w:rsidRPr="008E342F">
        <w:rPr>
          <w:rFonts w:hint="eastAsia"/>
          <w:sz w:val="24"/>
        </w:rPr>
        <w:t>δ</w:t>
      </w:r>
      <w:r w:rsidRPr="008E342F">
        <w:rPr>
          <w:sz w:val="24"/>
          <w:vertAlign w:val="superscript"/>
        </w:rPr>
        <w:t>13</w:t>
      </w:r>
      <w:r w:rsidRPr="008E342F">
        <w:rPr>
          <w:sz w:val="24"/>
        </w:rPr>
        <w:t>C</w:t>
      </w:r>
      <w:r w:rsidRPr="008E342F">
        <w:rPr>
          <w:rFonts w:hint="eastAsia"/>
          <w:sz w:val="24"/>
        </w:rPr>
        <w:t>（‰）</w:t>
      </w:r>
      <w:r w:rsidRPr="008E342F">
        <w:rPr>
          <w:sz w:val="24"/>
        </w:rPr>
        <w:t xml:space="preserve"> =</w:t>
      </w:r>
      <w:r w:rsidRPr="008E342F">
        <w:rPr>
          <w:rFonts w:hint="eastAsia"/>
          <w:sz w:val="24"/>
        </w:rPr>
        <w:t>（</w:t>
      </w:r>
      <w:r w:rsidRPr="008E342F">
        <w:rPr>
          <w:rFonts w:hint="eastAsia"/>
          <w:sz w:val="24"/>
        </w:rPr>
        <w:t>R</w:t>
      </w:r>
      <w:r w:rsidRPr="008E342F">
        <w:rPr>
          <w:sz w:val="24"/>
          <w:vertAlign w:val="subscript"/>
        </w:rPr>
        <w:t>product</w:t>
      </w:r>
      <w:r w:rsidRPr="008E342F">
        <w:rPr>
          <w:rFonts w:hint="eastAsia"/>
          <w:sz w:val="24"/>
        </w:rPr>
        <w:t>/</w:t>
      </w:r>
      <w:r w:rsidRPr="008E342F">
        <w:rPr>
          <w:sz w:val="24"/>
        </w:rPr>
        <w:t>R</w:t>
      </w:r>
      <w:r w:rsidRPr="008E342F">
        <w:rPr>
          <w:sz w:val="24"/>
          <w:vertAlign w:val="subscript"/>
        </w:rPr>
        <w:t>standard</w:t>
      </w:r>
      <w:r w:rsidRPr="008E342F">
        <w:rPr>
          <w:sz w:val="24"/>
        </w:rPr>
        <w:t>-1</w:t>
      </w:r>
      <w:r w:rsidRPr="008E342F">
        <w:rPr>
          <w:sz w:val="24"/>
        </w:rPr>
        <w:t>）</w:t>
      </w:r>
      <w:r w:rsidRPr="008E342F">
        <w:rPr>
          <w:rFonts w:hint="eastAsia"/>
          <w:sz w:val="24"/>
        </w:rPr>
        <w:t>×</w:t>
      </w:r>
      <w:r w:rsidRPr="008E342F">
        <w:rPr>
          <w:rFonts w:hint="eastAsia"/>
          <w:sz w:val="24"/>
        </w:rPr>
        <w:t xml:space="preserve">1000   </w:t>
      </w:r>
      <w:r w:rsidRPr="008E342F">
        <w:rPr>
          <w:sz w:val="24"/>
        </w:rPr>
        <w:t>R=</w:t>
      </w:r>
      <w:r w:rsidRPr="008E342F">
        <w:rPr>
          <w:sz w:val="24"/>
          <w:vertAlign w:val="superscript"/>
        </w:rPr>
        <w:t xml:space="preserve">13 </w:t>
      </w:r>
      <w:r w:rsidRPr="008E342F">
        <w:rPr>
          <w:sz w:val="24"/>
        </w:rPr>
        <w:t>C/</w:t>
      </w:r>
      <w:r w:rsidRPr="008E342F">
        <w:rPr>
          <w:sz w:val="24"/>
          <w:vertAlign w:val="superscript"/>
        </w:rPr>
        <w:t>12</w:t>
      </w:r>
      <w:r w:rsidRPr="008E342F">
        <w:rPr>
          <w:sz w:val="24"/>
        </w:rPr>
        <w:t xml:space="preserve"> C</w:t>
      </w:r>
    </w:p>
    <w:p w14:paraId="349503C2" w14:textId="77777777" w:rsidR="008E342F" w:rsidRPr="008E342F" w:rsidRDefault="008E342F" w:rsidP="008E342F">
      <w:pPr>
        <w:spacing w:line="360" w:lineRule="auto"/>
        <w:ind w:firstLine="435"/>
        <w:rPr>
          <w:sz w:val="24"/>
        </w:rPr>
      </w:pPr>
      <w:r w:rsidRPr="008E342F">
        <w:rPr>
          <w:rFonts w:hint="eastAsia"/>
          <w:sz w:val="24"/>
        </w:rPr>
        <w:t>在</w:t>
      </w:r>
      <w:r w:rsidRPr="008E342F">
        <w:rPr>
          <w:sz w:val="24"/>
        </w:rPr>
        <w:t>我们实验室中，</w:t>
      </w:r>
      <w:r w:rsidRPr="008E342F">
        <w:rPr>
          <w:rFonts w:hint="eastAsia"/>
          <w:sz w:val="24"/>
        </w:rPr>
        <w:t>此</w:t>
      </w:r>
      <w:r w:rsidRPr="008E342F">
        <w:rPr>
          <w:sz w:val="24"/>
        </w:rPr>
        <w:t>方法</w:t>
      </w:r>
      <w:r w:rsidRPr="008E342F">
        <w:rPr>
          <w:rFonts w:hint="eastAsia"/>
          <w:sz w:val="24"/>
        </w:rPr>
        <w:t>中</w:t>
      </w:r>
      <w:r w:rsidRPr="008E342F">
        <w:rPr>
          <w:sz w:val="24"/>
        </w:rPr>
        <w:t>乙醇的内部</w:t>
      </w:r>
      <w:r w:rsidRPr="008E342F">
        <w:rPr>
          <w:rFonts w:hint="eastAsia"/>
          <w:sz w:val="24"/>
        </w:rPr>
        <w:t>重现性</w:t>
      </w:r>
      <w:r w:rsidRPr="008E342F">
        <w:rPr>
          <w:sz w:val="24"/>
        </w:rPr>
        <w:t>估计为</w:t>
      </w:r>
      <w:r w:rsidRPr="008E342F">
        <w:rPr>
          <w:rFonts w:hint="eastAsia"/>
          <w:sz w:val="24"/>
        </w:rPr>
        <w:t>0.3</w:t>
      </w:r>
      <w:r w:rsidRPr="008E342F">
        <w:rPr>
          <w:sz w:val="24"/>
        </w:rPr>
        <w:t>‰</w:t>
      </w:r>
      <w:r w:rsidRPr="008E342F">
        <w:rPr>
          <w:rFonts w:hint="eastAsia"/>
          <w:sz w:val="24"/>
        </w:rPr>
        <w:t>。</w:t>
      </w:r>
      <w:r w:rsidRPr="008E342F">
        <w:rPr>
          <w:sz w:val="24"/>
        </w:rPr>
        <w:t>在</w:t>
      </w:r>
      <w:r w:rsidRPr="008E342F">
        <w:rPr>
          <w:rFonts w:hint="eastAsia"/>
          <w:sz w:val="24"/>
        </w:rPr>
        <w:t>这篇</w:t>
      </w:r>
      <w:r w:rsidRPr="008E342F">
        <w:rPr>
          <w:sz w:val="24"/>
        </w:rPr>
        <w:t>论文中，</w:t>
      </w:r>
      <w:r w:rsidRPr="008E342F">
        <w:rPr>
          <w:rFonts w:hint="eastAsia"/>
          <w:sz w:val="24"/>
        </w:rPr>
        <w:t>总体乙醇</w:t>
      </w:r>
      <w:r w:rsidRPr="008E342F">
        <w:rPr>
          <w:sz w:val="24"/>
        </w:rPr>
        <w:t>的</w:t>
      </w:r>
      <w:r w:rsidRPr="008E342F">
        <w:rPr>
          <w:sz w:val="24"/>
        </w:rPr>
        <w:t>δ</w:t>
      </w:r>
      <w:r w:rsidRPr="008E342F">
        <w:rPr>
          <w:sz w:val="24"/>
          <w:vertAlign w:val="superscript"/>
        </w:rPr>
        <w:t>13</w:t>
      </w:r>
      <w:r w:rsidRPr="008E342F">
        <w:rPr>
          <w:sz w:val="24"/>
        </w:rPr>
        <w:t>C</w:t>
      </w:r>
      <w:r w:rsidRPr="008E342F">
        <w:rPr>
          <w:rFonts w:hint="eastAsia"/>
          <w:sz w:val="24"/>
        </w:rPr>
        <w:t>表示为</w:t>
      </w:r>
      <w:r w:rsidRPr="008E342F">
        <w:rPr>
          <w:sz w:val="24"/>
        </w:rPr>
        <w:t>δg</w:t>
      </w:r>
      <w:r w:rsidRPr="008E342F">
        <w:rPr>
          <w:sz w:val="24"/>
          <w:vertAlign w:val="superscript"/>
        </w:rPr>
        <w:t>13</w:t>
      </w:r>
      <w:r w:rsidRPr="008E342F">
        <w:rPr>
          <w:sz w:val="24"/>
        </w:rPr>
        <w:t>C</w:t>
      </w:r>
      <w:r w:rsidRPr="008E342F">
        <w:rPr>
          <w:rFonts w:hint="eastAsia"/>
          <w:sz w:val="24"/>
        </w:rPr>
        <w:t>。</w:t>
      </w:r>
    </w:p>
    <w:p w14:paraId="53BDFB72" w14:textId="77777777" w:rsidR="008E342F" w:rsidRPr="008E342F" w:rsidRDefault="008E342F" w:rsidP="008E342F">
      <w:pPr>
        <w:spacing w:line="360" w:lineRule="auto"/>
        <w:ind w:firstLine="435"/>
        <w:rPr>
          <w:b/>
          <w:sz w:val="24"/>
        </w:rPr>
      </w:pPr>
      <w:r w:rsidRPr="008E342F">
        <w:rPr>
          <w:rFonts w:hint="eastAsia"/>
          <w:b/>
          <w:sz w:val="24"/>
          <w:vertAlign w:val="superscript"/>
        </w:rPr>
        <w:t>13</w:t>
      </w:r>
      <w:r w:rsidRPr="008E342F">
        <w:rPr>
          <w:rFonts w:hint="eastAsia"/>
          <w:b/>
          <w:sz w:val="24"/>
        </w:rPr>
        <w:t>C</w:t>
      </w:r>
      <w:r w:rsidRPr="008E342F">
        <w:rPr>
          <w:b/>
          <w:sz w:val="24"/>
        </w:rPr>
        <w:t>- SNIF-NMR:</w:t>
      </w:r>
      <w:r w:rsidRPr="008E342F">
        <w:rPr>
          <w:rFonts w:hint="eastAsia"/>
          <w:b/>
          <w:sz w:val="24"/>
        </w:rPr>
        <w:t>特定</w:t>
      </w:r>
      <w:r w:rsidRPr="008E342F">
        <w:rPr>
          <w:b/>
          <w:sz w:val="24"/>
        </w:rPr>
        <w:t>位点</w:t>
      </w:r>
      <w:r w:rsidRPr="008E342F">
        <w:rPr>
          <w:rFonts w:hint="eastAsia"/>
          <w:b/>
          <w:sz w:val="24"/>
          <w:vertAlign w:val="superscript"/>
        </w:rPr>
        <w:t>13</w:t>
      </w:r>
      <w:r w:rsidRPr="008E342F">
        <w:rPr>
          <w:rFonts w:hint="eastAsia"/>
          <w:b/>
          <w:sz w:val="24"/>
        </w:rPr>
        <w:t>C</w:t>
      </w:r>
      <w:r w:rsidRPr="008E342F">
        <w:rPr>
          <w:rFonts w:hint="eastAsia"/>
          <w:b/>
          <w:sz w:val="24"/>
        </w:rPr>
        <w:t>偏差</w:t>
      </w:r>
      <w:r w:rsidRPr="008E342F">
        <w:rPr>
          <w:b/>
          <w:sz w:val="24"/>
        </w:rPr>
        <w:t>的测定</w:t>
      </w:r>
      <w:r w:rsidRPr="008E342F">
        <w:rPr>
          <w:rFonts w:hint="eastAsia"/>
          <w:b/>
          <w:sz w:val="24"/>
        </w:rPr>
        <w:t xml:space="preserve">  </w:t>
      </w:r>
      <w:r w:rsidRPr="008E342F">
        <w:rPr>
          <w:rFonts w:hint="eastAsia"/>
          <w:sz w:val="24"/>
        </w:rPr>
        <w:t>采用</w:t>
      </w:r>
      <w:r w:rsidRPr="008E342F">
        <w:rPr>
          <w:sz w:val="24"/>
        </w:rPr>
        <w:t>Bruker</w:t>
      </w:r>
      <w:r w:rsidRPr="008E342F">
        <w:rPr>
          <w:rFonts w:hint="eastAsia"/>
          <w:sz w:val="24"/>
        </w:rPr>
        <w:t xml:space="preserve"> </w:t>
      </w:r>
      <w:r w:rsidRPr="008E342F">
        <w:rPr>
          <w:sz w:val="24"/>
        </w:rPr>
        <w:t>DPX 400</w:t>
      </w:r>
      <w:r w:rsidRPr="008E342F">
        <w:rPr>
          <w:rFonts w:hint="eastAsia"/>
          <w:sz w:val="24"/>
        </w:rPr>
        <w:t>分光仪</w:t>
      </w:r>
      <w:r w:rsidRPr="008E342F">
        <w:rPr>
          <w:sz w:val="24"/>
        </w:rPr>
        <w:t xml:space="preserve"> (Bruker Biospin, 67166 Wissembourg, France)</w:t>
      </w:r>
      <w:r w:rsidRPr="008E342F">
        <w:rPr>
          <w:rFonts w:hint="eastAsia"/>
          <w:sz w:val="24"/>
        </w:rPr>
        <w:t>可以定量</w:t>
      </w:r>
      <w:r w:rsidRPr="008E342F">
        <w:rPr>
          <w:sz w:val="24"/>
        </w:rPr>
        <w:t>记录</w:t>
      </w:r>
      <w:r w:rsidRPr="008E342F">
        <w:rPr>
          <w:sz w:val="24"/>
          <w:vertAlign w:val="superscript"/>
        </w:rPr>
        <w:t>13</w:t>
      </w:r>
      <w:r w:rsidRPr="008E342F">
        <w:rPr>
          <w:sz w:val="24"/>
        </w:rPr>
        <w:t>C-SNIF-NMR</w:t>
      </w:r>
      <w:r w:rsidRPr="008E342F">
        <w:rPr>
          <w:rFonts w:hint="eastAsia"/>
          <w:sz w:val="24"/>
        </w:rPr>
        <w:t>光谱</w:t>
      </w:r>
      <w:r w:rsidRPr="008E342F">
        <w:rPr>
          <w:sz w:val="24"/>
        </w:rPr>
        <w:t>。这台分光仪配备</w:t>
      </w:r>
      <w:r w:rsidRPr="008E342F">
        <w:rPr>
          <w:rFonts w:hint="eastAsia"/>
          <w:sz w:val="24"/>
        </w:rPr>
        <w:t>5mm</w:t>
      </w:r>
      <w:r w:rsidRPr="008E342F">
        <w:rPr>
          <w:rFonts w:hint="eastAsia"/>
          <w:sz w:val="24"/>
        </w:rPr>
        <w:t>双探针</w:t>
      </w:r>
      <w:r w:rsidRPr="008E342F">
        <w:rPr>
          <w:rFonts w:hint="eastAsia"/>
          <w:sz w:val="24"/>
          <w:vertAlign w:val="superscript"/>
        </w:rPr>
        <w:t>13</w:t>
      </w:r>
      <w:r w:rsidRPr="008E342F">
        <w:rPr>
          <w:rFonts w:hint="eastAsia"/>
          <w:sz w:val="24"/>
        </w:rPr>
        <w:t>C/</w:t>
      </w:r>
      <w:r w:rsidRPr="008E342F">
        <w:rPr>
          <w:rFonts w:hint="eastAsia"/>
          <w:sz w:val="24"/>
          <w:vertAlign w:val="superscript"/>
        </w:rPr>
        <w:t>1</w:t>
      </w:r>
      <w:r w:rsidRPr="008E342F">
        <w:rPr>
          <w:rFonts w:hint="eastAsia"/>
          <w:sz w:val="24"/>
        </w:rPr>
        <w:t>H</w:t>
      </w:r>
      <w:r w:rsidRPr="008E342F">
        <w:rPr>
          <w:rFonts w:hint="eastAsia"/>
          <w:sz w:val="24"/>
        </w:rPr>
        <w:t>，频率</w:t>
      </w:r>
      <w:r w:rsidRPr="008E342F">
        <w:rPr>
          <w:sz w:val="24"/>
        </w:rPr>
        <w:t>为</w:t>
      </w:r>
      <w:r w:rsidRPr="008E342F">
        <w:rPr>
          <w:rFonts w:hint="eastAsia"/>
          <w:sz w:val="24"/>
        </w:rPr>
        <w:t>100.62MHz</w:t>
      </w:r>
      <w:r w:rsidRPr="008E342F">
        <w:rPr>
          <w:rFonts w:hint="eastAsia"/>
          <w:sz w:val="24"/>
        </w:rPr>
        <w:t>，探头温度</w:t>
      </w:r>
      <w:r w:rsidRPr="008E342F">
        <w:rPr>
          <w:rFonts w:hint="eastAsia"/>
          <w:sz w:val="24"/>
        </w:rPr>
        <w:t>303K</w:t>
      </w:r>
      <w:r w:rsidRPr="008E342F">
        <w:rPr>
          <w:rFonts w:hint="eastAsia"/>
          <w:sz w:val="24"/>
        </w:rPr>
        <w:t>。</w:t>
      </w:r>
    </w:p>
    <w:p w14:paraId="3A6439AD" w14:textId="77777777" w:rsidR="008E342F" w:rsidRPr="008E342F" w:rsidRDefault="008E342F" w:rsidP="008E342F">
      <w:pPr>
        <w:spacing w:line="360" w:lineRule="auto"/>
        <w:ind w:firstLine="435"/>
        <w:rPr>
          <w:sz w:val="24"/>
        </w:rPr>
      </w:pPr>
      <w:r w:rsidRPr="008E342F">
        <w:rPr>
          <w:rFonts w:hint="eastAsia"/>
          <w:sz w:val="24"/>
        </w:rPr>
        <w:t>为了</w:t>
      </w:r>
      <w:r w:rsidRPr="008E342F">
        <w:rPr>
          <w:rFonts w:hint="eastAsia"/>
          <w:sz w:val="24"/>
          <w:vertAlign w:val="superscript"/>
        </w:rPr>
        <w:t>13</w:t>
      </w:r>
      <w:r w:rsidRPr="008E342F">
        <w:rPr>
          <w:rFonts w:hint="eastAsia"/>
          <w:sz w:val="24"/>
        </w:rPr>
        <w:t>C</w:t>
      </w:r>
      <w:r w:rsidRPr="008E342F">
        <w:rPr>
          <w:sz w:val="24"/>
        </w:rPr>
        <w:t>NMR</w:t>
      </w:r>
      <w:r w:rsidRPr="008E342F">
        <w:rPr>
          <w:rFonts w:hint="eastAsia"/>
          <w:sz w:val="24"/>
        </w:rPr>
        <w:t>数据</w:t>
      </w:r>
      <w:r w:rsidRPr="008E342F">
        <w:rPr>
          <w:sz w:val="24"/>
        </w:rPr>
        <w:t>采集工作得到的实验参数</w:t>
      </w:r>
      <w:r w:rsidRPr="008E342F">
        <w:rPr>
          <w:rFonts w:hint="eastAsia"/>
          <w:sz w:val="24"/>
        </w:rPr>
        <w:t>已经</w:t>
      </w:r>
      <w:r w:rsidRPr="008E342F">
        <w:rPr>
          <w:sz w:val="24"/>
        </w:rPr>
        <w:t>被</w:t>
      </w:r>
      <w:r w:rsidRPr="008E342F">
        <w:rPr>
          <w:rFonts w:hint="eastAsia"/>
          <w:sz w:val="24"/>
        </w:rPr>
        <w:t>被</w:t>
      </w:r>
      <w:r w:rsidRPr="008E342F">
        <w:rPr>
          <w:sz w:val="24"/>
        </w:rPr>
        <w:t>整理发表</w:t>
      </w:r>
      <w:r w:rsidRPr="008E342F">
        <w:rPr>
          <w:rFonts w:hint="eastAsia"/>
          <w:sz w:val="24"/>
        </w:rPr>
        <w:t>：</w:t>
      </w:r>
      <w:r w:rsidRPr="008E342F">
        <w:rPr>
          <w:sz w:val="24"/>
        </w:rPr>
        <w:t>脉冲时间</w:t>
      </w:r>
      <w:r w:rsidRPr="008E342F">
        <w:rPr>
          <w:sz w:val="24"/>
        </w:rPr>
        <w:t>(P1)</w:t>
      </w:r>
      <w:r w:rsidRPr="008E342F">
        <w:rPr>
          <w:rFonts w:hint="eastAsia"/>
          <w:sz w:val="24"/>
        </w:rPr>
        <w:t>7.4us</w:t>
      </w:r>
      <w:r w:rsidRPr="008E342F">
        <w:rPr>
          <w:rFonts w:hint="eastAsia"/>
          <w:sz w:val="24"/>
        </w:rPr>
        <w:t>，采集</w:t>
      </w:r>
      <w:r w:rsidRPr="008E342F">
        <w:rPr>
          <w:sz w:val="24"/>
        </w:rPr>
        <w:t>时间</w:t>
      </w:r>
      <w:r w:rsidRPr="008E342F">
        <w:rPr>
          <w:sz w:val="24"/>
        </w:rPr>
        <w:t>(AQ)</w:t>
      </w:r>
      <w:r w:rsidRPr="008E342F">
        <w:rPr>
          <w:rFonts w:hint="eastAsia"/>
          <w:sz w:val="24"/>
        </w:rPr>
        <w:t>1s</w:t>
      </w:r>
      <w:r w:rsidRPr="008E342F">
        <w:rPr>
          <w:rFonts w:hint="eastAsia"/>
          <w:sz w:val="24"/>
        </w:rPr>
        <w:t>，</w:t>
      </w:r>
      <w:r w:rsidRPr="008E342F">
        <w:rPr>
          <w:sz w:val="24"/>
        </w:rPr>
        <w:t>重复时间</w:t>
      </w:r>
      <w:r w:rsidRPr="008E342F">
        <w:rPr>
          <w:sz w:val="24"/>
        </w:rPr>
        <w:t>(D1)</w:t>
      </w:r>
      <w:r w:rsidRPr="008E342F">
        <w:rPr>
          <w:rFonts w:hint="eastAsia"/>
          <w:sz w:val="24"/>
        </w:rPr>
        <w:t>17s</w:t>
      </w:r>
      <w:r w:rsidRPr="008E342F">
        <w:rPr>
          <w:sz w:val="24"/>
        </w:rPr>
        <w:t>,</w:t>
      </w:r>
      <w:r w:rsidRPr="008E342F">
        <w:rPr>
          <w:rFonts w:hint="eastAsia"/>
          <w:sz w:val="24"/>
        </w:rPr>
        <w:t>这样</w:t>
      </w:r>
      <w:r w:rsidRPr="008E342F">
        <w:rPr>
          <w:sz w:val="24"/>
        </w:rPr>
        <w:t>的时间设置可以得到完整的松弛</w:t>
      </w:r>
      <w:r w:rsidRPr="008E342F">
        <w:rPr>
          <w:rFonts w:hint="eastAsia"/>
          <w:sz w:val="24"/>
        </w:rPr>
        <w:t>；</w:t>
      </w:r>
      <w:r w:rsidRPr="008E342F">
        <w:rPr>
          <w:sz w:val="24"/>
        </w:rPr>
        <w:t>为了使数据更加精确（</w:t>
      </w:r>
      <w:r w:rsidRPr="008E342F">
        <w:rPr>
          <w:rFonts w:hint="eastAsia"/>
          <w:sz w:val="24"/>
        </w:rPr>
        <w:t>数量级</w:t>
      </w:r>
      <w:r w:rsidRPr="008E342F">
        <w:rPr>
          <w:sz w:val="24"/>
        </w:rPr>
        <w:t>控制在</w:t>
      </w:r>
      <w:r w:rsidRPr="008E342F">
        <w:rPr>
          <w:rFonts w:hint="eastAsia"/>
          <w:sz w:val="24"/>
        </w:rPr>
        <w:t>0.1</w:t>
      </w:r>
      <w:r w:rsidRPr="008E342F">
        <w:rPr>
          <w:sz w:val="24"/>
        </w:rPr>
        <w:t>‰</w:t>
      </w:r>
      <w:r w:rsidRPr="008E342F">
        <w:rPr>
          <w:sz w:val="24"/>
        </w:rPr>
        <w:t>）</w:t>
      </w:r>
      <w:r w:rsidRPr="008E342F">
        <w:rPr>
          <w:rFonts w:hint="eastAsia"/>
          <w:sz w:val="24"/>
        </w:rPr>
        <w:t>，</w:t>
      </w:r>
      <w:r w:rsidRPr="008E342F">
        <w:rPr>
          <w:rFonts w:hint="eastAsia"/>
          <w:sz w:val="24"/>
        </w:rPr>
        <w:t>AQ</w:t>
      </w:r>
      <w:r w:rsidRPr="008E342F">
        <w:rPr>
          <w:sz w:val="24"/>
        </w:rPr>
        <w:t>+D1</w:t>
      </w:r>
      <w:r w:rsidRPr="008E342F">
        <w:rPr>
          <w:rFonts w:hint="eastAsia"/>
          <w:sz w:val="24"/>
        </w:rPr>
        <w:t>之和必须大于</w:t>
      </w:r>
      <w:r w:rsidRPr="008E342F">
        <w:rPr>
          <w:sz w:val="24"/>
        </w:rPr>
        <w:t>纵向最大值松弛时间</w:t>
      </w:r>
      <w:r w:rsidRPr="008E342F">
        <w:rPr>
          <w:rFonts w:hint="eastAsia"/>
          <w:sz w:val="24"/>
        </w:rPr>
        <w:t>T1</w:t>
      </w:r>
      <w:r w:rsidRPr="008E342F">
        <w:rPr>
          <w:rFonts w:hint="eastAsia"/>
          <w:sz w:val="24"/>
        </w:rPr>
        <w:t>的</w:t>
      </w:r>
      <w:r w:rsidRPr="008E342F">
        <w:rPr>
          <w:rFonts w:hint="eastAsia"/>
          <w:sz w:val="24"/>
        </w:rPr>
        <w:t>1</w:t>
      </w:r>
      <w:r w:rsidRPr="008E342F">
        <w:rPr>
          <w:sz w:val="24"/>
        </w:rPr>
        <w:t>0</w:t>
      </w:r>
      <w:r w:rsidRPr="008E342F">
        <w:rPr>
          <w:sz w:val="24"/>
        </w:rPr>
        <w:t>倍</w:t>
      </w:r>
      <w:r w:rsidRPr="008E342F">
        <w:rPr>
          <w:rFonts w:hint="eastAsia"/>
          <w:sz w:val="24"/>
        </w:rPr>
        <w:t>，</w:t>
      </w:r>
      <w:r w:rsidRPr="008E342F">
        <w:rPr>
          <w:sz w:val="24"/>
        </w:rPr>
        <w:t>所以我们</w:t>
      </w:r>
      <w:r w:rsidRPr="008E342F">
        <w:rPr>
          <w:rFonts w:hint="eastAsia"/>
          <w:sz w:val="24"/>
        </w:rPr>
        <w:t>松弛</w:t>
      </w:r>
      <w:r w:rsidRPr="008E342F">
        <w:rPr>
          <w:sz w:val="24"/>
        </w:rPr>
        <w:t>agentCr(Acac)</w:t>
      </w:r>
      <w:r w:rsidRPr="008E342F">
        <w:rPr>
          <w:sz w:val="24"/>
          <w:vertAlign w:val="subscript"/>
        </w:rPr>
        <w:t>3</w:t>
      </w:r>
      <w:r w:rsidRPr="008E342F">
        <w:rPr>
          <w:rFonts w:hint="eastAsia"/>
          <w:sz w:val="24"/>
        </w:rPr>
        <w:t>的</w:t>
      </w:r>
      <w:r w:rsidRPr="008E342F">
        <w:rPr>
          <w:sz w:val="24"/>
        </w:rPr>
        <w:t>时间设为</w:t>
      </w:r>
      <w:r w:rsidRPr="008E342F">
        <w:rPr>
          <w:rFonts w:hint="eastAsia"/>
          <w:sz w:val="24"/>
        </w:rPr>
        <w:t>1.69s</w:t>
      </w:r>
      <w:r w:rsidRPr="008E342F">
        <w:rPr>
          <w:rFonts w:hint="eastAsia"/>
          <w:sz w:val="24"/>
        </w:rPr>
        <w:t>。</w:t>
      </w:r>
      <w:r w:rsidRPr="008E342F">
        <w:rPr>
          <w:rFonts w:hint="eastAsia"/>
          <w:sz w:val="24"/>
          <w:vertAlign w:val="superscript"/>
        </w:rPr>
        <w:t>13</w:t>
      </w:r>
      <w:r w:rsidRPr="008E342F">
        <w:rPr>
          <w:rFonts w:hint="eastAsia"/>
          <w:sz w:val="24"/>
        </w:rPr>
        <w:t>C</w:t>
      </w:r>
      <w:r w:rsidRPr="008E342F">
        <w:rPr>
          <w:rFonts w:hint="eastAsia"/>
          <w:sz w:val="24"/>
        </w:rPr>
        <w:t>和</w:t>
      </w:r>
      <w:r w:rsidRPr="008E342F">
        <w:rPr>
          <w:rFonts w:hint="eastAsia"/>
          <w:sz w:val="24"/>
          <w:vertAlign w:val="superscript"/>
        </w:rPr>
        <w:t>1</w:t>
      </w:r>
      <w:r w:rsidRPr="008E342F">
        <w:rPr>
          <w:rFonts w:hint="eastAsia"/>
          <w:sz w:val="24"/>
        </w:rPr>
        <w:t>H</w:t>
      </w:r>
      <w:r w:rsidRPr="008E342F">
        <w:rPr>
          <w:rFonts w:hint="eastAsia"/>
          <w:sz w:val="24"/>
        </w:rPr>
        <w:t>核</w:t>
      </w:r>
      <w:r w:rsidRPr="008E342F">
        <w:rPr>
          <w:sz w:val="24"/>
        </w:rPr>
        <w:t>的坐标设置为它们各自频率范围的中间值</w:t>
      </w:r>
      <w:r w:rsidRPr="008E342F">
        <w:rPr>
          <w:sz w:val="24"/>
        </w:rPr>
        <w:t>(O1=4050Hz</w:t>
      </w:r>
      <w:r w:rsidRPr="008E342F">
        <w:rPr>
          <w:rFonts w:hint="eastAsia"/>
          <w:sz w:val="24"/>
        </w:rPr>
        <w:t>，</w:t>
      </w:r>
      <w:r w:rsidRPr="008E342F">
        <w:rPr>
          <w:sz w:val="24"/>
        </w:rPr>
        <w:t>O2=1190 Hz)</w:t>
      </w:r>
      <w:r w:rsidRPr="008E342F">
        <w:rPr>
          <w:rFonts w:hint="eastAsia"/>
          <w:sz w:val="24"/>
        </w:rPr>
        <w:t>。每个</w:t>
      </w:r>
      <w:r w:rsidRPr="008E342F">
        <w:rPr>
          <w:sz w:val="24"/>
        </w:rPr>
        <w:t>光谱</w:t>
      </w:r>
      <w:r w:rsidRPr="008E342F">
        <w:rPr>
          <w:rFonts w:hint="eastAsia"/>
          <w:sz w:val="24"/>
        </w:rPr>
        <w:t>（</w:t>
      </w:r>
      <w:r w:rsidRPr="008E342F">
        <w:rPr>
          <w:rFonts w:hint="eastAsia"/>
          <w:sz w:val="24"/>
        </w:rPr>
        <w:t>37min</w:t>
      </w:r>
      <w:r w:rsidRPr="008E342F">
        <w:rPr>
          <w:sz w:val="24"/>
        </w:rPr>
        <w:t>）</w:t>
      </w:r>
      <w:r w:rsidRPr="008E342F">
        <w:rPr>
          <w:rFonts w:hint="eastAsia"/>
          <w:sz w:val="24"/>
        </w:rPr>
        <w:t>可以</w:t>
      </w:r>
      <w:r w:rsidRPr="008E342F">
        <w:rPr>
          <w:sz w:val="24"/>
        </w:rPr>
        <w:t>得到</w:t>
      </w:r>
      <w:r w:rsidRPr="008E342F">
        <w:rPr>
          <w:rFonts w:hint="eastAsia"/>
          <w:sz w:val="24"/>
        </w:rPr>
        <w:t>120</w:t>
      </w:r>
      <w:r w:rsidRPr="008E342F">
        <w:rPr>
          <w:rFonts w:hint="eastAsia"/>
          <w:sz w:val="24"/>
        </w:rPr>
        <w:t>个</w:t>
      </w:r>
      <w:r w:rsidRPr="008E342F">
        <w:rPr>
          <w:sz w:val="24"/>
        </w:rPr>
        <w:t>扫描数据</w:t>
      </w:r>
      <w:r w:rsidRPr="008E342F">
        <w:rPr>
          <w:rFonts w:hint="eastAsia"/>
          <w:sz w:val="24"/>
        </w:rPr>
        <w:t>，</w:t>
      </w:r>
      <w:r w:rsidRPr="008E342F">
        <w:rPr>
          <w:sz w:val="24"/>
        </w:rPr>
        <w:t>信噪比高于</w:t>
      </w:r>
      <w:r w:rsidRPr="008E342F">
        <w:rPr>
          <w:rFonts w:hint="eastAsia"/>
          <w:sz w:val="24"/>
        </w:rPr>
        <w:t>2000</w:t>
      </w:r>
      <w:r w:rsidRPr="008E342F">
        <w:rPr>
          <w:rFonts w:hint="eastAsia"/>
          <w:sz w:val="24"/>
        </w:rPr>
        <w:t>，每个</w:t>
      </w:r>
      <w:r w:rsidRPr="008E342F">
        <w:rPr>
          <w:sz w:val="24"/>
        </w:rPr>
        <w:t>样品可以得到</w:t>
      </w:r>
      <w:r w:rsidRPr="008E342F">
        <w:rPr>
          <w:rFonts w:hint="eastAsia"/>
          <w:sz w:val="24"/>
        </w:rPr>
        <w:t>5</w:t>
      </w:r>
      <w:r w:rsidRPr="008E342F">
        <w:rPr>
          <w:rFonts w:hint="eastAsia"/>
          <w:sz w:val="24"/>
        </w:rPr>
        <w:t>个</w:t>
      </w:r>
      <w:r w:rsidRPr="008E342F">
        <w:rPr>
          <w:sz w:val="24"/>
        </w:rPr>
        <w:t>光谱，所以一个</w:t>
      </w:r>
      <w:r w:rsidRPr="008E342F">
        <w:rPr>
          <w:rFonts w:hint="eastAsia"/>
          <w:sz w:val="24"/>
        </w:rPr>
        <w:t>样品</w:t>
      </w:r>
      <w:r w:rsidRPr="008E342F">
        <w:rPr>
          <w:sz w:val="24"/>
        </w:rPr>
        <w:t>完整的实验需要大约</w:t>
      </w:r>
      <w:r w:rsidRPr="008E342F">
        <w:rPr>
          <w:rFonts w:hint="eastAsia"/>
          <w:sz w:val="24"/>
        </w:rPr>
        <w:t>3</w:t>
      </w:r>
      <w:r w:rsidRPr="008E342F">
        <w:rPr>
          <w:rFonts w:hint="eastAsia"/>
          <w:sz w:val="24"/>
        </w:rPr>
        <w:t>小时</w:t>
      </w:r>
      <w:r w:rsidRPr="008E342F">
        <w:rPr>
          <w:sz w:val="24"/>
        </w:rPr>
        <w:t>。</w:t>
      </w:r>
      <w:r w:rsidRPr="008E342F">
        <w:rPr>
          <w:rFonts w:hint="eastAsia"/>
          <w:sz w:val="24"/>
        </w:rPr>
        <w:t>NMR</w:t>
      </w:r>
      <w:r w:rsidRPr="008E342F">
        <w:rPr>
          <w:rFonts w:hint="eastAsia"/>
          <w:sz w:val="24"/>
        </w:rPr>
        <w:t>样品</w:t>
      </w:r>
      <w:r w:rsidRPr="008E342F">
        <w:rPr>
          <w:sz w:val="24"/>
        </w:rPr>
        <w:t>管的准备</w:t>
      </w:r>
      <w:r w:rsidRPr="008E342F">
        <w:rPr>
          <w:sz w:val="24"/>
        </w:rPr>
        <w:lastRenderedPageBreak/>
        <w:t>过程如下：</w:t>
      </w:r>
      <w:r w:rsidRPr="008E342F">
        <w:rPr>
          <w:rFonts w:hint="eastAsia"/>
          <w:sz w:val="24"/>
        </w:rPr>
        <w:t>乙醇</w:t>
      </w:r>
      <w:r w:rsidRPr="008E342F">
        <w:rPr>
          <w:rFonts w:hint="eastAsia"/>
          <w:sz w:val="24"/>
        </w:rPr>
        <w:t>1000</w:t>
      </w:r>
      <w:r w:rsidRPr="008E342F">
        <w:rPr>
          <w:sz w:val="24"/>
        </w:rPr>
        <w:t>μL</w:t>
      </w:r>
      <w:r w:rsidRPr="008E342F">
        <w:rPr>
          <w:rFonts w:hint="eastAsia"/>
          <w:sz w:val="24"/>
        </w:rPr>
        <w:t>，溶解</w:t>
      </w:r>
      <w:r w:rsidRPr="008E342F">
        <w:rPr>
          <w:sz w:val="24"/>
        </w:rPr>
        <w:t>在</w:t>
      </w:r>
      <w:r w:rsidRPr="008E342F">
        <w:rPr>
          <w:sz w:val="24"/>
        </w:rPr>
        <w:t>DMSO-d 6</w:t>
      </w:r>
      <w:r w:rsidRPr="008E342F">
        <w:rPr>
          <w:rFonts w:hint="eastAsia"/>
          <w:sz w:val="24"/>
        </w:rPr>
        <w:t>的</w:t>
      </w:r>
      <w:r w:rsidRPr="008E342F">
        <w:rPr>
          <w:sz w:val="24"/>
        </w:rPr>
        <w:t>0.1 M Cr(Acac)</w:t>
      </w:r>
      <w:r w:rsidRPr="008E342F">
        <w:rPr>
          <w:sz w:val="24"/>
          <w:vertAlign w:val="subscript"/>
        </w:rPr>
        <w:t>3</w:t>
      </w:r>
      <w:r w:rsidRPr="008E342F">
        <w:rPr>
          <w:rFonts w:hint="eastAsia"/>
          <w:sz w:val="24"/>
        </w:rPr>
        <w:t>需要</w:t>
      </w:r>
      <w:r w:rsidRPr="008E342F">
        <w:rPr>
          <w:rFonts w:hint="eastAsia"/>
          <w:sz w:val="24"/>
        </w:rPr>
        <w:t>100</w:t>
      </w:r>
      <w:r w:rsidRPr="008E342F">
        <w:rPr>
          <w:sz w:val="24"/>
        </w:rPr>
        <w:t xml:space="preserve">μL. </w:t>
      </w:r>
      <w:r w:rsidRPr="008E342F">
        <w:rPr>
          <w:rFonts w:hint="eastAsia"/>
          <w:sz w:val="24"/>
        </w:rPr>
        <w:t>应用</w:t>
      </w:r>
      <w:r w:rsidRPr="008E342F">
        <w:rPr>
          <w:sz w:val="24"/>
        </w:rPr>
        <w:t>Inversegated</w:t>
      </w:r>
      <w:r w:rsidRPr="008E342F">
        <w:rPr>
          <w:rFonts w:hint="eastAsia"/>
          <w:sz w:val="24"/>
        </w:rPr>
        <w:t>分离</w:t>
      </w:r>
      <w:r w:rsidRPr="008E342F">
        <w:rPr>
          <w:sz w:val="24"/>
        </w:rPr>
        <w:t>技术</w:t>
      </w:r>
      <w:r w:rsidRPr="008E342F">
        <w:rPr>
          <w:rFonts w:hint="eastAsia"/>
          <w:sz w:val="24"/>
        </w:rPr>
        <w:t>来避免原子核</w:t>
      </w:r>
      <w:r w:rsidRPr="008E342F">
        <w:rPr>
          <w:sz w:val="24"/>
        </w:rPr>
        <w:t>产生奥夫豪赛效应（</w:t>
      </w:r>
      <w:r w:rsidRPr="008E342F">
        <w:rPr>
          <w:sz w:val="24"/>
        </w:rPr>
        <w:t>NOE</w:t>
      </w:r>
      <w:r w:rsidRPr="008E342F">
        <w:rPr>
          <w:sz w:val="24"/>
        </w:rPr>
        <w:t>）</w:t>
      </w:r>
      <w:r w:rsidRPr="008E342F">
        <w:rPr>
          <w:rFonts w:hint="eastAsia"/>
          <w:sz w:val="24"/>
        </w:rPr>
        <w:t>。并且</w:t>
      </w:r>
      <w:r w:rsidRPr="008E342F">
        <w:rPr>
          <w:sz w:val="24"/>
        </w:rPr>
        <w:t>描述了</w:t>
      </w:r>
      <w:r w:rsidRPr="008E342F">
        <w:rPr>
          <w:rFonts w:hint="eastAsia"/>
          <w:sz w:val="24"/>
        </w:rPr>
        <w:t>去耦</w:t>
      </w:r>
      <w:r w:rsidRPr="008E342F">
        <w:rPr>
          <w:sz w:val="24"/>
        </w:rPr>
        <w:t>序列</w:t>
      </w:r>
      <w:r w:rsidRPr="008E342F">
        <w:rPr>
          <w:rFonts w:hint="eastAsia"/>
          <w:sz w:val="24"/>
        </w:rPr>
        <w:t>得到</w:t>
      </w:r>
      <w:r w:rsidRPr="008E342F">
        <w:rPr>
          <w:sz w:val="24"/>
        </w:rPr>
        <w:t>的</w:t>
      </w:r>
      <w:r w:rsidRPr="008E342F">
        <w:rPr>
          <w:rFonts w:hint="eastAsia"/>
          <w:sz w:val="24"/>
        </w:rPr>
        <w:t>合适</w:t>
      </w:r>
      <w:r w:rsidRPr="008E342F">
        <w:rPr>
          <w:sz w:val="24"/>
        </w:rPr>
        <w:t>的相循环的</w:t>
      </w:r>
      <w:r w:rsidRPr="008E342F">
        <w:rPr>
          <w:rFonts w:hint="eastAsia"/>
          <w:sz w:val="24"/>
        </w:rPr>
        <w:t>余弦</w:t>
      </w:r>
      <w:r w:rsidRPr="008E342F">
        <w:rPr>
          <w:sz w:val="24"/>
        </w:rPr>
        <w:t>绝热脉冲</w:t>
      </w:r>
      <w:r w:rsidRPr="008E342F">
        <w:rPr>
          <w:rFonts w:hint="eastAsia"/>
          <w:sz w:val="24"/>
        </w:rPr>
        <w:t>。所有检测</w:t>
      </w:r>
      <w:r w:rsidRPr="008E342F">
        <w:rPr>
          <w:sz w:val="24"/>
        </w:rPr>
        <w:t>位点的乙醇样品管（</w:t>
      </w:r>
      <w:r w:rsidRPr="008E342F">
        <w:rPr>
          <w:rFonts w:hint="eastAsia"/>
          <w:sz w:val="24"/>
        </w:rPr>
        <w:t>准备了</w:t>
      </w:r>
      <w:r w:rsidRPr="008E342F">
        <w:rPr>
          <w:sz w:val="24"/>
        </w:rPr>
        <w:t>600μL</w:t>
      </w:r>
      <w:r w:rsidRPr="008E342F">
        <w:rPr>
          <w:rFonts w:hint="eastAsia"/>
          <w:sz w:val="24"/>
        </w:rPr>
        <w:t>的</w:t>
      </w:r>
      <w:r w:rsidRPr="008E342F">
        <w:rPr>
          <w:sz w:val="24"/>
        </w:rPr>
        <w:t>[1,2- 13 C2]-</w:t>
      </w:r>
      <w:r w:rsidRPr="008E342F">
        <w:rPr>
          <w:rFonts w:hint="eastAsia"/>
          <w:sz w:val="24"/>
        </w:rPr>
        <w:t>乙醇</w:t>
      </w:r>
      <w:r w:rsidRPr="008E342F">
        <w:rPr>
          <w:sz w:val="24"/>
        </w:rPr>
        <w:t>,200μL</w:t>
      </w:r>
      <w:r w:rsidRPr="008E342F">
        <w:rPr>
          <w:rFonts w:hint="eastAsia"/>
          <w:sz w:val="24"/>
        </w:rPr>
        <w:t>去矿物质</w:t>
      </w:r>
      <w:r w:rsidRPr="008E342F">
        <w:rPr>
          <w:sz w:val="24"/>
        </w:rPr>
        <w:t>水</w:t>
      </w:r>
      <w:r w:rsidRPr="008E342F">
        <w:rPr>
          <w:rFonts w:hint="eastAsia"/>
          <w:sz w:val="24"/>
        </w:rPr>
        <w:t>和</w:t>
      </w:r>
      <w:r w:rsidRPr="008E342F">
        <w:rPr>
          <w:sz w:val="24"/>
        </w:rPr>
        <w:t xml:space="preserve">200μL </w:t>
      </w:r>
      <w:r w:rsidRPr="008E342F">
        <w:rPr>
          <w:rFonts w:hint="eastAsia"/>
          <w:sz w:val="24"/>
        </w:rPr>
        <w:t>的</w:t>
      </w:r>
      <w:r w:rsidRPr="008E342F">
        <w:rPr>
          <w:sz w:val="24"/>
        </w:rPr>
        <w:t>acetone-d 6</w:t>
      </w:r>
      <w:r w:rsidRPr="008E342F">
        <w:rPr>
          <w:sz w:val="24"/>
        </w:rPr>
        <w:t>）</w:t>
      </w:r>
      <w:r w:rsidRPr="008E342F">
        <w:rPr>
          <w:rFonts w:hint="eastAsia"/>
          <w:sz w:val="24"/>
        </w:rPr>
        <w:t>一个月</w:t>
      </w:r>
      <w:r w:rsidRPr="008E342F">
        <w:rPr>
          <w:sz w:val="24"/>
        </w:rPr>
        <w:t>检测一次，目的</w:t>
      </w:r>
      <w:r w:rsidRPr="008E342F">
        <w:rPr>
          <w:rFonts w:hint="eastAsia"/>
          <w:sz w:val="24"/>
        </w:rPr>
        <w:t>检测是否</w:t>
      </w:r>
      <w:r w:rsidRPr="008E342F">
        <w:rPr>
          <w:sz w:val="24"/>
        </w:rPr>
        <w:t>完全被去耦合。</w:t>
      </w:r>
    </w:p>
    <w:p w14:paraId="320585F4" w14:textId="77777777" w:rsidR="008E342F" w:rsidRPr="008E342F" w:rsidRDefault="008E342F" w:rsidP="008E342F">
      <w:pPr>
        <w:spacing w:line="360" w:lineRule="auto"/>
        <w:ind w:firstLine="435"/>
        <w:rPr>
          <w:sz w:val="24"/>
        </w:rPr>
      </w:pPr>
      <w:r w:rsidRPr="008E342F">
        <w:rPr>
          <w:rFonts w:hint="eastAsia"/>
          <w:sz w:val="24"/>
        </w:rPr>
        <w:t>应用自由</w:t>
      </w:r>
      <w:r w:rsidRPr="008E342F">
        <w:rPr>
          <w:sz w:val="24"/>
        </w:rPr>
        <w:t>衰减型号</w:t>
      </w:r>
      <w:r w:rsidRPr="008E342F">
        <w:rPr>
          <w:rFonts w:hint="eastAsia"/>
          <w:sz w:val="24"/>
        </w:rPr>
        <w:t>(FID)</w:t>
      </w:r>
      <w:r w:rsidRPr="008E342F">
        <w:rPr>
          <w:rFonts w:hint="eastAsia"/>
          <w:sz w:val="24"/>
        </w:rPr>
        <w:t>采用</w:t>
      </w:r>
      <w:r w:rsidRPr="008E342F">
        <w:rPr>
          <w:sz w:val="24"/>
        </w:rPr>
        <w:t>指数谱线增宽</w:t>
      </w:r>
      <w:r w:rsidRPr="008E342F">
        <w:rPr>
          <w:rFonts w:hint="eastAsia"/>
          <w:sz w:val="24"/>
        </w:rPr>
        <w:t>2Hz</w:t>
      </w:r>
      <w:r w:rsidRPr="008E342F">
        <w:rPr>
          <w:rFonts w:hint="eastAsia"/>
          <w:sz w:val="24"/>
        </w:rPr>
        <w:t>进行</w:t>
      </w:r>
      <w:r w:rsidRPr="008E342F">
        <w:rPr>
          <w:sz w:val="24"/>
        </w:rPr>
        <w:t>转换</w:t>
      </w:r>
      <w:r w:rsidRPr="008E342F">
        <w:rPr>
          <w:rFonts w:hint="eastAsia"/>
          <w:sz w:val="24"/>
        </w:rPr>
        <w:t>。应用洛伦兹</w:t>
      </w:r>
      <w:r w:rsidRPr="008E342F">
        <w:rPr>
          <w:sz w:val="24"/>
        </w:rPr>
        <w:t>数学模型</w:t>
      </w:r>
      <w:r w:rsidRPr="008E342F">
        <w:rPr>
          <w:sz w:val="24"/>
        </w:rPr>
        <w:t>Eurospec4.0</w:t>
      </w:r>
      <w:r w:rsidRPr="008E342F">
        <w:rPr>
          <w:rFonts w:hint="eastAsia"/>
          <w:sz w:val="24"/>
        </w:rPr>
        <w:t>软件</w:t>
      </w:r>
      <w:r w:rsidRPr="008E342F">
        <w:rPr>
          <w:sz w:val="24"/>
        </w:rPr>
        <w:t>(Eurofins, Nantes, France)</w:t>
      </w:r>
      <w:r w:rsidRPr="008E342F">
        <w:rPr>
          <w:sz w:val="24"/>
        </w:rPr>
        <w:t>处理曲线拟合和运算</w:t>
      </w:r>
      <w:r w:rsidRPr="008E342F">
        <w:rPr>
          <w:rFonts w:hint="eastAsia"/>
          <w:sz w:val="24"/>
        </w:rPr>
        <w:t>。</w:t>
      </w:r>
    </w:p>
    <w:p w14:paraId="18F0AEE5" w14:textId="77777777" w:rsidR="008E342F" w:rsidRPr="008E342F" w:rsidRDefault="008E342F" w:rsidP="008E342F">
      <w:pPr>
        <w:spacing w:line="360" w:lineRule="auto"/>
        <w:ind w:firstLine="435"/>
        <w:rPr>
          <w:sz w:val="24"/>
        </w:rPr>
      </w:pPr>
      <w:r w:rsidRPr="008E342F">
        <w:rPr>
          <w:rFonts w:hint="eastAsia"/>
          <w:sz w:val="24"/>
        </w:rPr>
        <w:t>分子</w:t>
      </w:r>
      <w:r w:rsidRPr="008E342F">
        <w:rPr>
          <w:sz w:val="24"/>
        </w:rPr>
        <w:t>中</w:t>
      </w:r>
      <w:r w:rsidRPr="008E342F">
        <w:rPr>
          <w:rFonts w:hint="eastAsia"/>
          <w:sz w:val="24"/>
        </w:rPr>
        <w:t>非</w:t>
      </w:r>
      <w:r w:rsidRPr="008E342F">
        <w:rPr>
          <w:sz w:val="24"/>
        </w:rPr>
        <w:t>特异位点</w:t>
      </w:r>
      <w:r w:rsidRPr="008E342F">
        <w:rPr>
          <w:rFonts w:hint="eastAsia"/>
          <w:sz w:val="24"/>
        </w:rPr>
        <w:t>i</w:t>
      </w:r>
      <w:r w:rsidRPr="008E342F">
        <w:rPr>
          <w:rFonts w:hint="eastAsia"/>
          <w:sz w:val="24"/>
        </w:rPr>
        <w:t>的</w:t>
      </w:r>
      <w:r w:rsidRPr="008E342F">
        <w:rPr>
          <w:sz w:val="24"/>
        </w:rPr>
        <w:t>同位素</w:t>
      </w:r>
      <w:r w:rsidRPr="008E342F">
        <w:rPr>
          <w:rFonts w:hint="eastAsia"/>
          <w:sz w:val="24"/>
          <w:vertAlign w:val="superscript"/>
        </w:rPr>
        <w:t>13</w:t>
      </w:r>
      <w:r w:rsidRPr="008E342F">
        <w:rPr>
          <w:rFonts w:hint="eastAsia"/>
          <w:sz w:val="24"/>
        </w:rPr>
        <w:t>C</w:t>
      </w:r>
      <w:r w:rsidRPr="008E342F">
        <w:rPr>
          <w:sz w:val="24"/>
        </w:rPr>
        <w:t>分布</w:t>
      </w:r>
      <w:r w:rsidRPr="008E342F">
        <w:rPr>
          <w:rFonts w:hint="eastAsia"/>
          <w:sz w:val="24"/>
        </w:rPr>
        <w:t>的</w:t>
      </w:r>
      <w:r w:rsidRPr="008E342F">
        <w:rPr>
          <w:sz w:val="24"/>
        </w:rPr>
        <w:t>摩尔分数</w:t>
      </w:r>
      <w:r w:rsidRPr="008E342F">
        <w:rPr>
          <w:rFonts w:hint="eastAsia"/>
          <w:sz w:val="24"/>
        </w:rPr>
        <w:t>f</w:t>
      </w:r>
      <w:r w:rsidRPr="008E342F">
        <w:rPr>
          <w:sz w:val="24"/>
        </w:rPr>
        <w:t>：</w:t>
      </w:r>
      <w:r w:rsidRPr="008E342F">
        <w:rPr>
          <w:sz w:val="24"/>
        </w:rPr>
        <w:t>f</w:t>
      </w:r>
      <w:r w:rsidRPr="008E342F">
        <w:rPr>
          <w:sz w:val="24"/>
          <w:vertAlign w:val="subscript"/>
        </w:rPr>
        <w:t>i</w:t>
      </w:r>
      <w:r w:rsidRPr="008E342F">
        <w:rPr>
          <w:sz w:val="24"/>
        </w:rPr>
        <w:t xml:space="preserve"> =S</w:t>
      </w:r>
      <w:r w:rsidRPr="008E342F">
        <w:rPr>
          <w:sz w:val="24"/>
          <w:vertAlign w:val="subscript"/>
        </w:rPr>
        <w:t>i</w:t>
      </w:r>
      <w:r w:rsidRPr="008E342F">
        <w:rPr>
          <w:sz w:val="24"/>
        </w:rPr>
        <w:t>/S</w:t>
      </w:r>
      <w:r w:rsidRPr="008E342F">
        <w:rPr>
          <w:sz w:val="24"/>
          <w:vertAlign w:val="subscript"/>
        </w:rPr>
        <w:t>T</w:t>
      </w:r>
      <w:r w:rsidRPr="008E342F">
        <w:rPr>
          <w:rFonts w:hint="eastAsia"/>
          <w:sz w:val="24"/>
        </w:rPr>
        <w:t>，</w:t>
      </w:r>
      <w:r w:rsidRPr="008E342F">
        <w:rPr>
          <w:sz w:val="24"/>
        </w:rPr>
        <w:t>其中</w:t>
      </w:r>
      <w:r w:rsidRPr="008E342F">
        <w:rPr>
          <w:rFonts w:hint="eastAsia"/>
          <w:sz w:val="24"/>
        </w:rPr>
        <w:t>S</w:t>
      </w:r>
      <w:r w:rsidRPr="008E342F">
        <w:rPr>
          <w:sz w:val="24"/>
          <w:vertAlign w:val="subscript"/>
        </w:rPr>
        <w:t>i</w:t>
      </w:r>
      <w:r w:rsidRPr="008E342F">
        <w:rPr>
          <w:sz w:val="24"/>
        </w:rPr>
        <w:t>表示这一区域的</w:t>
      </w:r>
      <w:r w:rsidRPr="008E342F">
        <w:rPr>
          <w:rFonts w:hint="eastAsia"/>
          <w:sz w:val="24"/>
          <w:vertAlign w:val="superscript"/>
        </w:rPr>
        <w:t>13</w:t>
      </w:r>
      <w:r w:rsidRPr="008E342F">
        <w:rPr>
          <w:rFonts w:hint="eastAsia"/>
          <w:sz w:val="24"/>
        </w:rPr>
        <w:t xml:space="preserve">C </w:t>
      </w:r>
      <w:r w:rsidRPr="008E342F">
        <w:rPr>
          <w:rFonts w:hint="eastAsia"/>
          <w:sz w:val="24"/>
        </w:rPr>
        <w:t>，</w:t>
      </w:r>
      <w:r w:rsidRPr="008E342F">
        <w:rPr>
          <w:rFonts w:hint="eastAsia"/>
          <w:sz w:val="24"/>
        </w:rPr>
        <w:t>i</w:t>
      </w:r>
      <w:r w:rsidRPr="008E342F">
        <w:rPr>
          <w:rFonts w:hint="eastAsia"/>
          <w:sz w:val="24"/>
        </w:rPr>
        <w:t>表示</w:t>
      </w:r>
      <w:r w:rsidRPr="008E342F">
        <w:rPr>
          <w:rFonts w:hint="eastAsia"/>
          <w:sz w:val="24"/>
        </w:rPr>
        <w:t>NMR</w:t>
      </w:r>
      <w:r w:rsidRPr="008E342F">
        <w:rPr>
          <w:rFonts w:hint="eastAsia"/>
          <w:sz w:val="24"/>
        </w:rPr>
        <w:t>，</w:t>
      </w:r>
      <w:r w:rsidRPr="008E342F">
        <w:rPr>
          <w:rFonts w:hint="eastAsia"/>
          <w:sz w:val="24"/>
        </w:rPr>
        <w:t>S</w:t>
      </w:r>
      <w:r w:rsidRPr="008E342F">
        <w:rPr>
          <w:rFonts w:hint="eastAsia"/>
          <w:sz w:val="24"/>
          <w:vertAlign w:val="subscript"/>
        </w:rPr>
        <w:t>T</w:t>
      </w:r>
      <w:r w:rsidRPr="008E342F">
        <w:rPr>
          <w:rFonts w:hint="eastAsia"/>
          <w:sz w:val="24"/>
        </w:rPr>
        <w:t>是</w:t>
      </w:r>
      <w:r w:rsidRPr="008E342F">
        <w:rPr>
          <w:sz w:val="24"/>
        </w:rPr>
        <w:t>分子</w:t>
      </w:r>
      <w:r w:rsidRPr="008E342F">
        <w:rPr>
          <w:rFonts w:hint="eastAsia"/>
          <w:sz w:val="24"/>
        </w:rPr>
        <w:t>在</w:t>
      </w:r>
      <w:r w:rsidRPr="008E342F">
        <w:rPr>
          <w:sz w:val="24"/>
        </w:rPr>
        <w:t>所有位点的总和。</w:t>
      </w:r>
      <w:r w:rsidRPr="008E342F">
        <w:rPr>
          <w:rFonts w:hint="eastAsia"/>
          <w:sz w:val="24"/>
        </w:rPr>
        <w:t>每个</w:t>
      </w:r>
      <w:r w:rsidRPr="008E342F">
        <w:rPr>
          <w:rFonts w:hint="eastAsia"/>
          <w:sz w:val="24"/>
        </w:rPr>
        <w:t>S</w:t>
      </w:r>
      <w:r w:rsidRPr="008E342F">
        <w:rPr>
          <w:rFonts w:hint="eastAsia"/>
          <w:sz w:val="24"/>
          <w:vertAlign w:val="subscript"/>
        </w:rPr>
        <w:t>i</w:t>
      </w:r>
      <w:r w:rsidRPr="008E342F">
        <w:rPr>
          <w:rFonts w:hint="eastAsia"/>
          <w:sz w:val="24"/>
        </w:rPr>
        <w:t>经过</w:t>
      </w:r>
      <w:r w:rsidRPr="008E342F">
        <w:rPr>
          <w:sz w:val="24"/>
        </w:rPr>
        <w:t>矫正来</w:t>
      </w:r>
      <w:r w:rsidRPr="008E342F">
        <w:rPr>
          <w:rFonts w:hint="eastAsia"/>
          <w:sz w:val="24"/>
        </w:rPr>
        <w:t>避免</w:t>
      </w:r>
      <w:r w:rsidRPr="008E342F">
        <w:rPr>
          <w:sz w:val="24"/>
        </w:rPr>
        <w:t>光谱射线形成的损耗，</w:t>
      </w:r>
      <w:r w:rsidRPr="008E342F">
        <w:rPr>
          <w:rFonts w:hint="eastAsia"/>
          <w:sz w:val="24"/>
        </w:rPr>
        <w:t>这个矫正</w:t>
      </w:r>
      <w:r w:rsidRPr="008E342F">
        <w:rPr>
          <w:sz w:val="24"/>
        </w:rPr>
        <w:t>针对被标记的同位素</w:t>
      </w:r>
      <w:r w:rsidRPr="008E342F">
        <w:rPr>
          <w:rFonts w:hint="eastAsia"/>
          <w:sz w:val="24"/>
          <w:vertAlign w:val="superscript"/>
        </w:rPr>
        <w:t>13</w:t>
      </w:r>
      <w:r w:rsidRPr="008E342F">
        <w:rPr>
          <w:rFonts w:hint="eastAsia"/>
          <w:sz w:val="24"/>
        </w:rPr>
        <w:t>C</w:t>
      </w:r>
      <w:r w:rsidRPr="008E342F">
        <w:rPr>
          <w:rFonts w:hint="eastAsia"/>
          <w:sz w:val="24"/>
        </w:rPr>
        <w:t>。与</w:t>
      </w:r>
      <w:r w:rsidRPr="008E342F">
        <w:rPr>
          <w:sz w:val="24"/>
        </w:rPr>
        <w:t>自然界</w:t>
      </w:r>
      <w:r w:rsidRPr="008E342F">
        <w:rPr>
          <w:rFonts w:hint="eastAsia"/>
          <w:sz w:val="24"/>
          <w:vertAlign w:val="superscript"/>
        </w:rPr>
        <w:t>13</w:t>
      </w:r>
      <w:r w:rsidRPr="008E342F">
        <w:rPr>
          <w:rFonts w:hint="eastAsia"/>
          <w:sz w:val="24"/>
        </w:rPr>
        <w:t>C</w:t>
      </w:r>
      <w:r w:rsidRPr="008E342F">
        <w:rPr>
          <w:rFonts w:hint="eastAsia"/>
          <w:sz w:val="24"/>
        </w:rPr>
        <w:t>平均</w:t>
      </w:r>
      <w:r w:rsidRPr="008E342F">
        <w:rPr>
          <w:sz w:val="24"/>
        </w:rPr>
        <w:t>丰度</w:t>
      </w:r>
      <w:r w:rsidRPr="008E342F">
        <w:rPr>
          <w:rFonts w:hint="eastAsia"/>
          <w:sz w:val="24"/>
        </w:rPr>
        <w:t>1.1</w:t>
      </w:r>
      <w:r w:rsidRPr="008E342F">
        <w:rPr>
          <w:sz w:val="24"/>
        </w:rPr>
        <w:t>%</w:t>
      </w:r>
      <w:r w:rsidRPr="008E342F">
        <w:rPr>
          <w:rFonts w:hint="eastAsia"/>
          <w:sz w:val="24"/>
        </w:rPr>
        <w:t>一致</w:t>
      </w:r>
      <w:r w:rsidRPr="008E342F">
        <w:rPr>
          <w:sz w:val="24"/>
        </w:rPr>
        <w:t>，</w:t>
      </w:r>
      <w:r w:rsidRPr="008E342F">
        <w:rPr>
          <w:rFonts w:hint="eastAsia"/>
          <w:sz w:val="24"/>
        </w:rPr>
        <w:t>统计</w:t>
      </w:r>
      <w:r w:rsidRPr="008E342F">
        <w:rPr>
          <w:sz w:val="24"/>
        </w:rPr>
        <w:t>区域乘以（</w:t>
      </w:r>
      <w:r w:rsidRPr="008E342F">
        <w:rPr>
          <w:sz w:val="24"/>
        </w:rPr>
        <w:t>1 + n0.011</w:t>
      </w:r>
      <w:r w:rsidRPr="008E342F">
        <w:rPr>
          <w:sz w:val="24"/>
        </w:rPr>
        <w:t>）</w:t>
      </w:r>
      <w:r w:rsidRPr="008E342F">
        <w:rPr>
          <w:rFonts w:hint="eastAsia"/>
          <w:sz w:val="24"/>
        </w:rPr>
        <w:t>，</w:t>
      </w:r>
      <w:r w:rsidRPr="008E342F">
        <w:rPr>
          <w:rFonts w:hint="eastAsia"/>
          <w:sz w:val="24"/>
        </w:rPr>
        <w:t>n</w:t>
      </w:r>
      <w:r w:rsidRPr="008E342F">
        <w:rPr>
          <w:rFonts w:hint="eastAsia"/>
          <w:sz w:val="24"/>
        </w:rPr>
        <w:t>表示</w:t>
      </w:r>
      <w:r w:rsidRPr="008E342F">
        <w:rPr>
          <w:rFonts w:hint="eastAsia"/>
          <w:sz w:val="24"/>
        </w:rPr>
        <w:t>C</w:t>
      </w:r>
      <w:r w:rsidRPr="008E342F">
        <w:rPr>
          <w:rFonts w:hint="eastAsia"/>
          <w:sz w:val="24"/>
        </w:rPr>
        <w:t>位点</w:t>
      </w:r>
      <w:r w:rsidRPr="008E342F">
        <w:rPr>
          <w:rFonts w:hint="eastAsia"/>
          <w:sz w:val="24"/>
        </w:rPr>
        <w:t>i</w:t>
      </w:r>
      <w:r w:rsidRPr="008E342F">
        <w:rPr>
          <w:sz w:val="24"/>
        </w:rPr>
        <w:t>的直接关联</w:t>
      </w:r>
      <w:r w:rsidRPr="008E342F">
        <w:rPr>
          <w:rFonts w:hint="eastAsia"/>
          <w:sz w:val="24"/>
        </w:rPr>
        <w:t>数量（关于</w:t>
      </w:r>
      <w:r w:rsidRPr="008E342F">
        <w:rPr>
          <w:sz w:val="24"/>
        </w:rPr>
        <w:t>这些参数的详情参见美国官方分析化学</w:t>
      </w:r>
      <w:r w:rsidRPr="008E342F">
        <w:rPr>
          <w:rFonts w:hint="eastAsia"/>
          <w:sz w:val="24"/>
        </w:rPr>
        <w:t>师</w:t>
      </w:r>
      <w:r w:rsidRPr="008E342F">
        <w:rPr>
          <w:sz w:val="24"/>
        </w:rPr>
        <w:t>官方方法）</w:t>
      </w:r>
      <w:r w:rsidRPr="008E342F">
        <w:rPr>
          <w:rFonts w:hint="eastAsia"/>
          <w:sz w:val="24"/>
        </w:rPr>
        <w:t>。因此</w:t>
      </w:r>
      <w:r w:rsidRPr="008E342F">
        <w:rPr>
          <w:sz w:val="24"/>
        </w:rPr>
        <w:t>，矫正过的</w:t>
      </w:r>
      <w:r w:rsidRPr="008E342F">
        <w:rPr>
          <w:rFonts w:hint="eastAsia"/>
          <w:sz w:val="24"/>
        </w:rPr>
        <w:t>特定</w:t>
      </w:r>
      <w:r w:rsidRPr="008E342F">
        <w:rPr>
          <w:sz w:val="24"/>
        </w:rPr>
        <w:t>位点</w:t>
      </w:r>
      <w:r w:rsidRPr="008E342F">
        <w:rPr>
          <w:rFonts w:hint="eastAsia"/>
          <w:sz w:val="24"/>
        </w:rPr>
        <w:t>i</w:t>
      </w:r>
      <w:r w:rsidRPr="008E342F">
        <w:rPr>
          <w:rFonts w:hint="eastAsia"/>
          <w:sz w:val="24"/>
        </w:rPr>
        <w:t>的</w:t>
      </w:r>
      <w:r w:rsidRPr="008E342F">
        <w:rPr>
          <w:rFonts w:hint="eastAsia"/>
          <w:sz w:val="24"/>
          <w:vertAlign w:val="superscript"/>
        </w:rPr>
        <w:t>13</w:t>
      </w:r>
      <w:r w:rsidRPr="008E342F">
        <w:rPr>
          <w:rFonts w:hint="eastAsia"/>
          <w:sz w:val="24"/>
        </w:rPr>
        <w:t>C</w:t>
      </w:r>
      <w:r w:rsidRPr="008E342F">
        <w:rPr>
          <w:rFonts w:hint="eastAsia"/>
          <w:sz w:val="24"/>
        </w:rPr>
        <w:t>摩尔分数</w:t>
      </w:r>
      <w:r w:rsidRPr="008E342F">
        <w:rPr>
          <w:rFonts w:hint="eastAsia"/>
          <w:sz w:val="24"/>
        </w:rPr>
        <w:t>fi</w:t>
      </w:r>
      <w:r w:rsidRPr="008E342F">
        <w:rPr>
          <w:rFonts w:hint="eastAsia"/>
          <w:sz w:val="24"/>
        </w:rPr>
        <w:t>表示</w:t>
      </w:r>
      <w:r w:rsidRPr="008E342F">
        <w:rPr>
          <w:sz w:val="24"/>
        </w:rPr>
        <w:t>为：</w:t>
      </w:r>
      <w:r w:rsidRPr="008E342F">
        <w:rPr>
          <w:sz w:val="24"/>
        </w:rPr>
        <w:t>f</w:t>
      </w:r>
      <w:r w:rsidRPr="008E342F">
        <w:rPr>
          <w:sz w:val="24"/>
          <w:vertAlign w:val="subscript"/>
        </w:rPr>
        <w:t>i</w:t>
      </w:r>
      <w:r w:rsidRPr="008E342F">
        <w:rPr>
          <w:sz w:val="24"/>
        </w:rPr>
        <w:t xml:space="preserve"> (C) = (1 + n0.011) × S</w:t>
      </w:r>
      <w:r w:rsidRPr="008E342F">
        <w:rPr>
          <w:sz w:val="24"/>
          <w:vertAlign w:val="subscript"/>
        </w:rPr>
        <w:t>i</w:t>
      </w:r>
      <w:r w:rsidRPr="008E342F">
        <w:rPr>
          <w:sz w:val="24"/>
        </w:rPr>
        <w:t>/S</w:t>
      </w:r>
      <w:r w:rsidRPr="008E342F">
        <w:rPr>
          <w:sz w:val="24"/>
          <w:vertAlign w:val="subscript"/>
        </w:rPr>
        <w:t>T</w:t>
      </w:r>
      <w:r w:rsidRPr="008E342F">
        <w:rPr>
          <w:rFonts w:hint="eastAsia"/>
          <w:sz w:val="24"/>
        </w:rPr>
        <w:t>。分子</w:t>
      </w:r>
      <w:r w:rsidRPr="008E342F">
        <w:rPr>
          <w:sz w:val="24"/>
        </w:rPr>
        <w:t>中</w:t>
      </w:r>
      <w:r w:rsidRPr="008E342F">
        <w:rPr>
          <w:rFonts w:hint="eastAsia"/>
          <w:sz w:val="24"/>
          <w:vertAlign w:val="superscript"/>
        </w:rPr>
        <w:t>13</w:t>
      </w:r>
      <w:r w:rsidRPr="008E342F">
        <w:rPr>
          <w:rFonts w:hint="eastAsia"/>
          <w:sz w:val="24"/>
        </w:rPr>
        <w:t>C</w:t>
      </w:r>
      <w:r w:rsidRPr="008E342F">
        <w:rPr>
          <w:rFonts w:hint="eastAsia"/>
          <w:sz w:val="24"/>
        </w:rPr>
        <w:t>的</w:t>
      </w:r>
      <w:r w:rsidRPr="008E342F">
        <w:rPr>
          <w:sz w:val="24"/>
        </w:rPr>
        <w:t>摩尔分数设为</w:t>
      </w:r>
      <w:r w:rsidRPr="008E342F">
        <w:rPr>
          <w:rFonts w:hint="eastAsia"/>
          <w:sz w:val="24"/>
        </w:rPr>
        <w:t>F</w:t>
      </w:r>
      <w:r w:rsidRPr="008E342F">
        <w:rPr>
          <w:sz w:val="24"/>
          <w:vertAlign w:val="subscript"/>
        </w:rPr>
        <w:t>i</w:t>
      </w:r>
      <w:r w:rsidRPr="008E342F">
        <w:rPr>
          <w:sz w:val="24"/>
        </w:rPr>
        <w:t>(</w:t>
      </w:r>
      <w:r w:rsidRPr="008E342F">
        <w:rPr>
          <w:rFonts w:hint="eastAsia"/>
          <w:sz w:val="24"/>
        </w:rPr>
        <w:t>没有得到</w:t>
      </w:r>
      <w:r w:rsidRPr="008E342F">
        <w:rPr>
          <w:sz w:val="24"/>
        </w:rPr>
        <w:t>特定位点</w:t>
      </w:r>
      <w:r w:rsidRPr="008E342F">
        <w:rPr>
          <w:rFonts w:hint="eastAsia"/>
          <w:sz w:val="24"/>
        </w:rPr>
        <w:t>参数</w:t>
      </w:r>
      <w:r w:rsidRPr="008E342F">
        <w:rPr>
          <w:sz w:val="24"/>
        </w:rPr>
        <w:t>时采用的摩尔分数</w:t>
      </w:r>
      <w:r w:rsidRPr="008E342F">
        <w:rPr>
          <w:sz w:val="24"/>
        </w:rPr>
        <w:t>)</w:t>
      </w:r>
      <w:r w:rsidRPr="008E342F">
        <w:rPr>
          <w:rFonts w:hint="eastAsia"/>
          <w:sz w:val="24"/>
        </w:rPr>
        <w:t>。然后</w:t>
      </w:r>
      <w:r w:rsidRPr="008E342F">
        <w:rPr>
          <w:sz w:val="24"/>
        </w:rPr>
        <w:t>，</w:t>
      </w:r>
      <w:r w:rsidRPr="008E342F">
        <w:rPr>
          <w:rFonts w:hint="eastAsia"/>
          <w:sz w:val="24"/>
        </w:rPr>
        <w:t>统计学</w:t>
      </w:r>
      <w:r w:rsidRPr="008E342F">
        <w:rPr>
          <w:sz w:val="24"/>
        </w:rPr>
        <w:t>分布的特定位点同位素偏差记作</w:t>
      </w:r>
      <w:r w:rsidRPr="008E342F">
        <w:rPr>
          <w:sz w:val="24"/>
        </w:rPr>
        <w:t>Δf</w:t>
      </w:r>
      <w:r w:rsidRPr="008E342F">
        <w:rPr>
          <w:sz w:val="24"/>
          <w:vertAlign w:val="subscript"/>
        </w:rPr>
        <w:t>i</w:t>
      </w:r>
      <w:r w:rsidRPr="008E342F">
        <w:rPr>
          <w:rFonts w:hint="eastAsia"/>
          <w:sz w:val="24"/>
        </w:rPr>
        <w:t>，</w:t>
      </w:r>
      <w:r w:rsidRPr="008E342F">
        <w:rPr>
          <w:sz w:val="24"/>
        </w:rPr>
        <w:t>摩尔分数减少量定义为</w:t>
      </w:r>
      <w:r w:rsidRPr="008E342F">
        <w:rPr>
          <w:sz w:val="24"/>
        </w:rPr>
        <w:t>Δf</w:t>
      </w:r>
      <w:r w:rsidRPr="008E342F">
        <w:rPr>
          <w:sz w:val="24"/>
          <w:vertAlign w:val="subscript"/>
        </w:rPr>
        <w:t>i</w:t>
      </w:r>
      <w:r w:rsidRPr="008E342F">
        <w:rPr>
          <w:sz w:val="24"/>
        </w:rPr>
        <w:t xml:space="preserve"> =f</w:t>
      </w:r>
      <w:r w:rsidRPr="008E342F">
        <w:rPr>
          <w:sz w:val="24"/>
          <w:vertAlign w:val="subscript"/>
        </w:rPr>
        <w:t>i</w:t>
      </w:r>
      <w:r w:rsidRPr="008E342F">
        <w:rPr>
          <w:sz w:val="24"/>
        </w:rPr>
        <w:t xml:space="preserve"> /F</w:t>
      </w:r>
      <w:r w:rsidRPr="008E342F">
        <w:rPr>
          <w:sz w:val="24"/>
          <w:vertAlign w:val="subscript"/>
        </w:rPr>
        <w:t>i</w:t>
      </w:r>
      <w:r w:rsidRPr="008E342F">
        <w:rPr>
          <w:rFonts w:hint="eastAsia"/>
          <w:sz w:val="24"/>
        </w:rPr>
        <w:t>。</w:t>
      </w:r>
    </w:p>
    <w:p w14:paraId="64724515" w14:textId="77777777" w:rsidR="008E342F" w:rsidRPr="008E342F" w:rsidRDefault="008E342F" w:rsidP="008E342F">
      <w:pPr>
        <w:spacing w:line="360" w:lineRule="auto"/>
        <w:ind w:firstLine="435"/>
        <w:rPr>
          <w:sz w:val="24"/>
        </w:rPr>
      </w:pPr>
      <w:r w:rsidRPr="008E342F">
        <w:rPr>
          <w:rFonts w:hint="eastAsia"/>
          <w:sz w:val="24"/>
        </w:rPr>
        <w:t>应用</w:t>
      </w:r>
      <w:r w:rsidRPr="008E342F">
        <w:rPr>
          <w:rFonts w:hint="eastAsia"/>
          <w:sz w:val="24"/>
        </w:rPr>
        <w:t>IRMS</w:t>
      </w:r>
      <w:r w:rsidRPr="008E342F">
        <w:rPr>
          <w:rFonts w:hint="eastAsia"/>
          <w:sz w:val="24"/>
        </w:rPr>
        <w:t>法</w:t>
      </w:r>
      <w:r w:rsidRPr="008E342F">
        <w:rPr>
          <w:sz w:val="24"/>
        </w:rPr>
        <w:t>结合</w:t>
      </w:r>
      <w:r w:rsidRPr="008E342F">
        <w:rPr>
          <w:sz w:val="24"/>
        </w:rPr>
        <w:t>Δf</w:t>
      </w:r>
      <w:r w:rsidRPr="008E342F">
        <w:rPr>
          <w:sz w:val="24"/>
          <w:vertAlign w:val="subscript"/>
        </w:rPr>
        <w:t>i</w:t>
      </w:r>
      <w:r w:rsidRPr="008E342F">
        <w:rPr>
          <w:rFonts w:hint="eastAsia"/>
          <w:sz w:val="24"/>
        </w:rPr>
        <w:t>和总值</w:t>
      </w:r>
      <w:r w:rsidRPr="008E342F">
        <w:rPr>
          <w:sz w:val="24"/>
        </w:rPr>
        <w:t>计算出</w:t>
      </w:r>
      <w:r w:rsidRPr="008E342F">
        <w:rPr>
          <w:sz w:val="24"/>
        </w:rPr>
        <w:t xml:space="preserve">δ </w:t>
      </w:r>
      <w:r w:rsidRPr="008E342F">
        <w:rPr>
          <w:sz w:val="24"/>
          <w:vertAlign w:val="superscript"/>
        </w:rPr>
        <w:t>13</w:t>
      </w:r>
      <w:r w:rsidRPr="008E342F">
        <w:rPr>
          <w:sz w:val="24"/>
        </w:rPr>
        <w:t xml:space="preserve"> C(‰)</w:t>
      </w:r>
      <w:r w:rsidRPr="008E342F">
        <w:rPr>
          <w:rFonts w:hint="eastAsia"/>
          <w:sz w:val="24"/>
        </w:rPr>
        <w:t>，</w:t>
      </w:r>
      <w:r w:rsidRPr="008E342F">
        <w:rPr>
          <w:sz w:val="24"/>
        </w:rPr>
        <w:t>每个峰值的</w:t>
      </w:r>
      <w:r w:rsidRPr="008E342F">
        <w:rPr>
          <w:sz w:val="24"/>
        </w:rPr>
        <w:t>δ</w:t>
      </w:r>
      <w:r w:rsidRPr="008E342F">
        <w:rPr>
          <w:sz w:val="24"/>
          <w:vertAlign w:val="subscript"/>
        </w:rPr>
        <w:t>i</w:t>
      </w:r>
      <w:r w:rsidRPr="008E342F">
        <w:rPr>
          <w:sz w:val="24"/>
          <w:vertAlign w:val="superscript"/>
        </w:rPr>
        <w:t>13</w:t>
      </w:r>
      <w:r w:rsidRPr="008E342F">
        <w:rPr>
          <w:sz w:val="24"/>
        </w:rPr>
        <w:t xml:space="preserve"> C(‰)</w:t>
      </w:r>
      <w:r w:rsidRPr="008E342F">
        <w:rPr>
          <w:rFonts w:hint="eastAsia"/>
          <w:sz w:val="24"/>
        </w:rPr>
        <w:t>计算</w:t>
      </w:r>
      <w:r w:rsidRPr="008E342F">
        <w:rPr>
          <w:sz w:val="24"/>
        </w:rPr>
        <w:t>方法如下：</w:t>
      </w:r>
      <w:r w:rsidRPr="008E342F">
        <w:rPr>
          <w:rFonts w:hint="eastAsia"/>
          <w:sz w:val="24"/>
        </w:rPr>
        <w:t xml:space="preserve"> </w:t>
      </w:r>
      <w:r w:rsidRPr="008E342F">
        <w:rPr>
          <w:sz w:val="24"/>
        </w:rPr>
        <w:t>(i)</w:t>
      </w:r>
      <w:r w:rsidRPr="008E342F">
        <w:rPr>
          <w:rFonts w:hint="eastAsia"/>
          <w:sz w:val="24"/>
        </w:rPr>
        <w:t>每个</w:t>
      </w:r>
      <w:r w:rsidRPr="008E342F">
        <w:rPr>
          <w:rFonts w:hint="eastAsia"/>
          <w:sz w:val="24"/>
        </w:rPr>
        <w:t>NMR</w:t>
      </w:r>
      <w:r w:rsidRPr="008E342F">
        <w:rPr>
          <w:rFonts w:hint="eastAsia"/>
          <w:sz w:val="24"/>
        </w:rPr>
        <w:t>峰</w:t>
      </w:r>
      <w:r w:rsidRPr="008E342F">
        <w:rPr>
          <w:sz w:val="24"/>
        </w:rPr>
        <w:t xml:space="preserve">( </w:t>
      </w:r>
      <w:r w:rsidRPr="008E342F">
        <w:rPr>
          <w:sz w:val="24"/>
          <w:vertAlign w:val="superscript"/>
        </w:rPr>
        <w:t>13</w:t>
      </w:r>
      <w:r w:rsidRPr="008E342F">
        <w:rPr>
          <w:sz w:val="24"/>
        </w:rPr>
        <w:t xml:space="preserve"> C/( </w:t>
      </w:r>
      <w:r w:rsidRPr="008E342F">
        <w:rPr>
          <w:sz w:val="24"/>
          <w:vertAlign w:val="superscript"/>
        </w:rPr>
        <w:t>12</w:t>
      </w:r>
      <w:r w:rsidRPr="008E342F">
        <w:rPr>
          <w:sz w:val="24"/>
        </w:rPr>
        <w:t xml:space="preserve"> C+ </w:t>
      </w:r>
      <w:r w:rsidRPr="008E342F">
        <w:rPr>
          <w:sz w:val="24"/>
          <w:vertAlign w:val="superscript"/>
        </w:rPr>
        <w:t>13</w:t>
      </w:r>
      <w:r w:rsidRPr="008E342F">
        <w:rPr>
          <w:sz w:val="24"/>
        </w:rPr>
        <w:t xml:space="preserve"> C)</w:t>
      </w:r>
      <w:r w:rsidRPr="008E342F">
        <w:rPr>
          <w:rFonts w:hint="eastAsia"/>
          <w:sz w:val="24"/>
        </w:rPr>
        <w:t>的同位素丰富</w:t>
      </w:r>
      <w:r w:rsidRPr="008E342F">
        <w:rPr>
          <w:rFonts w:hint="eastAsia"/>
          <w:sz w:val="24"/>
        </w:rPr>
        <w:t>A</w:t>
      </w:r>
      <w:r w:rsidRPr="008E342F">
        <w:rPr>
          <w:rFonts w:hint="eastAsia"/>
          <w:sz w:val="24"/>
          <w:vertAlign w:val="subscript"/>
        </w:rPr>
        <w:t>i</w:t>
      </w:r>
      <w:r w:rsidRPr="008E342F">
        <w:rPr>
          <w:rFonts w:hint="eastAsia"/>
          <w:sz w:val="24"/>
        </w:rPr>
        <w:t>的</w:t>
      </w:r>
      <w:r w:rsidRPr="008E342F">
        <w:rPr>
          <w:sz w:val="24"/>
        </w:rPr>
        <w:t>定义来自于总体丰度</w:t>
      </w:r>
      <w:r w:rsidRPr="008E342F">
        <w:rPr>
          <w:sz w:val="24"/>
        </w:rPr>
        <w:t xml:space="preserve">A </w:t>
      </w:r>
      <w:r w:rsidRPr="008E342F">
        <w:rPr>
          <w:sz w:val="24"/>
          <w:vertAlign w:val="subscript"/>
        </w:rPr>
        <w:t>g</w:t>
      </w:r>
      <w:r w:rsidRPr="008E342F">
        <w:rPr>
          <w:rFonts w:hint="eastAsia"/>
          <w:sz w:val="24"/>
        </w:rPr>
        <w:t>，</w:t>
      </w:r>
      <w:r w:rsidRPr="008E342F">
        <w:rPr>
          <w:sz w:val="24"/>
        </w:rPr>
        <w:t>定义</w:t>
      </w:r>
      <w:r w:rsidRPr="008E342F">
        <w:rPr>
          <w:sz w:val="24"/>
        </w:rPr>
        <w:t>A</w:t>
      </w:r>
      <w:r w:rsidRPr="008E342F">
        <w:rPr>
          <w:sz w:val="24"/>
          <w:vertAlign w:val="subscript"/>
        </w:rPr>
        <w:t xml:space="preserve">i </w:t>
      </w:r>
      <w:r w:rsidRPr="008E342F">
        <w:rPr>
          <w:sz w:val="24"/>
        </w:rPr>
        <w:t>=Δf</w:t>
      </w:r>
      <w:r w:rsidRPr="008E342F">
        <w:rPr>
          <w:sz w:val="24"/>
          <w:vertAlign w:val="subscript"/>
        </w:rPr>
        <w:t>i</w:t>
      </w:r>
      <w:r w:rsidRPr="008E342F">
        <w:rPr>
          <w:sz w:val="24"/>
        </w:rPr>
        <w:t xml:space="preserve"> ×A</w:t>
      </w:r>
      <w:r w:rsidRPr="008E342F">
        <w:rPr>
          <w:sz w:val="24"/>
          <w:vertAlign w:val="subscript"/>
        </w:rPr>
        <w:t>g</w:t>
      </w:r>
      <w:r w:rsidRPr="008E342F">
        <w:rPr>
          <w:sz w:val="24"/>
        </w:rPr>
        <w:t xml:space="preserve"> ; </w:t>
      </w:r>
      <w:r w:rsidRPr="008E342F">
        <w:rPr>
          <w:rFonts w:hint="eastAsia"/>
          <w:sz w:val="24"/>
        </w:rPr>
        <w:t>（</w:t>
      </w:r>
      <w:r w:rsidRPr="008E342F">
        <w:rPr>
          <w:rFonts w:hint="eastAsia"/>
          <w:sz w:val="24"/>
        </w:rPr>
        <w:t>ii</w:t>
      </w:r>
      <w:r w:rsidRPr="008E342F">
        <w:rPr>
          <w:sz w:val="24"/>
        </w:rPr>
        <w:t>）</w:t>
      </w:r>
      <w:r w:rsidRPr="008E342F">
        <w:rPr>
          <w:rFonts w:hint="eastAsia"/>
          <w:sz w:val="24"/>
        </w:rPr>
        <w:t>A</w:t>
      </w:r>
      <w:r w:rsidRPr="008E342F">
        <w:rPr>
          <w:rFonts w:hint="eastAsia"/>
          <w:sz w:val="24"/>
          <w:vertAlign w:val="subscript"/>
        </w:rPr>
        <w:t>g</w:t>
      </w:r>
      <w:r w:rsidRPr="008E342F">
        <w:rPr>
          <w:rFonts w:hint="eastAsia"/>
          <w:sz w:val="24"/>
        </w:rPr>
        <w:t>由</w:t>
      </w:r>
      <w:r w:rsidRPr="008E342F">
        <w:rPr>
          <w:sz w:val="24"/>
        </w:rPr>
        <w:t>δ</w:t>
      </w:r>
      <w:r w:rsidRPr="008E342F">
        <w:rPr>
          <w:sz w:val="24"/>
          <w:vertAlign w:val="subscript"/>
        </w:rPr>
        <w:t>g</w:t>
      </w:r>
      <w:r w:rsidRPr="008E342F">
        <w:rPr>
          <w:rFonts w:hint="eastAsia"/>
          <w:sz w:val="24"/>
        </w:rPr>
        <w:t>推出</w:t>
      </w:r>
      <w:r w:rsidRPr="008E342F">
        <w:rPr>
          <w:sz w:val="24"/>
        </w:rPr>
        <w:t>：</w:t>
      </w:r>
      <w:r w:rsidRPr="008E342F">
        <w:rPr>
          <w:rFonts w:hint="eastAsia"/>
          <w:sz w:val="24"/>
        </w:rPr>
        <w:t>R</w:t>
      </w:r>
      <w:r w:rsidRPr="008E342F">
        <w:rPr>
          <w:rFonts w:hint="eastAsia"/>
          <w:sz w:val="24"/>
          <w:vertAlign w:val="subscript"/>
        </w:rPr>
        <w:t>g</w:t>
      </w:r>
      <w:r w:rsidRPr="008E342F">
        <w:rPr>
          <w:rFonts w:hint="eastAsia"/>
          <w:sz w:val="24"/>
        </w:rPr>
        <w:t>=</w:t>
      </w:r>
      <w:r w:rsidRPr="008E342F">
        <w:rPr>
          <w:sz w:val="24"/>
        </w:rPr>
        <w:t>((δ</w:t>
      </w:r>
      <w:r w:rsidRPr="008E342F">
        <w:rPr>
          <w:sz w:val="24"/>
          <w:vertAlign w:val="subscript"/>
        </w:rPr>
        <w:t>g</w:t>
      </w:r>
      <w:r w:rsidRPr="008E342F">
        <w:rPr>
          <w:sz w:val="24"/>
        </w:rPr>
        <w:t>/1000)+1)×R</w:t>
      </w:r>
      <w:r w:rsidRPr="008E342F">
        <w:rPr>
          <w:sz w:val="24"/>
          <w:vertAlign w:val="subscript"/>
        </w:rPr>
        <w:t>PDB</w:t>
      </w:r>
      <w:r w:rsidRPr="008E342F">
        <w:rPr>
          <w:rFonts w:hint="eastAsia"/>
          <w:sz w:val="24"/>
        </w:rPr>
        <w:t>，</w:t>
      </w:r>
      <w:r w:rsidRPr="008E342F">
        <w:rPr>
          <w:rFonts w:hint="eastAsia"/>
          <w:sz w:val="24"/>
        </w:rPr>
        <w:t>R</w:t>
      </w:r>
      <w:r w:rsidRPr="008E342F">
        <w:rPr>
          <w:rFonts w:hint="eastAsia"/>
          <w:sz w:val="24"/>
          <w:vertAlign w:val="subscript"/>
        </w:rPr>
        <w:t>g</w:t>
      </w:r>
      <w:r w:rsidRPr="008E342F">
        <w:rPr>
          <w:rFonts w:hint="eastAsia"/>
          <w:sz w:val="24"/>
        </w:rPr>
        <w:t>表示</w:t>
      </w:r>
      <w:r w:rsidRPr="008E342F">
        <w:rPr>
          <w:sz w:val="24"/>
          <w:vertAlign w:val="superscript"/>
        </w:rPr>
        <w:t>13</w:t>
      </w:r>
      <w:r w:rsidRPr="008E342F">
        <w:rPr>
          <w:sz w:val="24"/>
        </w:rPr>
        <w:t xml:space="preserve"> C/ </w:t>
      </w:r>
      <w:r w:rsidRPr="008E342F">
        <w:rPr>
          <w:sz w:val="24"/>
          <w:vertAlign w:val="superscript"/>
        </w:rPr>
        <w:t>12</w:t>
      </w:r>
      <w:r w:rsidRPr="008E342F">
        <w:rPr>
          <w:sz w:val="24"/>
        </w:rPr>
        <w:t xml:space="preserve"> C</w:t>
      </w:r>
      <w:r w:rsidRPr="008E342F">
        <w:rPr>
          <w:rFonts w:hint="eastAsia"/>
          <w:sz w:val="24"/>
        </w:rPr>
        <w:t>的</w:t>
      </w:r>
      <w:r w:rsidRPr="008E342F">
        <w:rPr>
          <w:sz w:val="24"/>
        </w:rPr>
        <w:t>总体同位素比率，</w:t>
      </w:r>
      <w:r w:rsidRPr="008E342F">
        <w:rPr>
          <w:sz w:val="24"/>
        </w:rPr>
        <w:t>R</w:t>
      </w:r>
      <w:r w:rsidRPr="008E342F">
        <w:rPr>
          <w:sz w:val="24"/>
          <w:vertAlign w:val="subscript"/>
        </w:rPr>
        <w:t>PDB</w:t>
      </w:r>
      <w:r w:rsidRPr="008E342F">
        <w:rPr>
          <w:rFonts w:hint="eastAsia"/>
          <w:sz w:val="24"/>
        </w:rPr>
        <w:t>国际</w:t>
      </w:r>
      <w:r w:rsidRPr="008E342F">
        <w:rPr>
          <w:sz w:val="24"/>
          <w:vertAlign w:val="superscript"/>
        </w:rPr>
        <w:t>13</w:t>
      </w:r>
      <w:r w:rsidRPr="008E342F">
        <w:rPr>
          <w:sz w:val="24"/>
        </w:rPr>
        <w:t xml:space="preserve"> C/ </w:t>
      </w:r>
      <w:r w:rsidRPr="008E342F">
        <w:rPr>
          <w:sz w:val="24"/>
          <w:vertAlign w:val="superscript"/>
        </w:rPr>
        <w:t>12</w:t>
      </w:r>
      <w:r w:rsidRPr="008E342F">
        <w:rPr>
          <w:sz w:val="24"/>
        </w:rPr>
        <w:t xml:space="preserve"> C</w:t>
      </w:r>
      <w:r w:rsidRPr="008E342F">
        <w:rPr>
          <w:rFonts w:hint="eastAsia"/>
          <w:sz w:val="24"/>
        </w:rPr>
        <w:t>参数</w:t>
      </w:r>
      <w:r w:rsidRPr="008E342F">
        <w:rPr>
          <w:sz w:val="24"/>
        </w:rPr>
        <w:t>（</w:t>
      </w:r>
      <w:r w:rsidRPr="008E342F">
        <w:rPr>
          <w:sz w:val="24"/>
        </w:rPr>
        <w:t>R</w:t>
      </w:r>
      <w:r w:rsidRPr="008E342F">
        <w:rPr>
          <w:sz w:val="24"/>
          <w:vertAlign w:val="subscript"/>
        </w:rPr>
        <w:t>PDB</w:t>
      </w:r>
      <w:r w:rsidRPr="008E342F">
        <w:rPr>
          <w:sz w:val="24"/>
        </w:rPr>
        <w:t>=0.0112372</w:t>
      </w:r>
      <w:r w:rsidRPr="008E342F">
        <w:rPr>
          <w:sz w:val="24"/>
        </w:rPr>
        <w:t>）</w:t>
      </w:r>
      <w:r w:rsidRPr="008E342F">
        <w:rPr>
          <w:rFonts w:hint="eastAsia"/>
          <w:sz w:val="24"/>
        </w:rPr>
        <w:t>；</w:t>
      </w:r>
      <w:r w:rsidRPr="008E342F">
        <w:rPr>
          <w:rFonts w:hint="eastAsia"/>
          <w:sz w:val="24"/>
        </w:rPr>
        <w:t xml:space="preserve"> (</w:t>
      </w:r>
      <w:r w:rsidRPr="008E342F">
        <w:rPr>
          <w:sz w:val="24"/>
        </w:rPr>
        <w:t>iii</w:t>
      </w:r>
      <w:r w:rsidRPr="008E342F">
        <w:rPr>
          <w:rFonts w:hint="eastAsia"/>
          <w:sz w:val="24"/>
        </w:rPr>
        <w:t>)</w:t>
      </w:r>
      <w:r w:rsidRPr="008E342F">
        <w:rPr>
          <w:sz w:val="24"/>
        </w:rPr>
        <w:t xml:space="preserve"> R </w:t>
      </w:r>
      <w:r w:rsidRPr="008E342F">
        <w:rPr>
          <w:sz w:val="24"/>
          <w:vertAlign w:val="subscript"/>
        </w:rPr>
        <w:t>PDB</w:t>
      </w:r>
      <w:r w:rsidRPr="008E342F">
        <w:rPr>
          <w:sz w:val="24"/>
        </w:rPr>
        <w:t>=(A</w:t>
      </w:r>
      <w:r w:rsidRPr="008E342F">
        <w:rPr>
          <w:sz w:val="24"/>
          <w:vertAlign w:val="subscript"/>
        </w:rPr>
        <w:t>PDB</w:t>
      </w:r>
      <w:r w:rsidRPr="008E342F">
        <w:rPr>
          <w:sz w:val="24"/>
        </w:rPr>
        <w:t xml:space="preserve"> )/(1 - A</w:t>
      </w:r>
      <w:r w:rsidRPr="008E342F">
        <w:rPr>
          <w:sz w:val="24"/>
          <w:vertAlign w:val="subscript"/>
        </w:rPr>
        <w:t>PDB</w:t>
      </w:r>
      <w:r w:rsidRPr="008E342F">
        <w:rPr>
          <w:sz w:val="24"/>
        </w:rPr>
        <w:t xml:space="preserve"> ) ,A</w:t>
      </w:r>
      <w:r w:rsidRPr="008E342F">
        <w:rPr>
          <w:sz w:val="24"/>
          <w:vertAlign w:val="subscript"/>
        </w:rPr>
        <w:t>PDB</w:t>
      </w:r>
      <w:r w:rsidRPr="008E342F">
        <w:rPr>
          <w:sz w:val="24"/>
        </w:rPr>
        <w:t xml:space="preserve"> = 0.01111233;(iv) A</w:t>
      </w:r>
      <w:r w:rsidRPr="008E342F">
        <w:rPr>
          <w:sz w:val="24"/>
          <w:vertAlign w:val="subscript"/>
        </w:rPr>
        <w:t xml:space="preserve">g </w:t>
      </w:r>
      <w:r w:rsidRPr="008E342F">
        <w:rPr>
          <w:sz w:val="24"/>
        </w:rPr>
        <w:t>=R</w:t>
      </w:r>
      <w:r w:rsidRPr="008E342F">
        <w:rPr>
          <w:sz w:val="24"/>
          <w:vertAlign w:val="subscript"/>
        </w:rPr>
        <w:t>g</w:t>
      </w:r>
      <w:r w:rsidRPr="008E342F">
        <w:rPr>
          <w:sz w:val="24"/>
        </w:rPr>
        <w:t xml:space="preserve"> /(1 + R</w:t>
      </w:r>
      <w:r w:rsidRPr="008E342F">
        <w:rPr>
          <w:sz w:val="24"/>
          <w:vertAlign w:val="subscript"/>
        </w:rPr>
        <w:t xml:space="preserve">g </w:t>
      </w:r>
      <w:r w:rsidRPr="008E342F">
        <w:rPr>
          <w:sz w:val="24"/>
        </w:rPr>
        <w:t xml:space="preserve">) </w:t>
      </w:r>
      <w:r w:rsidRPr="008E342F">
        <w:rPr>
          <w:rFonts w:hint="eastAsia"/>
          <w:sz w:val="24"/>
        </w:rPr>
        <w:t>，</w:t>
      </w:r>
      <w:r w:rsidRPr="008E342F">
        <w:rPr>
          <w:sz w:val="24"/>
        </w:rPr>
        <w:t>R</w:t>
      </w:r>
      <w:r w:rsidRPr="008E342F">
        <w:rPr>
          <w:sz w:val="24"/>
          <w:vertAlign w:val="subscript"/>
        </w:rPr>
        <w:t>i</w:t>
      </w:r>
      <w:r w:rsidRPr="008E342F">
        <w:rPr>
          <w:sz w:val="24"/>
        </w:rPr>
        <w:t xml:space="preserve"> =A</w:t>
      </w:r>
      <w:r w:rsidRPr="008E342F">
        <w:rPr>
          <w:sz w:val="24"/>
          <w:vertAlign w:val="subscript"/>
        </w:rPr>
        <w:t>i</w:t>
      </w:r>
      <w:r w:rsidRPr="008E342F">
        <w:rPr>
          <w:sz w:val="24"/>
        </w:rPr>
        <w:t xml:space="preserve"> /(1 - A</w:t>
      </w:r>
      <w:r w:rsidRPr="008E342F">
        <w:rPr>
          <w:sz w:val="24"/>
          <w:vertAlign w:val="subscript"/>
        </w:rPr>
        <w:t xml:space="preserve">i </w:t>
      </w:r>
      <w:r w:rsidRPr="008E342F">
        <w:rPr>
          <w:sz w:val="24"/>
        </w:rPr>
        <w:t xml:space="preserve">);   (v) </w:t>
      </w:r>
      <w:r w:rsidRPr="008E342F">
        <w:rPr>
          <w:rFonts w:hint="eastAsia"/>
          <w:sz w:val="24"/>
        </w:rPr>
        <w:t>每个碳</w:t>
      </w:r>
      <w:r w:rsidRPr="008E342F">
        <w:rPr>
          <w:rFonts w:hint="eastAsia"/>
          <w:sz w:val="24"/>
        </w:rPr>
        <w:t>i</w:t>
      </w:r>
      <w:r w:rsidRPr="008E342F">
        <w:rPr>
          <w:rFonts w:hint="eastAsia"/>
          <w:sz w:val="24"/>
        </w:rPr>
        <w:t>的特定</w:t>
      </w:r>
      <w:r w:rsidRPr="008E342F">
        <w:rPr>
          <w:sz w:val="24"/>
        </w:rPr>
        <w:t>位点</w:t>
      </w:r>
      <w:r w:rsidRPr="008E342F">
        <w:rPr>
          <w:rFonts w:hint="eastAsia"/>
          <w:sz w:val="24"/>
        </w:rPr>
        <w:t>碳</w:t>
      </w:r>
      <w:r w:rsidRPr="008E342F">
        <w:rPr>
          <w:sz w:val="24"/>
        </w:rPr>
        <w:t>含量，</w:t>
      </w:r>
      <w:r w:rsidRPr="008E342F">
        <w:rPr>
          <w:sz w:val="24"/>
        </w:rPr>
        <w:t>δ</w:t>
      </w:r>
      <w:r w:rsidRPr="008E342F">
        <w:rPr>
          <w:sz w:val="24"/>
          <w:vertAlign w:val="subscript"/>
        </w:rPr>
        <w:t xml:space="preserve">i </w:t>
      </w:r>
      <w:r w:rsidRPr="008E342F">
        <w:rPr>
          <w:sz w:val="24"/>
        </w:rPr>
        <w:t>= ((R</w:t>
      </w:r>
      <w:r w:rsidRPr="008E342F">
        <w:rPr>
          <w:sz w:val="24"/>
          <w:vertAlign w:val="subscript"/>
        </w:rPr>
        <w:t>i</w:t>
      </w:r>
      <w:r w:rsidRPr="008E342F">
        <w:rPr>
          <w:sz w:val="24"/>
        </w:rPr>
        <w:t xml:space="preserve"> /R</w:t>
      </w:r>
      <w:r w:rsidRPr="008E342F">
        <w:rPr>
          <w:sz w:val="24"/>
          <w:vertAlign w:val="subscript"/>
        </w:rPr>
        <w:t>PDB</w:t>
      </w:r>
      <w:r w:rsidRPr="008E342F">
        <w:rPr>
          <w:sz w:val="24"/>
        </w:rPr>
        <w:t>) - 1)× 1000 (‰)</w:t>
      </w:r>
      <w:r w:rsidRPr="008E342F">
        <w:rPr>
          <w:rFonts w:hint="eastAsia"/>
          <w:sz w:val="24"/>
        </w:rPr>
        <w:t>。所有</w:t>
      </w:r>
      <w:r w:rsidRPr="008E342F">
        <w:rPr>
          <w:sz w:val="24"/>
        </w:rPr>
        <w:t>计算步骤可以在</w:t>
      </w:r>
      <w:r w:rsidRPr="008E342F">
        <w:rPr>
          <w:sz w:val="24"/>
        </w:rPr>
        <w:t>Eurospec4.0</w:t>
      </w:r>
      <w:r w:rsidRPr="008E342F">
        <w:rPr>
          <w:rFonts w:hint="eastAsia"/>
          <w:sz w:val="24"/>
        </w:rPr>
        <w:t>软件中</w:t>
      </w:r>
      <w:r w:rsidRPr="008E342F">
        <w:rPr>
          <w:sz w:val="24"/>
        </w:rPr>
        <w:t>自动实现。</w:t>
      </w:r>
    </w:p>
    <w:p w14:paraId="0ED111D2" w14:textId="77777777" w:rsidR="008E342F" w:rsidRPr="008E342F" w:rsidRDefault="008E342F" w:rsidP="008E342F">
      <w:pPr>
        <w:spacing w:line="360" w:lineRule="auto"/>
        <w:ind w:firstLine="435"/>
        <w:rPr>
          <w:sz w:val="24"/>
        </w:rPr>
      </w:pPr>
      <w:r w:rsidRPr="008E342F">
        <w:rPr>
          <w:rFonts w:hint="eastAsia"/>
          <w:sz w:val="24"/>
        </w:rPr>
        <w:t>本篇</w:t>
      </w:r>
      <w:r w:rsidRPr="008E342F">
        <w:rPr>
          <w:sz w:val="24"/>
        </w:rPr>
        <w:t>论文，乙醇中</w:t>
      </w:r>
      <w:r w:rsidRPr="008E342F">
        <w:rPr>
          <w:sz w:val="24"/>
        </w:rPr>
        <w:t>CH</w:t>
      </w:r>
      <w:r w:rsidRPr="008E342F">
        <w:rPr>
          <w:sz w:val="24"/>
          <w:vertAlign w:val="subscript"/>
        </w:rPr>
        <w:t>2</w:t>
      </w:r>
      <w:r w:rsidRPr="008E342F">
        <w:rPr>
          <w:rFonts w:hint="eastAsia"/>
          <w:sz w:val="24"/>
        </w:rPr>
        <w:t>和</w:t>
      </w:r>
      <w:r w:rsidRPr="008E342F">
        <w:rPr>
          <w:sz w:val="24"/>
        </w:rPr>
        <w:t>CH</w:t>
      </w:r>
      <w:r w:rsidRPr="008E342F">
        <w:rPr>
          <w:sz w:val="24"/>
          <w:vertAlign w:val="subscript"/>
        </w:rPr>
        <w:t>3</w:t>
      </w:r>
      <w:r w:rsidRPr="008E342F">
        <w:rPr>
          <w:rFonts w:hint="eastAsia"/>
          <w:sz w:val="24"/>
        </w:rPr>
        <w:t>的</w:t>
      </w:r>
      <w:r w:rsidRPr="008E342F">
        <w:rPr>
          <w:sz w:val="24"/>
        </w:rPr>
        <w:t xml:space="preserve">δ </w:t>
      </w:r>
      <w:r w:rsidRPr="008E342F">
        <w:rPr>
          <w:sz w:val="24"/>
          <w:vertAlign w:val="superscript"/>
        </w:rPr>
        <w:t>13</w:t>
      </w:r>
      <w:r w:rsidRPr="008E342F">
        <w:rPr>
          <w:sz w:val="24"/>
        </w:rPr>
        <w:t xml:space="preserve"> C</w:t>
      </w:r>
      <w:r w:rsidRPr="008E342F">
        <w:rPr>
          <w:rFonts w:hint="eastAsia"/>
          <w:sz w:val="24"/>
        </w:rPr>
        <w:t>分别表示为</w:t>
      </w:r>
      <w:r w:rsidRPr="008E342F">
        <w:rPr>
          <w:sz w:val="24"/>
        </w:rPr>
        <w:t xml:space="preserve">δ </w:t>
      </w:r>
      <w:r w:rsidRPr="008E342F">
        <w:rPr>
          <w:sz w:val="24"/>
          <w:vertAlign w:val="superscript"/>
        </w:rPr>
        <w:t>13</w:t>
      </w:r>
      <w:r w:rsidRPr="008E342F">
        <w:rPr>
          <w:sz w:val="24"/>
        </w:rPr>
        <w:t xml:space="preserve"> C </w:t>
      </w:r>
      <w:r w:rsidRPr="008E342F">
        <w:rPr>
          <w:sz w:val="24"/>
          <w:vertAlign w:val="subscript"/>
        </w:rPr>
        <w:t>CH2</w:t>
      </w:r>
      <w:r w:rsidRPr="008E342F">
        <w:rPr>
          <w:rFonts w:hint="eastAsia"/>
          <w:sz w:val="24"/>
        </w:rPr>
        <w:t>和</w:t>
      </w:r>
      <w:r w:rsidRPr="008E342F">
        <w:rPr>
          <w:sz w:val="24"/>
        </w:rPr>
        <w:t xml:space="preserve"> δ </w:t>
      </w:r>
      <w:r w:rsidRPr="008E342F">
        <w:rPr>
          <w:sz w:val="24"/>
          <w:vertAlign w:val="superscript"/>
        </w:rPr>
        <w:t>13</w:t>
      </w:r>
      <w:r w:rsidRPr="008E342F">
        <w:rPr>
          <w:sz w:val="24"/>
        </w:rPr>
        <w:t xml:space="preserve"> C </w:t>
      </w:r>
      <w:r w:rsidRPr="008E342F">
        <w:rPr>
          <w:sz w:val="24"/>
          <w:vertAlign w:val="subscript"/>
        </w:rPr>
        <w:t>CH3</w:t>
      </w:r>
    </w:p>
    <w:p w14:paraId="05A55AF1" w14:textId="77777777" w:rsidR="008E342F" w:rsidRPr="008E342F" w:rsidRDefault="00381BCB" w:rsidP="00017804">
      <w:pPr>
        <w:widowControl/>
        <w:numPr>
          <w:ilvl w:val="0"/>
          <w:numId w:val="39"/>
        </w:numPr>
        <w:adjustRightInd w:val="0"/>
        <w:snapToGrid w:val="0"/>
        <w:spacing w:beforeLines="100" w:before="312" w:line="360" w:lineRule="auto"/>
        <w:outlineLvl w:val="2"/>
        <w:rPr>
          <w:b/>
          <w:bCs/>
          <w:sz w:val="24"/>
        </w:rPr>
      </w:pPr>
      <w:bookmarkStart w:id="59" w:name="_Toc437518421"/>
      <w:r>
        <w:rPr>
          <w:rFonts w:hint="eastAsia"/>
          <w:b/>
          <w:bCs/>
          <w:sz w:val="24"/>
        </w:rPr>
        <w:t>结果</w:t>
      </w:r>
      <w:r w:rsidR="008E342F" w:rsidRPr="008E342F">
        <w:rPr>
          <w:b/>
          <w:bCs/>
          <w:sz w:val="24"/>
        </w:rPr>
        <w:t>与讨论</w:t>
      </w:r>
      <w:bookmarkEnd w:id="59"/>
    </w:p>
    <w:p w14:paraId="339E8520" w14:textId="77777777" w:rsidR="008E342F" w:rsidRPr="008E342F" w:rsidRDefault="008E342F" w:rsidP="008E342F">
      <w:pPr>
        <w:spacing w:line="360" w:lineRule="auto"/>
        <w:ind w:firstLine="435"/>
        <w:rPr>
          <w:sz w:val="24"/>
        </w:rPr>
      </w:pPr>
      <w:r w:rsidRPr="008E342F">
        <w:rPr>
          <w:rFonts w:hint="eastAsia"/>
          <w:b/>
          <w:sz w:val="24"/>
        </w:rPr>
        <w:t>方法</w:t>
      </w:r>
      <w:r w:rsidRPr="008E342F">
        <w:rPr>
          <w:b/>
          <w:sz w:val="24"/>
        </w:rPr>
        <w:t>验证</w:t>
      </w:r>
      <w:r w:rsidRPr="008E342F">
        <w:rPr>
          <w:sz w:val="24"/>
        </w:rPr>
        <w:t xml:space="preserve">  </w:t>
      </w:r>
      <w:r w:rsidRPr="008E342F">
        <w:rPr>
          <w:rFonts w:hint="eastAsia"/>
          <w:sz w:val="24"/>
        </w:rPr>
        <w:t>为</w:t>
      </w:r>
      <w:r w:rsidRPr="008E342F">
        <w:rPr>
          <w:sz w:val="24"/>
        </w:rPr>
        <w:t>确保结论的</w:t>
      </w:r>
      <w:r w:rsidRPr="008E342F">
        <w:rPr>
          <w:rFonts w:hint="eastAsia"/>
          <w:sz w:val="24"/>
        </w:rPr>
        <w:t>正确，采用</w:t>
      </w:r>
      <w:r w:rsidRPr="008E342F">
        <w:rPr>
          <w:sz w:val="24"/>
        </w:rPr>
        <w:t>的方法要有一定的准确性，就是所谓的真实性和准确度。</w:t>
      </w:r>
    </w:p>
    <w:p w14:paraId="6365F198" w14:textId="77777777" w:rsidR="008E342F" w:rsidRPr="008E342F" w:rsidRDefault="008E342F" w:rsidP="008E342F">
      <w:pPr>
        <w:spacing w:line="360" w:lineRule="auto"/>
        <w:ind w:firstLine="435"/>
        <w:rPr>
          <w:sz w:val="24"/>
        </w:rPr>
      </w:pPr>
      <w:r w:rsidRPr="008E342F">
        <w:rPr>
          <w:rFonts w:hint="eastAsia"/>
          <w:b/>
          <w:sz w:val="24"/>
        </w:rPr>
        <w:t>准确度</w:t>
      </w:r>
      <w:r w:rsidRPr="008E342F">
        <w:rPr>
          <w:rFonts w:hint="eastAsia"/>
          <w:sz w:val="24"/>
        </w:rPr>
        <w:t xml:space="preserve">  </w:t>
      </w:r>
      <w:r w:rsidRPr="008E342F">
        <w:rPr>
          <w:rFonts w:hint="eastAsia"/>
          <w:sz w:val="24"/>
        </w:rPr>
        <w:t>这个</w:t>
      </w:r>
      <w:r w:rsidRPr="008E342F">
        <w:rPr>
          <w:sz w:val="24"/>
        </w:rPr>
        <w:t>技术</w:t>
      </w:r>
      <w:r w:rsidRPr="008E342F">
        <w:rPr>
          <w:rFonts w:hint="eastAsia"/>
          <w:sz w:val="24"/>
        </w:rPr>
        <w:t>一直</w:t>
      </w:r>
      <w:r w:rsidRPr="008E342F">
        <w:rPr>
          <w:sz w:val="24"/>
        </w:rPr>
        <w:t>存在的缺陷就是</w:t>
      </w:r>
      <w:r w:rsidRPr="008E342F">
        <w:rPr>
          <w:sz w:val="24"/>
          <w:vertAlign w:val="superscript"/>
        </w:rPr>
        <w:t xml:space="preserve">13 </w:t>
      </w:r>
      <w:r w:rsidRPr="008E342F">
        <w:rPr>
          <w:sz w:val="24"/>
        </w:rPr>
        <w:t>CNMR</w:t>
      </w:r>
      <w:r w:rsidRPr="008E342F">
        <w:rPr>
          <w:rFonts w:hint="eastAsia"/>
          <w:sz w:val="24"/>
        </w:rPr>
        <w:t>的重现</w:t>
      </w:r>
      <w:r w:rsidRPr="008E342F">
        <w:rPr>
          <w:sz w:val="24"/>
        </w:rPr>
        <w:t>。</w:t>
      </w:r>
      <w:r w:rsidRPr="008E342F">
        <w:rPr>
          <w:rFonts w:hint="eastAsia"/>
          <w:sz w:val="24"/>
        </w:rPr>
        <w:t>先前对</w:t>
      </w:r>
      <w:r w:rsidRPr="008E342F">
        <w:rPr>
          <w:sz w:val="24"/>
        </w:rPr>
        <w:t>去耦</w:t>
      </w:r>
      <w:r w:rsidRPr="008E342F">
        <w:rPr>
          <w:rFonts w:hint="eastAsia"/>
          <w:sz w:val="24"/>
          <w:vertAlign w:val="superscript"/>
        </w:rPr>
        <w:t>1</w:t>
      </w:r>
      <w:r w:rsidRPr="008E342F">
        <w:rPr>
          <w:rFonts w:hint="eastAsia"/>
          <w:sz w:val="24"/>
        </w:rPr>
        <w:t>H</w:t>
      </w:r>
      <w:r w:rsidRPr="008E342F">
        <w:rPr>
          <w:rFonts w:hint="eastAsia"/>
          <w:sz w:val="24"/>
        </w:rPr>
        <w:t>采用</w:t>
      </w:r>
      <w:r w:rsidRPr="008E342F">
        <w:rPr>
          <w:sz w:val="24"/>
        </w:rPr>
        <w:t>绝热脉冲序列研究，可以得到较好的长期的重复</w:t>
      </w:r>
      <w:r w:rsidRPr="008E342F">
        <w:rPr>
          <w:rFonts w:hint="eastAsia"/>
          <w:sz w:val="24"/>
        </w:rPr>
        <w:t>性。任何</w:t>
      </w:r>
      <w:r w:rsidRPr="008E342F">
        <w:rPr>
          <w:sz w:val="24"/>
        </w:rPr>
        <w:t>一种新的技术，特别是</w:t>
      </w:r>
      <w:r w:rsidRPr="008E342F">
        <w:rPr>
          <w:rFonts w:hint="eastAsia"/>
          <w:sz w:val="24"/>
        </w:rPr>
        <w:t>检查</w:t>
      </w:r>
      <w:r w:rsidRPr="008E342F">
        <w:rPr>
          <w:sz w:val="24"/>
        </w:rPr>
        <w:t>真伪</w:t>
      </w:r>
      <w:r w:rsidRPr="008E342F">
        <w:rPr>
          <w:rFonts w:hint="eastAsia"/>
          <w:sz w:val="24"/>
        </w:rPr>
        <w:t>性，</w:t>
      </w:r>
      <w:r w:rsidRPr="008E342F">
        <w:rPr>
          <w:sz w:val="24"/>
        </w:rPr>
        <w:t>应该确认这个技术的应用特征。</w:t>
      </w:r>
      <w:r w:rsidRPr="008E342F">
        <w:rPr>
          <w:rFonts w:hint="eastAsia"/>
          <w:sz w:val="24"/>
        </w:rPr>
        <w:t>为了</w:t>
      </w:r>
      <w:r w:rsidRPr="008E342F">
        <w:rPr>
          <w:sz w:val="24"/>
        </w:rPr>
        <w:t>达到上述目的</w:t>
      </w:r>
      <w:r w:rsidRPr="008E342F">
        <w:rPr>
          <w:rFonts w:hint="eastAsia"/>
          <w:sz w:val="24"/>
        </w:rPr>
        <w:t>，</w:t>
      </w:r>
      <w:r w:rsidRPr="008E342F">
        <w:rPr>
          <w:sz w:val="24"/>
        </w:rPr>
        <w:t>我们设置了</w:t>
      </w:r>
      <w:r w:rsidRPr="008E342F">
        <w:rPr>
          <w:sz w:val="24"/>
        </w:rPr>
        <w:lastRenderedPageBreak/>
        <w:t>一个</w:t>
      </w:r>
      <w:r w:rsidRPr="008E342F">
        <w:rPr>
          <w:rFonts w:hint="eastAsia"/>
          <w:sz w:val="24"/>
          <w:vertAlign w:val="superscript"/>
        </w:rPr>
        <w:t>13</w:t>
      </w:r>
      <w:r w:rsidRPr="008E342F">
        <w:rPr>
          <w:rFonts w:hint="eastAsia"/>
          <w:sz w:val="24"/>
        </w:rPr>
        <w:t>CNMR</w:t>
      </w:r>
      <w:r w:rsidRPr="008E342F">
        <w:rPr>
          <w:rFonts w:hint="eastAsia"/>
          <w:sz w:val="24"/>
        </w:rPr>
        <w:t>的</w:t>
      </w:r>
      <w:r w:rsidRPr="008E342F">
        <w:rPr>
          <w:sz w:val="24"/>
        </w:rPr>
        <w:t>测量由五组光谱数据组成。</w:t>
      </w:r>
      <w:r w:rsidRPr="008E342F">
        <w:rPr>
          <w:rFonts w:hint="eastAsia"/>
          <w:sz w:val="24"/>
        </w:rPr>
        <w:t>计算乙醇</w:t>
      </w:r>
      <w:r w:rsidRPr="008E342F">
        <w:rPr>
          <w:sz w:val="24"/>
        </w:rPr>
        <w:t>中</w:t>
      </w:r>
      <w:r w:rsidRPr="008E342F">
        <w:rPr>
          <w:rFonts w:hint="eastAsia"/>
          <w:sz w:val="24"/>
        </w:rPr>
        <w:t>CH</w:t>
      </w:r>
      <w:r w:rsidRPr="008E342F">
        <w:rPr>
          <w:rFonts w:hint="eastAsia"/>
          <w:sz w:val="24"/>
          <w:vertAlign w:val="subscript"/>
        </w:rPr>
        <w:t>3</w:t>
      </w:r>
      <w:r w:rsidRPr="008E342F">
        <w:rPr>
          <w:rFonts w:hint="eastAsia"/>
          <w:sz w:val="24"/>
        </w:rPr>
        <w:t>光谱</w:t>
      </w:r>
      <w:r w:rsidRPr="008E342F">
        <w:rPr>
          <w:sz w:val="24"/>
        </w:rPr>
        <w:t>数据的标准偏差，其平均值为</w:t>
      </w:r>
      <w:r w:rsidRPr="008E342F">
        <w:rPr>
          <w:rFonts w:hint="eastAsia"/>
          <w:sz w:val="24"/>
        </w:rPr>
        <w:t>0.2</w:t>
      </w:r>
      <w:r w:rsidRPr="008E342F">
        <w:rPr>
          <w:sz w:val="24"/>
        </w:rPr>
        <w:t>‰</w:t>
      </w:r>
      <w:r w:rsidRPr="008E342F">
        <w:rPr>
          <w:sz w:val="24"/>
        </w:rPr>
        <w:t>，</w:t>
      </w:r>
      <w:r w:rsidRPr="008E342F">
        <w:rPr>
          <w:rFonts w:hint="eastAsia"/>
          <w:sz w:val="24"/>
        </w:rPr>
        <w:t>在</w:t>
      </w:r>
      <w:r w:rsidRPr="008E342F">
        <w:rPr>
          <w:sz w:val="24"/>
        </w:rPr>
        <w:t>重复限制之内，</w:t>
      </w:r>
      <w:r w:rsidRPr="008E342F">
        <w:rPr>
          <w:rFonts w:hint="eastAsia"/>
          <w:sz w:val="24"/>
        </w:rPr>
        <w:t>这个</w:t>
      </w:r>
      <w:r w:rsidRPr="008E342F">
        <w:rPr>
          <w:sz w:val="24"/>
        </w:rPr>
        <w:t>限制</w:t>
      </w:r>
      <w:r w:rsidRPr="008E342F">
        <w:rPr>
          <w:rFonts w:hint="eastAsia"/>
          <w:sz w:val="24"/>
        </w:rPr>
        <w:t>表示为</w:t>
      </w:r>
      <w:r w:rsidRPr="008E342F">
        <w:rPr>
          <w:rFonts w:hint="eastAsia"/>
          <w:sz w:val="24"/>
        </w:rPr>
        <w:t>2.8sr</w:t>
      </w:r>
      <w:r w:rsidRPr="008E342F">
        <w:rPr>
          <w:rFonts w:hint="eastAsia"/>
          <w:sz w:val="24"/>
        </w:rPr>
        <w:t>，</w:t>
      </w:r>
      <w:r w:rsidRPr="008E342F">
        <w:rPr>
          <w:sz w:val="24"/>
        </w:rPr>
        <w:t>值为</w:t>
      </w:r>
      <w:r w:rsidRPr="008E342F">
        <w:rPr>
          <w:rFonts w:hint="eastAsia"/>
          <w:sz w:val="24"/>
        </w:rPr>
        <w:t>0.56</w:t>
      </w:r>
      <w:r w:rsidRPr="008E342F">
        <w:rPr>
          <w:rFonts w:hint="eastAsia"/>
          <w:sz w:val="24"/>
        </w:rPr>
        <w:t>‰</w:t>
      </w:r>
      <w:r w:rsidRPr="008E342F">
        <w:rPr>
          <w:sz w:val="24"/>
        </w:rPr>
        <w:t>。</w:t>
      </w:r>
      <w:r w:rsidRPr="008E342F">
        <w:rPr>
          <w:rFonts w:hint="eastAsia"/>
          <w:sz w:val="24"/>
        </w:rPr>
        <w:t>通常</w:t>
      </w:r>
      <w:r w:rsidRPr="008E342F">
        <w:rPr>
          <w:sz w:val="24"/>
        </w:rPr>
        <w:t>，如果标准偏差</w:t>
      </w:r>
      <w:r w:rsidRPr="008E342F">
        <w:rPr>
          <w:rFonts w:hint="eastAsia"/>
          <w:sz w:val="24"/>
        </w:rPr>
        <w:t>低于</w:t>
      </w:r>
      <w:r w:rsidRPr="008E342F">
        <w:rPr>
          <w:rFonts w:hint="eastAsia"/>
          <w:sz w:val="24"/>
        </w:rPr>
        <w:t>0.5</w:t>
      </w:r>
      <w:r w:rsidRPr="008E342F">
        <w:rPr>
          <w:rFonts w:hint="eastAsia"/>
          <w:sz w:val="24"/>
        </w:rPr>
        <w:t>‰</w:t>
      </w:r>
      <w:r w:rsidRPr="008E342F">
        <w:rPr>
          <w:sz w:val="24"/>
        </w:rPr>
        <w:t>，则测量有效。</w:t>
      </w:r>
    </w:p>
    <w:p w14:paraId="58F22D4F" w14:textId="77777777" w:rsidR="008E342F" w:rsidRPr="008E342F" w:rsidRDefault="008E342F" w:rsidP="008E342F">
      <w:pPr>
        <w:spacing w:line="360" w:lineRule="auto"/>
        <w:ind w:firstLine="435"/>
        <w:rPr>
          <w:sz w:val="24"/>
        </w:rPr>
      </w:pPr>
      <w:r w:rsidRPr="008E342F">
        <w:rPr>
          <w:rFonts w:hint="eastAsia"/>
          <w:b/>
          <w:sz w:val="24"/>
        </w:rPr>
        <w:t>平行</w:t>
      </w:r>
      <w:r w:rsidRPr="008E342F">
        <w:rPr>
          <w:b/>
          <w:sz w:val="24"/>
        </w:rPr>
        <w:t>试验</w:t>
      </w:r>
      <w:r w:rsidRPr="008E342F">
        <w:rPr>
          <w:sz w:val="24"/>
        </w:rPr>
        <w:t xml:space="preserve">  </w:t>
      </w:r>
      <w:r w:rsidRPr="008E342F">
        <w:rPr>
          <w:rFonts w:hint="eastAsia"/>
          <w:sz w:val="24"/>
        </w:rPr>
        <w:t>同样样品</w:t>
      </w:r>
      <w:r w:rsidRPr="008E342F">
        <w:rPr>
          <w:sz w:val="24"/>
        </w:rPr>
        <w:t>做成复制品用于分析计算</w:t>
      </w:r>
      <w:r w:rsidRPr="008E342F">
        <w:rPr>
          <w:rFonts w:hint="eastAsia"/>
          <w:sz w:val="24"/>
        </w:rPr>
        <w:t>所有</w:t>
      </w:r>
      <w:r w:rsidRPr="008E342F">
        <w:rPr>
          <w:sz w:val="24"/>
        </w:rPr>
        <w:t>的不确定性</w:t>
      </w:r>
      <w:r w:rsidRPr="008E342F">
        <w:rPr>
          <w:rFonts w:hint="eastAsia"/>
          <w:sz w:val="24"/>
        </w:rPr>
        <w:t>（包括试验</w:t>
      </w:r>
      <w:r w:rsidRPr="008E342F">
        <w:rPr>
          <w:sz w:val="24"/>
        </w:rPr>
        <w:t>的准备阶段）</w:t>
      </w:r>
      <w:r w:rsidRPr="008E342F">
        <w:rPr>
          <w:rFonts w:hint="eastAsia"/>
          <w:sz w:val="24"/>
        </w:rPr>
        <w:t>。一个</w:t>
      </w:r>
      <w:r w:rsidRPr="008E342F">
        <w:rPr>
          <w:sz w:val="24"/>
        </w:rPr>
        <w:t>批次的果汁分装在两个瓶子中。</w:t>
      </w:r>
      <w:r w:rsidRPr="008E342F">
        <w:rPr>
          <w:rFonts w:hint="eastAsia"/>
          <w:sz w:val="24"/>
        </w:rPr>
        <w:t>第一个</w:t>
      </w:r>
      <w:r w:rsidRPr="008E342F">
        <w:rPr>
          <w:sz w:val="24"/>
        </w:rPr>
        <w:t>瓶子中的</w:t>
      </w:r>
      <w:r w:rsidRPr="008E342F">
        <w:rPr>
          <w:rFonts w:hint="eastAsia"/>
          <w:sz w:val="24"/>
        </w:rPr>
        <w:t>蒸馏液用于得到</w:t>
      </w:r>
      <w:r w:rsidRPr="008E342F">
        <w:rPr>
          <w:sz w:val="24"/>
        </w:rPr>
        <w:t>发酵产品</w:t>
      </w:r>
      <w:r w:rsidRPr="008E342F">
        <w:rPr>
          <w:rFonts w:hint="eastAsia"/>
          <w:sz w:val="24"/>
        </w:rPr>
        <w:t>。发酵得到</w:t>
      </w:r>
      <w:r w:rsidRPr="008E342F">
        <w:rPr>
          <w:sz w:val="24"/>
        </w:rPr>
        <w:t>的乙醇进行</w:t>
      </w:r>
      <w:r w:rsidRPr="008E342F">
        <w:rPr>
          <w:sz w:val="24"/>
          <w:vertAlign w:val="superscript"/>
        </w:rPr>
        <w:t>13</w:t>
      </w:r>
      <w:r w:rsidRPr="008E342F">
        <w:rPr>
          <w:sz w:val="24"/>
        </w:rPr>
        <w:t>C-SNIF-NMR</w:t>
      </w:r>
      <w:r w:rsidRPr="008E342F">
        <w:rPr>
          <w:rFonts w:hint="eastAsia"/>
          <w:sz w:val="24"/>
        </w:rPr>
        <w:t>。第二瓶</w:t>
      </w:r>
      <w:r w:rsidRPr="008E342F">
        <w:rPr>
          <w:sz w:val="24"/>
        </w:rPr>
        <w:t>被储藏在冰箱中</w:t>
      </w:r>
      <w:r w:rsidRPr="008E342F">
        <w:rPr>
          <w:rFonts w:hint="eastAsia"/>
          <w:sz w:val="24"/>
        </w:rPr>
        <w:t>，</w:t>
      </w:r>
      <w:r w:rsidRPr="008E342F">
        <w:rPr>
          <w:sz w:val="24"/>
        </w:rPr>
        <w:t>一个星期后发酵和蒸馏，</w:t>
      </w:r>
      <w:r w:rsidRPr="008E342F">
        <w:rPr>
          <w:rFonts w:hint="eastAsia"/>
          <w:sz w:val="24"/>
        </w:rPr>
        <w:t>得到</w:t>
      </w:r>
      <w:r w:rsidRPr="008E342F">
        <w:rPr>
          <w:sz w:val="24"/>
        </w:rPr>
        <w:t>的乙醇进行</w:t>
      </w:r>
      <w:r w:rsidRPr="008E342F">
        <w:rPr>
          <w:sz w:val="24"/>
        </w:rPr>
        <w:t>NMR</w:t>
      </w:r>
      <w:r w:rsidRPr="008E342F">
        <w:rPr>
          <w:rFonts w:hint="eastAsia"/>
          <w:sz w:val="24"/>
        </w:rPr>
        <w:t>。计算两个结果</w:t>
      </w:r>
      <w:r w:rsidRPr="008E342F">
        <w:rPr>
          <w:sz w:val="24"/>
        </w:rPr>
        <w:t>的区别</w:t>
      </w:r>
      <w:r w:rsidRPr="008E342F">
        <w:rPr>
          <w:rFonts w:hint="eastAsia"/>
          <w:sz w:val="24"/>
        </w:rPr>
        <w:t>。对来着</w:t>
      </w:r>
      <w:r w:rsidRPr="008E342F">
        <w:rPr>
          <w:sz w:val="24"/>
        </w:rPr>
        <w:t>不同国家的五瓶果汁和五</w:t>
      </w:r>
      <w:r w:rsidRPr="008E342F">
        <w:rPr>
          <w:rFonts w:hint="eastAsia"/>
          <w:sz w:val="24"/>
        </w:rPr>
        <w:t>瓶</w:t>
      </w:r>
      <w:r w:rsidRPr="008E342F">
        <w:rPr>
          <w:sz w:val="24"/>
        </w:rPr>
        <w:t>鲜榨菠萝汁</w:t>
      </w:r>
      <w:r w:rsidRPr="008E342F">
        <w:rPr>
          <w:rFonts w:hint="eastAsia"/>
          <w:sz w:val="24"/>
        </w:rPr>
        <w:t>进行</w:t>
      </w:r>
      <w:r w:rsidRPr="008E342F">
        <w:rPr>
          <w:sz w:val="24"/>
        </w:rPr>
        <w:t>同样的处理</w:t>
      </w:r>
      <w:r w:rsidRPr="008E342F">
        <w:rPr>
          <w:rFonts w:hint="eastAsia"/>
          <w:sz w:val="24"/>
        </w:rPr>
        <w:t>。得到</w:t>
      </w:r>
      <w:r w:rsidRPr="008E342F">
        <w:rPr>
          <w:sz w:val="24"/>
        </w:rPr>
        <w:t>的内在的重现性为</w:t>
      </w:r>
      <w:r w:rsidRPr="008E342F">
        <w:rPr>
          <w:rFonts w:hint="eastAsia"/>
          <w:sz w:val="24"/>
        </w:rPr>
        <w:t>0.5</w:t>
      </w:r>
      <w:r w:rsidRPr="008E342F">
        <w:rPr>
          <w:rFonts w:hint="eastAsia"/>
          <w:sz w:val="24"/>
        </w:rPr>
        <w:t>‰</w:t>
      </w:r>
      <w:r w:rsidRPr="008E342F">
        <w:rPr>
          <w:sz w:val="24"/>
        </w:rPr>
        <w:t>，这个结果在</w:t>
      </w:r>
      <w:r w:rsidRPr="008E342F">
        <w:rPr>
          <w:rFonts w:hint="eastAsia"/>
          <w:sz w:val="24"/>
        </w:rPr>
        <w:t>NMR</w:t>
      </w:r>
      <w:r w:rsidRPr="008E342F">
        <w:rPr>
          <w:rFonts w:hint="eastAsia"/>
          <w:sz w:val="24"/>
        </w:rPr>
        <w:t>测量</w:t>
      </w:r>
      <w:r w:rsidRPr="008E342F">
        <w:rPr>
          <w:sz w:val="24"/>
        </w:rPr>
        <w:t>允许范围内。</w:t>
      </w:r>
      <w:r w:rsidRPr="008E342F">
        <w:rPr>
          <w:rFonts w:hint="eastAsia"/>
          <w:sz w:val="24"/>
        </w:rPr>
        <w:t>这个</w:t>
      </w:r>
      <w:r w:rsidRPr="008E342F">
        <w:rPr>
          <w:sz w:val="24"/>
        </w:rPr>
        <w:t>过程论证了准备步骤</w:t>
      </w:r>
      <w:r w:rsidRPr="008E342F">
        <w:rPr>
          <w:rFonts w:hint="eastAsia"/>
          <w:sz w:val="24"/>
        </w:rPr>
        <w:t>（发酵</w:t>
      </w:r>
      <w:r w:rsidRPr="008E342F">
        <w:rPr>
          <w:sz w:val="24"/>
        </w:rPr>
        <w:t>和蒸馏），也有效控制最终结果的准确性</w:t>
      </w:r>
      <w:r w:rsidRPr="008E342F">
        <w:rPr>
          <w:rFonts w:hint="eastAsia"/>
          <w:sz w:val="24"/>
        </w:rPr>
        <w:t>。</w:t>
      </w:r>
    </w:p>
    <w:p w14:paraId="5DC1086A" w14:textId="77777777" w:rsidR="008E342F" w:rsidRPr="008E342F" w:rsidRDefault="008E342F" w:rsidP="008E342F">
      <w:pPr>
        <w:spacing w:line="360" w:lineRule="auto"/>
        <w:ind w:firstLine="435"/>
        <w:rPr>
          <w:sz w:val="24"/>
        </w:rPr>
      </w:pPr>
      <w:r w:rsidRPr="008E342F">
        <w:rPr>
          <w:rFonts w:hint="eastAsia"/>
          <w:b/>
          <w:sz w:val="24"/>
        </w:rPr>
        <w:t>NMR</w:t>
      </w:r>
      <w:r w:rsidRPr="008E342F">
        <w:rPr>
          <w:rFonts w:hint="eastAsia"/>
          <w:b/>
          <w:sz w:val="24"/>
        </w:rPr>
        <w:t>测量</w:t>
      </w:r>
      <w:r w:rsidRPr="008E342F">
        <w:rPr>
          <w:b/>
          <w:sz w:val="24"/>
        </w:rPr>
        <w:t>的准确控制</w:t>
      </w:r>
      <w:r w:rsidRPr="008E342F">
        <w:rPr>
          <w:sz w:val="24"/>
        </w:rPr>
        <w:t xml:space="preserve"> </w:t>
      </w:r>
      <w:r w:rsidRPr="008E342F">
        <w:rPr>
          <w:rFonts w:hint="eastAsia"/>
          <w:sz w:val="24"/>
        </w:rPr>
        <w:t>菠萝</w:t>
      </w:r>
      <w:r w:rsidRPr="008E342F">
        <w:rPr>
          <w:sz w:val="24"/>
        </w:rPr>
        <w:t>产得乙醇样品</w:t>
      </w:r>
      <w:r w:rsidRPr="008E342F">
        <w:rPr>
          <w:rFonts w:hint="eastAsia"/>
          <w:sz w:val="24"/>
        </w:rPr>
        <w:t>的</w:t>
      </w:r>
      <w:r w:rsidRPr="008E342F">
        <w:rPr>
          <w:sz w:val="24"/>
        </w:rPr>
        <w:t>每个分析周期</w:t>
      </w:r>
      <w:r w:rsidRPr="008E342F">
        <w:rPr>
          <w:rFonts w:hint="eastAsia"/>
          <w:sz w:val="24"/>
        </w:rPr>
        <w:t>，</w:t>
      </w:r>
      <w:r w:rsidRPr="008E342F">
        <w:rPr>
          <w:sz w:val="24"/>
        </w:rPr>
        <w:t>CH</w:t>
      </w:r>
      <w:r w:rsidRPr="008E342F">
        <w:rPr>
          <w:sz w:val="24"/>
          <w:vertAlign w:val="subscript"/>
        </w:rPr>
        <w:t>2</w:t>
      </w:r>
      <w:r w:rsidRPr="008E342F">
        <w:rPr>
          <w:rFonts w:hint="eastAsia"/>
          <w:sz w:val="24"/>
        </w:rPr>
        <w:t>和</w:t>
      </w:r>
      <w:r w:rsidRPr="008E342F">
        <w:rPr>
          <w:sz w:val="24"/>
        </w:rPr>
        <w:t>CH</w:t>
      </w:r>
      <w:r w:rsidRPr="008E342F">
        <w:rPr>
          <w:sz w:val="24"/>
          <w:vertAlign w:val="subscript"/>
        </w:rPr>
        <w:t>3</w:t>
      </w:r>
      <w:r w:rsidRPr="008E342F">
        <w:rPr>
          <w:rFonts w:hint="eastAsia"/>
          <w:sz w:val="24"/>
        </w:rPr>
        <w:t>偏差</w:t>
      </w:r>
      <w:r w:rsidRPr="008E342F">
        <w:rPr>
          <w:sz w:val="24"/>
        </w:rPr>
        <w:t>得到的</w:t>
      </w:r>
      <w:r w:rsidRPr="008E342F">
        <w:rPr>
          <w:rFonts w:hint="eastAsia"/>
          <w:sz w:val="24"/>
          <w:vertAlign w:val="superscript"/>
        </w:rPr>
        <w:t>13</w:t>
      </w:r>
      <w:r w:rsidRPr="008E342F">
        <w:rPr>
          <w:rFonts w:hint="eastAsia"/>
          <w:sz w:val="24"/>
        </w:rPr>
        <w:t>C</w:t>
      </w:r>
      <w:r w:rsidRPr="008E342F">
        <w:rPr>
          <w:rFonts w:hint="eastAsia"/>
          <w:sz w:val="24"/>
        </w:rPr>
        <w:t>的</w:t>
      </w:r>
      <w:r w:rsidRPr="008E342F">
        <w:rPr>
          <w:sz w:val="24"/>
        </w:rPr>
        <w:t>值，两者收集记录在一个</w:t>
      </w:r>
      <w:r w:rsidRPr="008E342F">
        <w:rPr>
          <w:rFonts w:hint="eastAsia"/>
          <w:sz w:val="24"/>
        </w:rPr>
        <w:t>质量</w:t>
      </w:r>
      <w:r w:rsidRPr="008E342F">
        <w:rPr>
          <w:sz w:val="24"/>
        </w:rPr>
        <w:t>控制图表中。</w:t>
      </w:r>
      <w:r w:rsidRPr="008E342F">
        <w:rPr>
          <w:rFonts w:hint="eastAsia"/>
          <w:sz w:val="24"/>
        </w:rPr>
        <w:t>图</w:t>
      </w:r>
      <w:r w:rsidRPr="008E342F">
        <w:rPr>
          <w:rFonts w:hint="eastAsia"/>
          <w:sz w:val="24"/>
        </w:rPr>
        <w:t>1</w:t>
      </w:r>
      <w:r w:rsidRPr="008E342F">
        <w:rPr>
          <w:rFonts w:hint="eastAsia"/>
          <w:sz w:val="24"/>
        </w:rPr>
        <w:t>就是</w:t>
      </w:r>
      <w:r w:rsidRPr="008E342F">
        <w:rPr>
          <w:sz w:val="24"/>
        </w:rPr>
        <w:t>这个表格的示例。</w:t>
      </w:r>
      <w:r w:rsidRPr="008E342F">
        <w:rPr>
          <w:rFonts w:hint="eastAsia"/>
          <w:sz w:val="24"/>
        </w:rPr>
        <w:t>符合内部</w:t>
      </w:r>
      <w:r w:rsidRPr="008E342F">
        <w:rPr>
          <w:sz w:val="24"/>
        </w:rPr>
        <w:t>再现性</w:t>
      </w:r>
      <w:r w:rsidRPr="008E342F">
        <w:rPr>
          <w:rFonts w:hint="eastAsia"/>
          <w:sz w:val="24"/>
        </w:rPr>
        <w:t>0.5</w:t>
      </w:r>
      <w:r w:rsidRPr="008E342F">
        <w:rPr>
          <w:rFonts w:hint="eastAsia"/>
          <w:sz w:val="24"/>
        </w:rPr>
        <w:t>‰这个限制</w:t>
      </w:r>
      <w:r w:rsidRPr="008E342F">
        <w:rPr>
          <w:sz w:val="24"/>
        </w:rPr>
        <w:t>。</w:t>
      </w:r>
      <w:r w:rsidRPr="008E342F">
        <w:rPr>
          <w:rFonts w:hint="eastAsia"/>
          <w:sz w:val="24"/>
        </w:rPr>
        <w:t>这个测量</w:t>
      </w:r>
      <w:r w:rsidRPr="008E342F">
        <w:rPr>
          <w:sz w:val="24"/>
        </w:rPr>
        <w:t>得到的</w:t>
      </w:r>
      <w:r w:rsidRPr="008E342F">
        <w:rPr>
          <w:rFonts w:hint="eastAsia"/>
          <w:sz w:val="24"/>
        </w:rPr>
        <w:t>再现性</w:t>
      </w:r>
      <w:r w:rsidRPr="008E342F">
        <w:rPr>
          <w:sz w:val="24"/>
        </w:rPr>
        <w:t>与之前发表的数据相吻合。</w:t>
      </w:r>
      <w:r w:rsidRPr="008E342F">
        <w:rPr>
          <w:rFonts w:hint="eastAsia"/>
          <w:sz w:val="24"/>
        </w:rPr>
        <w:t>同样</w:t>
      </w:r>
      <w:r w:rsidRPr="008E342F">
        <w:rPr>
          <w:sz w:val="24"/>
        </w:rPr>
        <w:t>，</w:t>
      </w:r>
      <w:r w:rsidRPr="008E342F">
        <w:rPr>
          <w:rFonts w:hint="eastAsia"/>
          <w:sz w:val="24"/>
        </w:rPr>
        <w:t>这</w:t>
      </w:r>
      <w:r w:rsidRPr="008E342F">
        <w:rPr>
          <w:sz w:val="24"/>
        </w:rPr>
        <w:t>一年</w:t>
      </w:r>
      <w:r w:rsidRPr="008E342F">
        <w:rPr>
          <w:rFonts w:hint="eastAsia"/>
          <w:sz w:val="24"/>
        </w:rPr>
        <w:t>中</w:t>
      </w:r>
      <w:r w:rsidRPr="008E342F">
        <w:rPr>
          <w:sz w:val="24"/>
        </w:rPr>
        <w:t>，</w:t>
      </w:r>
      <w:r w:rsidRPr="008E342F">
        <w:rPr>
          <w:rFonts w:hint="eastAsia"/>
          <w:sz w:val="24"/>
        </w:rPr>
        <w:t>每个月</w:t>
      </w:r>
      <w:r w:rsidRPr="008E342F">
        <w:rPr>
          <w:sz w:val="24"/>
        </w:rPr>
        <w:t>对</w:t>
      </w:r>
      <w:r w:rsidRPr="008E342F">
        <w:rPr>
          <w:rFonts w:hint="eastAsia"/>
          <w:sz w:val="24"/>
        </w:rPr>
        <w:t>橘子汁</w:t>
      </w:r>
      <w:r w:rsidRPr="008E342F">
        <w:rPr>
          <w:sz w:val="24"/>
        </w:rPr>
        <w:t>样品</w:t>
      </w:r>
      <w:r w:rsidRPr="008E342F">
        <w:rPr>
          <w:rFonts w:hint="eastAsia"/>
          <w:sz w:val="24"/>
        </w:rPr>
        <w:t>也</w:t>
      </w:r>
      <w:r w:rsidRPr="008E342F">
        <w:rPr>
          <w:sz w:val="24"/>
        </w:rPr>
        <w:t>采用</w:t>
      </w:r>
      <w:r w:rsidRPr="008E342F">
        <w:rPr>
          <w:sz w:val="24"/>
          <w:vertAlign w:val="superscript"/>
        </w:rPr>
        <w:t>13</w:t>
      </w:r>
      <w:r w:rsidRPr="008E342F">
        <w:rPr>
          <w:sz w:val="24"/>
        </w:rPr>
        <w:t xml:space="preserve"> C-SNIF-NMR</w:t>
      </w:r>
      <w:r w:rsidRPr="008E342F">
        <w:rPr>
          <w:sz w:val="24"/>
        </w:rPr>
        <w:t>处理分析</w:t>
      </w:r>
      <w:r w:rsidRPr="008E342F">
        <w:rPr>
          <w:rFonts w:hint="eastAsia"/>
          <w:sz w:val="24"/>
        </w:rPr>
        <w:t>。</w:t>
      </w:r>
      <w:r w:rsidRPr="008E342F">
        <w:rPr>
          <w:sz w:val="24"/>
        </w:rPr>
        <w:t>图</w:t>
      </w:r>
      <w:r w:rsidRPr="008E342F">
        <w:rPr>
          <w:rFonts w:hint="eastAsia"/>
          <w:sz w:val="24"/>
        </w:rPr>
        <w:t>2</w:t>
      </w:r>
      <w:r w:rsidRPr="008E342F">
        <w:rPr>
          <w:rFonts w:hint="eastAsia"/>
          <w:sz w:val="24"/>
        </w:rPr>
        <w:t>就是相同处理</w:t>
      </w:r>
      <w:r w:rsidRPr="008E342F">
        <w:rPr>
          <w:sz w:val="24"/>
        </w:rPr>
        <w:t>过程得到的</w:t>
      </w:r>
      <w:r w:rsidRPr="008E342F">
        <w:rPr>
          <w:sz w:val="24"/>
        </w:rPr>
        <w:t>δ</w:t>
      </w:r>
      <w:r w:rsidRPr="008E342F">
        <w:rPr>
          <w:sz w:val="24"/>
          <w:vertAlign w:val="superscript"/>
        </w:rPr>
        <w:t>13</w:t>
      </w:r>
      <w:r w:rsidRPr="008E342F">
        <w:rPr>
          <w:sz w:val="24"/>
        </w:rPr>
        <w:t>C</w:t>
      </w:r>
      <w:r w:rsidRPr="008E342F">
        <w:rPr>
          <w:sz w:val="24"/>
          <w:vertAlign w:val="subscript"/>
        </w:rPr>
        <w:t xml:space="preserve"> CH2</w:t>
      </w:r>
      <w:r w:rsidRPr="008E342F">
        <w:rPr>
          <w:rFonts w:hint="eastAsia"/>
          <w:sz w:val="24"/>
        </w:rPr>
        <w:t>参数</w:t>
      </w:r>
      <w:r w:rsidRPr="008E342F">
        <w:rPr>
          <w:sz w:val="24"/>
        </w:rPr>
        <w:t>表格。</w:t>
      </w:r>
      <w:r w:rsidRPr="008E342F">
        <w:rPr>
          <w:rFonts w:hint="eastAsia"/>
          <w:sz w:val="24"/>
        </w:rPr>
        <w:t>周期</w:t>
      </w:r>
      <w:r w:rsidRPr="008E342F">
        <w:rPr>
          <w:sz w:val="24"/>
        </w:rPr>
        <w:t>偏差小于</w:t>
      </w:r>
      <w:r w:rsidRPr="008E342F">
        <w:rPr>
          <w:rFonts w:hint="eastAsia"/>
          <w:sz w:val="24"/>
        </w:rPr>
        <w:t>0.5</w:t>
      </w:r>
      <w:r w:rsidRPr="008E342F">
        <w:rPr>
          <w:rFonts w:hint="eastAsia"/>
          <w:sz w:val="24"/>
        </w:rPr>
        <w:t>‰</w:t>
      </w:r>
      <w:r w:rsidRPr="008E342F">
        <w:rPr>
          <w:sz w:val="24"/>
        </w:rPr>
        <w:t>。</w:t>
      </w:r>
    </w:p>
    <w:p w14:paraId="516CA6BE" w14:textId="77777777" w:rsidR="008E342F" w:rsidRPr="008E342F" w:rsidRDefault="008E342F" w:rsidP="008E342F">
      <w:pPr>
        <w:spacing w:line="360" w:lineRule="auto"/>
        <w:ind w:firstLine="435"/>
        <w:rPr>
          <w:sz w:val="24"/>
        </w:rPr>
      </w:pPr>
    </w:p>
    <w:p w14:paraId="5045B7DD" w14:textId="77777777" w:rsidR="008E342F" w:rsidRDefault="008E342F" w:rsidP="008E342F">
      <w:pPr>
        <w:spacing w:line="360" w:lineRule="auto"/>
        <w:ind w:firstLine="435"/>
        <w:rPr>
          <w:sz w:val="24"/>
        </w:rPr>
      </w:pPr>
      <w:r w:rsidRPr="008E342F">
        <w:rPr>
          <w:noProof/>
          <w:sz w:val="24"/>
        </w:rPr>
        <w:drawing>
          <wp:inline distT="0" distB="0" distL="0" distR="0" wp14:anchorId="0017B598" wp14:editId="289E2BA9">
            <wp:extent cx="4752975" cy="3162300"/>
            <wp:effectExtent l="19050" t="0" r="9525" b="0"/>
            <wp:docPr id="37" name="图片 2" descr="C:\Users\Administrator\Desktop\OTB6I1{OS9H8)9[%N0`L]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Administrator\Desktop\OTB6I1{OS9H8)9[%N0`L]HA.png"/>
                    <pic:cNvPicPr>
                      <a:picLocks noChangeAspect="1" noChangeArrowheads="1"/>
                    </pic:cNvPicPr>
                  </pic:nvPicPr>
                  <pic:blipFill>
                    <a:blip r:embed="rId18" cstate="print"/>
                    <a:srcRect/>
                    <a:stretch>
                      <a:fillRect/>
                    </a:stretch>
                  </pic:blipFill>
                  <pic:spPr bwMode="auto">
                    <a:xfrm>
                      <a:off x="0" y="0"/>
                      <a:ext cx="4752975" cy="3162300"/>
                    </a:xfrm>
                    <a:prstGeom prst="rect">
                      <a:avLst/>
                    </a:prstGeom>
                    <a:noFill/>
                    <a:ln w="9525">
                      <a:noFill/>
                      <a:miter lim="800000"/>
                      <a:headEnd/>
                      <a:tailEnd/>
                    </a:ln>
                  </pic:spPr>
                </pic:pic>
              </a:graphicData>
            </a:graphic>
          </wp:inline>
        </w:drawing>
      </w:r>
    </w:p>
    <w:p w14:paraId="1DAB8842" w14:textId="77777777" w:rsidR="00BB6A2D" w:rsidRPr="008E342F" w:rsidRDefault="00BB6A2D" w:rsidP="00BB6A2D">
      <w:pPr>
        <w:spacing w:line="360" w:lineRule="auto"/>
        <w:ind w:firstLine="435"/>
        <w:jc w:val="center"/>
        <w:rPr>
          <w:sz w:val="24"/>
        </w:rPr>
      </w:pPr>
      <w:r w:rsidRPr="008E342F">
        <w:rPr>
          <w:rFonts w:hint="eastAsia"/>
          <w:sz w:val="24"/>
        </w:rPr>
        <w:t>图</w:t>
      </w:r>
      <w:r w:rsidRPr="008E342F">
        <w:rPr>
          <w:rFonts w:hint="eastAsia"/>
          <w:sz w:val="24"/>
        </w:rPr>
        <w:t>1</w:t>
      </w:r>
      <w:r w:rsidRPr="008E342F">
        <w:rPr>
          <w:rFonts w:hint="eastAsia"/>
          <w:sz w:val="24"/>
        </w:rPr>
        <w:t>：同位素</w:t>
      </w:r>
      <w:r w:rsidRPr="008E342F">
        <w:rPr>
          <w:rFonts w:hint="eastAsia"/>
          <w:sz w:val="24"/>
        </w:rPr>
        <w:t>13</w:t>
      </w:r>
      <w:r w:rsidRPr="008E342F">
        <w:rPr>
          <w:sz w:val="24"/>
        </w:rPr>
        <w:t xml:space="preserve"> CNMR</w:t>
      </w:r>
      <w:r w:rsidRPr="008E342F">
        <w:rPr>
          <w:rFonts w:hint="eastAsia"/>
          <w:sz w:val="24"/>
        </w:rPr>
        <w:t>测定</w:t>
      </w:r>
      <w:r w:rsidRPr="008E342F">
        <w:rPr>
          <w:sz w:val="24"/>
        </w:rPr>
        <w:t>的质量控制：</w:t>
      </w:r>
      <w:r w:rsidRPr="008E342F">
        <w:rPr>
          <w:rFonts w:hint="eastAsia"/>
          <w:sz w:val="24"/>
        </w:rPr>
        <w:t>乙醇</w:t>
      </w:r>
      <w:r w:rsidRPr="008E342F">
        <w:rPr>
          <w:sz w:val="24"/>
        </w:rPr>
        <w:t>δ</w:t>
      </w:r>
      <w:r w:rsidRPr="008E342F">
        <w:rPr>
          <w:sz w:val="24"/>
          <w:vertAlign w:val="superscript"/>
        </w:rPr>
        <w:t>13</w:t>
      </w:r>
      <w:r w:rsidRPr="008E342F">
        <w:rPr>
          <w:sz w:val="24"/>
        </w:rPr>
        <w:t>C</w:t>
      </w:r>
      <w:r w:rsidRPr="008E342F">
        <w:rPr>
          <w:sz w:val="24"/>
          <w:vertAlign w:val="subscript"/>
        </w:rPr>
        <w:t xml:space="preserve"> CH2</w:t>
      </w:r>
      <w:r w:rsidRPr="008E342F">
        <w:rPr>
          <w:rFonts w:hint="eastAsia"/>
          <w:sz w:val="24"/>
        </w:rPr>
        <w:t>（‰</w:t>
      </w:r>
      <w:r w:rsidRPr="008E342F">
        <w:rPr>
          <w:sz w:val="24"/>
        </w:rPr>
        <w:t>）</w:t>
      </w:r>
      <w:r w:rsidRPr="008E342F">
        <w:rPr>
          <w:rFonts w:hint="eastAsia"/>
          <w:sz w:val="24"/>
        </w:rPr>
        <w:t>的</w:t>
      </w:r>
      <w:r w:rsidRPr="008E342F">
        <w:rPr>
          <w:sz w:val="24"/>
        </w:rPr>
        <w:t>重现性，</w:t>
      </w:r>
      <w:r w:rsidRPr="008E342F">
        <w:rPr>
          <w:rFonts w:hint="eastAsia"/>
          <w:sz w:val="24"/>
        </w:rPr>
        <w:t>每个</w:t>
      </w:r>
      <w:r w:rsidRPr="008E342F">
        <w:rPr>
          <w:sz w:val="24"/>
        </w:rPr>
        <w:t>时期检测一次</w:t>
      </w:r>
      <w:r w:rsidRPr="008E342F">
        <w:rPr>
          <w:rFonts w:hint="eastAsia"/>
          <w:sz w:val="24"/>
        </w:rPr>
        <w:t>进行</w:t>
      </w:r>
      <w:r w:rsidRPr="008E342F">
        <w:rPr>
          <w:sz w:val="24"/>
        </w:rPr>
        <w:t>验证。</w:t>
      </w:r>
    </w:p>
    <w:p w14:paraId="5896FFD3" w14:textId="77777777" w:rsidR="008E342F" w:rsidRPr="008E342F" w:rsidRDefault="008E342F" w:rsidP="008E342F">
      <w:pPr>
        <w:spacing w:line="360" w:lineRule="auto"/>
        <w:ind w:firstLine="435"/>
        <w:rPr>
          <w:sz w:val="24"/>
        </w:rPr>
      </w:pPr>
    </w:p>
    <w:p w14:paraId="33E1362B" w14:textId="77777777" w:rsidR="008E342F" w:rsidRDefault="008E342F" w:rsidP="008E342F">
      <w:pPr>
        <w:spacing w:line="360" w:lineRule="auto"/>
        <w:ind w:firstLine="435"/>
        <w:rPr>
          <w:sz w:val="24"/>
        </w:rPr>
      </w:pPr>
      <w:r w:rsidRPr="008E342F">
        <w:rPr>
          <w:noProof/>
          <w:sz w:val="24"/>
        </w:rPr>
        <w:lastRenderedPageBreak/>
        <w:drawing>
          <wp:inline distT="0" distB="0" distL="0" distR="0" wp14:anchorId="56FDC903" wp14:editId="61155EAA">
            <wp:extent cx="4676775" cy="3067050"/>
            <wp:effectExtent l="19050" t="0" r="9525" b="0"/>
            <wp:docPr id="38" name="图片 1" descr="C:\Users\Administrator\AppData\Roaming\Tencent\Users\404730915\QQ\WinTemp\RichOle\${6D_ZT%_8ZPVJDV9]EY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dministrator\AppData\Roaming\Tencent\Users\404730915\QQ\WinTemp\RichOle\${6D_ZT%_8ZPVJDV9]EYTON.png"/>
                    <pic:cNvPicPr>
                      <a:picLocks noChangeAspect="1" noChangeArrowheads="1"/>
                    </pic:cNvPicPr>
                  </pic:nvPicPr>
                  <pic:blipFill>
                    <a:blip r:embed="rId19" cstate="print"/>
                    <a:srcRect/>
                    <a:stretch>
                      <a:fillRect/>
                    </a:stretch>
                  </pic:blipFill>
                  <pic:spPr bwMode="auto">
                    <a:xfrm>
                      <a:off x="0" y="0"/>
                      <a:ext cx="4676775" cy="3067050"/>
                    </a:xfrm>
                    <a:prstGeom prst="rect">
                      <a:avLst/>
                    </a:prstGeom>
                    <a:noFill/>
                    <a:ln w="9525">
                      <a:noFill/>
                      <a:miter lim="800000"/>
                      <a:headEnd/>
                      <a:tailEnd/>
                    </a:ln>
                  </pic:spPr>
                </pic:pic>
              </a:graphicData>
            </a:graphic>
          </wp:inline>
        </w:drawing>
      </w:r>
    </w:p>
    <w:p w14:paraId="61E7D467" w14:textId="77777777" w:rsidR="00BB6A2D" w:rsidRPr="008E342F" w:rsidRDefault="00BB6A2D" w:rsidP="00BB6A2D">
      <w:pPr>
        <w:spacing w:line="360" w:lineRule="auto"/>
        <w:ind w:firstLine="435"/>
        <w:jc w:val="center"/>
        <w:rPr>
          <w:sz w:val="24"/>
        </w:rPr>
      </w:pPr>
      <w:r w:rsidRPr="008E342F">
        <w:rPr>
          <w:rFonts w:hint="eastAsia"/>
          <w:sz w:val="24"/>
        </w:rPr>
        <w:t>图</w:t>
      </w:r>
      <w:r w:rsidRPr="008E342F">
        <w:rPr>
          <w:rFonts w:hint="eastAsia"/>
          <w:sz w:val="24"/>
        </w:rPr>
        <w:t>2</w:t>
      </w:r>
      <w:r w:rsidRPr="008E342F">
        <w:rPr>
          <w:rFonts w:hint="eastAsia"/>
          <w:sz w:val="24"/>
        </w:rPr>
        <w:t>：全部过程</w:t>
      </w:r>
      <w:r w:rsidRPr="008E342F">
        <w:rPr>
          <w:sz w:val="24"/>
        </w:rPr>
        <w:t>的质量控制（</w:t>
      </w:r>
      <w:r w:rsidRPr="008E342F">
        <w:rPr>
          <w:rFonts w:hint="eastAsia"/>
          <w:sz w:val="24"/>
        </w:rPr>
        <w:t>从</w:t>
      </w:r>
      <w:r w:rsidRPr="008E342F">
        <w:rPr>
          <w:sz w:val="24"/>
        </w:rPr>
        <w:t>发酵到测量）</w:t>
      </w:r>
      <w:r w:rsidRPr="008E342F">
        <w:rPr>
          <w:rFonts w:hint="eastAsia"/>
          <w:sz w:val="24"/>
        </w:rPr>
        <w:t>：水果</w:t>
      </w:r>
      <w:r w:rsidRPr="008E342F">
        <w:rPr>
          <w:sz w:val="24"/>
        </w:rPr>
        <w:t>糖发酵</w:t>
      </w:r>
      <w:r w:rsidRPr="008E342F">
        <w:rPr>
          <w:rFonts w:hint="eastAsia"/>
          <w:sz w:val="24"/>
        </w:rPr>
        <w:t>后</w:t>
      </w:r>
      <w:r w:rsidRPr="008E342F">
        <w:rPr>
          <w:sz w:val="24"/>
        </w:rPr>
        <w:t>产生</w:t>
      </w:r>
      <w:r w:rsidRPr="008E342F">
        <w:rPr>
          <w:rFonts w:hint="eastAsia"/>
          <w:sz w:val="24"/>
        </w:rPr>
        <w:t>的</w:t>
      </w:r>
      <w:r w:rsidRPr="008E342F">
        <w:rPr>
          <w:sz w:val="24"/>
        </w:rPr>
        <w:t>乙醇</w:t>
      </w:r>
      <w:r w:rsidRPr="008E342F">
        <w:rPr>
          <w:rFonts w:hint="eastAsia"/>
          <w:sz w:val="24"/>
        </w:rPr>
        <w:t>测定</w:t>
      </w:r>
      <w:r w:rsidRPr="008E342F">
        <w:rPr>
          <w:sz w:val="24"/>
        </w:rPr>
        <w:t>δ</w:t>
      </w:r>
      <w:r w:rsidRPr="008E342F">
        <w:rPr>
          <w:sz w:val="24"/>
          <w:vertAlign w:val="superscript"/>
        </w:rPr>
        <w:t>13</w:t>
      </w:r>
      <w:r w:rsidRPr="008E342F">
        <w:rPr>
          <w:sz w:val="24"/>
        </w:rPr>
        <w:t xml:space="preserve">C </w:t>
      </w:r>
      <w:r w:rsidRPr="008E342F">
        <w:rPr>
          <w:sz w:val="24"/>
          <w:vertAlign w:val="subscript"/>
        </w:rPr>
        <w:t>CH2</w:t>
      </w:r>
      <w:r w:rsidRPr="008E342F">
        <w:rPr>
          <w:rFonts w:hint="eastAsia"/>
          <w:sz w:val="24"/>
        </w:rPr>
        <w:t>（‰</w:t>
      </w:r>
      <w:r w:rsidRPr="008E342F">
        <w:rPr>
          <w:sz w:val="24"/>
        </w:rPr>
        <w:t>）</w:t>
      </w:r>
      <w:r w:rsidRPr="008E342F">
        <w:rPr>
          <w:rFonts w:hint="eastAsia"/>
          <w:sz w:val="24"/>
        </w:rPr>
        <w:t>值</w:t>
      </w:r>
      <w:r w:rsidRPr="008E342F">
        <w:rPr>
          <w:sz w:val="24"/>
        </w:rPr>
        <w:t>，每月测定一次</w:t>
      </w:r>
      <w:r w:rsidRPr="008E342F">
        <w:rPr>
          <w:rFonts w:hint="eastAsia"/>
          <w:sz w:val="24"/>
        </w:rPr>
        <w:t>。</w:t>
      </w:r>
    </w:p>
    <w:p w14:paraId="15CC69E2" w14:textId="77777777" w:rsidR="00BB6A2D" w:rsidRPr="00BB6A2D" w:rsidRDefault="00BB6A2D" w:rsidP="008E342F">
      <w:pPr>
        <w:spacing w:line="360" w:lineRule="auto"/>
        <w:ind w:firstLine="435"/>
        <w:rPr>
          <w:sz w:val="24"/>
        </w:rPr>
      </w:pPr>
    </w:p>
    <w:p w14:paraId="5E06BD3F" w14:textId="77777777" w:rsidR="008E342F" w:rsidRPr="008E342F" w:rsidRDefault="008E342F" w:rsidP="008E342F">
      <w:pPr>
        <w:spacing w:line="360" w:lineRule="auto"/>
        <w:ind w:firstLine="435"/>
        <w:rPr>
          <w:sz w:val="24"/>
        </w:rPr>
      </w:pPr>
      <w:r w:rsidRPr="008E342F">
        <w:rPr>
          <w:rFonts w:hint="eastAsia"/>
          <w:sz w:val="24"/>
        </w:rPr>
        <w:t>真实性</w:t>
      </w:r>
      <w:r w:rsidRPr="008E342F">
        <w:rPr>
          <w:rFonts w:hint="eastAsia"/>
          <w:sz w:val="24"/>
        </w:rPr>
        <w:t xml:space="preserve">  </w:t>
      </w:r>
      <w:r w:rsidRPr="008E342F">
        <w:rPr>
          <w:rFonts w:hint="eastAsia"/>
          <w:sz w:val="24"/>
        </w:rPr>
        <w:t>评估此</w:t>
      </w:r>
      <w:r w:rsidRPr="008E342F">
        <w:rPr>
          <w:sz w:val="24"/>
        </w:rPr>
        <w:t>方法的实验室再现性</w:t>
      </w:r>
      <w:r w:rsidRPr="008E342F">
        <w:rPr>
          <w:rFonts w:hint="eastAsia"/>
          <w:sz w:val="24"/>
        </w:rPr>
        <w:t>，对</w:t>
      </w:r>
      <w:r w:rsidRPr="008E342F">
        <w:rPr>
          <w:rFonts w:hint="eastAsia"/>
          <w:sz w:val="24"/>
        </w:rPr>
        <w:t>38</w:t>
      </w:r>
      <w:r w:rsidRPr="008E342F">
        <w:rPr>
          <w:rFonts w:hint="eastAsia"/>
          <w:sz w:val="24"/>
        </w:rPr>
        <w:t>个</w:t>
      </w:r>
      <w:r w:rsidRPr="008E342F">
        <w:rPr>
          <w:sz w:val="24"/>
        </w:rPr>
        <w:t>乙醇样品</w:t>
      </w:r>
      <w:r w:rsidRPr="008E342F">
        <w:rPr>
          <w:rFonts w:hint="eastAsia"/>
          <w:sz w:val="24"/>
        </w:rPr>
        <w:t>进行</w:t>
      </w:r>
      <w:r w:rsidRPr="008E342F">
        <w:rPr>
          <w:sz w:val="24"/>
        </w:rPr>
        <w:t>平行试验，其中包含了大部分</w:t>
      </w:r>
      <w:r w:rsidRPr="008E342F">
        <w:rPr>
          <w:rFonts w:hint="eastAsia"/>
          <w:sz w:val="24"/>
        </w:rPr>
        <w:t>的</w:t>
      </w:r>
      <w:r w:rsidRPr="008E342F">
        <w:rPr>
          <w:sz w:val="24"/>
        </w:rPr>
        <w:t>植物</w:t>
      </w:r>
      <w:r w:rsidRPr="008E342F">
        <w:rPr>
          <w:rFonts w:hint="eastAsia"/>
          <w:sz w:val="24"/>
        </w:rPr>
        <w:t>源</w:t>
      </w:r>
      <w:r w:rsidRPr="008E342F">
        <w:rPr>
          <w:sz w:val="24"/>
        </w:rPr>
        <w:t>乙醇，</w:t>
      </w:r>
      <w:r w:rsidRPr="008E342F">
        <w:rPr>
          <w:rFonts w:hint="eastAsia"/>
          <w:sz w:val="24"/>
        </w:rPr>
        <w:t>朗姆酒</w:t>
      </w:r>
      <w:r w:rsidRPr="008E342F">
        <w:rPr>
          <w:sz w:val="24"/>
        </w:rPr>
        <w:t>（</w:t>
      </w:r>
      <w:r w:rsidRPr="008E342F">
        <w:rPr>
          <w:rFonts w:hint="eastAsia"/>
          <w:sz w:val="24"/>
        </w:rPr>
        <w:t>甘蔗</w:t>
      </w:r>
      <w:r w:rsidRPr="008E342F">
        <w:rPr>
          <w:sz w:val="24"/>
        </w:rPr>
        <w:t>中</w:t>
      </w:r>
      <w:r w:rsidRPr="008E342F">
        <w:rPr>
          <w:rFonts w:hint="eastAsia"/>
          <w:sz w:val="24"/>
        </w:rPr>
        <w:t>C4</w:t>
      </w:r>
      <w:r w:rsidRPr="008E342F">
        <w:rPr>
          <w:sz w:val="24"/>
        </w:rPr>
        <w:t>）</w:t>
      </w:r>
      <w:r w:rsidRPr="008E342F">
        <w:rPr>
          <w:rFonts w:hint="eastAsia"/>
          <w:sz w:val="24"/>
        </w:rPr>
        <w:t>，</w:t>
      </w:r>
      <w:r w:rsidRPr="008E342F">
        <w:rPr>
          <w:sz w:val="24"/>
        </w:rPr>
        <w:t>龙舌兰</w:t>
      </w:r>
      <w:r w:rsidRPr="008E342F">
        <w:rPr>
          <w:rFonts w:hint="eastAsia"/>
          <w:sz w:val="24"/>
        </w:rPr>
        <w:t>（</w:t>
      </w:r>
      <w:r w:rsidRPr="008E342F">
        <w:rPr>
          <w:rFonts w:hint="eastAsia"/>
          <w:sz w:val="24"/>
        </w:rPr>
        <w:t>CAM</w:t>
      </w:r>
      <w:r w:rsidRPr="008E342F">
        <w:rPr>
          <w:rFonts w:hint="eastAsia"/>
          <w:sz w:val="24"/>
        </w:rPr>
        <w:t>龙舌兰</w:t>
      </w:r>
      <w:r w:rsidRPr="008E342F">
        <w:rPr>
          <w:sz w:val="24"/>
        </w:rPr>
        <w:t>）</w:t>
      </w:r>
      <w:r w:rsidRPr="008E342F">
        <w:rPr>
          <w:rFonts w:hint="eastAsia"/>
          <w:sz w:val="24"/>
        </w:rPr>
        <w:t>，</w:t>
      </w:r>
      <w:r w:rsidRPr="008E342F">
        <w:rPr>
          <w:sz w:val="24"/>
        </w:rPr>
        <w:t>苏格兰产威士忌（</w:t>
      </w:r>
      <w:r w:rsidRPr="008E342F">
        <w:rPr>
          <w:rFonts w:hint="eastAsia"/>
          <w:sz w:val="24"/>
        </w:rPr>
        <w:t>大麦</w:t>
      </w:r>
      <w:r w:rsidRPr="008E342F">
        <w:rPr>
          <w:sz w:val="24"/>
        </w:rPr>
        <w:t>中</w:t>
      </w:r>
      <w:r w:rsidRPr="008E342F">
        <w:rPr>
          <w:rFonts w:hint="eastAsia"/>
          <w:sz w:val="24"/>
        </w:rPr>
        <w:t>C3</w:t>
      </w:r>
      <w:r w:rsidRPr="008E342F">
        <w:rPr>
          <w:sz w:val="24"/>
        </w:rPr>
        <w:t>）</w:t>
      </w:r>
      <w:r w:rsidRPr="008E342F">
        <w:rPr>
          <w:rFonts w:hint="eastAsia"/>
          <w:sz w:val="24"/>
        </w:rPr>
        <w:t>和</w:t>
      </w:r>
      <w:r w:rsidRPr="008E342F">
        <w:rPr>
          <w:sz w:val="24"/>
        </w:rPr>
        <w:t>美国产威士忌</w:t>
      </w:r>
      <w:r w:rsidRPr="008E342F">
        <w:rPr>
          <w:rFonts w:hint="eastAsia"/>
          <w:sz w:val="24"/>
        </w:rPr>
        <w:t>（玉米</w:t>
      </w:r>
      <w:r w:rsidRPr="008E342F">
        <w:rPr>
          <w:rFonts w:hint="eastAsia"/>
          <w:sz w:val="24"/>
        </w:rPr>
        <w:t>C4</w:t>
      </w:r>
      <w:r w:rsidRPr="008E342F">
        <w:rPr>
          <w:sz w:val="24"/>
        </w:rPr>
        <w:t>）</w:t>
      </w:r>
      <w:r w:rsidRPr="008E342F">
        <w:rPr>
          <w:rFonts w:hint="eastAsia"/>
          <w:sz w:val="24"/>
        </w:rPr>
        <w:t>，清酒（大米</w:t>
      </w:r>
      <w:r w:rsidRPr="008E342F">
        <w:rPr>
          <w:rFonts w:hint="eastAsia"/>
          <w:sz w:val="24"/>
        </w:rPr>
        <w:t>C3</w:t>
      </w:r>
      <w:r w:rsidRPr="008E342F">
        <w:rPr>
          <w:sz w:val="24"/>
        </w:rPr>
        <w:t>）</w:t>
      </w:r>
      <w:r w:rsidRPr="008E342F">
        <w:rPr>
          <w:rFonts w:hint="eastAsia"/>
          <w:sz w:val="24"/>
        </w:rPr>
        <w:t>，</w:t>
      </w:r>
      <w:r w:rsidRPr="008E342F">
        <w:rPr>
          <w:sz w:val="24"/>
        </w:rPr>
        <w:t>葡萄酒（</w:t>
      </w:r>
      <w:r w:rsidRPr="008E342F">
        <w:rPr>
          <w:rFonts w:hint="eastAsia"/>
          <w:sz w:val="24"/>
        </w:rPr>
        <w:t>葡萄</w:t>
      </w:r>
      <w:r w:rsidRPr="008E342F">
        <w:rPr>
          <w:sz w:val="24"/>
        </w:rPr>
        <w:t>中</w:t>
      </w:r>
      <w:r w:rsidRPr="008E342F">
        <w:rPr>
          <w:rFonts w:hint="eastAsia"/>
          <w:sz w:val="24"/>
        </w:rPr>
        <w:t>C3</w:t>
      </w:r>
      <w:r w:rsidRPr="008E342F">
        <w:rPr>
          <w:sz w:val="24"/>
        </w:rPr>
        <w:t>）</w:t>
      </w:r>
      <w:r w:rsidRPr="008E342F">
        <w:rPr>
          <w:rFonts w:hint="eastAsia"/>
          <w:sz w:val="24"/>
        </w:rPr>
        <w:t>，</w:t>
      </w:r>
      <w:r w:rsidRPr="008E342F">
        <w:rPr>
          <w:sz w:val="24"/>
        </w:rPr>
        <w:t>啤酒（</w:t>
      </w:r>
      <w:r w:rsidRPr="008E342F">
        <w:rPr>
          <w:rFonts w:hint="eastAsia"/>
          <w:sz w:val="24"/>
        </w:rPr>
        <w:t>C3</w:t>
      </w:r>
      <w:r w:rsidRPr="008E342F">
        <w:rPr>
          <w:rFonts w:hint="eastAsia"/>
          <w:sz w:val="24"/>
        </w:rPr>
        <w:t>和</w:t>
      </w:r>
      <w:r w:rsidRPr="008E342F">
        <w:rPr>
          <w:rFonts w:hint="eastAsia"/>
          <w:sz w:val="24"/>
        </w:rPr>
        <w:t>C4</w:t>
      </w:r>
      <w:r w:rsidRPr="008E342F">
        <w:rPr>
          <w:rFonts w:hint="eastAsia"/>
          <w:sz w:val="24"/>
        </w:rPr>
        <w:t>的</w:t>
      </w:r>
      <w:r w:rsidRPr="008E342F">
        <w:rPr>
          <w:sz w:val="24"/>
        </w:rPr>
        <w:t>混合物）</w:t>
      </w:r>
      <w:r w:rsidRPr="008E342F">
        <w:rPr>
          <w:rFonts w:hint="eastAsia"/>
          <w:sz w:val="24"/>
        </w:rPr>
        <w:t>，</w:t>
      </w:r>
      <w:r w:rsidRPr="008E342F">
        <w:rPr>
          <w:sz w:val="24"/>
        </w:rPr>
        <w:t>来自果酒中的乙醇，</w:t>
      </w:r>
      <w:r w:rsidRPr="008E342F">
        <w:rPr>
          <w:rFonts w:hint="eastAsia"/>
          <w:sz w:val="24"/>
        </w:rPr>
        <w:t>包括</w:t>
      </w:r>
      <w:r w:rsidRPr="008E342F">
        <w:rPr>
          <w:sz w:val="24"/>
        </w:rPr>
        <w:t>橘子</w:t>
      </w:r>
      <w:r w:rsidRPr="008E342F">
        <w:rPr>
          <w:rFonts w:hint="eastAsia"/>
          <w:sz w:val="24"/>
        </w:rPr>
        <w:t>、</w:t>
      </w:r>
      <w:r w:rsidRPr="008E342F">
        <w:rPr>
          <w:sz w:val="24"/>
        </w:rPr>
        <w:t>苹果（</w:t>
      </w:r>
      <w:r w:rsidRPr="008E342F">
        <w:rPr>
          <w:rFonts w:hint="eastAsia"/>
          <w:sz w:val="24"/>
        </w:rPr>
        <w:t>C3</w:t>
      </w:r>
      <w:r w:rsidRPr="008E342F">
        <w:rPr>
          <w:sz w:val="24"/>
        </w:rPr>
        <w:t>）</w:t>
      </w:r>
      <w:r w:rsidRPr="008E342F">
        <w:rPr>
          <w:rFonts w:hint="eastAsia"/>
          <w:sz w:val="24"/>
        </w:rPr>
        <w:t>、</w:t>
      </w:r>
      <w:r w:rsidRPr="008E342F">
        <w:rPr>
          <w:sz w:val="24"/>
        </w:rPr>
        <w:t>菠萝（</w:t>
      </w:r>
      <w:r w:rsidRPr="008E342F">
        <w:rPr>
          <w:rFonts w:hint="eastAsia"/>
          <w:sz w:val="24"/>
        </w:rPr>
        <w:t>CAM</w:t>
      </w:r>
      <w:r w:rsidRPr="008E342F">
        <w:rPr>
          <w:sz w:val="24"/>
        </w:rPr>
        <w:t>）</w:t>
      </w:r>
      <w:r w:rsidRPr="008E342F">
        <w:rPr>
          <w:rFonts w:hint="eastAsia"/>
          <w:sz w:val="24"/>
        </w:rPr>
        <w:t>，此外</w:t>
      </w:r>
      <w:r w:rsidRPr="008E342F">
        <w:rPr>
          <w:sz w:val="24"/>
        </w:rPr>
        <w:t>还</w:t>
      </w:r>
      <w:r w:rsidRPr="008E342F">
        <w:rPr>
          <w:rFonts w:hint="eastAsia"/>
          <w:sz w:val="24"/>
        </w:rPr>
        <w:t>有甘蔗</w:t>
      </w:r>
      <w:r w:rsidRPr="008E342F">
        <w:rPr>
          <w:sz w:val="24"/>
        </w:rPr>
        <w:t>酿造，玉米代用糖</w:t>
      </w:r>
      <w:r w:rsidRPr="008E342F">
        <w:rPr>
          <w:rFonts w:hint="eastAsia"/>
          <w:sz w:val="24"/>
        </w:rPr>
        <w:t>和</w:t>
      </w:r>
      <w:r w:rsidRPr="008E342F">
        <w:rPr>
          <w:sz w:val="24"/>
        </w:rPr>
        <w:t>棕榈</w:t>
      </w:r>
      <w:r w:rsidRPr="008E342F">
        <w:rPr>
          <w:rFonts w:hint="eastAsia"/>
          <w:sz w:val="24"/>
        </w:rPr>
        <w:t>糖</w:t>
      </w:r>
      <w:r w:rsidRPr="008E342F">
        <w:rPr>
          <w:sz w:val="24"/>
        </w:rPr>
        <w:t>等</w:t>
      </w:r>
      <w:r w:rsidRPr="008E342F">
        <w:rPr>
          <w:rFonts w:hint="eastAsia"/>
          <w:sz w:val="24"/>
        </w:rPr>
        <w:t>C4</w:t>
      </w:r>
      <w:r w:rsidRPr="008E342F">
        <w:rPr>
          <w:rFonts w:hint="eastAsia"/>
          <w:sz w:val="24"/>
        </w:rPr>
        <w:t>糖</w:t>
      </w:r>
      <w:r w:rsidRPr="008E342F">
        <w:rPr>
          <w:sz w:val="24"/>
        </w:rPr>
        <w:t>酿造的，以及甜菜</w:t>
      </w:r>
      <w:r w:rsidRPr="008E342F">
        <w:rPr>
          <w:rFonts w:hint="eastAsia"/>
          <w:sz w:val="24"/>
        </w:rPr>
        <w:t>，</w:t>
      </w:r>
      <w:r w:rsidRPr="008E342F">
        <w:rPr>
          <w:sz w:val="24"/>
        </w:rPr>
        <w:t>小麦，土豆，蜂蜜和各种植物源</w:t>
      </w:r>
      <w:r w:rsidRPr="008E342F">
        <w:rPr>
          <w:rFonts w:hint="eastAsia"/>
          <w:sz w:val="24"/>
        </w:rPr>
        <w:t>C3</w:t>
      </w:r>
      <w:r w:rsidRPr="008E342F">
        <w:rPr>
          <w:rFonts w:hint="eastAsia"/>
          <w:sz w:val="24"/>
        </w:rPr>
        <w:t>糖酿造</w:t>
      </w:r>
      <w:r w:rsidRPr="008E342F">
        <w:rPr>
          <w:sz w:val="24"/>
        </w:rPr>
        <w:t>，和乳糖发酵制得的乙醇（</w:t>
      </w:r>
      <w:r w:rsidRPr="008E342F">
        <w:rPr>
          <w:rFonts w:hint="eastAsia"/>
          <w:sz w:val="24"/>
        </w:rPr>
        <w:t>乳清乙醇</w:t>
      </w:r>
      <w:r w:rsidRPr="008E342F">
        <w:rPr>
          <w:sz w:val="24"/>
        </w:rPr>
        <w:t>）</w:t>
      </w:r>
      <w:r w:rsidRPr="008E342F">
        <w:rPr>
          <w:rFonts w:hint="eastAsia"/>
          <w:sz w:val="24"/>
        </w:rPr>
        <w:t>。这些</w:t>
      </w:r>
      <w:r w:rsidRPr="008E342F">
        <w:rPr>
          <w:sz w:val="24"/>
        </w:rPr>
        <w:t>分馏液采用</w:t>
      </w:r>
      <w:r w:rsidRPr="008E342F">
        <w:rPr>
          <w:sz w:val="24"/>
        </w:rPr>
        <w:t>Bruker NMR</w:t>
      </w:r>
      <w:r w:rsidRPr="008E342F">
        <w:rPr>
          <w:rFonts w:hint="eastAsia"/>
          <w:sz w:val="24"/>
        </w:rPr>
        <w:t>分光仪</w:t>
      </w:r>
      <w:r w:rsidRPr="008E342F">
        <w:rPr>
          <w:sz w:val="24"/>
        </w:rPr>
        <w:t>，参数</w:t>
      </w:r>
      <w:r w:rsidRPr="008E342F">
        <w:rPr>
          <w:rFonts w:hint="eastAsia"/>
          <w:sz w:val="24"/>
        </w:rPr>
        <w:t>选取</w:t>
      </w:r>
      <w:r w:rsidRPr="008E342F">
        <w:rPr>
          <w:sz w:val="24"/>
        </w:rPr>
        <w:t>不同频率（</w:t>
      </w:r>
      <w:r w:rsidRPr="008E342F">
        <w:rPr>
          <w:rFonts w:hint="eastAsia"/>
          <w:sz w:val="24"/>
        </w:rPr>
        <w:t>400</w:t>
      </w:r>
      <w:r w:rsidRPr="008E342F">
        <w:rPr>
          <w:rFonts w:hint="eastAsia"/>
          <w:sz w:val="24"/>
        </w:rPr>
        <w:t>和</w:t>
      </w:r>
      <w:r w:rsidRPr="008E342F">
        <w:rPr>
          <w:rFonts w:hint="eastAsia"/>
          <w:sz w:val="24"/>
        </w:rPr>
        <w:t>500MHz</w:t>
      </w:r>
      <w:r w:rsidRPr="008E342F">
        <w:rPr>
          <w:sz w:val="24"/>
        </w:rPr>
        <w:t>）</w:t>
      </w:r>
      <w:r w:rsidRPr="008E342F">
        <w:rPr>
          <w:rFonts w:hint="eastAsia"/>
          <w:sz w:val="24"/>
        </w:rPr>
        <w:t>。光谱</w:t>
      </w:r>
      <w:r w:rsidRPr="008E342F">
        <w:rPr>
          <w:sz w:val="24"/>
        </w:rPr>
        <w:t>分析仪可以自动采集最佳参数，</w:t>
      </w:r>
      <w:r w:rsidRPr="008E342F">
        <w:rPr>
          <w:rFonts w:hint="eastAsia"/>
          <w:sz w:val="24"/>
        </w:rPr>
        <w:t>采集</w:t>
      </w:r>
      <w:r w:rsidRPr="008E342F">
        <w:rPr>
          <w:sz w:val="24"/>
        </w:rPr>
        <w:t>的数据可以得到</w:t>
      </w:r>
      <w:r w:rsidRPr="008E342F">
        <w:rPr>
          <w:rFonts w:hint="eastAsia"/>
          <w:sz w:val="24"/>
        </w:rPr>
        <w:t>大于</w:t>
      </w:r>
      <w:r w:rsidRPr="008E342F">
        <w:rPr>
          <w:rFonts w:hint="eastAsia"/>
          <w:sz w:val="24"/>
        </w:rPr>
        <w:t>2000</w:t>
      </w:r>
      <w:r w:rsidRPr="008E342F">
        <w:rPr>
          <w:rFonts w:hint="eastAsia"/>
          <w:sz w:val="24"/>
        </w:rPr>
        <w:t>的</w:t>
      </w:r>
      <w:r w:rsidRPr="008E342F">
        <w:rPr>
          <w:sz w:val="24"/>
        </w:rPr>
        <w:t>信噪比</w:t>
      </w:r>
      <w:r w:rsidRPr="008E342F">
        <w:rPr>
          <w:rFonts w:hint="eastAsia"/>
          <w:sz w:val="24"/>
        </w:rPr>
        <w:t>（信噪比在上旋</w:t>
      </w:r>
      <w:r w:rsidRPr="008E342F">
        <w:rPr>
          <w:rFonts w:hint="eastAsia"/>
          <w:sz w:val="24"/>
        </w:rPr>
        <w:t>1.3</w:t>
      </w:r>
      <w:r w:rsidRPr="008E342F">
        <w:rPr>
          <w:sz w:val="24"/>
        </w:rPr>
        <w:t>两个位点测得）</w:t>
      </w:r>
      <w:r w:rsidRPr="008E342F">
        <w:rPr>
          <w:rFonts w:hint="eastAsia"/>
          <w:sz w:val="24"/>
        </w:rPr>
        <w:t>。在</w:t>
      </w:r>
      <w:r w:rsidRPr="008E342F">
        <w:rPr>
          <w:sz w:val="24"/>
        </w:rPr>
        <w:t>最优条件</w:t>
      </w:r>
      <w:r w:rsidRPr="008E342F">
        <w:rPr>
          <w:rFonts w:hint="eastAsia"/>
          <w:sz w:val="24"/>
        </w:rPr>
        <w:t>下</w:t>
      </w:r>
      <w:r w:rsidRPr="008E342F">
        <w:rPr>
          <w:sz w:val="24"/>
        </w:rPr>
        <w:t>，</w:t>
      </w:r>
      <w:r w:rsidRPr="008E342F">
        <w:rPr>
          <w:rFonts w:hint="eastAsia"/>
          <w:sz w:val="24"/>
        </w:rPr>
        <w:t>每个</w:t>
      </w:r>
      <w:r w:rsidRPr="008E342F">
        <w:rPr>
          <w:sz w:val="24"/>
        </w:rPr>
        <w:t>样品的五条光谱</w:t>
      </w:r>
      <w:r w:rsidRPr="008E342F">
        <w:rPr>
          <w:rFonts w:hint="eastAsia"/>
          <w:sz w:val="24"/>
        </w:rPr>
        <w:t>在</w:t>
      </w:r>
      <w:r w:rsidRPr="008E342F">
        <w:rPr>
          <w:sz w:val="24"/>
        </w:rPr>
        <w:t>分光仪中，持续约</w:t>
      </w:r>
      <w:r w:rsidRPr="008E342F">
        <w:rPr>
          <w:rFonts w:hint="eastAsia"/>
          <w:sz w:val="24"/>
        </w:rPr>
        <w:t>90</w:t>
      </w:r>
      <w:r w:rsidRPr="008E342F">
        <w:rPr>
          <w:sz w:val="24"/>
        </w:rPr>
        <w:t>min,</w:t>
      </w:r>
      <w:r w:rsidRPr="008E342F">
        <w:rPr>
          <w:rFonts w:hint="eastAsia"/>
          <w:sz w:val="24"/>
        </w:rPr>
        <w:t>500MHz</w:t>
      </w:r>
      <w:r w:rsidRPr="008E342F">
        <w:rPr>
          <w:rFonts w:hint="eastAsia"/>
          <w:sz w:val="24"/>
        </w:rPr>
        <w:t>和</w:t>
      </w:r>
      <w:r w:rsidRPr="008E342F">
        <w:rPr>
          <w:rFonts w:hint="eastAsia"/>
          <w:sz w:val="24"/>
        </w:rPr>
        <w:t>270</w:t>
      </w:r>
      <w:r w:rsidRPr="008E342F">
        <w:rPr>
          <w:sz w:val="24"/>
        </w:rPr>
        <w:t>min</w:t>
      </w:r>
      <w:r w:rsidRPr="008E342F">
        <w:rPr>
          <w:sz w:val="24"/>
        </w:rPr>
        <w:t>，</w:t>
      </w:r>
      <w:r w:rsidRPr="008E342F">
        <w:rPr>
          <w:rFonts w:hint="eastAsia"/>
          <w:sz w:val="24"/>
        </w:rPr>
        <w:t>400MHz</w:t>
      </w:r>
      <w:r w:rsidRPr="008E342F">
        <w:rPr>
          <w:rFonts w:hint="eastAsia"/>
          <w:sz w:val="24"/>
        </w:rPr>
        <w:t>。评估</w:t>
      </w:r>
      <w:r w:rsidRPr="008E342F">
        <w:rPr>
          <w:sz w:val="24"/>
        </w:rPr>
        <w:t>结果，</w:t>
      </w:r>
      <w:r w:rsidRPr="008E342F">
        <w:rPr>
          <w:rFonts w:hint="eastAsia"/>
          <w:sz w:val="24"/>
        </w:rPr>
        <w:t>38</w:t>
      </w:r>
      <w:r w:rsidRPr="008E342F">
        <w:rPr>
          <w:rFonts w:hint="eastAsia"/>
          <w:sz w:val="24"/>
        </w:rPr>
        <w:t>个</w:t>
      </w:r>
      <w:r w:rsidRPr="008E342F">
        <w:rPr>
          <w:sz w:val="24"/>
        </w:rPr>
        <w:t>样品的两组实验</w:t>
      </w:r>
      <w:r w:rsidRPr="008E342F">
        <w:rPr>
          <w:rFonts w:hint="eastAsia"/>
          <w:sz w:val="24"/>
        </w:rPr>
        <w:t>的</w:t>
      </w:r>
      <w:r w:rsidRPr="008E342F">
        <w:rPr>
          <w:sz w:val="24"/>
        </w:rPr>
        <w:t>平均误差为</w:t>
      </w:r>
      <w:r w:rsidRPr="008E342F">
        <w:rPr>
          <w:sz w:val="24"/>
        </w:rPr>
        <w:t>0.07‰</w:t>
      </w:r>
      <w:r w:rsidRPr="008E342F">
        <w:rPr>
          <w:sz w:val="24"/>
        </w:rPr>
        <w:t>，标准偏差</w:t>
      </w:r>
      <w:r w:rsidRPr="008E342F">
        <w:rPr>
          <w:rFonts w:hint="eastAsia"/>
          <w:sz w:val="24"/>
        </w:rPr>
        <w:t>0.30</w:t>
      </w:r>
      <w:r w:rsidRPr="008E342F">
        <w:rPr>
          <w:rFonts w:hint="eastAsia"/>
          <w:sz w:val="24"/>
        </w:rPr>
        <w:t>‰</w:t>
      </w:r>
      <w:r w:rsidRPr="008E342F">
        <w:rPr>
          <w:sz w:val="24"/>
        </w:rPr>
        <w:t>。</w:t>
      </w:r>
      <w:r w:rsidRPr="008E342F">
        <w:rPr>
          <w:rFonts w:hint="eastAsia"/>
          <w:sz w:val="24"/>
        </w:rPr>
        <w:t>这个</w:t>
      </w:r>
      <w:r w:rsidRPr="008E342F">
        <w:rPr>
          <w:sz w:val="24"/>
        </w:rPr>
        <w:t>差异和测量的重现性比较</w:t>
      </w:r>
      <w:r w:rsidRPr="008E342F">
        <w:rPr>
          <w:rFonts w:hint="eastAsia"/>
          <w:sz w:val="24"/>
        </w:rPr>
        <w:t>得到</w:t>
      </w:r>
      <w:r w:rsidRPr="008E342F">
        <w:rPr>
          <w:sz w:val="24"/>
        </w:rPr>
        <w:t>，</w:t>
      </w:r>
      <w:r w:rsidRPr="008E342F">
        <w:rPr>
          <w:rFonts w:hint="eastAsia"/>
          <w:sz w:val="24"/>
        </w:rPr>
        <w:t>我们</w:t>
      </w:r>
      <w:r w:rsidRPr="008E342F">
        <w:rPr>
          <w:sz w:val="24"/>
        </w:rPr>
        <w:t>研究中采用的方法</w:t>
      </w:r>
      <w:r w:rsidRPr="008E342F">
        <w:rPr>
          <w:rFonts w:hint="eastAsia"/>
          <w:sz w:val="24"/>
        </w:rPr>
        <w:t>在</w:t>
      </w:r>
      <w:r w:rsidRPr="008E342F">
        <w:rPr>
          <w:sz w:val="24"/>
        </w:rPr>
        <w:t>分析过程中表现出良好的准确性。</w:t>
      </w:r>
    </w:p>
    <w:p w14:paraId="4396F1ED" w14:textId="77777777" w:rsidR="008E342F" w:rsidRPr="008E342F" w:rsidRDefault="008E342F" w:rsidP="008E342F">
      <w:pPr>
        <w:spacing w:line="360" w:lineRule="auto"/>
        <w:ind w:firstLine="435"/>
        <w:rPr>
          <w:sz w:val="24"/>
        </w:rPr>
      </w:pPr>
      <w:r w:rsidRPr="008E342F">
        <w:rPr>
          <w:rFonts w:hint="eastAsia"/>
          <w:sz w:val="24"/>
        </w:rPr>
        <w:t>核对</w:t>
      </w:r>
      <w:r w:rsidRPr="008E342F">
        <w:rPr>
          <w:sz w:val="24"/>
        </w:rPr>
        <w:t>先前发表的缺乏</w:t>
      </w:r>
      <w:r w:rsidRPr="008E342F">
        <w:rPr>
          <w:rFonts w:hint="eastAsia"/>
          <w:sz w:val="24"/>
        </w:rPr>
        <w:t>偏差</w:t>
      </w:r>
      <w:r w:rsidRPr="008E342F">
        <w:rPr>
          <w:sz w:val="24"/>
        </w:rPr>
        <w:t>的数据，</w:t>
      </w:r>
      <w:r w:rsidRPr="008E342F">
        <w:rPr>
          <w:rFonts w:hint="eastAsia"/>
          <w:sz w:val="24"/>
        </w:rPr>
        <w:t>对</w:t>
      </w:r>
      <w:r w:rsidRPr="008E342F">
        <w:rPr>
          <w:sz w:val="24"/>
        </w:rPr>
        <w:t>商品乙醇样品</w:t>
      </w:r>
      <w:r w:rsidRPr="008E342F">
        <w:rPr>
          <w:rFonts w:hint="eastAsia"/>
          <w:sz w:val="24"/>
        </w:rPr>
        <w:t>也</w:t>
      </w:r>
      <w:r w:rsidRPr="008E342F">
        <w:rPr>
          <w:sz w:val="24"/>
        </w:rPr>
        <w:t>进行了分析。</w:t>
      </w:r>
      <w:r w:rsidRPr="008E342F">
        <w:rPr>
          <w:rFonts w:hint="eastAsia"/>
          <w:sz w:val="24"/>
        </w:rPr>
        <w:t>结果</w:t>
      </w:r>
      <w:r w:rsidRPr="008E342F">
        <w:rPr>
          <w:sz w:val="24"/>
        </w:rPr>
        <w:t>（</w:t>
      </w:r>
      <w:r w:rsidRPr="008E342F">
        <w:rPr>
          <w:sz w:val="24"/>
        </w:rPr>
        <w:t>δ</w:t>
      </w:r>
      <w:r w:rsidRPr="008E342F">
        <w:rPr>
          <w:sz w:val="24"/>
          <w:vertAlign w:val="superscript"/>
        </w:rPr>
        <w:t>13</w:t>
      </w:r>
      <w:r w:rsidRPr="008E342F">
        <w:rPr>
          <w:sz w:val="24"/>
        </w:rPr>
        <w:t>C</w:t>
      </w:r>
      <w:r w:rsidRPr="008E342F">
        <w:rPr>
          <w:sz w:val="24"/>
          <w:vertAlign w:val="subscript"/>
        </w:rPr>
        <w:t>CH2</w:t>
      </w:r>
      <w:r w:rsidRPr="008E342F">
        <w:rPr>
          <w:sz w:val="24"/>
        </w:rPr>
        <w:t>=-32.67‰ ;δ</w:t>
      </w:r>
      <w:r w:rsidRPr="008E342F">
        <w:rPr>
          <w:sz w:val="24"/>
          <w:vertAlign w:val="superscript"/>
        </w:rPr>
        <w:t>13</w:t>
      </w:r>
      <w:r w:rsidRPr="008E342F">
        <w:rPr>
          <w:sz w:val="24"/>
        </w:rPr>
        <w:t>C</w:t>
      </w:r>
      <w:r w:rsidRPr="008E342F">
        <w:rPr>
          <w:sz w:val="24"/>
          <w:vertAlign w:val="subscript"/>
        </w:rPr>
        <w:t>CH3</w:t>
      </w:r>
      <w:r w:rsidRPr="008E342F">
        <w:rPr>
          <w:sz w:val="24"/>
        </w:rPr>
        <w:t xml:space="preserve"> =-26.03‰</w:t>
      </w:r>
      <w:r w:rsidRPr="008E342F">
        <w:rPr>
          <w:sz w:val="24"/>
        </w:rPr>
        <w:t>）</w:t>
      </w:r>
      <w:r w:rsidRPr="008E342F">
        <w:rPr>
          <w:rFonts w:hint="eastAsia"/>
          <w:sz w:val="24"/>
        </w:rPr>
        <w:t>和</w:t>
      </w:r>
      <w:r w:rsidRPr="008E342F">
        <w:rPr>
          <w:sz w:val="24"/>
        </w:rPr>
        <w:t>发表的值</w:t>
      </w:r>
      <w:r w:rsidRPr="008E342F">
        <w:rPr>
          <w:sz w:val="24"/>
        </w:rPr>
        <w:t>(δ</w:t>
      </w:r>
      <w:r w:rsidRPr="008E342F">
        <w:rPr>
          <w:sz w:val="24"/>
          <w:vertAlign w:val="superscript"/>
        </w:rPr>
        <w:t>13</w:t>
      </w:r>
      <w:r w:rsidRPr="008E342F">
        <w:rPr>
          <w:sz w:val="24"/>
        </w:rPr>
        <w:t>C</w:t>
      </w:r>
      <w:r w:rsidRPr="008E342F">
        <w:rPr>
          <w:sz w:val="24"/>
          <w:vertAlign w:val="subscript"/>
        </w:rPr>
        <w:t>CH2</w:t>
      </w:r>
      <w:r w:rsidRPr="008E342F">
        <w:rPr>
          <w:sz w:val="24"/>
        </w:rPr>
        <w:t xml:space="preserve"> =-32.7‰; δ</w:t>
      </w:r>
      <w:r w:rsidRPr="008E342F">
        <w:rPr>
          <w:sz w:val="24"/>
          <w:vertAlign w:val="superscript"/>
        </w:rPr>
        <w:t>13</w:t>
      </w:r>
      <w:r w:rsidRPr="008E342F">
        <w:rPr>
          <w:sz w:val="24"/>
        </w:rPr>
        <w:t>C</w:t>
      </w:r>
      <w:r w:rsidRPr="008E342F">
        <w:rPr>
          <w:sz w:val="24"/>
          <w:vertAlign w:val="subscript"/>
        </w:rPr>
        <w:t>CH3</w:t>
      </w:r>
      <w:r w:rsidRPr="008E342F">
        <w:rPr>
          <w:sz w:val="24"/>
        </w:rPr>
        <w:t xml:space="preserve"> = -26.0‰)</w:t>
      </w:r>
      <w:r w:rsidRPr="008E342F">
        <w:rPr>
          <w:sz w:val="24"/>
        </w:rPr>
        <w:t>相符</w:t>
      </w:r>
      <w:r w:rsidRPr="008E342F">
        <w:rPr>
          <w:rFonts w:hint="eastAsia"/>
          <w:sz w:val="24"/>
        </w:rPr>
        <w:t>。</w:t>
      </w:r>
    </w:p>
    <w:p w14:paraId="10CBFB59" w14:textId="77777777" w:rsidR="008E342F" w:rsidRPr="005F5CCD" w:rsidRDefault="008E342F" w:rsidP="005F5CCD">
      <w:pPr>
        <w:pStyle w:val="aff8"/>
        <w:numPr>
          <w:ilvl w:val="0"/>
          <w:numId w:val="45"/>
        </w:numPr>
        <w:spacing w:line="360" w:lineRule="auto"/>
        <w:ind w:firstLineChars="0"/>
        <w:rPr>
          <w:b/>
          <w:sz w:val="24"/>
        </w:rPr>
      </w:pPr>
      <w:r w:rsidRPr="005F5CCD">
        <w:rPr>
          <w:rFonts w:hint="eastAsia"/>
          <w:b/>
          <w:sz w:val="24"/>
        </w:rPr>
        <w:lastRenderedPageBreak/>
        <w:t>菠萝汁</w:t>
      </w:r>
      <w:r w:rsidRPr="005F5CCD">
        <w:rPr>
          <w:b/>
          <w:sz w:val="24"/>
        </w:rPr>
        <w:t>中添加糖检测</w:t>
      </w:r>
      <w:r w:rsidRPr="005F5CCD">
        <w:rPr>
          <w:rFonts w:hint="eastAsia"/>
          <w:b/>
          <w:sz w:val="24"/>
        </w:rPr>
        <w:t>的</w:t>
      </w:r>
      <w:r w:rsidRPr="005F5CCD">
        <w:rPr>
          <w:b/>
          <w:sz w:val="24"/>
        </w:rPr>
        <w:t>应用</w:t>
      </w:r>
    </w:p>
    <w:p w14:paraId="7C764E89" w14:textId="77777777" w:rsidR="008E342F" w:rsidRPr="008E342F" w:rsidRDefault="008E342F" w:rsidP="008E342F">
      <w:pPr>
        <w:spacing w:line="360" w:lineRule="auto"/>
        <w:ind w:firstLine="435"/>
        <w:rPr>
          <w:sz w:val="24"/>
        </w:rPr>
      </w:pPr>
      <w:r w:rsidRPr="008E342F">
        <w:rPr>
          <w:rFonts w:hint="eastAsia"/>
          <w:sz w:val="24"/>
        </w:rPr>
        <w:t>由菠萝</w:t>
      </w:r>
      <w:r w:rsidRPr="008E342F">
        <w:rPr>
          <w:sz w:val="24"/>
        </w:rPr>
        <w:t>汁、</w:t>
      </w:r>
      <w:r w:rsidRPr="008E342F">
        <w:rPr>
          <w:rFonts w:hint="eastAsia"/>
          <w:sz w:val="24"/>
        </w:rPr>
        <w:t>甘蔗</w:t>
      </w:r>
      <w:r w:rsidRPr="008E342F">
        <w:rPr>
          <w:sz w:val="24"/>
        </w:rPr>
        <w:t>、玉米</w:t>
      </w:r>
      <w:r w:rsidRPr="008E342F">
        <w:rPr>
          <w:rFonts w:hint="eastAsia"/>
          <w:sz w:val="24"/>
        </w:rPr>
        <w:t>和</w:t>
      </w:r>
      <w:r w:rsidRPr="008E342F">
        <w:rPr>
          <w:sz w:val="24"/>
        </w:rPr>
        <w:t>甜菜发酵得到的乙醇，</w:t>
      </w:r>
      <w:r w:rsidRPr="008E342F">
        <w:rPr>
          <w:rFonts w:hint="eastAsia"/>
          <w:sz w:val="24"/>
        </w:rPr>
        <w:t>进行</w:t>
      </w:r>
      <w:r w:rsidRPr="008E342F">
        <w:rPr>
          <w:sz w:val="24"/>
        </w:rPr>
        <w:t>特定位点碳同位素偏差测定，结果如图</w:t>
      </w:r>
      <w:r w:rsidRPr="008E342F">
        <w:rPr>
          <w:rFonts w:hint="eastAsia"/>
          <w:sz w:val="24"/>
        </w:rPr>
        <w:t>3</w:t>
      </w:r>
      <w:r w:rsidRPr="008E342F">
        <w:rPr>
          <w:rFonts w:hint="eastAsia"/>
          <w:sz w:val="24"/>
        </w:rPr>
        <w:t>和</w:t>
      </w:r>
      <w:r w:rsidRPr="008E342F">
        <w:rPr>
          <w:sz w:val="24"/>
        </w:rPr>
        <w:t>表</w:t>
      </w:r>
      <w:r w:rsidRPr="008E342F">
        <w:rPr>
          <w:rFonts w:hint="eastAsia"/>
          <w:sz w:val="24"/>
        </w:rPr>
        <w:t>1</w:t>
      </w:r>
      <w:r w:rsidRPr="008E342F">
        <w:rPr>
          <w:rFonts w:hint="eastAsia"/>
          <w:sz w:val="24"/>
        </w:rPr>
        <w:t>所示</w:t>
      </w:r>
      <w:r w:rsidRPr="008E342F">
        <w:rPr>
          <w:sz w:val="24"/>
        </w:rPr>
        <w:t>，菠萝汁与其他来源的糖有显著差别。</w:t>
      </w:r>
      <w:r w:rsidRPr="008E342F">
        <w:rPr>
          <w:rFonts w:hint="eastAsia"/>
          <w:sz w:val="24"/>
        </w:rPr>
        <w:t>而</w:t>
      </w:r>
      <w:r w:rsidRPr="008E342F">
        <w:rPr>
          <w:sz w:val="24"/>
        </w:rPr>
        <w:t>就甜菜糖而言，</w:t>
      </w:r>
      <w:r w:rsidRPr="008E342F">
        <w:rPr>
          <w:rFonts w:hint="eastAsia"/>
          <w:sz w:val="24"/>
        </w:rPr>
        <w:t>其</w:t>
      </w:r>
      <w:r w:rsidRPr="008E342F">
        <w:rPr>
          <w:sz w:val="24"/>
        </w:rPr>
        <w:t>δ</w:t>
      </w:r>
      <w:r w:rsidRPr="008E342F">
        <w:rPr>
          <w:sz w:val="24"/>
          <w:vertAlign w:val="superscript"/>
        </w:rPr>
        <w:t>13</w:t>
      </w:r>
      <w:r w:rsidRPr="008E342F">
        <w:rPr>
          <w:sz w:val="24"/>
        </w:rPr>
        <w:t>C</w:t>
      </w:r>
      <w:r w:rsidRPr="008E342F">
        <w:rPr>
          <w:sz w:val="24"/>
          <w:vertAlign w:val="subscript"/>
        </w:rPr>
        <w:t>CH2</w:t>
      </w:r>
      <w:r w:rsidRPr="008E342F">
        <w:rPr>
          <w:rFonts w:hint="eastAsia"/>
          <w:sz w:val="24"/>
        </w:rPr>
        <w:t>转化</w:t>
      </w:r>
      <w:r w:rsidRPr="008E342F">
        <w:rPr>
          <w:sz w:val="24"/>
        </w:rPr>
        <w:t>平均值为菠萝汁的</w:t>
      </w:r>
      <w:r w:rsidRPr="008E342F">
        <w:rPr>
          <w:rFonts w:hint="eastAsia"/>
          <w:sz w:val="24"/>
        </w:rPr>
        <w:t>20</w:t>
      </w:r>
      <w:r w:rsidRPr="008E342F">
        <w:rPr>
          <w:rFonts w:hint="eastAsia"/>
          <w:sz w:val="24"/>
        </w:rPr>
        <w:t>‰</w:t>
      </w:r>
      <w:r w:rsidRPr="008E342F">
        <w:rPr>
          <w:sz w:val="24"/>
        </w:rPr>
        <w:t>，</w:t>
      </w:r>
      <w:r w:rsidRPr="008E342F">
        <w:rPr>
          <w:rFonts w:hint="eastAsia"/>
          <w:sz w:val="24"/>
        </w:rPr>
        <w:t>相比较</w:t>
      </w:r>
      <w:r w:rsidRPr="008E342F">
        <w:rPr>
          <w:sz w:val="24"/>
        </w:rPr>
        <w:t>δg</w:t>
      </w:r>
      <w:r w:rsidRPr="008E342F">
        <w:rPr>
          <w:sz w:val="24"/>
          <w:vertAlign w:val="superscript"/>
        </w:rPr>
        <w:t>13</w:t>
      </w:r>
      <w:r w:rsidRPr="008E342F">
        <w:rPr>
          <w:sz w:val="24"/>
        </w:rPr>
        <w:t>CIRMS</w:t>
      </w:r>
      <w:r w:rsidRPr="008E342F">
        <w:rPr>
          <w:rFonts w:hint="eastAsia"/>
          <w:sz w:val="24"/>
        </w:rPr>
        <w:t>的</w:t>
      </w:r>
      <w:r w:rsidRPr="008E342F">
        <w:rPr>
          <w:sz w:val="24"/>
        </w:rPr>
        <w:t>15‰</w:t>
      </w:r>
      <w:r w:rsidRPr="008E342F">
        <w:rPr>
          <w:sz w:val="24"/>
        </w:rPr>
        <w:t>，</w:t>
      </w:r>
      <w:r w:rsidRPr="008E342F">
        <w:rPr>
          <w:sz w:val="24"/>
        </w:rPr>
        <w:t>δ</w:t>
      </w:r>
      <w:r w:rsidRPr="008E342F">
        <w:rPr>
          <w:sz w:val="24"/>
          <w:vertAlign w:val="superscript"/>
        </w:rPr>
        <w:t>13</w:t>
      </w:r>
      <w:r w:rsidRPr="008E342F">
        <w:rPr>
          <w:sz w:val="24"/>
        </w:rPr>
        <w:t>C CH</w:t>
      </w:r>
      <w:r w:rsidRPr="008E342F">
        <w:rPr>
          <w:sz w:val="24"/>
          <w:vertAlign w:val="subscript"/>
        </w:rPr>
        <w:t>2</w:t>
      </w:r>
      <w:r w:rsidRPr="008E342F">
        <w:rPr>
          <w:sz w:val="24"/>
        </w:rPr>
        <w:t>值比</w:t>
      </w:r>
      <w:r w:rsidRPr="008E342F">
        <w:rPr>
          <w:rFonts w:hint="eastAsia"/>
          <w:sz w:val="24"/>
        </w:rPr>
        <w:t>采用</w:t>
      </w:r>
      <w:r w:rsidRPr="008E342F">
        <w:rPr>
          <w:sz w:val="24"/>
        </w:rPr>
        <w:t>δg</w:t>
      </w:r>
      <w:r w:rsidRPr="008E342F">
        <w:rPr>
          <w:sz w:val="24"/>
          <w:vertAlign w:val="superscript"/>
        </w:rPr>
        <w:t>13</w:t>
      </w:r>
      <w:r w:rsidRPr="008E342F">
        <w:rPr>
          <w:sz w:val="24"/>
        </w:rPr>
        <w:t>CIRMS</w:t>
      </w:r>
      <w:r w:rsidRPr="008E342F">
        <w:rPr>
          <w:rFonts w:hint="eastAsia"/>
          <w:sz w:val="24"/>
        </w:rPr>
        <w:t>更</w:t>
      </w:r>
      <w:r w:rsidRPr="008E342F">
        <w:rPr>
          <w:sz w:val="24"/>
        </w:rPr>
        <w:t>容易</w:t>
      </w:r>
      <w:r w:rsidRPr="008E342F">
        <w:rPr>
          <w:rFonts w:hint="eastAsia"/>
          <w:sz w:val="24"/>
        </w:rPr>
        <w:t>对</w:t>
      </w:r>
      <w:r w:rsidRPr="008E342F">
        <w:rPr>
          <w:sz w:val="24"/>
        </w:rPr>
        <w:t>两种糖进行区分</w:t>
      </w:r>
      <w:r w:rsidRPr="008E342F">
        <w:rPr>
          <w:rFonts w:hint="eastAsia"/>
          <w:sz w:val="24"/>
        </w:rPr>
        <w:t>。在</w:t>
      </w:r>
      <w:r w:rsidRPr="008E342F">
        <w:rPr>
          <w:sz w:val="24"/>
        </w:rPr>
        <w:t>同一数量级下</w:t>
      </w:r>
      <w:r w:rsidRPr="008E342F">
        <w:rPr>
          <w:rFonts w:hint="eastAsia"/>
          <w:sz w:val="24"/>
        </w:rPr>
        <w:t>，由于</w:t>
      </w:r>
      <w:r w:rsidRPr="008E342F">
        <w:rPr>
          <w:sz w:val="24"/>
        </w:rPr>
        <w:t>自然分馏因素</w:t>
      </w:r>
      <w:r w:rsidRPr="008E342F">
        <w:rPr>
          <w:rFonts w:hint="eastAsia"/>
          <w:sz w:val="24"/>
        </w:rPr>
        <w:t>以及</w:t>
      </w:r>
      <w:r w:rsidRPr="008E342F">
        <w:rPr>
          <w:sz w:val="24"/>
        </w:rPr>
        <w:t>δ</w:t>
      </w:r>
      <w:r w:rsidRPr="008E342F">
        <w:rPr>
          <w:sz w:val="24"/>
          <w:vertAlign w:val="superscript"/>
        </w:rPr>
        <w:t>13</w:t>
      </w:r>
      <w:r w:rsidRPr="008E342F">
        <w:rPr>
          <w:sz w:val="24"/>
        </w:rPr>
        <w:t>C</w:t>
      </w:r>
      <w:r w:rsidRPr="008E342F">
        <w:rPr>
          <w:sz w:val="24"/>
          <w:vertAlign w:val="subscript"/>
        </w:rPr>
        <w:t>CH2</w:t>
      </w:r>
      <w:r w:rsidRPr="008E342F">
        <w:rPr>
          <w:rFonts w:hint="eastAsia"/>
          <w:sz w:val="24"/>
        </w:rPr>
        <w:t>和</w:t>
      </w:r>
      <w:r w:rsidRPr="008E342F">
        <w:rPr>
          <w:sz w:val="24"/>
        </w:rPr>
        <w:t>δg</w:t>
      </w:r>
      <w:r w:rsidRPr="008E342F">
        <w:rPr>
          <w:sz w:val="24"/>
          <w:vertAlign w:val="superscript"/>
        </w:rPr>
        <w:t>13</w:t>
      </w:r>
      <w:r w:rsidRPr="008E342F">
        <w:rPr>
          <w:sz w:val="24"/>
        </w:rPr>
        <w:t>C</w:t>
      </w:r>
      <w:r w:rsidRPr="008E342F">
        <w:rPr>
          <w:rFonts w:hint="eastAsia"/>
          <w:sz w:val="24"/>
        </w:rPr>
        <w:t>存在</w:t>
      </w:r>
      <w:r w:rsidRPr="008E342F">
        <w:rPr>
          <w:sz w:val="24"/>
        </w:rPr>
        <w:t>标准偏差</w:t>
      </w:r>
      <w:r w:rsidRPr="008E342F">
        <w:rPr>
          <w:rFonts w:hint="eastAsia"/>
          <w:sz w:val="24"/>
        </w:rPr>
        <w:t>，将</w:t>
      </w:r>
      <w:r w:rsidRPr="008E342F">
        <w:rPr>
          <w:sz w:val="24"/>
        </w:rPr>
        <w:t>大大提高</w:t>
      </w:r>
      <w:r w:rsidRPr="008E342F">
        <w:rPr>
          <w:rFonts w:hint="eastAsia"/>
          <w:sz w:val="24"/>
        </w:rPr>
        <w:t>菠萝汁</w:t>
      </w:r>
      <w:r w:rsidRPr="008E342F">
        <w:rPr>
          <w:sz w:val="24"/>
        </w:rPr>
        <w:t>中检测甜菜糖</w:t>
      </w:r>
      <w:r w:rsidRPr="008E342F">
        <w:rPr>
          <w:rFonts w:hint="eastAsia"/>
          <w:sz w:val="24"/>
        </w:rPr>
        <w:t>（相关</w:t>
      </w:r>
      <w:r w:rsidRPr="008E342F">
        <w:rPr>
          <w:rFonts w:hint="eastAsia"/>
          <w:sz w:val="24"/>
        </w:rPr>
        <w:t>C3</w:t>
      </w:r>
      <w:r w:rsidRPr="008E342F">
        <w:rPr>
          <w:rFonts w:hint="eastAsia"/>
          <w:sz w:val="24"/>
        </w:rPr>
        <w:t>植物</w:t>
      </w:r>
      <w:r w:rsidRPr="008E342F">
        <w:rPr>
          <w:sz w:val="24"/>
        </w:rPr>
        <w:t>糖源）的敏感性</w:t>
      </w:r>
      <w:r w:rsidRPr="008E342F">
        <w:rPr>
          <w:rFonts w:hint="eastAsia"/>
          <w:sz w:val="24"/>
        </w:rPr>
        <w:t>。此外</w:t>
      </w:r>
      <w:r w:rsidRPr="008E342F">
        <w:rPr>
          <w:sz w:val="24"/>
        </w:rPr>
        <w:t>，</w:t>
      </w:r>
      <w:r w:rsidRPr="008E342F">
        <w:rPr>
          <w:rFonts w:hint="eastAsia"/>
          <w:sz w:val="24"/>
        </w:rPr>
        <w:t>如</w:t>
      </w:r>
      <w:r w:rsidRPr="008E342F">
        <w:rPr>
          <w:sz w:val="24"/>
        </w:rPr>
        <w:t>图</w:t>
      </w:r>
      <w:r w:rsidRPr="008E342F">
        <w:rPr>
          <w:sz w:val="24"/>
        </w:rPr>
        <w:t>3</w:t>
      </w:r>
      <w:r w:rsidRPr="008E342F">
        <w:rPr>
          <w:rFonts w:hint="eastAsia"/>
          <w:sz w:val="24"/>
        </w:rPr>
        <w:t>所示</w:t>
      </w:r>
      <w:r w:rsidRPr="008E342F">
        <w:rPr>
          <w:sz w:val="24"/>
        </w:rPr>
        <w:t>，展示了</w:t>
      </w:r>
      <w:r w:rsidRPr="008E342F">
        <w:rPr>
          <w:rFonts w:hint="eastAsia"/>
          <w:sz w:val="24"/>
        </w:rPr>
        <w:t>C4</w:t>
      </w:r>
      <w:r w:rsidRPr="008E342F">
        <w:rPr>
          <w:rFonts w:hint="eastAsia"/>
          <w:sz w:val="24"/>
        </w:rPr>
        <w:t>植物甘蔗</w:t>
      </w:r>
      <w:r w:rsidRPr="008E342F">
        <w:rPr>
          <w:sz w:val="24"/>
        </w:rPr>
        <w:t>和玉米之间存在显著差异</w:t>
      </w:r>
      <w:r w:rsidRPr="008E342F">
        <w:rPr>
          <w:rFonts w:hint="eastAsia"/>
          <w:sz w:val="24"/>
        </w:rPr>
        <w:t>，虽然在</w:t>
      </w:r>
      <w:r w:rsidRPr="008E342F">
        <w:rPr>
          <w:rFonts w:hint="eastAsia"/>
          <w:sz w:val="24"/>
        </w:rPr>
        <w:t>CAM</w:t>
      </w:r>
      <w:r w:rsidRPr="008E342F">
        <w:rPr>
          <w:rFonts w:hint="eastAsia"/>
          <w:sz w:val="24"/>
        </w:rPr>
        <w:t>植物菠萝</w:t>
      </w:r>
      <w:r w:rsidRPr="008E342F">
        <w:rPr>
          <w:sz w:val="24"/>
        </w:rPr>
        <w:t>，</w:t>
      </w:r>
      <w:r w:rsidRPr="008E342F">
        <w:rPr>
          <w:rFonts w:hint="eastAsia"/>
          <w:sz w:val="24"/>
        </w:rPr>
        <w:t>甘蔗</w:t>
      </w:r>
      <w:r w:rsidRPr="008E342F">
        <w:rPr>
          <w:sz w:val="24"/>
        </w:rPr>
        <w:t>和玉米中表现出</w:t>
      </w:r>
      <w:r w:rsidRPr="008E342F">
        <w:rPr>
          <w:rFonts w:hint="eastAsia"/>
          <w:sz w:val="24"/>
        </w:rPr>
        <w:t>相似</w:t>
      </w:r>
      <w:r w:rsidRPr="008E342F">
        <w:rPr>
          <w:rFonts w:hint="eastAsia"/>
          <w:sz w:val="24"/>
        </w:rPr>
        <w:t>C</w:t>
      </w:r>
      <w:r w:rsidRPr="008E342F">
        <w:rPr>
          <w:sz w:val="24"/>
        </w:rPr>
        <w:t>-</w:t>
      </w:r>
      <w:r w:rsidRPr="008E342F">
        <w:rPr>
          <w:rFonts w:hint="eastAsia"/>
          <w:sz w:val="24"/>
        </w:rPr>
        <w:t>13</w:t>
      </w:r>
      <w:r w:rsidRPr="008E342F">
        <w:rPr>
          <w:rFonts w:hint="eastAsia"/>
          <w:sz w:val="24"/>
        </w:rPr>
        <w:t>分布。后者</w:t>
      </w:r>
      <w:r w:rsidRPr="008E342F">
        <w:rPr>
          <w:sz w:val="24"/>
        </w:rPr>
        <w:t>的特点就是</w:t>
      </w:r>
      <w:r w:rsidRPr="008E342F">
        <w:rPr>
          <w:rFonts w:hint="eastAsia"/>
          <w:sz w:val="24"/>
        </w:rPr>
        <w:t>CH</w:t>
      </w:r>
      <w:r w:rsidRPr="008E342F">
        <w:rPr>
          <w:rFonts w:hint="eastAsia"/>
          <w:sz w:val="24"/>
          <w:vertAlign w:val="subscript"/>
        </w:rPr>
        <w:t>3</w:t>
      </w:r>
      <w:r w:rsidRPr="008E342F">
        <w:rPr>
          <w:rFonts w:hint="eastAsia"/>
          <w:sz w:val="24"/>
        </w:rPr>
        <w:t>位点</w:t>
      </w:r>
      <w:r w:rsidRPr="008E342F">
        <w:rPr>
          <w:sz w:val="24"/>
        </w:rPr>
        <w:t>的</w:t>
      </w:r>
      <w:r w:rsidRPr="008E342F">
        <w:rPr>
          <w:rFonts w:hint="eastAsia"/>
          <w:sz w:val="24"/>
        </w:rPr>
        <w:t>值比</w:t>
      </w:r>
      <w:r w:rsidRPr="008E342F">
        <w:rPr>
          <w:rFonts w:hint="eastAsia"/>
          <w:sz w:val="24"/>
        </w:rPr>
        <w:t>CH</w:t>
      </w:r>
      <w:r w:rsidRPr="008E342F">
        <w:rPr>
          <w:rFonts w:hint="eastAsia"/>
          <w:sz w:val="24"/>
          <w:vertAlign w:val="subscript"/>
        </w:rPr>
        <w:t>2</w:t>
      </w:r>
      <w:r w:rsidRPr="008E342F">
        <w:rPr>
          <w:rFonts w:hint="eastAsia"/>
          <w:sz w:val="24"/>
        </w:rPr>
        <w:t>低</w:t>
      </w:r>
      <w:r w:rsidRPr="008E342F">
        <w:rPr>
          <w:sz w:val="24"/>
        </w:rPr>
        <w:t>很多，因此</w:t>
      </w:r>
      <w:r w:rsidRPr="008E342F">
        <w:rPr>
          <w:rFonts w:hint="eastAsia"/>
          <w:sz w:val="24"/>
        </w:rPr>
        <w:t>基于</w:t>
      </w:r>
      <w:r w:rsidRPr="008E342F">
        <w:rPr>
          <w:sz w:val="24"/>
        </w:rPr>
        <w:t>位点同位素偏差得到了两者的显著区别。</w:t>
      </w:r>
      <w:r w:rsidRPr="008E342F">
        <w:rPr>
          <w:rFonts w:hint="eastAsia"/>
          <w:sz w:val="24"/>
        </w:rPr>
        <w:t>相似</w:t>
      </w:r>
      <w:r w:rsidRPr="008E342F">
        <w:rPr>
          <w:sz w:val="24"/>
        </w:rPr>
        <w:t>的</w:t>
      </w:r>
      <w:r w:rsidRPr="008E342F">
        <w:rPr>
          <w:rFonts w:hint="eastAsia"/>
          <w:sz w:val="24"/>
        </w:rPr>
        <w:t>C</w:t>
      </w:r>
      <w:r w:rsidRPr="008E342F">
        <w:rPr>
          <w:sz w:val="24"/>
        </w:rPr>
        <w:t>-</w:t>
      </w:r>
      <w:r w:rsidRPr="008E342F">
        <w:rPr>
          <w:rFonts w:hint="eastAsia"/>
          <w:sz w:val="24"/>
        </w:rPr>
        <w:t>13</w:t>
      </w:r>
      <w:r w:rsidRPr="008E342F">
        <w:rPr>
          <w:rFonts w:hint="eastAsia"/>
          <w:sz w:val="24"/>
        </w:rPr>
        <w:t>分布</w:t>
      </w:r>
      <w:r w:rsidRPr="008E342F">
        <w:rPr>
          <w:sz w:val="24"/>
        </w:rPr>
        <w:t>模型</w:t>
      </w:r>
      <w:r w:rsidRPr="008E342F">
        <w:rPr>
          <w:rFonts w:hint="eastAsia"/>
          <w:sz w:val="24"/>
        </w:rPr>
        <w:t>同样</w:t>
      </w:r>
      <w:r w:rsidRPr="008E342F">
        <w:rPr>
          <w:sz w:val="24"/>
        </w:rPr>
        <w:t>在</w:t>
      </w:r>
      <w:r w:rsidRPr="008E342F">
        <w:rPr>
          <w:rFonts w:hint="eastAsia"/>
          <w:sz w:val="24"/>
        </w:rPr>
        <w:t>CAM</w:t>
      </w:r>
      <w:r w:rsidRPr="008E342F">
        <w:rPr>
          <w:rFonts w:hint="eastAsia"/>
          <w:sz w:val="24"/>
        </w:rPr>
        <w:t>植物</w:t>
      </w:r>
      <w:r w:rsidRPr="008E342F">
        <w:rPr>
          <w:sz w:val="24"/>
        </w:rPr>
        <w:t>龙舌兰中</w:t>
      </w:r>
      <w:r w:rsidRPr="008E342F">
        <w:rPr>
          <w:rFonts w:hint="eastAsia"/>
          <w:sz w:val="24"/>
        </w:rPr>
        <w:t>可以</w:t>
      </w:r>
      <w:r w:rsidRPr="008E342F">
        <w:rPr>
          <w:sz w:val="24"/>
        </w:rPr>
        <w:t>得到。</w:t>
      </w:r>
      <w:r w:rsidRPr="008E342F">
        <w:rPr>
          <w:rFonts w:hint="eastAsia"/>
          <w:sz w:val="24"/>
        </w:rPr>
        <w:t>虽然</w:t>
      </w:r>
      <w:r w:rsidRPr="008E342F">
        <w:rPr>
          <w:sz w:val="24"/>
        </w:rPr>
        <w:t>这并不能</w:t>
      </w:r>
      <w:r w:rsidRPr="008E342F">
        <w:rPr>
          <w:rFonts w:hint="eastAsia"/>
          <w:sz w:val="24"/>
        </w:rPr>
        <w:t>完全</w:t>
      </w:r>
      <w:r w:rsidRPr="008E342F">
        <w:rPr>
          <w:sz w:val="24"/>
        </w:rPr>
        <w:t>说明，</w:t>
      </w:r>
      <w:r w:rsidRPr="008E342F">
        <w:rPr>
          <w:rFonts w:hint="eastAsia"/>
          <w:sz w:val="24"/>
        </w:rPr>
        <w:t>但是</w:t>
      </w:r>
      <w:r w:rsidRPr="008E342F">
        <w:rPr>
          <w:sz w:val="24"/>
        </w:rPr>
        <w:t>针对于</w:t>
      </w:r>
      <w:r w:rsidRPr="008E342F">
        <w:rPr>
          <w:rFonts w:hint="eastAsia"/>
          <w:sz w:val="24"/>
        </w:rPr>
        <w:t>CAM</w:t>
      </w:r>
      <w:r w:rsidRPr="008E342F">
        <w:rPr>
          <w:rFonts w:hint="eastAsia"/>
          <w:sz w:val="24"/>
        </w:rPr>
        <w:t>植物</w:t>
      </w:r>
      <w:r w:rsidRPr="008E342F">
        <w:rPr>
          <w:sz w:val="24"/>
        </w:rPr>
        <w:t>特别的新陈代谢和生理机制</w:t>
      </w:r>
      <w:r w:rsidRPr="008E342F">
        <w:rPr>
          <w:rFonts w:hint="eastAsia"/>
          <w:sz w:val="24"/>
        </w:rPr>
        <w:t>的同位素</w:t>
      </w:r>
      <w:r w:rsidRPr="008E342F">
        <w:rPr>
          <w:sz w:val="24"/>
        </w:rPr>
        <w:t>偏差法可以</w:t>
      </w:r>
      <w:r w:rsidRPr="008E342F">
        <w:rPr>
          <w:rFonts w:hint="eastAsia"/>
          <w:sz w:val="24"/>
        </w:rPr>
        <w:t>基本上</w:t>
      </w:r>
      <w:r w:rsidRPr="008E342F">
        <w:rPr>
          <w:sz w:val="24"/>
        </w:rPr>
        <w:t>成立。</w:t>
      </w:r>
      <w:r w:rsidRPr="008E342F">
        <w:rPr>
          <w:rFonts w:hint="eastAsia"/>
          <w:sz w:val="24"/>
        </w:rPr>
        <w:t>后续</w:t>
      </w:r>
      <w:r w:rsidRPr="008E342F">
        <w:rPr>
          <w:sz w:val="24"/>
        </w:rPr>
        <w:t>的工作重点是</w:t>
      </w:r>
      <w:r w:rsidRPr="008E342F">
        <w:rPr>
          <w:rFonts w:hint="eastAsia"/>
          <w:sz w:val="24"/>
        </w:rPr>
        <w:t>探究</w:t>
      </w:r>
      <w:r w:rsidRPr="008E342F">
        <w:rPr>
          <w:sz w:val="24"/>
        </w:rPr>
        <w:t>这种根源。我们</w:t>
      </w:r>
      <w:r w:rsidRPr="008E342F">
        <w:rPr>
          <w:rFonts w:hint="eastAsia"/>
          <w:sz w:val="24"/>
        </w:rPr>
        <w:t>已经</w:t>
      </w:r>
      <w:r w:rsidRPr="008E342F">
        <w:rPr>
          <w:sz w:val="24"/>
        </w:rPr>
        <w:t>明确的是葡萄糖中</w:t>
      </w:r>
      <w:r w:rsidRPr="008E342F">
        <w:rPr>
          <w:rFonts w:hint="eastAsia"/>
          <w:sz w:val="24"/>
          <w:vertAlign w:val="superscript"/>
        </w:rPr>
        <w:t xml:space="preserve"> 13</w:t>
      </w:r>
      <w:r w:rsidRPr="008E342F">
        <w:rPr>
          <w:rFonts w:hint="eastAsia"/>
          <w:sz w:val="24"/>
        </w:rPr>
        <w:t>C</w:t>
      </w:r>
      <w:r w:rsidRPr="008E342F">
        <w:rPr>
          <w:rFonts w:hint="eastAsia"/>
          <w:sz w:val="24"/>
        </w:rPr>
        <w:t>分布</w:t>
      </w:r>
      <w:r w:rsidRPr="008E342F">
        <w:rPr>
          <w:sz w:val="24"/>
        </w:rPr>
        <w:t>和</w:t>
      </w:r>
      <w:r w:rsidRPr="008E342F">
        <w:rPr>
          <w:rFonts w:hint="eastAsia"/>
          <w:sz w:val="24"/>
        </w:rPr>
        <w:t>CO</w:t>
      </w:r>
      <w:r w:rsidRPr="008E342F">
        <w:rPr>
          <w:rFonts w:hint="eastAsia"/>
          <w:sz w:val="24"/>
          <w:vertAlign w:val="subscript"/>
        </w:rPr>
        <w:t>2</w:t>
      </w:r>
      <w:r w:rsidRPr="008E342F">
        <w:rPr>
          <w:rFonts w:hint="eastAsia"/>
          <w:sz w:val="24"/>
        </w:rPr>
        <w:t>同化</w:t>
      </w:r>
      <w:r w:rsidRPr="008E342F">
        <w:rPr>
          <w:sz w:val="24"/>
        </w:rPr>
        <w:t>作用是不同的。</w:t>
      </w:r>
    </w:p>
    <w:p w14:paraId="61AFC95D" w14:textId="77777777" w:rsidR="008E342F" w:rsidRDefault="008E342F" w:rsidP="008E342F">
      <w:pPr>
        <w:spacing w:line="360" w:lineRule="auto"/>
        <w:ind w:firstLine="435"/>
        <w:rPr>
          <w:sz w:val="24"/>
        </w:rPr>
      </w:pPr>
      <w:r w:rsidRPr="008E342F">
        <w:rPr>
          <w:noProof/>
          <w:sz w:val="24"/>
        </w:rPr>
        <w:drawing>
          <wp:inline distT="0" distB="0" distL="0" distR="0" wp14:anchorId="0BDD9327" wp14:editId="4E62E827">
            <wp:extent cx="5076825" cy="3209925"/>
            <wp:effectExtent l="19050" t="0" r="9525" b="0"/>
            <wp:docPr id="39" name="图片 3" descr="C:\Users\Administrator\AppData\Roaming\Tencent\Users\404730915\QQ\WinTemp\RichOle\$X5]9`W5P4GHNN9A6D2)9Z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Users\Administrator\AppData\Roaming\Tencent\Users\404730915\QQ\WinTemp\RichOle\$X5]9`W5P4GHNN9A6D2)9ZL.png"/>
                    <pic:cNvPicPr>
                      <a:picLocks noChangeAspect="1" noChangeArrowheads="1"/>
                    </pic:cNvPicPr>
                  </pic:nvPicPr>
                  <pic:blipFill>
                    <a:blip r:embed="rId20" cstate="print"/>
                    <a:srcRect/>
                    <a:stretch>
                      <a:fillRect/>
                    </a:stretch>
                  </pic:blipFill>
                  <pic:spPr bwMode="auto">
                    <a:xfrm>
                      <a:off x="0" y="0"/>
                      <a:ext cx="5076825" cy="3209925"/>
                    </a:xfrm>
                    <a:prstGeom prst="rect">
                      <a:avLst/>
                    </a:prstGeom>
                    <a:noFill/>
                    <a:ln w="9525">
                      <a:noFill/>
                      <a:miter lim="800000"/>
                      <a:headEnd/>
                      <a:tailEnd/>
                    </a:ln>
                  </pic:spPr>
                </pic:pic>
              </a:graphicData>
            </a:graphic>
          </wp:inline>
        </w:drawing>
      </w:r>
    </w:p>
    <w:p w14:paraId="2FCCEEB2" w14:textId="77777777" w:rsidR="00BB6A2D" w:rsidRPr="008E342F" w:rsidRDefault="00BB6A2D" w:rsidP="00BB6A2D">
      <w:pPr>
        <w:spacing w:line="360" w:lineRule="auto"/>
        <w:ind w:firstLine="435"/>
        <w:jc w:val="center"/>
        <w:rPr>
          <w:sz w:val="24"/>
        </w:rPr>
      </w:pPr>
      <w:r w:rsidRPr="008E342F">
        <w:rPr>
          <w:rFonts w:hint="eastAsia"/>
          <w:sz w:val="24"/>
        </w:rPr>
        <w:t>图</w:t>
      </w:r>
      <w:r w:rsidRPr="008E342F">
        <w:rPr>
          <w:rFonts w:hint="eastAsia"/>
          <w:sz w:val="24"/>
        </w:rPr>
        <w:t>3</w:t>
      </w:r>
      <w:r w:rsidRPr="008E342F">
        <w:rPr>
          <w:rFonts w:hint="eastAsia"/>
          <w:sz w:val="24"/>
        </w:rPr>
        <w:t>：此图</w:t>
      </w:r>
      <w:r w:rsidRPr="008E342F">
        <w:rPr>
          <w:sz w:val="24"/>
        </w:rPr>
        <w:t>为双向图，</w:t>
      </w:r>
      <w:r w:rsidRPr="008E342F">
        <w:rPr>
          <w:rFonts w:hint="eastAsia"/>
          <w:sz w:val="24"/>
        </w:rPr>
        <w:t>菠萝汁、</w:t>
      </w:r>
      <w:r w:rsidRPr="008E342F">
        <w:rPr>
          <w:sz w:val="24"/>
        </w:rPr>
        <w:t>蔗糖</w:t>
      </w:r>
      <w:r w:rsidRPr="008E342F">
        <w:rPr>
          <w:rFonts w:hint="eastAsia"/>
          <w:sz w:val="24"/>
        </w:rPr>
        <w:t>、</w:t>
      </w:r>
      <w:r w:rsidRPr="008E342F">
        <w:rPr>
          <w:sz w:val="24"/>
        </w:rPr>
        <w:t>玉米糖</w:t>
      </w:r>
      <w:r w:rsidRPr="008E342F">
        <w:rPr>
          <w:rFonts w:hint="eastAsia"/>
          <w:sz w:val="24"/>
        </w:rPr>
        <w:t>以及</w:t>
      </w:r>
      <w:r w:rsidRPr="008E342F">
        <w:rPr>
          <w:sz w:val="24"/>
        </w:rPr>
        <w:t>混合蔗糖的菠萝</w:t>
      </w:r>
      <w:r w:rsidRPr="008E342F">
        <w:rPr>
          <w:rFonts w:hint="eastAsia"/>
          <w:sz w:val="24"/>
        </w:rPr>
        <w:t>样品的</w:t>
      </w:r>
      <w:r w:rsidRPr="008E342F">
        <w:rPr>
          <w:sz w:val="24"/>
        </w:rPr>
        <w:t>特定位点</w:t>
      </w:r>
      <w:r w:rsidRPr="008E342F">
        <w:rPr>
          <w:rFonts w:hint="eastAsia"/>
          <w:sz w:val="24"/>
          <w:vertAlign w:val="superscript"/>
        </w:rPr>
        <w:t>13</w:t>
      </w:r>
      <w:r w:rsidRPr="008E342F">
        <w:rPr>
          <w:rFonts w:hint="eastAsia"/>
          <w:sz w:val="24"/>
        </w:rPr>
        <w:t>C</w:t>
      </w:r>
      <w:r w:rsidRPr="008E342F">
        <w:rPr>
          <w:rFonts w:hint="eastAsia"/>
          <w:sz w:val="24"/>
        </w:rPr>
        <w:t>偏差</w:t>
      </w:r>
      <w:r w:rsidRPr="008E342F">
        <w:rPr>
          <w:sz w:val="24"/>
        </w:rPr>
        <w:t>。</w:t>
      </w:r>
    </w:p>
    <w:p w14:paraId="63EDEA72" w14:textId="77777777" w:rsidR="00BB6A2D" w:rsidRPr="00BB6A2D" w:rsidRDefault="00BB6A2D" w:rsidP="008E342F">
      <w:pPr>
        <w:spacing w:line="360" w:lineRule="auto"/>
        <w:ind w:firstLine="435"/>
        <w:rPr>
          <w:sz w:val="24"/>
        </w:rPr>
      </w:pPr>
    </w:p>
    <w:p w14:paraId="3947F1B4" w14:textId="77777777" w:rsidR="008E342F" w:rsidRPr="008E342F" w:rsidRDefault="008E342F" w:rsidP="008E342F">
      <w:pPr>
        <w:spacing w:line="360" w:lineRule="auto"/>
        <w:ind w:firstLine="435"/>
        <w:rPr>
          <w:sz w:val="24"/>
        </w:rPr>
      </w:pPr>
      <w:r w:rsidRPr="008E342F">
        <w:rPr>
          <w:rFonts w:hint="eastAsia"/>
          <w:sz w:val="24"/>
        </w:rPr>
        <w:t>C4</w:t>
      </w:r>
      <w:r w:rsidRPr="008E342F">
        <w:rPr>
          <w:rFonts w:hint="eastAsia"/>
          <w:sz w:val="24"/>
        </w:rPr>
        <w:t>植物</w:t>
      </w:r>
      <w:r w:rsidRPr="008E342F">
        <w:rPr>
          <w:sz w:val="24"/>
        </w:rPr>
        <w:t>糖和菠萝糖来源的乙醇</w:t>
      </w:r>
      <w:r w:rsidRPr="008E342F">
        <w:rPr>
          <w:sz w:val="24"/>
        </w:rPr>
        <w:t>δ</w:t>
      </w:r>
      <w:r w:rsidRPr="008E342F">
        <w:rPr>
          <w:sz w:val="24"/>
          <w:vertAlign w:val="superscript"/>
        </w:rPr>
        <w:t>13</w:t>
      </w:r>
      <w:r w:rsidRPr="008E342F">
        <w:rPr>
          <w:sz w:val="24"/>
        </w:rPr>
        <w:t>C</w:t>
      </w:r>
      <w:r w:rsidRPr="008E342F">
        <w:rPr>
          <w:sz w:val="24"/>
          <w:vertAlign w:val="subscript"/>
        </w:rPr>
        <w:t>CH3</w:t>
      </w:r>
      <w:r w:rsidRPr="008E342F">
        <w:rPr>
          <w:rFonts w:hint="eastAsia"/>
          <w:sz w:val="24"/>
        </w:rPr>
        <w:t>值</w:t>
      </w:r>
      <w:r w:rsidRPr="008E342F">
        <w:rPr>
          <w:sz w:val="24"/>
        </w:rPr>
        <w:t>的不同，得到的理论检测极限为</w:t>
      </w:r>
      <w:r w:rsidRPr="008E342F">
        <w:rPr>
          <w:rFonts w:hint="eastAsia"/>
          <w:sz w:val="24"/>
        </w:rPr>
        <w:t>添加糖</w:t>
      </w:r>
      <w:r w:rsidRPr="008E342F">
        <w:rPr>
          <w:sz w:val="24"/>
        </w:rPr>
        <w:t>量</w:t>
      </w:r>
      <w:r w:rsidRPr="008E342F">
        <w:rPr>
          <w:rFonts w:hint="eastAsia"/>
          <w:sz w:val="24"/>
        </w:rPr>
        <w:t>10</w:t>
      </w:r>
      <w:r w:rsidRPr="008E342F">
        <w:rPr>
          <w:sz w:val="24"/>
        </w:rPr>
        <w:t>%</w:t>
      </w:r>
      <w:r w:rsidRPr="008E342F">
        <w:rPr>
          <w:rFonts w:hint="eastAsia"/>
          <w:sz w:val="24"/>
        </w:rPr>
        <w:t>。这个</w:t>
      </w:r>
      <w:r w:rsidRPr="008E342F">
        <w:rPr>
          <w:sz w:val="24"/>
        </w:rPr>
        <w:t>极限可以通过</w:t>
      </w:r>
      <w:r w:rsidRPr="008E342F">
        <w:rPr>
          <w:rFonts w:hint="eastAsia"/>
          <w:sz w:val="24"/>
        </w:rPr>
        <w:t>在</w:t>
      </w:r>
      <w:r w:rsidRPr="008E342F">
        <w:rPr>
          <w:sz w:val="24"/>
        </w:rPr>
        <w:t>菠萝样品中添加被同位素示踪剂</w:t>
      </w:r>
      <w:r w:rsidRPr="008E342F">
        <w:rPr>
          <w:rFonts w:hint="eastAsia"/>
          <w:sz w:val="24"/>
        </w:rPr>
        <w:t>标记</w:t>
      </w:r>
      <w:r w:rsidRPr="008E342F">
        <w:rPr>
          <w:sz w:val="24"/>
        </w:rPr>
        <w:t>的蔗糖来</w:t>
      </w:r>
      <w:r w:rsidRPr="008E342F">
        <w:rPr>
          <w:sz w:val="24"/>
        </w:rPr>
        <w:lastRenderedPageBreak/>
        <w:t>验证，如图</w:t>
      </w:r>
      <w:r w:rsidRPr="008E342F">
        <w:rPr>
          <w:rFonts w:hint="eastAsia"/>
          <w:sz w:val="24"/>
        </w:rPr>
        <w:t>3</w:t>
      </w:r>
      <w:r w:rsidRPr="008E342F">
        <w:rPr>
          <w:rFonts w:hint="eastAsia"/>
          <w:sz w:val="24"/>
        </w:rPr>
        <w:t>所示</w:t>
      </w:r>
      <w:r w:rsidRPr="008E342F">
        <w:rPr>
          <w:sz w:val="24"/>
        </w:rPr>
        <w:t>。</w:t>
      </w:r>
      <w:r w:rsidRPr="008E342F">
        <w:rPr>
          <w:rFonts w:hint="eastAsia"/>
          <w:sz w:val="24"/>
        </w:rPr>
        <w:t>可以</w:t>
      </w:r>
      <w:r w:rsidRPr="008E342F">
        <w:rPr>
          <w:sz w:val="24"/>
        </w:rPr>
        <w:t>看出，</w:t>
      </w:r>
      <w:r w:rsidRPr="008E342F">
        <w:rPr>
          <w:rFonts w:hint="eastAsia"/>
          <w:sz w:val="24"/>
        </w:rPr>
        <w:t>由</w:t>
      </w:r>
      <w:r w:rsidRPr="008E342F">
        <w:rPr>
          <w:sz w:val="24"/>
        </w:rPr>
        <w:t>添加糖引起的特定位点同位素参数的趋势</w:t>
      </w:r>
      <w:r w:rsidRPr="008E342F">
        <w:rPr>
          <w:rFonts w:hint="eastAsia"/>
          <w:sz w:val="24"/>
        </w:rPr>
        <w:t>是</w:t>
      </w:r>
      <w:r w:rsidRPr="008E342F">
        <w:rPr>
          <w:sz w:val="24"/>
        </w:rPr>
        <w:t>线性的，理论检测范围为</w:t>
      </w:r>
      <w:r w:rsidRPr="008E342F">
        <w:rPr>
          <w:rFonts w:hint="eastAsia"/>
          <w:sz w:val="24"/>
        </w:rPr>
        <w:t>15</w:t>
      </w:r>
      <w:r w:rsidRPr="008E342F">
        <w:rPr>
          <w:sz w:val="24"/>
        </w:rPr>
        <w:t>%</w:t>
      </w:r>
      <w:r w:rsidRPr="008E342F">
        <w:rPr>
          <w:rFonts w:hint="eastAsia"/>
          <w:sz w:val="24"/>
        </w:rPr>
        <w:t>（当</w:t>
      </w:r>
      <w:r w:rsidRPr="008E342F">
        <w:rPr>
          <w:sz w:val="24"/>
        </w:rPr>
        <w:t>加料试样</w:t>
      </w:r>
      <w:r w:rsidRPr="008E342F">
        <w:rPr>
          <w:rFonts w:hint="eastAsia"/>
          <w:sz w:val="24"/>
        </w:rPr>
        <w:t>中</w:t>
      </w:r>
      <w:r w:rsidRPr="008E342F">
        <w:rPr>
          <w:sz w:val="24"/>
        </w:rPr>
        <w:t>的</w:t>
      </w:r>
      <w:r w:rsidRPr="008E342F">
        <w:rPr>
          <w:rFonts w:hint="eastAsia"/>
          <w:sz w:val="24"/>
        </w:rPr>
        <w:t>参考</w:t>
      </w:r>
      <w:r w:rsidRPr="008E342F">
        <w:rPr>
          <w:sz w:val="24"/>
        </w:rPr>
        <w:t>样品选取</w:t>
      </w:r>
      <w:r w:rsidRPr="008E342F">
        <w:rPr>
          <w:sz w:val="24"/>
        </w:rPr>
        <w:t>95%</w:t>
      </w:r>
      <w:r w:rsidRPr="008E342F">
        <w:rPr>
          <w:sz w:val="24"/>
        </w:rPr>
        <w:t>置信区间</w:t>
      </w:r>
      <w:r w:rsidRPr="008E342F">
        <w:rPr>
          <w:rFonts w:hint="eastAsia"/>
          <w:sz w:val="24"/>
        </w:rPr>
        <w:t>的</w:t>
      </w:r>
      <w:r w:rsidRPr="008E342F">
        <w:rPr>
          <w:sz w:val="24"/>
        </w:rPr>
        <w:t>菠萝汁）。</w:t>
      </w:r>
    </w:p>
    <w:p w14:paraId="18105B83" w14:textId="77777777" w:rsidR="008E342F" w:rsidRPr="008E342F" w:rsidRDefault="008E342F" w:rsidP="00BB6A2D">
      <w:pPr>
        <w:spacing w:line="360" w:lineRule="auto"/>
        <w:ind w:firstLine="435"/>
        <w:jc w:val="center"/>
        <w:rPr>
          <w:sz w:val="24"/>
        </w:rPr>
      </w:pPr>
      <w:r w:rsidRPr="008E342F">
        <w:rPr>
          <w:rFonts w:hint="eastAsia"/>
          <w:sz w:val="24"/>
        </w:rPr>
        <w:t>表</w:t>
      </w:r>
      <w:r w:rsidRPr="008E342F">
        <w:rPr>
          <w:rFonts w:hint="eastAsia"/>
          <w:sz w:val="24"/>
        </w:rPr>
        <w:t>1</w:t>
      </w:r>
      <w:r w:rsidRPr="008E342F">
        <w:rPr>
          <w:rFonts w:hint="eastAsia"/>
          <w:sz w:val="24"/>
        </w:rPr>
        <w:t>：全部</w:t>
      </w:r>
      <w:r w:rsidRPr="008E342F">
        <w:rPr>
          <w:rFonts w:hint="eastAsia"/>
          <w:sz w:val="24"/>
          <w:vertAlign w:val="superscript"/>
        </w:rPr>
        <w:t>13</w:t>
      </w:r>
      <w:r w:rsidRPr="008E342F">
        <w:rPr>
          <w:sz w:val="24"/>
        </w:rPr>
        <w:t>C</w:t>
      </w:r>
      <w:r w:rsidRPr="008E342F">
        <w:rPr>
          <w:rFonts w:hint="eastAsia"/>
          <w:sz w:val="24"/>
        </w:rPr>
        <w:t>含量</w:t>
      </w:r>
      <w:r w:rsidRPr="008E342F">
        <w:rPr>
          <w:sz w:val="24"/>
        </w:rPr>
        <w:t>δ</w:t>
      </w:r>
      <w:r w:rsidRPr="008E342F">
        <w:rPr>
          <w:sz w:val="24"/>
          <w:vertAlign w:val="subscript"/>
        </w:rPr>
        <w:t>g</w:t>
      </w:r>
      <w:r w:rsidRPr="008E342F">
        <w:rPr>
          <w:sz w:val="24"/>
          <w:vertAlign w:val="superscript"/>
        </w:rPr>
        <w:t>13</w:t>
      </w:r>
      <w:r w:rsidRPr="008E342F">
        <w:rPr>
          <w:sz w:val="24"/>
        </w:rPr>
        <w:t>C</w:t>
      </w:r>
      <w:r w:rsidRPr="008E342F">
        <w:rPr>
          <w:rFonts w:hint="eastAsia"/>
          <w:sz w:val="24"/>
        </w:rPr>
        <w:t>和</w:t>
      </w:r>
      <w:r w:rsidRPr="008E342F">
        <w:rPr>
          <w:sz w:val="24"/>
        </w:rPr>
        <w:t>特定位点</w:t>
      </w:r>
      <w:r w:rsidRPr="008E342F">
        <w:rPr>
          <w:rFonts w:hint="eastAsia"/>
          <w:sz w:val="24"/>
        </w:rPr>
        <w:t>C</w:t>
      </w:r>
      <w:r w:rsidRPr="008E342F">
        <w:rPr>
          <w:sz w:val="24"/>
        </w:rPr>
        <w:t>-13</w:t>
      </w:r>
      <w:r w:rsidRPr="008E342F">
        <w:rPr>
          <w:rFonts w:hint="eastAsia"/>
          <w:sz w:val="24"/>
        </w:rPr>
        <w:t>偏差</w:t>
      </w:r>
      <w:r w:rsidRPr="008E342F">
        <w:rPr>
          <w:sz w:val="24"/>
        </w:rPr>
        <w:t>(δ</w:t>
      </w:r>
      <w:r w:rsidRPr="008E342F">
        <w:rPr>
          <w:sz w:val="24"/>
          <w:vertAlign w:val="superscript"/>
        </w:rPr>
        <w:t>13</w:t>
      </w:r>
      <w:r w:rsidRPr="008E342F">
        <w:rPr>
          <w:sz w:val="24"/>
        </w:rPr>
        <w:t>C</w:t>
      </w:r>
      <w:r w:rsidRPr="008E342F">
        <w:rPr>
          <w:sz w:val="24"/>
          <w:vertAlign w:val="subscript"/>
        </w:rPr>
        <w:t>CH2</w:t>
      </w:r>
      <w:r w:rsidRPr="008E342F">
        <w:rPr>
          <w:rFonts w:hint="eastAsia"/>
          <w:sz w:val="24"/>
        </w:rPr>
        <w:t>和δ</w:t>
      </w:r>
      <w:r w:rsidRPr="008E342F">
        <w:rPr>
          <w:sz w:val="24"/>
          <w:vertAlign w:val="superscript"/>
        </w:rPr>
        <w:t>13</w:t>
      </w:r>
      <w:r w:rsidRPr="008E342F">
        <w:rPr>
          <w:sz w:val="24"/>
        </w:rPr>
        <w:t>C</w:t>
      </w:r>
      <w:r w:rsidRPr="008E342F">
        <w:rPr>
          <w:sz w:val="24"/>
          <w:vertAlign w:val="subscript"/>
        </w:rPr>
        <w:t>CH3</w:t>
      </w:r>
      <w:r w:rsidRPr="008E342F">
        <w:rPr>
          <w:sz w:val="24"/>
        </w:rPr>
        <w:t>)</w:t>
      </w:r>
      <w:r w:rsidRPr="008E342F">
        <w:rPr>
          <w:sz w:val="24"/>
        </w:rPr>
        <w:t>的平均值和标准偏差。</w:t>
      </w:r>
      <w:r w:rsidRPr="008E342F">
        <w:rPr>
          <w:rFonts w:hint="eastAsia"/>
          <w:sz w:val="24"/>
        </w:rPr>
        <w:t>发酵乙醇</w:t>
      </w:r>
      <w:r w:rsidRPr="008E342F">
        <w:rPr>
          <w:sz w:val="24"/>
        </w:rPr>
        <w:t>来自菠萝</w:t>
      </w:r>
      <w:r w:rsidRPr="008E342F">
        <w:rPr>
          <w:rFonts w:hint="eastAsia"/>
          <w:sz w:val="24"/>
        </w:rPr>
        <w:t>，</w:t>
      </w:r>
      <w:r w:rsidRPr="008E342F">
        <w:rPr>
          <w:sz w:val="24"/>
        </w:rPr>
        <w:t>甜菜，甘蔗，玉米和龙舌兰糖</w:t>
      </w:r>
      <w:r w:rsidRPr="008E342F">
        <w:rPr>
          <w:rFonts w:hint="eastAsia"/>
          <w:sz w:val="24"/>
        </w:rPr>
        <w:t>。</w:t>
      </w:r>
    </w:p>
    <w:p w14:paraId="46937141" w14:textId="77777777" w:rsidR="008E342F" w:rsidRPr="008E342F" w:rsidRDefault="008E342F" w:rsidP="00BB6A2D">
      <w:pPr>
        <w:spacing w:line="360" w:lineRule="auto"/>
        <w:ind w:firstLine="435"/>
        <w:jc w:val="center"/>
        <w:rPr>
          <w:sz w:val="24"/>
        </w:rPr>
      </w:pPr>
      <w:r w:rsidRPr="008E342F">
        <w:rPr>
          <w:noProof/>
          <w:sz w:val="24"/>
        </w:rPr>
        <w:drawing>
          <wp:inline distT="0" distB="0" distL="0" distR="0" wp14:anchorId="437107B8" wp14:editId="6241F8BB">
            <wp:extent cx="4314825" cy="1685925"/>
            <wp:effectExtent l="19050" t="0" r="9525" b="0"/>
            <wp:docPr id="40" name="图片 4" descr="C:\Users\Administrator\AppData\Roaming\Tencent\Users\404730915\QQ\WinTemp\RichOle\$`VZZ4XW[LUSJ%_0SWQ7M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Users\Administrator\AppData\Roaming\Tencent\Users\404730915\QQ\WinTemp\RichOle\$`VZZ4XW[LUSJ%_0SWQ7MN8.png"/>
                    <pic:cNvPicPr>
                      <a:picLocks noChangeAspect="1" noChangeArrowheads="1"/>
                    </pic:cNvPicPr>
                  </pic:nvPicPr>
                  <pic:blipFill>
                    <a:blip r:embed="rId21" cstate="print"/>
                    <a:srcRect/>
                    <a:stretch>
                      <a:fillRect/>
                    </a:stretch>
                  </pic:blipFill>
                  <pic:spPr bwMode="auto">
                    <a:xfrm>
                      <a:off x="0" y="0"/>
                      <a:ext cx="4314825" cy="1685925"/>
                    </a:xfrm>
                    <a:prstGeom prst="rect">
                      <a:avLst/>
                    </a:prstGeom>
                    <a:noFill/>
                    <a:ln w="9525">
                      <a:noFill/>
                      <a:miter lim="800000"/>
                      <a:headEnd/>
                      <a:tailEnd/>
                    </a:ln>
                  </pic:spPr>
                </pic:pic>
              </a:graphicData>
            </a:graphic>
          </wp:inline>
        </w:drawing>
      </w:r>
    </w:p>
    <w:p w14:paraId="216C9B17" w14:textId="77777777" w:rsidR="008E342F" w:rsidRPr="008E342F" w:rsidRDefault="008E342F" w:rsidP="00BB6A2D">
      <w:pPr>
        <w:spacing w:line="360" w:lineRule="auto"/>
        <w:ind w:firstLine="435"/>
        <w:jc w:val="center"/>
        <w:rPr>
          <w:sz w:val="24"/>
        </w:rPr>
      </w:pPr>
      <w:r w:rsidRPr="008E342F">
        <w:rPr>
          <w:rFonts w:hint="eastAsia"/>
          <w:sz w:val="24"/>
        </w:rPr>
        <w:t>表</w:t>
      </w:r>
      <w:r w:rsidRPr="008E342F">
        <w:rPr>
          <w:rFonts w:hint="eastAsia"/>
          <w:sz w:val="24"/>
        </w:rPr>
        <w:t>2</w:t>
      </w:r>
      <w:r w:rsidRPr="008E342F">
        <w:rPr>
          <w:rFonts w:hint="eastAsia"/>
          <w:sz w:val="24"/>
        </w:rPr>
        <w:t>：超市中</w:t>
      </w:r>
      <w:r w:rsidRPr="008E342F">
        <w:rPr>
          <w:sz w:val="24"/>
        </w:rPr>
        <w:t>菠萝汁</w:t>
      </w:r>
      <w:r w:rsidRPr="008E342F">
        <w:rPr>
          <w:rFonts w:hint="eastAsia"/>
          <w:sz w:val="24"/>
        </w:rPr>
        <w:t>被</w:t>
      </w:r>
      <w:r w:rsidRPr="008E342F">
        <w:rPr>
          <w:sz w:val="24"/>
        </w:rPr>
        <w:t>检</w:t>
      </w:r>
      <w:r w:rsidRPr="008E342F">
        <w:rPr>
          <w:rFonts w:hint="eastAsia"/>
          <w:sz w:val="24"/>
        </w:rPr>
        <w:t>出添加外源糖</w:t>
      </w:r>
    </w:p>
    <w:p w14:paraId="5E8677FA" w14:textId="77777777" w:rsidR="008E342F" w:rsidRPr="008E342F" w:rsidRDefault="008E342F" w:rsidP="00BB6A2D">
      <w:pPr>
        <w:spacing w:line="360" w:lineRule="auto"/>
        <w:ind w:firstLine="435"/>
        <w:jc w:val="center"/>
        <w:rPr>
          <w:sz w:val="24"/>
        </w:rPr>
      </w:pPr>
      <w:r w:rsidRPr="008E342F">
        <w:rPr>
          <w:noProof/>
          <w:sz w:val="24"/>
        </w:rPr>
        <w:drawing>
          <wp:inline distT="0" distB="0" distL="0" distR="0" wp14:anchorId="17F00470" wp14:editId="6DE702BE">
            <wp:extent cx="5419725" cy="2276475"/>
            <wp:effectExtent l="19050" t="0" r="9525" b="0"/>
            <wp:docPr id="41" name="图片 5" descr="C:\Users\Administrator\AppData\Roaming\Tencent\Users\404730915\QQ\WinTemp\RichOle\I_}@V@9$4)[(3XAK5CV0]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Administrator\AppData\Roaming\Tencent\Users\404730915\QQ\WinTemp\RichOle\I_}@V@9$4)[(3XAK5CV0]MB.png"/>
                    <pic:cNvPicPr>
                      <a:picLocks noChangeAspect="1" noChangeArrowheads="1"/>
                    </pic:cNvPicPr>
                  </pic:nvPicPr>
                  <pic:blipFill>
                    <a:blip r:embed="rId22" cstate="print"/>
                    <a:srcRect/>
                    <a:stretch>
                      <a:fillRect/>
                    </a:stretch>
                  </pic:blipFill>
                  <pic:spPr bwMode="auto">
                    <a:xfrm>
                      <a:off x="0" y="0"/>
                      <a:ext cx="5419725" cy="2276475"/>
                    </a:xfrm>
                    <a:prstGeom prst="rect">
                      <a:avLst/>
                    </a:prstGeom>
                    <a:noFill/>
                    <a:ln w="9525">
                      <a:noFill/>
                      <a:miter lim="800000"/>
                      <a:headEnd/>
                      <a:tailEnd/>
                    </a:ln>
                  </pic:spPr>
                </pic:pic>
              </a:graphicData>
            </a:graphic>
          </wp:inline>
        </w:drawing>
      </w:r>
    </w:p>
    <w:p w14:paraId="67B59B9E" w14:textId="77777777" w:rsidR="008E342F" w:rsidRPr="008E342F" w:rsidRDefault="008E342F" w:rsidP="008E342F">
      <w:pPr>
        <w:spacing w:line="360" w:lineRule="auto"/>
        <w:ind w:firstLine="435"/>
        <w:rPr>
          <w:sz w:val="24"/>
        </w:rPr>
      </w:pPr>
      <w:r w:rsidRPr="008E342F">
        <w:rPr>
          <w:rFonts w:hint="eastAsia"/>
          <w:sz w:val="24"/>
        </w:rPr>
        <w:t>市场</w:t>
      </w:r>
      <w:r w:rsidRPr="008E342F">
        <w:rPr>
          <w:sz w:val="24"/>
        </w:rPr>
        <w:t>调查使用了最新同位素参数，分析限制定为</w:t>
      </w:r>
      <w:r w:rsidRPr="008E342F">
        <w:rPr>
          <w:rFonts w:hint="eastAsia"/>
          <w:sz w:val="24"/>
        </w:rPr>
        <w:t>99.9</w:t>
      </w:r>
      <w:r w:rsidRPr="008E342F">
        <w:rPr>
          <w:sz w:val="24"/>
        </w:rPr>
        <w:t>%</w:t>
      </w:r>
      <w:r w:rsidRPr="008E342F">
        <w:rPr>
          <w:sz w:val="24"/>
        </w:rPr>
        <w:t>置信区间</w:t>
      </w:r>
      <w:r w:rsidRPr="008E342F">
        <w:rPr>
          <w:rFonts w:hint="eastAsia"/>
          <w:sz w:val="24"/>
        </w:rPr>
        <w:t>（相当于</w:t>
      </w:r>
      <w:r w:rsidRPr="008E342F">
        <w:rPr>
          <w:rFonts w:hint="eastAsia"/>
          <w:sz w:val="24"/>
        </w:rPr>
        <w:t>3</w:t>
      </w:r>
      <w:r w:rsidRPr="008E342F">
        <w:rPr>
          <w:rFonts w:hint="eastAsia"/>
          <w:sz w:val="24"/>
        </w:rPr>
        <w:t>个</w:t>
      </w:r>
      <w:r w:rsidRPr="008E342F">
        <w:rPr>
          <w:sz w:val="24"/>
        </w:rPr>
        <w:t>标准偏差）</w:t>
      </w:r>
      <w:r w:rsidRPr="008E342F">
        <w:rPr>
          <w:rFonts w:hint="eastAsia"/>
          <w:sz w:val="24"/>
        </w:rPr>
        <w:t>，</w:t>
      </w:r>
      <w:r w:rsidRPr="008E342F">
        <w:rPr>
          <w:sz w:val="24"/>
        </w:rPr>
        <w:t>就是</w:t>
      </w:r>
      <w:r w:rsidRPr="008E342F">
        <w:rPr>
          <w:rFonts w:hint="eastAsia"/>
          <w:sz w:val="24"/>
        </w:rPr>
        <w:t>添加糖</w:t>
      </w:r>
      <w:r w:rsidRPr="008E342F">
        <w:rPr>
          <w:rFonts w:hint="eastAsia"/>
          <w:sz w:val="24"/>
        </w:rPr>
        <w:t>C3</w:t>
      </w:r>
      <w:r w:rsidRPr="008E342F">
        <w:rPr>
          <w:rFonts w:hint="eastAsia"/>
          <w:sz w:val="24"/>
        </w:rPr>
        <w:t>植物</w:t>
      </w:r>
      <w:r w:rsidRPr="008E342F">
        <w:rPr>
          <w:sz w:val="24"/>
        </w:rPr>
        <w:t>糖</w:t>
      </w:r>
      <w:r w:rsidRPr="008E342F">
        <w:rPr>
          <w:rFonts w:hint="eastAsia"/>
          <w:sz w:val="24"/>
        </w:rPr>
        <w:t>3</w:t>
      </w:r>
      <w:r w:rsidRPr="008E342F">
        <w:rPr>
          <w:rFonts w:hint="eastAsia"/>
          <w:sz w:val="24"/>
        </w:rPr>
        <w:t>个</w:t>
      </w:r>
      <w:r w:rsidRPr="008E342F">
        <w:rPr>
          <w:sz w:val="24"/>
        </w:rPr>
        <w:t>和</w:t>
      </w:r>
      <w:r w:rsidRPr="008E342F">
        <w:rPr>
          <w:rFonts w:hint="eastAsia"/>
          <w:sz w:val="24"/>
        </w:rPr>
        <w:t>C4</w:t>
      </w:r>
      <w:r w:rsidRPr="008E342F">
        <w:rPr>
          <w:rFonts w:hint="eastAsia"/>
          <w:sz w:val="24"/>
        </w:rPr>
        <w:t>植物</w:t>
      </w:r>
      <w:r w:rsidRPr="008E342F">
        <w:rPr>
          <w:sz w:val="24"/>
        </w:rPr>
        <w:t>糖</w:t>
      </w:r>
      <w:r w:rsidRPr="008E342F">
        <w:rPr>
          <w:rFonts w:hint="eastAsia"/>
          <w:sz w:val="24"/>
        </w:rPr>
        <w:t>15</w:t>
      </w:r>
      <w:r w:rsidRPr="008E342F">
        <w:rPr>
          <w:rFonts w:hint="eastAsia"/>
          <w:sz w:val="24"/>
        </w:rPr>
        <w:t>个</w:t>
      </w:r>
      <w:r w:rsidRPr="008E342F">
        <w:rPr>
          <w:sz w:val="24"/>
        </w:rPr>
        <w:t>（</w:t>
      </w:r>
      <w:r w:rsidRPr="008E342F">
        <w:rPr>
          <w:rFonts w:hint="eastAsia"/>
          <w:sz w:val="24"/>
        </w:rPr>
        <w:t>表</w:t>
      </w:r>
      <w:r w:rsidRPr="008E342F">
        <w:rPr>
          <w:rFonts w:hint="eastAsia"/>
          <w:sz w:val="24"/>
        </w:rPr>
        <w:t>2</w:t>
      </w:r>
      <w:r w:rsidRPr="008E342F">
        <w:rPr>
          <w:sz w:val="24"/>
        </w:rPr>
        <w:t>）</w:t>
      </w:r>
      <w:r w:rsidRPr="008E342F">
        <w:rPr>
          <w:rFonts w:hint="eastAsia"/>
          <w:sz w:val="24"/>
        </w:rPr>
        <w:t>。情况</w:t>
      </w:r>
      <w:r w:rsidRPr="008E342F">
        <w:rPr>
          <w:rFonts w:hint="eastAsia"/>
          <w:sz w:val="24"/>
        </w:rPr>
        <w:t>1</w:t>
      </w:r>
      <w:r w:rsidRPr="008E342F">
        <w:rPr>
          <w:rFonts w:hint="eastAsia"/>
          <w:sz w:val="24"/>
        </w:rPr>
        <w:t>、</w:t>
      </w:r>
      <w:r w:rsidRPr="008E342F">
        <w:rPr>
          <w:sz w:val="24"/>
        </w:rPr>
        <w:t>2</w:t>
      </w:r>
      <w:r w:rsidRPr="008E342F">
        <w:rPr>
          <w:sz w:val="24"/>
        </w:rPr>
        <w:t>和</w:t>
      </w:r>
      <w:r w:rsidRPr="008E342F">
        <w:rPr>
          <w:rFonts w:hint="eastAsia"/>
          <w:sz w:val="24"/>
        </w:rPr>
        <w:t>3</w:t>
      </w:r>
      <w:r w:rsidRPr="008E342F">
        <w:rPr>
          <w:rFonts w:hint="eastAsia"/>
          <w:sz w:val="24"/>
        </w:rPr>
        <w:t>的</w:t>
      </w:r>
      <w:r w:rsidRPr="008E342F">
        <w:rPr>
          <w:sz w:val="24"/>
        </w:rPr>
        <w:t>全部</w:t>
      </w:r>
      <w:r w:rsidRPr="008E342F">
        <w:rPr>
          <w:rFonts w:hint="eastAsia"/>
          <w:sz w:val="24"/>
          <w:vertAlign w:val="superscript"/>
        </w:rPr>
        <w:t>13</w:t>
      </w:r>
      <w:r w:rsidRPr="008E342F">
        <w:rPr>
          <w:rFonts w:hint="eastAsia"/>
          <w:sz w:val="24"/>
        </w:rPr>
        <w:t>C</w:t>
      </w:r>
      <w:r w:rsidRPr="008E342F">
        <w:rPr>
          <w:rFonts w:hint="eastAsia"/>
          <w:sz w:val="24"/>
        </w:rPr>
        <w:t>偏差</w:t>
      </w:r>
      <w:r w:rsidRPr="008E342F">
        <w:rPr>
          <w:sz w:val="24"/>
        </w:rPr>
        <w:t>都超过了</w:t>
      </w:r>
      <w:r w:rsidRPr="008E342F">
        <w:rPr>
          <w:rFonts w:hint="eastAsia"/>
          <w:sz w:val="24"/>
        </w:rPr>
        <w:t>真正</w:t>
      </w:r>
      <w:r w:rsidRPr="008E342F">
        <w:rPr>
          <w:sz w:val="24"/>
        </w:rPr>
        <w:t>菠萝的通常</w:t>
      </w:r>
      <w:r w:rsidRPr="008E342F">
        <w:rPr>
          <w:rFonts w:hint="eastAsia"/>
          <w:sz w:val="24"/>
        </w:rPr>
        <w:t>范围，但仍</w:t>
      </w:r>
      <w:r w:rsidRPr="008E342F">
        <w:rPr>
          <w:sz w:val="24"/>
        </w:rPr>
        <w:t>达到了我们实验</w:t>
      </w:r>
      <w:r w:rsidRPr="008E342F">
        <w:rPr>
          <w:rFonts w:hint="eastAsia"/>
          <w:sz w:val="24"/>
        </w:rPr>
        <w:t>中</w:t>
      </w:r>
      <w:r w:rsidRPr="008E342F">
        <w:rPr>
          <w:sz w:val="24"/>
        </w:rPr>
        <w:t>检测特殊来源的最低值</w:t>
      </w:r>
      <w:r w:rsidRPr="008E342F">
        <w:rPr>
          <w:rFonts w:hint="eastAsia"/>
          <w:sz w:val="24"/>
        </w:rPr>
        <w:t>，所以没有</w:t>
      </w:r>
      <w:r w:rsidRPr="008E342F">
        <w:rPr>
          <w:sz w:val="24"/>
        </w:rPr>
        <w:t>经过</w:t>
      </w:r>
      <w:r w:rsidRPr="008E342F">
        <w:rPr>
          <w:sz w:val="24"/>
          <w:vertAlign w:val="superscript"/>
        </w:rPr>
        <w:t>13</w:t>
      </w:r>
      <w:r w:rsidRPr="008E342F">
        <w:rPr>
          <w:sz w:val="24"/>
        </w:rPr>
        <w:t>C-SNIF-NMR</w:t>
      </w:r>
      <w:r w:rsidRPr="008E342F">
        <w:rPr>
          <w:rFonts w:hint="eastAsia"/>
          <w:sz w:val="24"/>
        </w:rPr>
        <w:t>法</w:t>
      </w:r>
      <w:r w:rsidRPr="008E342F">
        <w:rPr>
          <w:sz w:val="24"/>
        </w:rPr>
        <w:t>检测的数据</w:t>
      </w:r>
      <w:r w:rsidRPr="008E342F">
        <w:rPr>
          <w:rFonts w:hint="eastAsia"/>
          <w:sz w:val="24"/>
        </w:rPr>
        <w:t>还</w:t>
      </w:r>
      <w:r w:rsidRPr="008E342F">
        <w:rPr>
          <w:sz w:val="24"/>
        </w:rPr>
        <w:t>是无法</w:t>
      </w:r>
      <w:r w:rsidRPr="008E342F">
        <w:rPr>
          <w:rFonts w:hint="eastAsia"/>
          <w:sz w:val="24"/>
        </w:rPr>
        <w:t>得到</w:t>
      </w:r>
      <w:r w:rsidRPr="008E342F">
        <w:rPr>
          <w:sz w:val="24"/>
        </w:rPr>
        <w:t>肯定结论。</w:t>
      </w:r>
      <w:r w:rsidRPr="008E342F">
        <w:rPr>
          <w:rFonts w:hint="eastAsia"/>
          <w:sz w:val="24"/>
        </w:rPr>
        <w:t>这</w:t>
      </w:r>
      <w:r w:rsidRPr="008E342F">
        <w:rPr>
          <w:sz w:val="24"/>
        </w:rPr>
        <w:t>两种情况下，特定检测需要更大的置信区间</w:t>
      </w:r>
      <w:r w:rsidRPr="008E342F">
        <w:rPr>
          <w:rFonts w:hint="eastAsia"/>
          <w:sz w:val="24"/>
        </w:rPr>
        <w:t>来</w:t>
      </w:r>
      <w:r w:rsidRPr="008E342F">
        <w:rPr>
          <w:sz w:val="24"/>
        </w:rPr>
        <w:t>鉴别掺假产品和定量检测添加糖。</w:t>
      </w:r>
      <w:r w:rsidRPr="008E342F">
        <w:rPr>
          <w:rFonts w:hint="eastAsia"/>
          <w:sz w:val="24"/>
        </w:rPr>
        <w:t>此外</w:t>
      </w:r>
      <w:r w:rsidRPr="008E342F">
        <w:rPr>
          <w:sz w:val="24"/>
        </w:rPr>
        <w:t>，</w:t>
      </w:r>
      <w:r w:rsidRPr="008E342F">
        <w:rPr>
          <w:rFonts w:hint="eastAsia"/>
          <w:sz w:val="24"/>
        </w:rPr>
        <w:t>未</w:t>
      </w:r>
      <w:r w:rsidRPr="008E342F">
        <w:rPr>
          <w:sz w:val="24"/>
        </w:rPr>
        <w:t>对数据</w:t>
      </w:r>
      <w:r w:rsidRPr="008E342F">
        <w:rPr>
          <w:rFonts w:hint="eastAsia"/>
          <w:sz w:val="24"/>
        </w:rPr>
        <w:t>4</w:t>
      </w:r>
      <w:r w:rsidRPr="008E342F">
        <w:rPr>
          <w:sz w:val="24"/>
        </w:rPr>
        <w:t>-17</w:t>
      </w:r>
      <w:r w:rsidRPr="008E342F">
        <w:rPr>
          <w:rFonts w:hint="eastAsia"/>
          <w:sz w:val="24"/>
        </w:rPr>
        <w:t>进行</w:t>
      </w:r>
      <w:r w:rsidRPr="008E342F">
        <w:rPr>
          <w:sz w:val="24"/>
        </w:rPr>
        <w:t>特定位点的</w:t>
      </w:r>
      <w:r w:rsidRPr="008E342F">
        <w:rPr>
          <w:rFonts w:hint="eastAsia"/>
          <w:sz w:val="24"/>
          <w:vertAlign w:val="superscript"/>
        </w:rPr>
        <w:t>13</w:t>
      </w:r>
      <w:r w:rsidRPr="008E342F">
        <w:rPr>
          <w:rFonts w:hint="eastAsia"/>
          <w:sz w:val="24"/>
        </w:rPr>
        <w:t>C</w:t>
      </w:r>
      <w:r w:rsidRPr="008E342F">
        <w:rPr>
          <w:rFonts w:hint="eastAsia"/>
          <w:sz w:val="24"/>
        </w:rPr>
        <w:t>的</w:t>
      </w:r>
      <w:r w:rsidRPr="008E342F">
        <w:rPr>
          <w:sz w:val="24"/>
        </w:rPr>
        <w:t>检测。</w:t>
      </w:r>
      <w:r w:rsidRPr="008E342F">
        <w:rPr>
          <w:rFonts w:hint="eastAsia"/>
          <w:sz w:val="24"/>
        </w:rPr>
        <w:t>掺假的样品</w:t>
      </w:r>
      <w:r w:rsidRPr="008E342F">
        <w:rPr>
          <w:sz w:val="24"/>
        </w:rPr>
        <w:t>是从现实生活中，超市</w:t>
      </w:r>
      <w:r w:rsidRPr="008E342F">
        <w:rPr>
          <w:rFonts w:hint="eastAsia"/>
          <w:sz w:val="24"/>
        </w:rPr>
        <w:t>中</w:t>
      </w:r>
      <w:r w:rsidRPr="008E342F">
        <w:rPr>
          <w:sz w:val="24"/>
        </w:rPr>
        <w:t>，</w:t>
      </w:r>
      <w:r w:rsidRPr="008E342F">
        <w:rPr>
          <w:rFonts w:hint="eastAsia"/>
          <w:sz w:val="24"/>
        </w:rPr>
        <w:t>和</w:t>
      </w:r>
      <w:r w:rsidRPr="008E342F">
        <w:rPr>
          <w:sz w:val="24"/>
        </w:rPr>
        <w:t>各种</w:t>
      </w:r>
      <w:r w:rsidRPr="008E342F">
        <w:rPr>
          <w:rFonts w:hint="eastAsia"/>
          <w:sz w:val="24"/>
        </w:rPr>
        <w:t>有</w:t>
      </w:r>
      <w:r w:rsidRPr="008E342F">
        <w:rPr>
          <w:sz w:val="24"/>
        </w:rPr>
        <w:t>新的掺假的方法</w:t>
      </w:r>
      <w:r w:rsidRPr="008E342F">
        <w:rPr>
          <w:rFonts w:hint="eastAsia"/>
          <w:sz w:val="24"/>
        </w:rPr>
        <w:t>中取得</w:t>
      </w:r>
      <w:r w:rsidRPr="008E342F">
        <w:rPr>
          <w:sz w:val="24"/>
        </w:rPr>
        <w:t>。</w:t>
      </w:r>
      <w:r w:rsidRPr="008E342F">
        <w:rPr>
          <w:rFonts w:hint="eastAsia"/>
          <w:sz w:val="24"/>
        </w:rPr>
        <w:t>确实</w:t>
      </w:r>
      <w:r w:rsidRPr="008E342F">
        <w:rPr>
          <w:sz w:val="24"/>
        </w:rPr>
        <w:t>，</w:t>
      </w:r>
      <w:r w:rsidRPr="008E342F">
        <w:rPr>
          <w:rFonts w:hint="eastAsia"/>
          <w:sz w:val="24"/>
        </w:rPr>
        <w:t>现在</w:t>
      </w:r>
      <w:r w:rsidRPr="008E342F">
        <w:rPr>
          <w:sz w:val="24"/>
        </w:rPr>
        <w:t>唯一的</w:t>
      </w:r>
      <w:r w:rsidRPr="008E342F">
        <w:rPr>
          <w:rFonts w:hint="eastAsia"/>
          <w:sz w:val="24"/>
        </w:rPr>
        <w:t>IRMS</w:t>
      </w:r>
      <w:r w:rsidRPr="008E342F">
        <w:rPr>
          <w:rFonts w:hint="eastAsia"/>
          <w:sz w:val="24"/>
        </w:rPr>
        <w:t>检测</w:t>
      </w:r>
      <w:r w:rsidRPr="008E342F">
        <w:rPr>
          <w:sz w:val="24"/>
        </w:rPr>
        <w:t>无法检测出目前各种掺假</w:t>
      </w:r>
      <w:r w:rsidRPr="008E342F">
        <w:rPr>
          <w:rFonts w:hint="eastAsia"/>
          <w:sz w:val="24"/>
        </w:rPr>
        <w:t>情况</w:t>
      </w:r>
      <w:r w:rsidRPr="008E342F">
        <w:rPr>
          <w:sz w:val="24"/>
        </w:rPr>
        <w:t>。</w:t>
      </w:r>
    </w:p>
    <w:p w14:paraId="3D1FE885" w14:textId="77777777" w:rsidR="005F5CCD" w:rsidRPr="005F5CCD" w:rsidRDefault="008E342F" w:rsidP="005F5CCD">
      <w:pPr>
        <w:pStyle w:val="aff8"/>
        <w:numPr>
          <w:ilvl w:val="0"/>
          <w:numId w:val="45"/>
        </w:numPr>
        <w:spacing w:line="360" w:lineRule="auto"/>
        <w:ind w:firstLineChars="0"/>
        <w:rPr>
          <w:b/>
          <w:sz w:val="24"/>
        </w:rPr>
      </w:pPr>
      <w:r w:rsidRPr="005F5CCD">
        <w:rPr>
          <w:rFonts w:hint="eastAsia"/>
          <w:b/>
          <w:sz w:val="24"/>
        </w:rPr>
        <w:t>龙舌兰酒</w:t>
      </w:r>
      <w:r w:rsidRPr="005F5CCD">
        <w:rPr>
          <w:b/>
          <w:sz w:val="24"/>
        </w:rPr>
        <w:t>的应用</w:t>
      </w:r>
    </w:p>
    <w:p w14:paraId="0C281448" w14:textId="77777777" w:rsidR="008E342F" w:rsidRPr="005F5CCD" w:rsidRDefault="008E342F" w:rsidP="005F5CCD">
      <w:pPr>
        <w:spacing w:line="360" w:lineRule="auto"/>
        <w:ind w:firstLine="435"/>
        <w:rPr>
          <w:sz w:val="24"/>
        </w:rPr>
      </w:pPr>
      <w:r w:rsidRPr="005F5CCD">
        <w:rPr>
          <w:rFonts w:hint="eastAsia"/>
          <w:sz w:val="24"/>
        </w:rPr>
        <w:lastRenderedPageBreak/>
        <w:t>如</w:t>
      </w:r>
      <w:r w:rsidRPr="005F5CCD">
        <w:rPr>
          <w:sz w:val="24"/>
        </w:rPr>
        <w:t>表</w:t>
      </w:r>
      <w:r w:rsidRPr="005F5CCD">
        <w:rPr>
          <w:rFonts w:hint="eastAsia"/>
          <w:sz w:val="24"/>
        </w:rPr>
        <w:t>1</w:t>
      </w:r>
      <w:r w:rsidRPr="005F5CCD">
        <w:rPr>
          <w:rFonts w:hint="eastAsia"/>
          <w:sz w:val="24"/>
        </w:rPr>
        <w:t>所示</w:t>
      </w:r>
      <w:r w:rsidRPr="005F5CCD">
        <w:rPr>
          <w:sz w:val="24"/>
        </w:rPr>
        <w:t>，</w:t>
      </w:r>
      <w:r w:rsidRPr="005F5CCD">
        <w:rPr>
          <w:rFonts w:hint="eastAsia"/>
          <w:sz w:val="24"/>
        </w:rPr>
        <w:t>对纯</w:t>
      </w:r>
      <w:r w:rsidRPr="005F5CCD">
        <w:rPr>
          <w:sz w:val="24"/>
        </w:rPr>
        <w:t>龙舌兰酒的特点位点</w:t>
      </w:r>
      <w:r w:rsidRPr="005F5CCD">
        <w:rPr>
          <w:rFonts w:hint="eastAsia"/>
          <w:sz w:val="24"/>
        </w:rPr>
        <w:t>C</w:t>
      </w:r>
      <w:r w:rsidRPr="005F5CCD">
        <w:rPr>
          <w:rFonts w:hint="eastAsia"/>
          <w:sz w:val="24"/>
        </w:rPr>
        <w:t>同位素</w:t>
      </w:r>
      <w:r w:rsidRPr="005F5CCD">
        <w:rPr>
          <w:sz w:val="24"/>
        </w:rPr>
        <w:t>偏差</w:t>
      </w:r>
      <w:r w:rsidRPr="005F5CCD">
        <w:rPr>
          <w:rFonts w:hint="eastAsia"/>
          <w:sz w:val="24"/>
        </w:rPr>
        <w:t>进行了</w:t>
      </w:r>
      <w:r w:rsidRPr="005F5CCD">
        <w:rPr>
          <w:sz w:val="24"/>
        </w:rPr>
        <w:t>总结。</w:t>
      </w:r>
      <w:r w:rsidRPr="005F5CCD">
        <w:rPr>
          <w:rFonts w:hint="eastAsia"/>
          <w:sz w:val="24"/>
        </w:rPr>
        <w:t>100</w:t>
      </w:r>
      <w:r w:rsidRPr="005F5CCD">
        <w:rPr>
          <w:sz w:val="24"/>
        </w:rPr>
        <w:t>%</w:t>
      </w:r>
      <w:r w:rsidRPr="005F5CCD">
        <w:rPr>
          <w:sz w:val="24"/>
        </w:rPr>
        <w:t>纯龙舌兰</w:t>
      </w:r>
      <w:r w:rsidRPr="005F5CCD">
        <w:rPr>
          <w:rFonts w:hint="eastAsia"/>
          <w:sz w:val="24"/>
        </w:rPr>
        <w:t>未</w:t>
      </w:r>
      <w:r w:rsidRPr="005F5CCD">
        <w:rPr>
          <w:sz w:val="24"/>
        </w:rPr>
        <w:t>发酵</w:t>
      </w:r>
      <w:r w:rsidRPr="005F5CCD">
        <w:rPr>
          <w:rFonts w:hint="eastAsia"/>
          <w:sz w:val="24"/>
        </w:rPr>
        <w:t>液</w:t>
      </w:r>
      <w:r w:rsidRPr="005F5CCD">
        <w:rPr>
          <w:sz w:val="24"/>
        </w:rPr>
        <w:t>和纯龙舌兰酒，</w:t>
      </w:r>
      <w:r w:rsidRPr="005F5CCD">
        <w:rPr>
          <w:sz w:val="24"/>
        </w:rPr>
        <w:t>Misto</w:t>
      </w:r>
      <w:r w:rsidRPr="005F5CCD">
        <w:rPr>
          <w:rFonts w:hint="eastAsia"/>
          <w:sz w:val="24"/>
        </w:rPr>
        <w:t>龙舌兰</w:t>
      </w:r>
      <w:r w:rsidRPr="005F5CCD">
        <w:rPr>
          <w:sz w:val="24"/>
        </w:rPr>
        <w:t>酒，蔗糖乙醇，玉米发酵乙醇的</w:t>
      </w:r>
      <w:r w:rsidRPr="005F5CCD">
        <w:rPr>
          <w:rFonts w:hint="eastAsia"/>
          <w:sz w:val="24"/>
        </w:rPr>
        <w:t>结果</w:t>
      </w:r>
      <w:r w:rsidRPr="005F5CCD">
        <w:rPr>
          <w:sz w:val="24"/>
        </w:rPr>
        <w:t>如图</w:t>
      </w:r>
      <w:r w:rsidRPr="005F5CCD">
        <w:rPr>
          <w:rFonts w:hint="eastAsia"/>
          <w:sz w:val="24"/>
        </w:rPr>
        <w:t>4</w:t>
      </w:r>
      <w:r w:rsidRPr="005F5CCD">
        <w:rPr>
          <w:rFonts w:hint="eastAsia"/>
          <w:sz w:val="24"/>
        </w:rPr>
        <w:t>所示</w:t>
      </w:r>
      <w:r w:rsidRPr="005F5CCD">
        <w:rPr>
          <w:sz w:val="24"/>
        </w:rPr>
        <w:t>。</w:t>
      </w:r>
      <w:r w:rsidRPr="005F5CCD">
        <w:rPr>
          <w:sz w:val="24"/>
        </w:rPr>
        <w:t>100%</w:t>
      </w:r>
      <w:r w:rsidRPr="005F5CCD">
        <w:rPr>
          <w:sz w:val="24"/>
        </w:rPr>
        <w:t>纯龙舌兰酒和</w:t>
      </w:r>
      <w:r w:rsidRPr="005F5CCD">
        <w:rPr>
          <w:sz w:val="24"/>
        </w:rPr>
        <w:t>Misto</w:t>
      </w:r>
      <w:r w:rsidRPr="005F5CCD">
        <w:rPr>
          <w:rFonts w:hint="eastAsia"/>
          <w:sz w:val="24"/>
        </w:rPr>
        <w:t>龙舌兰</w:t>
      </w:r>
      <w:r w:rsidRPr="005F5CCD">
        <w:rPr>
          <w:sz w:val="24"/>
        </w:rPr>
        <w:t>酒有显著区别，和纯龙舌兰酒相比，</w:t>
      </w:r>
      <w:r w:rsidRPr="005F5CCD">
        <w:rPr>
          <w:sz w:val="24"/>
        </w:rPr>
        <w:t>Misto</w:t>
      </w:r>
      <w:r w:rsidRPr="005F5CCD">
        <w:rPr>
          <w:rFonts w:hint="eastAsia"/>
          <w:sz w:val="24"/>
        </w:rPr>
        <w:t>龙舌兰</w:t>
      </w:r>
      <w:r w:rsidRPr="005F5CCD">
        <w:rPr>
          <w:sz w:val="24"/>
        </w:rPr>
        <w:t>酒的</w:t>
      </w:r>
      <w:r w:rsidRPr="005F5CCD">
        <w:rPr>
          <w:rFonts w:hint="eastAsia"/>
          <w:sz w:val="24"/>
        </w:rPr>
        <w:t>乙醇</w:t>
      </w:r>
      <w:r w:rsidRPr="005F5CCD">
        <w:rPr>
          <w:rFonts w:hint="eastAsia"/>
          <w:sz w:val="24"/>
        </w:rPr>
        <w:t>CH2</w:t>
      </w:r>
      <w:r w:rsidRPr="005F5CCD">
        <w:rPr>
          <w:rFonts w:hint="eastAsia"/>
          <w:sz w:val="24"/>
        </w:rPr>
        <w:t>中</w:t>
      </w:r>
      <w:r w:rsidRPr="005F5CCD">
        <w:rPr>
          <w:sz w:val="24"/>
        </w:rPr>
        <w:t>的</w:t>
      </w:r>
      <w:r w:rsidRPr="005F5CCD">
        <w:rPr>
          <w:sz w:val="24"/>
        </w:rPr>
        <w:t>δ13C</w:t>
      </w:r>
      <w:r w:rsidRPr="005F5CCD">
        <w:rPr>
          <w:rFonts w:hint="eastAsia"/>
          <w:sz w:val="24"/>
        </w:rPr>
        <w:t>值</w:t>
      </w:r>
      <w:r w:rsidRPr="005F5CCD">
        <w:rPr>
          <w:sz w:val="24"/>
        </w:rPr>
        <w:t>很低，这是因为</w:t>
      </w:r>
      <w:r w:rsidRPr="005F5CCD">
        <w:rPr>
          <w:rFonts w:hint="eastAsia"/>
          <w:sz w:val="24"/>
        </w:rPr>
        <w:t>C4</w:t>
      </w:r>
      <w:r w:rsidRPr="005F5CCD">
        <w:rPr>
          <w:rFonts w:hint="eastAsia"/>
          <w:sz w:val="24"/>
        </w:rPr>
        <w:t>植物</w:t>
      </w:r>
      <w:r w:rsidRPr="005F5CCD">
        <w:rPr>
          <w:sz w:val="24"/>
        </w:rPr>
        <w:t>糖</w:t>
      </w:r>
      <w:r w:rsidRPr="005F5CCD">
        <w:rPr>
          <w:rFonts w:hint="eastAsia"/>
          <w:sz w:val="24"/>
        </w:rPr>
        <w:t>添加造成</w:t>
      </w:r>
      <w:r w:rsidRPr="005F5CCD">
        <w:rPr>
          <w:sz w:val="24"/>
        </w:rPr>
        <w:t>的。</w:t>
      </w:r>
    </w:p>
    <w:p w14:paraId="789EB916" w14:textId="77777777" w:rsidR="008E342F" w:rsidRPr="008E342F" w:rsidRDefault="008E342F" w:rsidP="008E342F">
      <w:pPr>
        <w:spacing w:line="360" w:lineRule="auto"/>
        <w:ind w:firstLine="435"/>
        <w:rPr>
          <w:sz w:val="24"/>
        </w:rPr>
      </w:pPr>
    </w:p>
    <w:p w14:paraId="7C2F8443" w14:textId="77777777" w:rsidR="008E342F" w:rsidRDefault="008E342F" w:rsidP="008E342F">
      <w:pPr>
        <w:spacing w:line="360" w:lineRule="auto"/>
        <w:ind w:firstLine="435"/>
        <w:rPr>
          <w:sz w:val="24"/>
        </w:rPr>
      </w:pPr>
      <w:r w:rsidRPr="008E342F">
        <w:rPr>
          <w:noProof/>
          <w:sz w:val="24"/>
        </w:rPr>
        <w:drawing>
          <wp:inline distT="0" distB="0" distL="0" distR="0" wp14:anchorId="52612CDB" wp14:editId="7502B4E2">
            <wp:extent cx="4400550" cy="2733675"/>
            <wp:effectExtent l="19050" t="0" r="0" b="0"/>
            <wp:docPr id="42" name="图片 6" descr="C:\Users\Administrator\AppData\Roaming\Tencent\Users\404730915\QQ\WinTemp\RichOle\JPLPM5M27HD~T}XY4{(J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Administrator\AppData\Roaming\Tencent\Users\404730915\QQ\WinTemp\RichOle\JPLPM5M27HD~T}XY4{(J05B.png"/>
                    <pic:cNvPicPr>
                      <a:picLocks noChangeAspect="1" noChangeArrowheads="1"/>
                    </pic:cNvPicPr>
                  </pic:nvPicPr>
                  <pic:blipFill>
                    <a:blip r:embed="rId23" cstate="print"/>
                    <a:srcRect/>
                    <a:stretch>
                      <a:fillRect/>
                    </a:stretch>
                  </pic:blipFill>
                  <pic:spPr bwMode="auto">
                    <a:xfrm>
                      <a:off x="0" y="0"/>
                      <a:ext cx="4400550" cy="2733675"/>
                    </a:xfrm>
                    <a:prstGeom prst="rect">
                      <a:avLst/>
                    </a:prstGeom>
                    <a:noFill/>
                    <a:ln w="9525">
                      <a:noFill/>
                      <a:miter lim="800000"/>
                      <a:headEnd/>
                      <a:tailEnd/>
                    </a:ln>
                  </pic:spPr>
                </pic:pic>
              </a:graphicData>
            </a:graphic>
          </wp:inline>
        </w:drawing>
      </w:r>
    </w:p>
    <w:p w14:paraId="45F20789" w14:textId="77777777" w:rsidR="007A5D43" w:rsidRDefault="007A5D43" w:rsidP="008E342F">
      <w:pPr>
        <w:spacing w:line="360" w:lineRule="auto"/>
        <w:ind w:firstLine="435"/>
        <w:rPr>
          <w:sz w:val="24"/>
        </w:rPr>
      </w:pPr>
      <w:r w:rsidRPr="008E342F">
        <w:rPr>
          <w:rFonts w:hint="eastAsia"/>
          <w:sz w:val="24"/>
        </w:rPr>
        <w:t>图</w:t>
      </w:r>
      <w:r w:rsidRPr="008E342F">
        <w:rPr>
          <w:rFonts w:hint="eastAsia"/>
          <w:sz w:val="24"/>
        </w:rPr>
        <w:t>4</w:t>
      </w:r>
      <w:r w:rsidRPr="008E342F">
        <w:rPr>
          <w:rFonts w:hint="eastAsia"/>
          <w:sz w:val="24"/>
        </w:rPr>
        <w:t>：龙舌兰酒</w:t>
      </w:r>
      <w:r w:rsidRPr="008E342F">
        <w:rPr>
          <w:sz w:val="24"/>
        </w:rPr>
        <w:t>（</w:t>
      </w:r>
      <w:r w:rsidRPr="008E342F">
        <w:rPr>
          <w:rFonts w:hint="eastAsia"/>
          <w:sz w:val="24"/>
        </w:rPr>
        <w:t>100</w:t>
      </w:r>
      <w:r w:rsidRPr="008E342F">
        <w:rPr>
          <w:sz w:val="24"/>
        </w:rPr>
        <w:t>%</w:t>
      </w:r>
      <w:r w:rsidRPr="008E342F">
        <w:rPr>
          <w:sz w:val="24"/>
        </w:rPr>
        <w:t>和</w:t>
      </w:r>
      <w:r w:rsidRPr="008E342F">
        <w:rPr>
          <w:sz w:val="24"/>
        </w:rPr>
        <w:t>misto</w:t>
      </w:r>
      <w:r w:rsidRPr="008E342F">
        <w:rPr>
          <w:sz w:val="24"/>
        </w:rPr>
        <w:t>）乙醇中</w:t>
      </w:r>
      <w:r w:rsidRPr="008E342F">
        <w:rPr>
          <w:sz w:val="24"/>
        </w:rPr>
        <w:t>13C</w:t>
      </w:r>
      <w:r w:rsidRPr="008E342F">
        <w:rPr>
          <w:rFonts w:hint="eastAsia"/>
          <w:sz w:val="24"/>
        </w:rPr>
        <w:t>偏差</w:t>
      </w:r>
      <w:r w:rsidRPr="008E342F">
        <w:rPr>
          <w:rFonts w:hint="eastAsia"/>
          <w:sz w:val="24"/>
        </w:rPr>
        <w:t>,</w:t>
      </w:r>
      <w:r w:rsidRPr="008E342F">
        <w:rPr>
          <w:rFonts w:hint="eastAsia"/>
          <w:sz w:val="24"/>
        </w:rPr>
        <w:t>未</w:t>
      </w:r>
      <w:r w:rsidRPr="008E342F">
        <w:rPr>
          <w:sz w:val="24"/>
        </w:rPr>
        <w:t>发酵龙舌兰或是玉米乙醇（</w:t>
      </w:r>
      <w:r w:rsidRPr="008E342F">
        <w:rPr>
          <w:rFonts w:hint="eastAsia"/>
          <w:sz w:val="24"/>
        </w:rPr>
        <w:t>龙舌兰</w:t>
      </w:r>
      <w:r w:rsidRPr="008E342F">
        <w:rPr>
          <w:sz w:val="24"/>
        </w:rPr>
        <w:t>酒中</w:t>
      </w:r>
      <w:r w:rsidRPr="008E342F">
        <w:rPr>
          <w:rFonts w:hint="eastAsia"/>
          <w:sz w:val="24"/>
        </w:rPr>
        <w:t>符合</w:t>
      </w:r>
      <w:r w:rsidRPr="008E342F">
        <w:rPr>
          <w:sz w:val="24"/>
        </w:rPr>
        <w:t>添加比例的百分比</w:t>
      </w:r>
      <w:r w:rsidRPr="008E342F">
        <w:rPr>
          <w:rFonts w:hint="eastAsia"/>
          <w:sz w:val="24"/>
        </w:rPr>
        <w:t>，</w:t>
      </w:r>
      <w:r w:rsidRPr="008E342F">
        <w:rPr>
          <w:sz w:val="24"/>
        </w:rPr>
        <w:t>第一个数代表龙舌兰</w:t>
      </w:r>
      <w:r w:rsidRPr="008E342F">
        <w:rPr>
          <w:rFonts w:hint="eastAsia"/>
          <w:sz w:val="24"/>
        </w:rPr>
        <w:t>酒</w:t>
      </w:r>
      <w:r w:rsidRPr="008E342F">
        <w:rPr>
          <w:sz w:val="24"/>
        </w:rPr>
        <w:t>中乙醇比例）</w:t>
      </w:r>
      <w:r w:rsidRPr="008E342F">
        <w:rPr>
          <w:rFonts w:hint="eastAsia"/>
          <w:sz w:val="24"/>
        </w:rPr>
        <w:t>。</w:t>
      </w:r>
    </w:p>
    <w:p w14:paraId="7117DCB9" w14:textId="77777777" w:rsidR="007A5D43" w:rsidRPr="008E342F" w:rsidRDefault="007A5D43" w:rsidP="008E342F">
      <w:pPr>
        <w:spacing w:line="360" w:lineRule="auto"/>
        <w:ind w:firstLine="435"/>
        <w:rPr>
          <w:sz w:val="24"/>
        </w:rPr>
      </w:pPr>
    </w:p>
    <w:p w14:paraId="3B7B89C3" w14:textId="77777777" w:rsidR="008E342F" w:rsidRPr="008E342F" w:rsidRDefault="008E342F" w:rsidP="008E342F">
      <w:pPr>
        <w:spacing w:line="360" w:lineRule="auto"/>
        <w:ind w:firstLine="435"/>
        <w:rPr>
          <w:sz w:val="24"/>
        </w:rPr>
      </w:pPr>
      <w:r w:rsidRPr="008E342F">
        <w:rPr>
          <w:rFonts w:hint="eastAsia"/>
          <w:sz w:val="24"/>
        </w:rPr>
        <w:t>准备</w:t>
      </w:r>
      <w:r w:rsidRPr="008E342F">
        <w:rPr>
          <w:sz w:val="24"/>
        </w:rPr>
        <w:t>加料试样</w:t>
      </w:r>
      <w:r w:rsidRPr="008E342F">
        <w:rPr>
          <w:rFonts w:hint="eastAsia"/>
          <w:sz w:val="24"/>
        </w:rPr>
        <w:t>来对</w:t>
      </w:r>
      <w:r w:rsidRPr="008E342F">
        <w:rPr>
          <w:sz w:val="24"/>
        </w:rPr>
        <w:t>此方法进行验证。</w:t>
      </w:r>
      <w:r w:rsidRPr="008E342F">
        <w:rPr>
          <w:rFonts w:hint="eastAsia"/>
          <w:sz w:val="24"/>
        </w:rPr>
        <w:t>三种酒</w:t>
      </w:r>
      <w:r w:rsidRPr="008E342F">
        <w:rPr>
          <w:sz w:val="24"/>
        </w:rPr>
        <w:t>，</w:t>
      </w:r>
      <w:r w:rsidRPr="008E342F">
        <w:rPr>
          <w:rFonts w:hint="eastAsia"/>
          <w:sz w:val="24"/>
        </w:rPr>
        <w:t>每种</w:t>
      </w:r>
      <w:r w:rsidRPr="008E342F">
        <w:rPr>
          <w:sz w:val="24"/>
        </w:rPr>
        <w:t>不同比例</w:t>
      </w:r>
      <w:r w:rsidRPr="008E342F">
        <w:rPr>
          <w:rFonts w:hint="eastAsia"/>
          <w:sz w:val="24"/>
        </w:rPr>
        <w:t>添加</w:t>
      </w:r>
      <w:r w:rsidRPr="008E342F">
        <w:rPr>
          <w:sz w:val="24"/>
        </w:rPr>
        <w:t>了</w:t>
      </w:r>
      <w:r w:rsidRPr="008E342F">
        <w:rPr>
          <w:rFonts w:hint="eastAsia"/>
          <w:sz w:val="24"/>
        </w:rPr>
        <w:t>蔗糖</w:t>
      </w:r>
      <w:r w:rsidRPr="008E342F">
        <w:rPr>
          <w:sz w:val="24"/>
        </w:rPr>
        <w:t>，玉米糖</w:t>
      </w:r>
      <w:r w:rsidRPr="008E342F">
        <w:rPr>
          <w:rFonts w:hint="eastAsia"/>
          <w:sz w:val="24"/>
        </w:rPr>
        <w:t>，</w:t>
      </w:r>
      <w:r w:rsidRPr="008E342F">
        <w:rPr>
          <w:sz w:val="24"/>
        </w:rPr>
        <w:t>采用</w:t>
      </w:r>
      <w:r w:rsidRPr="008E342F">
        <w:rPr>
          <w:sz w:val="24"/>
          <w:vertAlign w:val="superscript"/>
        </w:rPr>
        <w:t>13</w:t>
      </w:r>
      <w:r w:rsidRPr="008E342F">
        <w:rPr>
          <w:sz w:val="24"/>
        </w:rPr>
        <w:t>C-SNIF-NMR</w:t>
      </w:r>
      <w:r w:rsidRPr="008E342F">
        <w:rPr>
          <w:rFonts w:hint="eastAsia"/>
          <w:sz w:val="24"/>
        </w:rPr>
        <w:t>法</w:t>
      </w:r>
      <w:r w:rsidRPr="008E342F">
        <w:rPr>
          <w:sz w:val="24"/>
        </w:rPr>
        <w:t>分析。</w:t>
      </w:r>
      <w:r w:rsidRPr="008E342F">
        <w:rPr>
          <w:rFonts w:hint="eastAsia"/>
          <w:sz w:val="24"/>
        </w:rPr>
        <w:t>样品</w:t>
      </w:r>
      <w:r w:rsidRPr="008E342F">
        <w:rPr>
          <w:sz w:val="24"/>
        </w:rPr>
        <w:t>如图</w:t>
      </w:r>
      <w:r w:rsidRPr="008E342F">
        <w:rPr>
          <w:rFonts w:hint="eastAsia"/>
          <w:sz w:val="24"/>
        </w:rPr>
        <w:t>4.</w:t>
      </w:r>
      <w:r w:rsidRPr="008E342F">
        <w:rPr>
          <w:rFonts w:hint="eastAsia"/>
          <w:sz w:val="24"/>
        </w:rPr>
        <w:t>所有</w:t>
      </w:r>
      <w:r w:rsidRPr="008E342F">
        <w:rPr>
          <w:sz w:val="24"/>
        </w:rPr>
        <w:t>样品都是</w:t>
      </w:r>
      <w:r w:rsidRPr="008E342F">
        <w:rPr>
          <w:rFonts w:hint="eastAsia"/>
          <w:sz w:val="24"/>
        </w:rPr>
        <w:t>根据</w:t>
      </w:r>
      <w:r w:rsidRPr="008E342F">
        <w:rPr>
          <w:sz w:val="24"/>
        </w:rPr>
        <w:t>糖组分正确</w:t>
      </w:r>
      <w:r w:rsidRPr="008E342F">
        <w:rPr>
          <w:rFonts w:hint="eastAsia"/>
          <w:sz w:val="24"/>
        </w:rPr>
        <w:t>配制</w:t>
      </w:r>
      <w:r w:rsidRPr="008E342F">
        <w:rPr>
          <w:sz w:val="24"/>
        </w:rPr>
        <w:t>。</w:t>
      </w:r>
      <w:r w:rsidRPr="008E342F">
        <w:rPr>
          <w:rFonts w:hint="eastAsia"/>
          <w:sz w:val="24"/>
        </w:rPr>
        <w:t>直到</w:t>
      </w:r>
      <w:r w:rsidRPr="008E342F">
        <w:rPr>
          <w:sz w:val="24"/>
        </w:rPr>
        <w:t>目前为止，</w:t>
      </w:r>
      <w:r w:rsidRPr="008E342F">
        <w:rPr>
          <w:rFonts w:hint="eastAsia"/>
          <w:sz w:val="24"/>
        </w:rPr>
        <w:t>才</w:t>
      </w:r>
      <w:r w:rsidRPr="008E342F">
        <w:rPr>
          <w:sz w:val="24"/>
        </w:rPr>
        <w:t>可以</w:t>
      </w:r>
      <w:r w:rsidRPr="008E342F">
        <w:rPr>
          <w:rFonts w:hint="eastAsia"/>
          <w:sz w:val="24"/>
        </w:rPr>
        <w:t>采用</w:t>
      </w:r>
      <w:r w:rsidRPr="008E342F">
        <w:rPr>
          <w:sz w:val="24"/>
        </w:rPr>
        <w:t>这种方法检测</w:t>
      </w:r>
      <w:r w:rsidRPr="008E342F">
        <w:rPr>
          <w:rFonts w:hint="eastAsia"/>
          <w:sz w:val="24"/>
        </w:rPr>
        <w:t>出含量</w:t>
      </w:r>
      <w:r w:rsidRPr="008E342F">
        <w:rPr>
          <w:sz w:val="24"/>
        </w:rPr>
        <w:t>低于</w:t>
      </w:r>
      <w:r w:rsidRPr="008E342F">
        <w:rPr>
          <w:rFonts w:hint="eastAsia"/>
          <w:sz w:val="24"/>
        </w:rPr>
        <w:t>51%</w:t>
      </w:r>
      <w:r w:rsidRPr="008E342F">
        <w:rPr>
          <w:rFonts w:hint="eastAsia"/>
          <w:sz w:val="24"/>
        </w:rPr>
        <w:t>的龙舌兰酒。</w:t>
      </w:r>
    </w:p>
    <w:p w14:paraId="0D60CEB1" w14:textId="77777777" w:rsidR="008E342F" w:rsidRPr="008E342F" w:rsidRDefault="008E342F" w:rsidP="008E342F">
      <w:pPr>
        <w:spacing w:line="360" w:lineRule="auto"/>
        <w:ind w:firstLine="435"/>
        <w:rPr>
          <w:sz w:val="24"/>
        </w:rPr>
      </w:pPr>
      <w:r w:rsidRPr="008E342F">
        <w:rPr>
          <w:rFonts w:hint="eastAsia"/>
          <w:sz w:val="24"/>
        </w:rPr>
        <w:t>研究</w:t>
      </w:r>
      <w:r w:rsidRPr="008E342F">
        <w:rPr>
          <w:sz w:val="24"/>
        </w:rPr>
        <w:t>中的</w:t>
      </w:r>
      <w:r w:rsidRPr="008E342F">
        <w:rPr>
          <w:sz w:val="24"/>
        </w:rPr>
        <w:t>24</w:t>
      </w:r>
      <w:r w:rsidRPr="008E342F">
        <w:rPr>
          <w:rFonts w:hint="eastAsia"/>
          <w:sz w:val="24"/>
        </w:rPr>
        <w:t>个</w:t>
      </w:r>
      <w:r w:rsidRPr="008E342F">
        <w:rPr>
          <w:sz w:val="24"/>
        </w:rPr>
        <w:t>商品</w:t>
      </w:r>
      <w:r w:rsidRPr="008E342F">
        <w:rPr>
          <w:rFonts w:hint="eastAsia"/>
          <w:sz w:val="24"/>
        </w:rPr>
        <w:t>和它们</w:t>
      </w:r>
      <w:r w:rsidRPr="008E342F">
        <w:rPr>
          <w:sz w:val="24"/>
        </w:rPr>
        <w:t>的标签是一致的，</w:t>
      </w:r>
      <w:r w:rsidRPr="008E342F">
        <w:rPr>
          <w:rFonts w:hint="eastAsia"/>
          <w:sz w:val="24"/>
        </w:rPr>
        <w:t>为了</w:t>
      </w:r>
      <w:r w:rsidRPr="008E342F">
        <w:rPr>
          <w:sz w:val="24"/>
        </w:rPr>
        <w:t>清楚的展示，这个结果也并入了龙舌兰酒组</w:t>
      </w:r>
      <w:r w:rsidRPr="008E342F">
        <w:rPr>
          <w:rFonts w:hint="eastAsia"/>
          <w:sz w:val="24"/>
        </w:rPr>
        <w:t>（分为</w:t>
      </w:r>
      <w:r w:rsidRPr="008E342F">
        <w:rPr>
          <w:sz w:val="24"/>
        </w:rPr>
        <w:t>纯龙舌兰和</w:t>
      </w:r>
      <w:r w:rsidRPr="008E342F">
        <w:rPr>
          <w:sz w:val="24"/>
        </w:rPr>
        <w:t>misto</w:t>
      </w:r>
      <w:r w:rsidRPr="008E342F">
        <w:rPr>
          <w:rFonts w:hint="eastAsia"/>
          <w:sz w:val="24"/>
        </w:rPr>
        <w:t>龙舌兰</w:t>
      </w:r>
      <w:r w:rsidRPr="008E342F">
        <w:rPr>
          <w:sz w:val="24"/>
        </w:rPr>
        <w:t>酒）的图</w:t>
      </w:r>
      <w:r w:rsidRPr="008E342F">
        <w:rPr>
          <w:rFonts w:hint="eastAsia"/>
          <w:sz w:val="24"/>
        </w:rPr>
        <w:t>4</w:t>
      </w:r>
      <w:r w:rsidRPr="008E342F">
        <w:rPr>
          <w:rFonts w:hint="eastAsia"/>
          <w:sz w:val="24"/>
        </w:rPr>
        <w:t>中</w:t>
      </w:r>
      <w:r w:rsidRPr="008E342F">
        <w:rPr>
          <w:sz w:val="24"/>
        </w:rPr>
        <w:t>。</w:t>
      </w:r>
    </w:p>
    <w:p w14:paraId="55E60F67" w14:textId="77777777" w:rsidR="005F5CCD" w:rsidRPr="005F5CCD" w:rsidRDefault="008E342F" w:rsidP="005F5CCD">
      <w:pPr>
        <w:pStyle w:val="aff8"/>
        <w:numPr>
          <w:ilvl w:val="0"/>
          <w:numId w:val="45"/>
        </w:numPr>
        <w:spacing w:line="360" w:lineRule="auto"/>
        <w:ind w:firstLineChars="0"/>
        <w:rPr>
          <w:b/>
          <w:sz w:val="24"/>
        </w:rPr>
      </w:pPr>
      <w:r w:rsidRPr="005F5CCD">
        <w:rPr>
          <w:rFonts w:hint="eastAsia"/>
          <w:b/>
          <w:sz w:val="24"/>
        </w:rPr>
        <w:t>结论</w:t>
      </w:r>
    </w:p>
    <w:p w14:paraId="75E9B79C" w14:textId="77777777" w:rsidR="008E342F" w:rsidRPr="008E342F" w:rsidRDefault="008E342F" w:rsidP="008E342F">
      <w:pPr>
        <w:spacing w:line="360" w:lineRule="auto"/>
        <w:ind w:firstLine="435"/>
        <w:rPr>
          <w:sz w:val="24"/>
        </w:rPr>
      </w:pPr>
      <w:r w:rsidRPr="008E342F">
        <w:rPr>
          <w:rFonts w:hint="eastAsia"/>
          <w:sz w:val="24"/>
        </w:rPr>
        <w:t>在</w:t>
      </w:r>
      <w:r w:rsidRPr="008E342F">
        <w:rPr>
          <w:sz w:val="24"/>
        </w:rPr>
        <w:t>最佳条件下检测添加糖的新方法</w:t>
      </w:r>
      <w:r w:rsidRPr="008E342F">
        <w:rPr>
          <w:rFonts w:hint="eastAsia"/>
          <w:sz w:val="24"/>
        </w:rPr>
        <w:t>（未知</w:t>
      </w:r>
      <w:r w:rsidRPr="008E342F">
        <w:rPr>
          <w:sz w:val="24"/>
        </w:rPr>
        <w:t>蔗糖或是玉米糖</w:t>
      </w:r>
      <w:r w:rsidRPr="008E342F">
        <w:rPr>
          <w:rFonts w:hint="eastAsia"/>
          <w:sz w:val="24"/>
        </w:rPr>
        <w:t>源</w:t>
      </w:r>
      <w:r w:rsidRPr="008E342F">
        <w:rPr>
          <w:sz w:val="24"/>
        </w:rPr>
        <w:t>，</w:t>
      </w:r>
      <w:r w:rsidRPr="008E342F">
        <w:rPr>
          <w:rFonts w:hint="eastAsia"/>
          <w:sz w:val="24"/>
        </w:rPr>
        <w:t>方便</w:t>
      </w:r>
      <w:r w:rsidRPr="008E342F">
        <w:rPr>
          <w:sz w:val="24"/>
        </w:rPr>
        <w:t>应用于</w:t>
      </w:r>
      <w:r w:rsidRPr="008E342F">
        <w:rPr>
          <w:rFonts w:hint="eastAsia"/>
          <w:sz w:val="24"/>
        </w:rPr>
        <w:t>菠萝汁</w:t>
      </w:r>
      <w:r w:rsidRPr="008E342F">
        <w:rPr>
          <w:sz w:val="24"/>
        </w:rPr>
        <w:t>和龙舌兰酒）得以建立</w:t>
      </w:r>
      <w:r w:rsidRPr="008E342F">
        <w:rPr>
          <w:rFonts w:hint="eastAsia"/>
          <w:sz w:val="24"/>
        </w:rPr>
        <w:t>。基于本次</w:t>
      </w:r>
      <w:r w:rsidRPr="008E342F">
        <w:rPr>
          <w:sz w:val="24"/>
        </w:rPr>
        <w:t>实验初步得到的结论，这个方法将在火龙果</w:t>
      </w:r>
      <w:r w:rsidRPr="008E342F">
        <w:rPr>
          <w:rFonts w:hint="eastAsia"/>
          <w:sz w:val="24"/>
        </w:rPr>
        <w:t>上</w:t>
      </w:r>
      <w:r w:rsidRPr="008E342F">
        <w:rPr>
          <w:sz w:val="24"/>
        </w:rPr>
        <w:t>进行实验，因为火龙果也是一种</w:t>
      </w:r>
      <w:r w:rsidRPr="008E342F">
        <w:rPr>
          <w:rFonts w:hint="eastAsia"/>
          <w:sz w:val="24"/>
        </w:rPr>
        <w:t>CAM</w:t>
      </w:r>
      <w:r w:rsidRPr="008E342F">
        <w:rPr>
          <w:rFonts w:hint="eastAsia"/>
          <w:sz w:val="24"/>
        </w:rPr>
        <w:t>植物</w:t>
      </w:r>
      <w:r w:rsidRPr="008E342F">
        <w:rPr>
          <w:sz w:val="24"/>
        </w:rPr>
        <w:t>，在水果饮品和食物中越来越受到</w:t>
      </w:r>
      <w:r w:rsidRPr="008E342F">
        <w:rPr>
          <w:rFonts w:hint="eastAsia"/>
          <w:sz w:val="24"/>
        </w:rPr>
        <w:t>青睐</w:t>
      </w:r>
      <w:r w:rsidRPr="008E342F">
        <w:rPr>
          <w:sz w:val="24"/>
        </w:rPr>
        <w:t>。</w:t>
      </w:r>
    </w:p>
    <w:p w14:paraId="2235C9AB" w14:textId="77777777" w:rsidR="008E342F" w:rsidRPr="008E342F" w:rsidRDefault="008E342F" w:rsidP="008E342F">
      <w:pPr>
        <w:spacing w:line="360" w:lineRule="auto"/>
        <w:ind w:firstLine="435"/>
        <w:rPr>
          <w:sz w:val="24"/>
        </w:rPr>
      </w:pPr>
      <w:r w:rsidRPr="008E342F">
        <w:rPr>
          <w:rFonts w:hint="eastAsia"/>
          <w:sz w:val="24"/>
        </w:rPr>
        <w:t>将</w:t>
      </w:r>
      <w:r w:rsidRPr="008E342F">
        <w:rPr>
          <w:sz w:val="24"/>
        </w:rPr>
        <w:t>实验室</w:t>
      </w:r>
      <w:r w:rsidRPr="008E342F">
        <w:rPr>
          <w:rFonts w:hint="eastAsia"/>
          <w:sz w:val="24"/>
        </w:rPr>
        <w:t>关于</w:t>
      </w:r>
      <w:r w:rsidRPr="008E342F">
        <w:rPr>
          <w:rFonts w:hint="eastAsia"/>
          <w:sz w:val="24"/>
          <w:vertAlign w:val="superscript"/>
        </w:rPr>
        <w:t>13</w:t>
      </w:r>
      <w:r w:rsidRPr="008E342F">
        <w:rPr>
          <w:rFonts w:hint="eastAsia"/>
          <w:sz w:val="24"/>
        </w:rPr>
        <w:t>C</w:t>
      </w:r>
      <w:r w:rsidRPr="008E342F">
        <w:rPr>
          <w:sz w:val="24"/>
        </w:rPr>
        <w:t xml:space="preserve"> SNIF-NMR</w:t>
      </w:r>
      <w:r w:rsidRPr="008E342F">
        <w:rPr>
          <w:rFonts w:hint="eastAsia"/>
          <w:sz w:val="24"/>
        </w:rPr>
        <w:t>分析</w:t>
      </w:r>
      <w:r w:rsidRPr="008E342F">
        <w:rPr>
          <w:sz w:val="24"/>
        </w:rPr>
        <w:t>数据</w:t>
      </w:r>
      <w:r w:rsidRPr="008E342F">
        <w:rPr>
          <w:rFonts w:hint="eastAsia"/>
          <w:sz w:val="24"/>
        </w:rPr>
        <w:t>整理</w:t>
      </w:r>
      <w:r w:rsidRPr="008E342F">
        <w:rPr>
          <w:sz w:val="24"/>
        </w:rPr>
        <w:t>发布后，一种新的方法</w:t>
      </w:r>
      <w:r w:rsidRPr="008E342F">
        <w:rPr>
          <w:rFonts w:hint="eastAsia"/>
          <w:sz w:val="24"/>
        </w:rPr>
        <w:t>将</w:t>
      </w:r>
      <w:r w:rsidRPr="008E342F">
        <w:rPr>
          <w:sz w:val="24"/>
        </w:rPr>
        <w:t>被官方</w:t>
      </w:r>
      <w:r w:rsidRPr="008E342F">
        <w:rPr>
          <w:sz w:val="24"/>
        </w:rPr>
        <w:lastRenderedPageBreak/>
        <w:t>标准采用，用于控制果汁和酒类的真实性。</w:t>
      </w:r>
    </w:p>
    <w:p w14:paraId="0486717A" w14:textId="77777777" w:rsidR="008E342F" w:rsidRPr="008E342F" w:rsidRDefault="008E342F" w:rsidP="00017804">
      <w:pPr>
        <w:widowControl/>
        <w:numPr>
          <w:ilvl w:val="0"/>
          <w:numId w:val="39"/>
        </w:numPr>
        <w:adjustRightInd w:val="0"/>
        <w:snapToGrid w:val="0"/>
        <w:spacing w:beforeLines="100" w:before="312" w:line="360" w:lineRule="auto"/>
        <w:outlineLvl w:val="2"/>
        <w:rPr>
          <w:b/>
          <w:bCs/>
          <w:sz w:val="24"/>
        </w:rPr>
      </w:pPr>
      <w:bookmarkStart w:id="60" w:name="_Toc349659071"/>
      <w:bookmarkStart w:id="61" w:name="_Toc437518422"/>
      <w:r w:rsidRPr="008E342F">
        <w:rPr>
          <w:rFonts w:hint="eastAsia"/>
          <w:b/>
          <w:bCs/>
          <w:sz w:val="24"/>
        </w:rPr>
        <w:t>译者小结</w:t>
      </w:r>
      <w:bookmarkEnd w:id="60"/>
      <w:bookmarkEnd w:id="61"/>
    </w:p>
    <w:p w14:paraId="34BC0C52" w14:textId="77777777" w:rsidR="008E342F" w:rsidRPr="008E342F" w:rsidRDefault="008E342F" w:rsidP="008E342F">
      <w:pPr>
        <w:spacing w:line="360" w:lineRule="auto"/>
        <w:ind w:firstLine="435"/>
        <w:rPr>
          <w:sz w:val="24"/>
        </w:rPr>
      </w:pPr>
      <w:r w:rsidRPr="008E342F">
        <w:rPr>
          <w:rFonts w:hint="eastAsia"/>
          <w:sz w:val="24"/>
        </w:rPr>
        <w:t>天然稳定同位素分析技术是一种国际通用的酒类产品分析方法，在葡萄酒及蒸馏酒中普遍应用，欧盟国家通过分析葡萄酒中</w:t>
      </w:r>
      <w:r w:rsidRPr="008E342F">
        <w:rPr>
          <w:rFonts w:hint="eastAsia"/>
          <w:sz w:val="24"/>
        </w:rPr>
        <w:t>C</w:t>
      </w:r>
      <w:r w:rsidRPr="008E342F">
        <w:rPr>
          <w:rFonts w:hint="eastAsia"/>
          <w:sz w:val="24"/>
        </w:rPr>
        <w:t>、</w:t>
      </w:r>
      <w:r w:rsidRPr="008E342F">
        <w:rPr>
          <w:rFonts w:hint="eastAsia"/>
          <w:sz w:val="24"/>
        </w:rPr>
        <w:t>H</w:t>
      </w:r>
      <w:r w:rsidRPr="008E342F">
        <w:rPr>
          <w:rFonts w:hint="eastAsia"/>
          <w:sz w:val="24"/>
        </w:rPr>
        <w:t>、</w:t>
      </w:r>
      <w:r w:rsidRPr="008E342F">
        <w:rPr>
          <w:rFonts w:hint="eastAsia"/>
          <w:sz w:val="24"/>
        </w:rPr>
        <w:t>O</w:t>
      </w:r>
      <w:r w:rsidRPr="008E342F">
        <w:rPr>
          <w:rFonts w:hint="eastAsia"/>
          <w:sz w:val="24"/>
        </w:rPr>
        <w:t>同位素信息，建立了一个“葡萄酒数据银行”，记录了不同年份、不同地区、不同品种的葡萄酒同位素信息，通过分析酒样中各同位素的含量，然后与数据银行中的数据进行比对，从而为葡萄酒产地、年份、品种的判别提供依据。</w:t>
      </w:r>
    </w:p>
    <w:p w14:paraId="2D3165B4" w14:textId="77777777" w:rsidR="00116201" w:rsidRPr="008E342F" w:rsidRDefault="008E342F" w:rsidP="00116201">
      <w:pPr>
        <w:spacing w:line="360" w:lineRule="auto"/>
        <w:ind w:firstLine="435"/>
        <w:rPr>
          <w:sz w:val="24"/>
        </w:rPr>
      </w:pPr>
      <w:r w:rsidRPr="008E342F">
        <w:rPr>
          <w:rFonts w:hint="eastAsia"/>
          <w:sz w:val="24"/>
        </w:rPr>
        <w:t>目前，我国针对稳定同位素分析技术在食品领域的应用已经取得了一些成果，饮料酒标准体系也已开始逐渐将稳定同位素分析技术纳入到分析方法体系当中。可以预见，该项技术在饮料酒产地溯源、打假保真等领域的广泛应用，将对包括饮料酒在内的我国食品行业带来重大正面影响，将进一步增强对传统优质产品的品质保障能力，显著提升我国食品质量安全水平。</w:t>
      </w:r>
    </w:p>
    <w:p w14:paraId="5B1781E8" w14:textId="77777777" w:rsidR="00116201" w:rsidRPr="008104D7" w:rsidRDefault="00116201" w:rsidP="00116201">
      <w:pPr>
        <w:spacing w:line="360" w:lineRule="auto"/>
        <w:ind w:firstLine="435"/>
        <w:rPr>
          <w:sz w:val="24"/>
        </w:rPr>
      </w:pPr>
    </w:p>
    <w:sectPr w:rsidR="00116201" w:rsidRPr="008104D7" w:rsidSect="007F11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9912F" w14:textId="77777777" w:rsidR="00425DF1" w:rsidRDefault="00425DF1">
      <w:r>
        <w:separator/>
      </w:r>
    </w:p>
  </w:endnote>
  <w:endnote w:type="continuationSeparator" w:id="0">
    <w:p w14:paraId="27CC315D" w14:textId="77777777" w:rsidR="00425DF1" w:rsidRDefault="00425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MS PMincho">
    <w:charset w:val="80"/>
    <w:family w:val="roman"/>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仿宋_GB2312">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小标宋简体">
    <w:altName w:val="微软雅黑"/>
    <w:charset w:val="86"/>
    <w:family w:val="auto"/>
    <w:pitch w:val="variable"/>
    <w:sig w:usb0="00000000"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_GB2312">
    <w:altName w:val="Times New Roman"/>
    <w:panose1 w:val="00000000000000000000"/>
    <w:charset w:val="00"/>
    <w:family w:val="roman"/>
    <w:notTrueType/>
    <w:pitch w:val="default"/>
  </w:font>
  <w:font w:name="ˎ̥">
    <w:altName w:val="Times New Roman"/>
    <w:panose1 w:val="00000000000000000000"/>
    <w:charset w:val="00"/>
    <w:family w:val="roman"/>
    <w:notTrueType/>
    <w:pitch w:val="default"/>
  </w:font>
  <w:font w:name="楷体_GB2312">
    <w:altName w:val="微软雅黑"/>
    <w:charset w:val="86"/>
    <w:family w:val="modern"/>
    <w:pitch w:val="fixed"/>
    <w:sig w:usb0="00000001" w:usb1="080E0000" w:usb2="00000010" w:usb3="00000000" w:csb0="00040000" w:csb1="00000000"/>
  </w:font>
  <w:font w:name="EUAlbertina">
    <w:altName w:val="宋体"/>
    <w:panose1 w:val="00000000000000000000"/>
    <w:charset w:val="86"/>
    <w:family w:val="roman"/>
    <w:notTrueType/>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方正仿宋简体">
    <w:altName w:val="Arial Unicode MS"/>
    <w:charset w:val="86"/>
    <w:family w:val="auto"/>
    <w:pitch w:val="variable"/>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0FD28" w14:textId="77777777" w:rsidR="009B7920" w:rsidRDefault="00EC56E2" w:rsidP="00F05914">
    <w:pPr>
      <w:pStyle w:val="afb"/>
      <w:framePr w:wrap="around" w:vAnchor="text" w:hAnchor="margin" w:xAlign="center" w:y="1"/>
      <w:rPr>
        <w:rStyle w:val="a9"/>
      </w:rPr>
    </w:pPr>
    <w:r>
      <w:fldChar w:fldCharType="begin"/>
    </w:r>
    <w:r w:rsidR="009B7920">
      <w:rPr>
        <w:rStyle w:val="a9"/>
      </w:rPr>
      <w:instrText xml:space="preserve">PAGE  </w:instrText>
    </w:r>
    <w:r>
      <w:fldChar w:fldCharType="end"/>
    </w:r>
  </w:p>
  <w:p w14:paraId="113C97B7" w14:textId="77777777" w:rsidR="009B7920" w:rsidRDefault="009B7920">
    <w:pPr>
      <w:pStyle w:val="af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E8841" w14:textId="77777777" w:rsidR="009B7920" w:rsidRDefault="00EC56E2">
    <w:pPr>
      <w:pStyle w:val="afb"/>
      <w:jc w:val="center"/>
    </w:pPr>
    <w:r>
      <w:fldChar w:fldCharType="begin"/>
    </w:r>
    <w:r w:rsidR="009B7920">
      <w:instrText xml:space="preserve"> PAGE   \* MERGEFORMAT </w:instrText>
    </w:r>
    <w:r>
      <w:fldChar w:fldCharType="separate"/>
    </w:r>
    <w:r w:rsidR="00017804" w:rsidRPr="00017804">
      <w:rPr>
        <w:noProof/>
        <w:lang w:val="zh-CN"/>
      </w:rPr>
      <w:t>38</w:t>
    </w:r>
    <w:r>
      <w:rPr>
        <w:noProof/>
        <w:lang w:val="zh-CN"/>
      </w:rPr>
      <w:fldChar w:fldCharType="end"/>
    </w:r>
  </w:p>
  <w:p w14:paraId="4EFE09B8" w14:textId="77777777" w:rsidR="009B7920" w:rsidRPr="00E51EA8" w:rsidRDefault="009B7920" w:rsidP="00E51EA8">
    <w:pPr>
      <w:pStyle w:val="af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F0C2C" w14:textId="77777777" w:rsidR="009B7920" w:rsidRDefault="00EC56E2">
    <w:pPr>
      <w:pStyle w:val="afb"/>
      <w:jc w:val="center"/>
    </w:pPr>
    <w:r>
      <w:fldChar w:fldCharType="begin"/>
    </w:r>
    <w:r w:rsidR="009B7920">
      <w:instrText xml:space="preserve"> PAGE   \* MERGEFORMAT </w:instrText>
    </w:r>
    <w:r>
      <w:fldChar w:fldCharType="separate"/>
    </w:r>
    <w:r w:rsidR="00017804" w:rsidRPr="00017804">
      <w:rPr>
        <w:noProof/>
        <w:lang w:val="zh-CN"/>
      </w:rPr>
      <w:t>1</w:t>
    </w:r>
    <w:r>
      <w:rPr>
        <w:noProof/>
        <w:lang w:val="zh-CN"/>
      </w:rPr>
      <w:fldChar w:fldCharType="end"/>
    </w:r>
  </w:p>
  <w:p w14:paraId="2482A6A3" w14:textId="77777777" w:rsidR="009B7920" w:rsidRPr="00E51EA8" w:rsidRDefault="009B7920" w:rsidP="00E51EA8">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7F220" w14:textId="77777777" w:rsidR="00425DF1" w:rsidRDefault="00425DF1">
      <w:r>
        <w:separator/>
      </w:r>
    </w:p>
  </w:footnote>
  <w:footnote w:type="continuationSeparator" w:id="0">
    <w:p w14:paraId="723C63FD" w14:textId="77777777" w:rsidR="00425DF1" w:rsidRDefault="00425DF1">
      <w:r>
        <w:continuationSeparator/>
      </w:r>
    </w:p>
  </w:footnote>
  <w:footnote w:id="1">
    <w:p w14:paraId="491DA525" w14:textId="77777777" w:rsidR="009B7920" w:rsidRDefault="009B7920" w:rsidP="008E342F">
      <w:pPr>
        <w:pStyle w:val="af"/>
      </w:pPr>
      <w:r>
        <w:rPr>
          <w:rStyle w:val="ab"/>
        </w:rPr>
        <w:footnoteRef/>
      </w:r>
      <w:r>
        <w:t xml:space="preserve"> </w:t>
      </w:r>
      <w:r>
        <w:rPr>
          <w:rFonts w:hint="eastAsia"/>
        </w:rPr>
        <w:t>EC Regulation 2767/90. Detecting enrichment of grape musts, concentrated grape musts, rectified concentrated grape musts and wines by application of nuclear magnetic resonance of deuterium</w:t>
      </w:r>
      <w:r>
        <w:rPr>
          <w:rFonts w:hint="eastAsia"/>
        </w:rPr>
        <w:t>（</w:t>
      </w:r>
      <w:r>
        <w:rPr>
          <w:rFonts w:hint="eastAsia"/>
        </w:rPr>
        <w:t>SNIF-NMR</w:t>
      </w:r>
      <w:r>
        <w:rPr>
          <w:rFonts w:hint="eastAsia"/>
        </w:rPr>
        <w:t>）</w:t>
      </w:r>
      <w:r>
        <w:rPr>
          <w:rFonts w:hint="eastAsia"/>
        </w:rPr>
        <w:t>[J], Eur Comm, 1990, L272(33):64-73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BC0E7" w14:textId="77777777" w:rsidR="009B7920" w:rsidRPr="00CB0249" w:rsidRDefault="009B7920" w:rsidP="00D56C24">
    <w:pPr>
      <w:pStyle w:val="afd"/>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56DF9" w14:textId="77777777" w:rsidR="009B7920" w:rsidRPr="00CB0249" w:rsidRDefault="009B7920" w:rsidP="00D56C24">
    <w:pPr>
      <w:pStyle w:val="afd"/>
      <w:jc w:val="both"/>
    </w:pPr>
    <w:r>
      <w:rPr>
        <w:color w:val="800000"/>
      </w:rPr>
      <w:t>SCFF.INFO(M)MT.NO-0</w:t>
    </w:r>
    <w:r>
      <w:rPr>
        <w:rFonts w:hint="eastAsia"/>
        <w:color w:val="800000"/>
      </w:rPr>
      <w:t xml:space="preserve">56          </w:t>
    </w:r>
    <w:r w:rsidRPr="00E91533">
      <w:rPr>
        <w:rFonts w:hint="eastAsia"/>
        <w:color w:val="800000"/>
      </w:rPr>
      <w:t>酒类食品质量安全风险管理信息预警平台</w:t>
    </w:r>
    <w:r>
      <w:rPr>
        <w:rFonts w:hint="eastAsia"/>
        <w:color w:val="800000"/>
      </w:rPr>
      <w:t xml:space="preserve"> </w:t>
    </w:r>
    <w:r>
      <w:rPr>
        <w:rFonts w:hint="eastAsia"/>
      </w:rPr>
      <w:t xml:space="preserve">           </w:t>
    </w:r>
    <w:r>
      <w:rPr>
        <w:rFonts w:hint="eastAsia"/>
        <w:color w:val="800000"/>
      </w:rPr>
      <w:t>2015</w:t>
    </w:r>
    <w:r>
      <w:rPr>
        <w:rFonts w:hint="eastAsia"/>
        <w:color w:val="800000"/>
      </w:rPr>
      <w:t>年</w:t>
    </w:r>
    <w:r>
      <w:rPr>
        <w:rFonts w:hint="eastAsia"/>
        <w:color w:val="800000"/>
      </w:rPr>
      <w:t>12</w:t>
    </w:r>
    <w:r>
      <w:rPr>
        <w:rFonts w:hint="eastAsia"/>
        <w:color w:val="800000"/>
      </w:rPr>
      <w:t>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CE0F4" w14:textId="77777777" w:rsidR="009B7920" w:rsidRDefault="009B7920" w:rsidP="00942DEE">
    <w:pPr>
      <w:pStyle w:val="afd"/>
      <w:jc w:val="both"/>
    </w:pPr>
    <w:r>
      <w:rPr>
        <w:color w:val="800000"/>
      </w:rPr>
      <w:t>SCFF.INFO(M)MT.NO-0</w:t>
    </w:r>
    <w:r>
      <w:rPr>
        <w:rFonts w:hint="eastAsia"/>
        <w:color w:val="800000"/>
      </w:rPr>
      <w:t xml:space="preserve">56         </w:t>
    </w:r>
    <w:r w:rsidRPr="00E91533">
      <w:rPr>
        <w:rFonts w:hint="eastAsia"/>
        <w:color w:val="800000"/>
      </w:rPr>
      <w:t>酒类食品质量安全风险管理信息预警平台</w:t>
    </w:r>
    <w:r>
      <w:rPr>
        <w:rFonts w:hint="eastAsia"/>
        <w:color w:val="800000"/>
      </w:rPr>
      <w:t xml:space="preserve"> </w:t>
    </w:r>
    <w:r>
      <w:rPr>
        <w:rFonts w:hint="eastAsia"/>
      </w:rPr>
      <w:t xml:space="preserve">           </w:t>
    </w:r>
    <w:r>
      <w:rPr>
        <w:rFonts w:hint="eastAsia"/>
        <w:color w:val="800000"/>
      </w:rPr>
      <w:t>2015</w:t>
    </w:r>
    <w:r>
      <w:rPr>
        <w:rFonts w:hint="eastAsia"/>
        <w:color w:val="800000"/>
      </w:rPr>
      <w:t>年</w:t>
    </w:r>
    <w:r>
      <w:rPr>
        <w:rFonts w:hint="eastAsia"/>
        <w:color w:val="800000"/>
      </w:rPr>
      <w:t>12</w:t>
    </w:r>
    <w:r>
      <w:rPr>
        <w:rFonts w:hint="eastAsia"/>
        <w:color w:val="800000"/>
      </w:rPr>
      <w:t>月</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F99B9" w14:textId="77777777" w:rsidR="009B7920" w:rsidRPr="00762D14" w:rsidRDefault="009B7920" w:rsidP="00D56C24">
    <w:pPr>
      <w:pStyle w:val="afd"/>
      <w:jc w:val="both"/>
    </w:pPr>
    <w:r>
      <w:rPr>
        <w:color w:val="800000"/>
      </w:rPr>
      <w:t>SCFF.INFO(M)MT.NO-0</w:t>
    </w:r>
    <w:r>
      <w:rPr>
        <w:rFonts w:hint="eastAsia"/>
        <w:color w:val="800000"/>
      </w:rPr>
      <w:t xml:space="preserve">56           </w:t>
    </w:r>
    <w:r w:rsidRPr="00E91533">
      <w:rPr>
        <w:rFonts w:hint="eastAsia"/>
        <w:color w:val="800000"/>
      </w:rPr>
      <w:t>酒类食品质量安全风险管理信息预警平台</w:t>
    </w:r>
    <w:r>
      <w:rPr>
        <w:rFonts w:hint="eastAsia"/>
      </w:rPr>
      <w:t xml:space="preserve">           </w:t>
    </w:r>
    <w:r>
      <w:rPr>
        <w:rFonts w:hint="eastAsia"/>
        <w:color w:val="800000"/>
      </w:rPr>
      <w:t>2015</w:t>
    </w:r>
    <w:r>
      <w:rPr>
        <w:rFonts w:hint="eastAsia"/>
        <w:color w:val="800000"/>
      </w:rPr>
      <w:t>年</w:t>
    </w:r>
    <w:r>
      <w:rPr>
        <w:rFonts w:hint="eastAsia"/>
        <w:color w:val="800000"/>
      </w:rPr>
      <w:t>12</w:t>
    </w:r>
    <w:r>
      <w:rPr>
        <w:rFonts w:hint="eastAsia"/>
        <w:color w:val="800000"/>
      </w:rPr>
      <w:t>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D"/>
    <w:multiLevelType w:val="multilevel"/>
    <w:tmpl w:val="0000000D"/>
    <w:lvl w:ilvl="0">
      <w:start w:val="1"/>
      <w:numFmt w:val="bullet"/>
      <w:lvlText w:val=""/>
      <w:lvlJc w:val="left"/>
      <w:pPr>
        <w:tabs>
          <w:tab w:val="num" w:pos="902"/>
        </w:tabs>
        <w:ind w:left="902" w:hanging="420"/>
      </w:pPr>
      <w:rPr>
        <w:rFonts w:ascii="Wingdings" w:hAnsi="Wingdings" w:hint="default"/>
      </w:rPr>
    </w:lvl>
    <w:lvl w:ilvl="1">
      <w:start w:val="1"/>
      <w:numFmt w:val="bullet"/>
      <w:lvlText w:val=""/>
      <w:lvlJc w:val="left"/>
      <w:pPr>
        <w:tabs>
          <w:tab w:val="num" w:pos="1322"/>
        </w:tabs>
        <w:ind w:left="1322" w:hanging="420"/>
      </w:pPr>
      <w:rPr>
        <w:rFonts w:ascii="Wingdings" w:hAnsi="Wingdings" w:hint="default"/>
      </w:rPr>
    </w:lvl>
    <w:lvl w:ilvl="2">
      <w:start w:val="1"/>
      <w:numFmt w:val="bullet"/>
      <w:lvlText w:val=""/>
      <w:lvlJc w:val="left"/>
      <w:pPr>
        <w:tabs>
          <w:tab w:val="num" w:pos="1742"/>
        </w:tabs>
        <w:ind w:left="1742" w:hanging="420"/>
      </w:pPr>
      <w:rPr>
        <w:rFonts w:ascii="Wingdings" w:hAnsi="Wingdings" w:hint="default"/>
      </w:rPr>
    </w:lvl>
    <w:lvl w:ilvl="3">
      <w:start w:val="1"/>
      <w:numFmt w:val="bullet"/>
      <w:lvlText w:val=""/>
      <w:lvlJc w:val="left"/>
      <w:pPr>
        <w:tabs>
          <w:tab w:val="num" w:pos="2162"/>
        </w:tabs>
        <w:ind w:left="2162" w:hanging="420"/>
      </w:pPr>
      <w:rPr>
        <w:rFonts w:ascii="Wingdings" w:hAnsi="Wingdings" w:hint="default"/>
      </w:rPr>
    </w:lvl>
    <w:lvl w:ilvl="4">
      <w:start w:val="1"/>
      <w:numFmt w:val="bullet"/>
      <w:lvlText w:val=""/>
      <w:lvlJc w:val="left"/>
      <w:pPr>
        <w:tabs>
          <w:tab w:val="num" w:pos="2582"/>
        </w:tabs>
        <w:ind w:left="2582" w:hanging="420"/>
      </w:pPr>
      <w:rPr>
        <w:rFonts w:ascii="Wingdings" w:hAnsi="Wingdings" w:hint="default"/>
      </w:rPr>
    </w:lvl>
    <w:lvl w:ilvl="5">
      <w:start w:val="1"/>
      <w:numFmt w:val="bullet"/>
      <w:lvlText w:val=""/>
      <w:lvlJc w:val="left"/>
      <w:pPr>
        <w:tabs>
          <w:tab w:val="num" w:pos="3002"/>
        </w:tabs>
        <w:ind w:left="3002" w:hanging="420"/>
      </w:pPr>
      <w:rPr>
        <w:rFonts w:ascii="Wingdings" w:hAnsi="Wingdings" w:hint="default"/>
      </w:rPr>
    </w:lvl>
    <w:lvl w:ilvl="6">
      <w:start w:val="1"/>
      <w:numFmt w:val="bullet"/>
      <w:lvlText w:val=""/>
      <w:lvlJc w:val="left"/>
      <w:pPr>
        <w:tabs>
          <w:tab w:val="num" w:pos="3422"/>
        </w:tabs>
        <w:ind w:left="3422" w:hanging="420"/>
      </w:pPr>
      <w:rPr>
        <w:rFonts w:ascii="Wingdings" w:hAnsi="Wingdings" w:hint="default"/>
      </w:rPr>
    </w:lvl>
    <w:lvl w:ilvl="7">
      <w:start w:val="1"/>
      <w:numFmt w:val="bullet"/>
      <w:lvlText w:val=""/>
      <w:lvlJc w:val="left"/>
      <w:pPr>
        <w:tabs>
          <w:tab w:val="num" w:pos="3842"/>
        </w:tabs>
        <w:ind w:left="3842" w:hanging="420"/>
      </w:pPr>
      <w:rPr>
        <w:rFonts w:ascii="Wingdings" w:hAnsi="Wingdings" w:hint="default"/>
      </w:rPr>
    </w:lvl>
    <w:lvl w:ilvl="8">
      <w:start w:val="1"/>
      <w:numFmt w:val="bullet"/>
      <w:lvlText w:val=""/>
      <w:lvlJc w:val="left"/>
      <w:pPr>
        <w:tabs>
          <w:tab w:val="num" w:pos="4262"/>
        </w:tabs>
        <w:ind w:left="4262" w:hanging="420"/>
      </w:pPr>
      <w:rPr>
        <w:rFonts w:ascii="Wingdings" w:hAnsi="Wingdings" w:hint="default"/>
      </w:rPr>
    </w:lvl>
  </w:abstractNum>
  <w:abstractNum w:abstractNumId="2" w15:restartNumberingAfterBreak="0">
    <w:nsid w:val="01A13D36"/>
    <w:multiLevelType w:val="hybridMultilevel"/>
    <w:tmpl w:val="1D7A4E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3E64E09"/>
    <w:multiLevelType w:val="multilevel"/>
    <w:tmpl w:val="CE7AA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D6947"/>
    <w:multiLevelType w:val="hybridMultilevel"/>
    <w:tmpl w:val="E4B234CE"/>
    <w:lvl w:ilvl="0" w:tplc="E6526584">
      <w:start w:val="4"/>
      <w:numFmt w:val="chineseCountingThousand"/>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0B41612C"/>
    <w:multiLevelType w:val="hybridMultilevel"/>
    <w:tmpl w:val="4D2031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0D1A5C3A"/>
    <w:multiLevelType w:val="hybridMultilevel"/>
    <w:tmpl w:val="E86C0A28"/>
    <w:lvl w:ilvl="0" w:tplc="FEBAD350">
      <w:start w:val="1"/>
      <w:numFmt w:val="decimal"/>
      <w:lvlText w:val="%1"/>
      <w:lvlJc w:val="center"/>
      <w:pPr>
        <w:tabs>
          <w:tab w:val="num" w:pos="113"/>
        </w:tabs>
        <w:ind w:left="113" w:firstLine="0"/>
      </w:pPr>
      <w:rPr>
        <w:rFonts w:eastAsia="仿宋" w:hint="eastAsia"/>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0F480121"/>
    <w:multiLevelType w:val="hybridMultilevel"/>
    <w:tmpl w:val="D5CEEC9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333E0A"/>
    <w:multiLevelType w:val="hybridMultilevel"/>
    <w:tmpl w:val="B2E0AE20"/>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8536D74"/>
    <w:multiLevelType w:val="hybridMultilevel"/>
    <w:tmpl w:val="808AB428"/>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0" w15:restartNumberingAfterBreak="0">
    <w:nsid w:val="2CA43C9D"/>
    <w:multiLevelType w:val="hybridMultilevel"/>
    <w:tmpl w:val="19AC24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A2F4F54"/>
    <w:multiLevelType w:val="hybridMultilevel"/>
    <w:tmpl w:val="B8285078"/>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B492360"/>
    <w:multiLevelType w:val="multilevel"/>
    <w:tmpl w:val="A51E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F7755"/>
    <w:multiLevelType w:val="hybridMultilevel"/>
    <w:tmpl w:val="D484732C"/>
    <w:lvl w:ilvl="0" w:tplc="6CF8E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6E7819"/>
    <w:multiLevelType w:val="multilevel"/>
    <w:tmpl w:val="6F28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A089E"/>
    <w:multiLevelType w:val="multilevel"/>
    <w:tmpl w:val="69FA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555E5F"/>
    <w:multiLevelType w:val="hybridMultilevel"/>
    <w:tmpl w:val="0DDCF92E"/>
    <w:lvl w:ilvl="0" w:tplc="088C43D2">
      <w:start w:val="1"/>
      <w:numFmt w:val="bullet"/>
      <w:lvlText w:val=""/>
      <w:lvlJc w:val="left"/>
      <w:pPr>
        <w:ind w:left="622" w:hanging="480"/>
      </w:pPr>
      <w:rPr>
        <w:rFonts w:ascii="Wingdings" w:hAnsi="Wingdings" w:hint="default"/>
        <w:sz w:val="20"/>
        <w:szCs w:val="20"/>
      </w:rPr>
    </w:lvl>
    <w:lvl w:ilvl="1" w:tplc="04090003" w:tentative="1">
      <w:start w:val="1"/>
      <w:numFmt w:val="bullet"/>
      <w:lvlText w:val=""/>
      <w:lvlJc w:val="left"/>
      <w:pPr>
        <w:ind w:left="1102" w:hanging="480"/>
      </w:pPr>
      <w:rPr>
        <w:rFonts w:ascii="Wingdings" w:hAnsi="Wingdings" w:hint="default"/>
      </w:rPr>
    </w:lvl>
    <w:lvl w:ilvl="2" w:tplc="04090005" w:tentative="1">
      <w:start w:val="1"/>
      <w:numFmt w:val="bullet"/>
      <w:lvlText w:val=""/>
      <w:lvlJc w:val="left"/>
      <w:pPr>
        <w:ind w:left="1582" w:hanging="480"/>
      </w:pPr>
      <w:rPr>
        <w:rFonts w:ascii="Wingdings" w:hAnsi="Wingdings" w:hint="default"/>
      </w:rPr>
    </w:lvl>
    <w:lvl w:ilvl="3" w:tplc="04090001" w:tentative="1">
      <w:start w:val="1"/>
      <w:numFmt w:val="bullet"/>
      <w:lvlText w:val=""/>
      <w:lvlJc w:val="left"/>
      <w:pPr>
        <w:ind w:left="2062" w:hanging="480"/>
      </w:pPr>
      <w:rPr>
        <w:rFonts w:ascii="Wingdings" w:hAnsi="Wingdings" w:hint="default"/>
      </w:rPr>
    </w:lvl>
    <w:lvl w:ilvl="4" w:tplc="04090003" w:tentative="1">
      <w:start w:val="1"/>
      <w:numFmt w:val="bullet"/>
      <w:lvlText w:val=""/>
      <w:lvlJc w:val="left"/>
      <w:pPr>
        <w:ind w:left="2542" w:hanging="480"/>
      </w:pPr>
      <w:rPr>
        <w:rFonts w:ascii="Wingdings" w:hAnsi="Wingdings" w:hint="default"/>
      </w:rPr>
    </w:lvl>
    <w:lvl w:ilvl="5" w:tplc="04090005" w:tentative="1">
      <w:start w:val="1"/>
      <w:numFmt w:val="bullet"/>
      <w:lvlText w:val=""/>
      <w:lvlJc w:val="left"/>
      <w:pPr>
        <w:ind w:left="3022" w:hanging="480"/>
      </w:pPr>
      <w:rPr>
        <w:rFonts w:ascii="Wingdings" w:hAnsi="Wingdings" w:hint="default"/>
      </w:rPr>
    </w:lvl>
    <w:lvl w:ilvl="6" w:tplc="04090001" w:tentative="1">
      <w:start w:val="1"/>
      <w:numFmt w:val="bullet"/>
      <w:lvlText w:val=""/>
      <w:lvlJc w:val="left"/>
      <w:pPr>
        <w:ind w:left="3502" w:hanging="480"/>
      </w:pPr>
      <w:rPr>
        <w:rFonts w:ascii="Wingdings" w:hAnsi="Wingdings" w:hint="default"/>
      </w:rPr>
    </w:lvl>
    <w:lvl w:ilvl="7" w:tplc="04090003" w:tentative="1">
      <w:start w:val="1"/>
      <w:numFmt w:val="bullet"/>
      <w:lvlText w:val=""/>
      <w:lvlJc w:val="left"/>
      <w:pPr>
        <w:ind w:left="3982" w:hanging="480"/>
      </w:pPr>
      <w:rPr>
        <w:rFonts w:ascii="Wingdings" w:hAnsi="Wingdings" w:hint="default"/>
      </w:rPr>
    </w:lvl>
    <w:lvl w:ilvl="8" w:tplc="04090005" w:tentative="1">
      <w:start w:val="1"/>
      <w:numFmt w:val="bullet"/>
      <w:lvlText w:val=""/>
      <w:lvlJc w:val="left"/>
      <w:pPr>
        <w:ind w:left="4462" w:hanging="480"/>
      </w:pPr>
      <w:rPr>
        <w:rFonts w:ascii="Wingdings" w:hAnsi="Wingdings" w:hint="default"/>
      </w:rPr>
    </w:lvl>
  </w:abstractNum>
  <w:abstractNum w:abstractNumId="17" w15:restartNumberingAfterBreak="0">
    <w:nsid w:val="42410898"/>
    <w:multiLevelType w:val="hybridMultilevel"/>
    <w:tmpl w:val="45E0287C"/>
    <w:lvl w:ilvl="0" w:tplc="00000001">
      <w:start w:val="1"/>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2E6335F"/>
    <w:multiLevelType w:val="hybridMultilevel"/>
    <w:tmpl w:val="0D388F8E"/>
    <w:lvl w:ilvl="0" w:tplc="5ACEF884">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3E4596"/>
    <w:multiLevelType w:val="hybridMultilevel"/>
    <w:tmpl w:val="962A59DA"/>
    <w:lvl w:ilvl="0" w:tplc="FDBCBA24">
      <w:start w:val="1"/>
      <w:numFmt w:val="chineseCountingThousand"/>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56F6E74"/>
    <w:multiLevelType w:val="hybridMultilevel"/>
    <w:tmpl w:val="E78CAC36"/>
    <w:lvl w:ilvl="0" w:tplc="B95ED444">
      <w:start w:val="25"/>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A8811A6"/>
    <w:multiLevelType w:val="hybridMultilevel"/>
    <w:tmpl w:val="646C0FB4"/>
    <w:lvl w:ilvl="0" w:tplc="5B8EC8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AFD1683"/>
    <w:multiLevelType w:val="hybridMultilevel"/>
    <w:tmpl w:val="8A7EAC90"/>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3" w15:restartNumberingAfterBreak="0">
    <w:nsid w:val="4B901653"/>
    <w:multiLevelType w:val="hybridMultilevel"/>
    <w:tmpl w:val="E444AA46"/>
    <w:lvl w:ilvl="0" w:tplc="2CD2EC14">
      <w:start w:val="1"/>
      <w:numFmt w:val="decimal"/>
      <w:lvlText w:val="%1、"/>
      <w:lvlJc w:val="left"/>
      <w:pPr>
        <w:ind w:left="855" w:hanging="420"/>
      </w:pPr>
      <w:rPr>
        <w:rFonts w:hint="eastAsia"/>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4" w15:restartNumberingAfterBreak="0">
    <w:nsid w:val="4E932713"/>
    <w:multiLevelType w:val="hybridMultilevel"/>
    <w:tmpl w:val="B2E0AE20"/>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F203C34"/>
    <w:multiLevelType w:val="hybridMultilevel"/>
    <w:tmpl w:val="19AC24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FA668CB"/>
    <w:multiLevelType w:val="hybridMultilevel"/>
    <w:tmpl w:val="EEF277C8"/>
    <w:lvl w:ilvl="0" w:tplc="1F0EE612">
      <w:start w:val="1"/>
      <w:numFmt w:val="decimal"/>
      <w:lvlText w:val="%1．"/>
      <w:lvlJc w:val="left"/>
      <w:pPr>
        <w:tabs>
          <w:tab w:val="num" w:pos="690"/>
        </w:tabs>
        <w:ind w:left="690" w:hanging="360"/>
      </w:pPr>
      <w:rPr>
        <w:rFonts w:hint="default"/>
      </w:rPr>
    </w:lvl>
    <w:lvl w:ilvl="1" w:tplc="04090019">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7" w15:restartNumberingAfterBreak="0">
    <w:nsid w:val="51737B88"/>
    <w:multiLevelType w:val="hybridMultilevel"/>
    <w:tmpl w:val="D868AD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520427CE"/>
    <w:multiLevelType w:val="hybridMultilevel"/>
    <w:tmpl w:val="711817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6E60873"/>
    <w:multiLevelType w:val="hybridMultilevel"/>
    <w:tmpl w:val="8A7EAC90"/>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0" w15:restartNumberingAfterBreak="0">
    <w:nsid w:val="629D7768"/>
    <w:multiLevelType w:val="multilevel"/>
    <w:tmpl w:val="5EC0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435251"/>
    <w:multiLevelType w:val="hybridMultilevel"/>
    <w:tmpl w:val="B8285078"/>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6015DD"/>
    <w:multiLevelType w:val="hybridMultilevel"/>
    <w:tmpl w:val="5E5EA914"/>
    <w:lvl w:ilvl="0" w:tplc="81AE514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4763CEF"/>
    <w:multiLevelType w:val="hybridMultilevel"/>
    <w:tmpl w:val="5002C15E"/>
    <w:lvl w:ilvl="0" w:tplc="1390E6E8">
      <w:start w:val="1"/>
      <w:numFmt w:val="japaneseCounting"/>
      <w:lvlText w:val="%1、"/>
      <w:lvlJc w:val="left"/>
      <w:pPr>
        <w:ind w:left="420" w:hanging="420"/>
      </w:pPr>
      <w:rPr>
        <w:rFonts w:hint="default"/>
      </w:rPr>
    </w:lvl>
    <w:lvl w:ilvl="1" w:tplc="DBEA3D32" w:tentative="1">
      <w:start w:val="1"/>
      <w:numFmt w:val="lowerLetter"/>
      <w:lvlText w:val="%2)"/>
      <w:lvlJc w:val="left"/>
      <w:pPr>
        <w:ind w:left="840" w:hanging="420"/>
      </w:pPr>
    </w:lvl>
    <w:lvl w:ilvl="2" w:tplc="2FEE0662" w:tentative="1">
      <w:start w:val="1"/>
      <w:numFmt w:val="lowerRoman"/>
      <w:lvlText w:val="%3."/>
      <w:lvlJc w:val="right"/>
      <w:pPr>
        <w:ind w:left="1260" w:hanging="420"/>
      </w:pPr>
    </w:lvl>
    <w:lvl w:ilvl="3" w:tplc="5B461EFA" w:tentative="1">
      <w:start w:val="1"/>
      <w:numFmt w:val="decimal"/>
      <w:lvlText w:val="%4."/>
      <w:lvlJc w:val="left"/>
      <w:pPr>
        <w:ind w:left="1680" w:hanging="420"/>
      </w:pPr>
    </w:lvl>
    <w:lvl w:ilvl="4" w:tplc="DB0AA4D6" w:tentative="1">
      <w:start w:val="1"/>
      <w:numFmt w:val="lowerLetter"/>
      <w:lvlText w:val="%5)"/>
      <w:lvlJc w:val="left"/>
      <w:pPr>
        <w:ind w:left="2100" w:hanging="420"/>
      </w:pPr>
    </w:lvl>
    <w:lvl w:ilvl="5" w:tplc="4842650E" w:tentative="1">
      <w:start w:val="1"/>
      <w:numFmt w:val="lowerRoman"/>
      <w:lvlText w:val="%6."/>
      <w:lvlJc w:val="right"/>
      <w:pPr>
        <w:ind w:left="2520" w:hanging="420"/>
      </w:pPr>
    </w:lvl>
    <w:lvl w:ilvl="6" w:tplc="21DE9A34" w:tentative="1">
      <w:start w:val="1"/>
      <w:numFmt w:val="decimal"/>
      <w:lvlText w:val="%7."/>
      <w:lvlJc w:val="left"/>
      <w:pPr>
        <w:ind w:left="2940" w:hanging="420"/>
      </w:pPr>
    </w:lvl>
    <w:lvl w:ilvl="7" w:tplc="453A319A" w:tentative="1">
      <w:start w:val="1"/>
      <w:numFmt w:val="lowerLetter"/>
      <w:lvlText w:val="%8)"/>
      <w:lvlJc w:val="left"/>
      <w:pPr>
        <w:ind w:left="3360" w:hanging="420"/>
      </w:pPr>
    </w:lvl>
    <w:lvl w:ilvl="8" w:tplc="29C84F32" w:tentative="1">
      <w:start w:val="1"/>
      <w:numFmt w:val="lowerRoman"/>
      <w:lvlText w:val="%9."/>
      <w:lvlJc w:val="right"/>
      <w:pPr>
        <w:ind w:left="3780" w:hanging="420"/>
      </w:pPr>
    </w:lvl>
  </w:abstractNum>
  <w:abstractNum w:abstractNumId="34" w15:restartNumberingAfterBreak="0">
    <w:nsid w:val="657D3FBC"/>
    <w:multiLevelType w:val="multilevel"/>
    <w:tmpl w:val="7E02ADCE"/>
    <w:lvl w:ilvl="0">
      <w:start w:val="1"/>
      <w:numFmt w:val="upperLetter"/>
      <w:pStyle w:val="a"/>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0"/>
      <w:suff w:val="nothing"/>
      <w:lvlText w:val="%1.%2.%3.%4.%5　"/>
      <w:lvlJc w:val="left"/>
      <w:pPr>
        <w:ind w:left="0" w:firstLine="0"/>
      </w:pPr>
      <w:rPr>
        <w:rFonts w:ascii="黑体" w:eastAsia="黑体" w:hAnsi="Times New Roman" w:hint="eastAsia"/>
        <w:b w:val="0"/>
        <w:i w:val="0"/>
        <w:sz w:val="21"/>
      </w:rPr>
    </w:lvl>
    <w:lvl w:ilvl="5">
      <w:start w:val="1"/>
      <w:numFmt w:val="decimal"/>
      <w:pStyle w:val="a0"/>
      <w:suff w:val="nothing"/>
      <w:lvlText w:val="%1.%2.%3.%4.%5.%6　"/>
      <w:lvlJc w:val="left"/>
      <w:pPr>
        <w:ind w:left="0" w:firstLine="0"/>
      </w:pPr>
      <w:rPr>
        <w:rFonts w:ascii="黑体" w:eastAsia="黑体" w:hAnsi="Times New Roman" w:hint="eastAsia"/>
        <w:b w:val="0"/>
        <w:i w:val="0"/>
        <w:sz w:val="21"/>
      </w:rPr>
    </w:lvl>
    <w:lvl w:ilvl="6">
      <w:start w:val="1"/>
      <w:numFmt w:val="decimal"/>
      <w:pStyle w:val="a1"/>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667F6F4A"/>
    <w:multiLevelType w:val="hybridMultilevel"/>
    <w:tmpl w:val="5ABC6492"/>
    <w:lvl w:ilvl="0" w:tplc="96C810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7FA3F8E"/>
    <w:multiLevelType w:val="hybridMultilevel"/>
    <w:tmpl w:val="808AB428"/>
    <w:lvl w:ilvl="0" w:tplc="58541F6C">
      <w:start w:val="1"/>
      <w:numFmt w:val="decimal"/>
      <w:lvlText w:val="%1)"/>
      <w:lvlJc w:val="left"/>
      <w:pPr>
        <w:ind w:left="902" w:hanging="420"/>
      </w:pPr>
    </w:lvl>
    <w:lvl w:ilvl="1" w:tplc="B6B8372A" w:tentative="1">
      <w:start w:val="1"/>
      <w:numFmt w:val="lowerLetter"/>
      <w:lvlText w:val="%2)"/>
      <w:lvlJc w:val="left"/>
      <w:pPr>
        <w:ind w:left="1322" w:hanging="420"/>
      </w:pPr>
    </w:lvl>
    <w:lvl w:ilvl="2" w:tplc="BF8CFA1A" w:tentative="1">
      <w:start w:val="1"/>
      <w:numFmt w:val="lowerRoman"/>
      <w:lvlText w:val="%3."/>
      <w:lvlJc w:val="right"/>
      <w:pPr>
        <w:ind w:left="1742" w:hanging="420"/>
      </w:pPr>
    </w:lvl>
    <w:lvl w:ilvl="3" w:tplc="4444411C" w:tentative="1">
      <w:start w:val="1"/>
      <w:numFmt w:val="decimal"/>
      <w:lvlText w:val="%4."/>
      <w:lvlJc w:val="left"/>
      <w:pPr>
        <w:ind w:left="2162" w:hanging="420"/>
      </w:pPr>
    </w:lvl>
    <w:lvl w:ilvl="4" w:tplc="1E7E2380" w:tentative="1">
      <w:start w:val="1"/>
      <w:numFmt w:val="lowerLetter"/>
      <w:lvlText w:val="%5)"/>
      <w:lvlJc w:val="left"/>
      <w:pPr>
        <w:ind w:left="2582" w:hanging="420"/>
      </w:pPr>
    </w:lvl>
    <w:lvl w:ilvl="5" w:tplc="5F00DBDE" w:tentative="1">
      <w:start w:val="1"/>
      <w:numFmt w:val="lowerRoman"/>
      <w:lvlText w:val="%6."/>
      <w:lvlJc w:val="right"/>
      <w:pPr>
        <w:ind w:left="3002" w:hanging="420"/>
      </w:pPr>
    </w:lvl>
    <w:lvl w:ilvl="6" w:tplc="59DA66C2" w:tentative="1">
      <w:start w:val="1"/>
      <w:numFmt w:val="decimal"/>
      <w:lvlText w:val="%7."/>
      <w:lvlJc w:val="left"/>
      <w:pPr>
        <w:ind w:left="3422" w:hanging="420"/>
      </w:pPr>
    </w:lvl>
    <w:lvl w:ilvl="7" w:tplc="A4B09DA0" w:tentative="1">
      <w:start w:val="1"/>
      <w:numFmt w:val="lowerLetter"/>
      <w:lvlText w:val="%8)"/>
      <w:lvlJc w:val="left"/>
      <w:pPr>
        <w:ind w:left="3842" w:hanging="420"/>
      </w:pPr>
    </w:lvl>
    <w:lvl w:ilvl="8" w:tplc="90687FAE" w:tentative="1">
      <w:start w:val="1"/>
      <w:numFmt w:val="lowerRoman"/>
      <w:lvlText w:val="%9."/>
      <w:lvlJc w:val="right"/>
      <w:pPr>
        <w:ind w:left="4262" w:hanging="420"/>
      </w:pPr>
    </w:lvl>
  </w:abstractNum>
  <w:abstractNum w:abstractNumId="37" w15:restartNumberingAfterBreak="0">
    <w:nsid w:val="6D6C12A0"/>
    <w:multiLevelType w:val="hybridMultilevel"/>
    <w:tmpl w:val="68BED2F2"/>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0900E7D"/>
    <w:multiLevelType w:val="hybridMultilevel"/>
    <w:tmpl w:val="E8CA348E"/>
    <w:lvl w:ilvl="0" w:tplc="96C810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0EE2486"/>
    <w:multiLevelType w:val="hybridMultilevel"/>
    <w:tmpl w:val="DDBE53AA"/>
    <w:lvl w:ilvl="0" w:tplc="5B8EC8E6">
      <w:start w:val="1"/>
      <w:numFmt w:val="bullet"/>
      <w:lvlText w:val=""/>
      <w:lvlJc w:val="left"/>
      <w:pPr>
        <w:ind w:left="900" w:hanging="420"/>
      </w:pPr>
      <w:rPr>
        <w:rFonts w:ascii="Wingdings" w:hAnsi="Wingdings" w:hint="default"/>
      </w:rPr>
    </w:lvl>
    <w:lvl w:ilvl="1" w:tplc="04090019" w:tentative="1">
      <w:start w:val="1"/>
      <w:numFmt w:val="bullet"/>
      <w:lvlText w:val=""/>
      <w:lvlJc w:val="left"/>
      <w:pPr>
        <w:ind w:left="1320" w:hanging="420"/>
      </w:pPr>
      <w:rPr>
        <w:rFonts w:ascii="Wingdings" w:hAnsi="Wingdings" w:hint="default"/>
      </w:rPr>
    </w:lvl>
    <w:lvl w:ilvl="2" w:tplc="0409001B" w:tentative="1">
      <w:start w:val="1"/>
      <w:numFmt w:val="bullet"/>
      <w:lvlText w:val=""/>
      <w:lvlJc w:val="left"/>
      <w:pPr>
        <w:ind w:left="1740" w:hanging="420"/>
      </w:pPr>
      <w:rPr>
        <w:rFonts w:ascii="Wingdings" w:hAnsi="Wingdings" w:hint="default"/>
      </w:rPr>
    </w:lvl>
    <w:lvl w:ilvl="3" w:tplc="0409000F" w:tentative="1">
      <w:start w:val="1"/>
      <w:numFmt w:val="bullet"/>
      <w:lvlText w:val=""/>
      <w:lvlJc w:val="left"/>
      <w:pPr>
        <w:ind w:left="2160" w:hanging="420"/>
      </w:pPr>
      <w:rPr>
        <w:rFonts w:ascii="Wingdings" w:hAnsi="Wingdings" w:hint="default"/>
      </w:rPr>
    </w:lvl>
    <w:lvl w:ilvl="4" w:tplc="04090019" w:tentative="1">
      <w:start w:val="1"/>
      <w:numFmt w:val="bullet"/>
      <w:lvlText w:val=""/>
      <w:lvlJc w:val="left"/>
      <w:pPr>
        <w:ind w:left="2580" w:hanging="420"/>
      </w:pPr>
      <w:rPr>
        <w:rFonts w:ascii="Wingdings" w:hAnsi="Wingdings" w:hint="default"/>
      </w:rPr>
    </w:lvl>
    <w:lvl w:ilvl="5" w:tplc="0409001B" w:tentative="1">
      <w:start w:val="1"/>
      <w:numFmt w:val="bullet"/>
      <w:lvlText w:val=""/>
      <w:lvlJc w:val="left"/>
      <w:pPr>
        <w:ind w:left="3000" w:hanging="420"/>
      </w:pPr>
      <w:rPr>
        <w:rFonts w:ascii="Wingdings" w:hAnsi="Wingdings" w:hint="default"/>
      </w:rPr>
    </w:lvl>
    <w:lvl w:ilvl="6" w:tplc="0409000F" w:tentative="1">
      <w:start w:val="1"/>
      <w:numFmt w:val="bullet"/>
      <w:lvlText w:val=""/>
      <w:lvlJc w:val="left"/>
      <w:pPr>
        <w:ind w:left="3420" w:hanging="420"/>
      </w:pPr>
      <w:rPr>
        <w:rFonts w:ascii="Wingdings" w:hAnsi="Wingdings" w:hint="default"/>
      </w:rPr>
    </w:lvl>
    <w:lvl w:ilvl="7" w:tplc="04090019" w:tentative="1">
      <w:start w:val="1"/>
      <w:numFmt w:val="bullet"/>
      <w:lvlText w:val=""/>
      <w:lvlJc w:val="left"/>
      <w:pPr>
        <w:ind w:left="3840" w:hanging="420"/>
      </w:pPr>
      <w:rPr>
        <w:rFonts w:ascii="Wingdings" w:hAnsi="Wingdings" w:hint="default"/>
      </w:rPr>
    </w:lvl>
    <w:lvl w:ilvl="8" w:tplc="0409001B" w:tentative="1">
      <w:start w:val="1"/>
      <w:numFmt w:val="bullet"/>
      <w:lvlText w:val=""/>
      <w:lvlJc w:val="left"/>
      <w:pPr>
        <w:ind w:left="4260" w:hanging="420"/>
      </w:pPr>
      <w:rPr>
        <w:rFonts w:ascii="Wingdings" w:hAnsi="Wingdings" w:hint="default"/>
      </w:rPr>
    </w:lvl>
  </w:abstractNum>
  <w:abstractNum w:abstractNumId="40" w15:restartNumberingAfterBreak="0">
    <w:nsid w:val="71116FB5"/>
    <w:multiLevelType w:val="hybridMultilevel"/>
    <w:tmpl w:val="962A59DA"/>
    <w:lvl w:ilvl="0" w:tplc="04090001">
      <w:start w:val="1"/>
      <w:numFmt w:val="chineseCountingThousand"/>
      <w:lvlText w:val="（%1）"/>
      <w:lvlJc w:val="left"/>
      <w:pPr>
        <w:ind w:left="900" w:hanging="420"/>
      </w:pPr>
      <w:rPr>
        <w:rFonts w:hint="eastAsia"/>
      </w:rPr>
    </w:lvl>
    <w:lvl w:ilvl="1" w:tplc="04090003" w:tentative="1">
      <w:start w:val="1"/>
      <w:numFmt w:val="lowerLetter"/>
      <w:lvlText w:val="%2)"/>
      <w:lvlJc w:val="left"/>
      <w:pPr>
        <w:ind w:left="1320" w:hanging="420"/>
      </w:pPr>
    </w:lvl>
    <w:lvl w:ilvl="2" w:tplc="04090005" w:tentative="1">
      <w:start w:val="1"/>
      <w:numFmt w:val="lowerRoman"/>
      <w:lvlText w:val="%3."/>
      <w:lvlJc w:val="right"/>
      <w:pPr>
        <w:ind w:left="1740" w:hanging="420"/>
      </w:pPr>
    </w:lvl>
    <w:lvl w:ilvl="3" w:tplc="04090001" w:tentative="1">
      <w:start w:val="1"/>
      <w:numFmt w:val="decimal"/>
      <w:lvlText w:val="%4."/>
      <w:lvlJc w:val="left"/>
      <w:pPr>
        <w:ind w:left="2160" w:hanging="420"/>
      </w:pPr>
    </w:lvl>
    <w:lvl w:ilvl="4" w:tplc="04090003" w:tentative="1">
      <w:start w:val="1"/>
      <w:numFmt w:val="lowerLetter"/>
      <w:lvlText w:val="%5)"/>
      <w:lvlJc w:val="left"/>
      <w:pPr>
        <w:ind w:left="2580" w:hanging="420"/>
      </w:pPr>
    </w:lvl>
    <w:lvl w:ilvl="5" w:tplc="04090005" w:tentative="1">
      <w:start w:val="1"/>
      <w:numFmt w:val="lowerRoman"/>
      <w:lvlText w:val="%6."/>
      <w:lvlJc w:val="right"/>
      <w:pPr>
        <w:ind w:left="3000" w:hanging="420"/>
      </w:pPr>
    </w:lvl>
    <w:lvl w:ilvl="6" w:tplc="04090001" w:tentative="1">
      <w:start w:val="1"/>
      <w:numFmt w:val="decimal"/>
      <w:lvlText w:val="%7."/>
      <w:lvlJc w:val="left"/>
      <w:pPr>
        <w:ind w:left="3420" w:hanging="420"/>
      </w:pPr>
    </w:lvl>
    <w:lvl w:ilvl="7" w:tplc="04090003" w:tentative="1">
      <w:start w:val="1"/>
      <w:numFmt w:val="lowerLetter"/>
      <w:lvlText w:val="%8)"/>
      <w:lvlJc w:val="left"/>
      <w:pPr>
        <w:ind w:left="3840" w:hanging="420"/>
      </w:pPr>
    </w:lvl>
    <w:lvl w:ilvl="8" w:tplc="04090005" w:tentative="1">
      <w:start w:val="1"/>
      <w:numFmt w:val="lowerRoman"/>
      <w:lvlText w:val="%9."/>
      <w:lvlJc w:val="right"/>
      <w:pPr>
        <w:ind w:left="4260" w:hanging="420"/>
      </w:pPr>
    </w:lvl>
  </w:abstractNum>
  <w:abstractNum w:abstractNumId="41" w15:restartNumberingAfterBreak="0">
    <w:nsid w:val="72BD0A0E"/>
    <w:multiLevelType w:val="hybridMultilevel"/>
    <w:tmpl w:val="7EE69CB4"/>
    <w:lvl w:ilvl="0" w:tplc="FDBCBA2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75A0A62"/>
    <w:multiLevelType w:val="hybridMultilevel"/>
    <w:tmpl w:val="B2E0AE20"/>
    <w:lvl w:ilvl="0" w:tplc="4DAAD7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95176CB"/>
    <w:multiLevelType w:val="hybridMultilevel"/>
    <w:tmpl w:val="42BED420"/>
    <w:lvl w:ilvl="0" w:tplc="24BCC8C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999256B"/>
    <w:multiLevelType w:val="hybridMultilevel"/>
    <w:tmpl w:val="0C0A30DE"/>
    <w:lvl w:ilvl="0" w:tplc="49B078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48454010">
    <w:abstractNumId w:val="1"/>
  </w:num>
  <w:num w:numId="2" w16cid:durableId="1892767424">
    <w:abstractNumId w:val="34"/>
  </w:num>
  <w:num w:numId="3" w16cid:durableId="1485856246">
    <w:abstractNumId w:val="4"/>
  </w:num>
  <w:num w:numId="4" w16cid:durableId="1446927625">
    <w:abstractNumId w:val="19"/>
  </w:num>
  <w:num w:numId="5" w16cid:durableId="1539732366">
    <w:abstractNumId w:val="40"/>
  </w:num>
  <w:num w:numId="6" w16cid:durableId="1686401071">
    <w:abstractNumId w:val="39"/>
  </w:num>
  <w:num w:numId="7" w16cid:durableId="1815371039">
    <w:abstractNumId w:val="38"/>
  </w:num>
  <w:num w:numId="8" w16cid:durableId="548148426">
    <w:abstractNumId w:val="21"/>
  </w:num>
  <w:num w:numId="9" w16cid:durableId="877200442">
    <w:abstractNumId w:val="13"/>
  </w:num>
  <w:num w:numId="10" w16cid:durableId="756364679">
    <w:abstractNumId w:val="43"/>
  </w:num>
  <w:num w:numId="11" w16cid:durableId="740295992">
    <w:abstractNumId w:val="26"/>
  </w:num>
  <w:num w:numId="12" w16cid:durableId="1152791793">
    <w:abstractNumId w:val="18"/>
  </w:num>
  <w:num w:numId="13" w16cid:durableId="1093356307">
    <w:abstractNumId w:val="7"/>
  </w:num>
  <w:num w:numId="14" w16cid:durableId="997071838">
    <w:abstractNumId w:val="6"/>
  </w:num>
  <w:num w:numId="15" w16cid:durableId="1798914325">
    <w:abstractNumId w:val="28"/>
  </w:num>
  <w:num w:numId="16" w16cid:durableId="2113041773">
    <w:abstractNumId w:val="27"/>
  </w:num>
  <w:num w:numId="17" w16cid:durableId="392046292">
    <w:abstractNumId w:val="0"/>
  </w:num>
  <w:num w:numId="18" w16cid:durableId="1248684680">
    <w:abstractNumId w:val="16"/>
  </w:num>
  <w:num w:numId="19" w16cid:durableId="1279947517">
    <w:abstractNumId w:val="5"/>
  </w:num>
  <w:num w:numId="20" w16cid:durableId="290206446">
    <w:abstractNumId w:val="17"/>
  </w:num>
  <w:num w:numId="21" w16cid:durableId="459684883">
    <w:abstractNumId w:val="41"/>
  </w:num>
  <w:num w:numId="22" w16cid:durableId="1078407706">
    <w:abstractNumId w:val="20"/>
  </w:num>
  <w:num w:numId="23" w16cid:durableId="434642269">
    <w:abstractNumId w:val="37"/>
  </w:num>
  <w:num w:numId="24" w16cid:durableId="1084961323">
    <w:abstractNumId w:val="8"/>
  </w:num>
  <w:num w:numId="25" w16cid:durableId="24141196">
    <w:abstractNumId w:val="24"/>
  </w:num>
  <w:num w:numId="26" w16cid:durableId="1575429963">
    <w:abstractNumId w:val="42"/>
  </w:num>
  <w:num w:numId="27" w16cid:durableId="1993605960">
    <w:abstractNumId w:val="11"/>
  </w:num>
  <w:num w:numId="28" w16cid:durableId="1687176426">
    <w:abstractNumId w:val="31"/>
  </w:num>
  <w:num w:numId="29" w16cid:durableId="630791079">
    <w:abstractNumId w:val="44"/>
  </w:num>
  <w:num w:numId="30" w16cid:durableId="205802594">
    <w:abstractNumId w:val="30"/>
  </w:num>
  <w:num w:numId="31" w16cid:durableId="84763753">
    <w:abstractNumId w:val="14"/>
  </w:num>
  <w:num w:numId="32" w16cid:durableId="1732847723">
    <w:abstractNumId w:val="12"/>
  </w:num>
  <w:num w:numId="33" w16cid:durableId="402681149">
    <w:abstractNumId w:val="15"/>
  </w:num>
  <w:num w:numId="34" w16cid:durableId="2110003742">
    <w:abstractNumId w:val="29"/>
  </w:num>
  <w:num w:numId="35" w16cid:durableId="645429128">
    <w:abstractNumId w:val="9"/>
  </w:num>
  <w:num w:numId="36" w16cid:durableId="1868834285">
    <w:abstractNumId w:val="10"/>
  </w:num>
  <w:num w:numId="37" w16cid:durableId="1802259385">
    <w:abstractNumId w:val="22"/>
  </w:num>
  <w:num w:numId="38" w16cid:durableId="1155490040">
    <w:abstractNumId w:val="25"/>
  </w:num>
  <w:num w:numId="39" w16cid:durableId="1326011918">
    <w:abstractNumId w:val="32"/>
  </w:num>
  <w:num w:numId="40" w16cid:durableId="1615165343">
    <w:abstractNumId w:val="36"/>
  </w:num>
  <w:num w:numId="41" w16cid:durableId="1259212889">
    <w:abstractNumId w:val="2"/>
  </w:num>
  <w:num w:numId="42" w16cid:durableId="600916102">
    <w:abstractNumId w:val="3"/>
  </w:num>
  <w:num w:numId="43" w16cid:durableId="2027713225">
    <w:abstractNumId w:val="33"/>
  </w:num>
  <w:num w:numId="44" w16cid:durableId="1966932584">
    <w:abstractNumId w:val="35"/>
  </w:num>
  <w:num w:numId="45" w16cid:durableId="1138302471">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63" fill="f" fillcolor="white" stroke="f">
      <v:fill color="white" on="f"/>
      <v:stroke on="f"/>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00C6"/>
    <w:rsid w:val="000000ED"/>
    <w:rsid w:val="000003CB"/>
    <w:rsid w:val="00000445"/>
    <w:rsid w:val="00000593"/>
    <w:rsid w:val="00001167"/>
    <w:rsid w:val="000017F5"/>
    <w:rsid w:val="00001844"/>
    <w:rsid w:val="00001B0F"/>
    <w:rsid w:val="000023ED"/>
    <w:rsid w:val="000025FF"/>
    <w:rsid w:val="0000279C"/>
    <w:rsid w:val="000027C2"/>
    <w:rsid w:val="0000298B"/>
    <w:rsid w:val="00002A74"/>
    <w:rsid w:val="00002D07"/>
    <w:rsid w:val="00002E46"/>
    <w:rsid w:val="00003001"/>
    <w:rsid w:val="0000393C"/>
    <w:rsid w:val="000040E4"/>
    <w:rsid w:val="00004667"/>
    <w:rsid w:val="0000470A"/>
    <w:rsid w:val="00004960"/>
    <w:rsid w:val="00004F99"/>
    <w:rsid w:val="0000528B"/>
    <w:rsid w:val="00005499"/>
    <w:rsid w:val="00005710"/>
    <w:rsid w:val="00005835"/>
    <w:rsid w:val="000058D2"/>
    <w:rsid w:val="000067B3"/>
    <w:rsid w:val="00006BE1"/>
    <w:rsid w:val="00006DB4"/>
    <w:rsid w:val="00006F07"/>
    <w:rsid w:val="0000704A"/>
    <w:rsid w:val="000075CB"/>
    <w:rsid w:val="00007BB1"/>
    <w:rsid w:val="00007DF1"/>
    <w:rsid w:val="0001022D"/>
    <w:rsid w:val="00010419"/>
    <w:rsid w:val="0001043E"/>
    <w:rsid w:val="000106B1"/>
    <w:rsid w:val="00010B5D"/>
    <w:rsid w:val="000112A5"/>
    <w:rsid w:val="00011347"/>
    <w:rsid w:val="0001152C"/>
    <w:rsid w:val="0001152E"/>
    <w:rsid w:val="0001181E"/>
    <w:rsid w:val="00011B70"/>
    <w:rsid w:val="00011D0E"/>
    <w:rsid w:val="00012032"/>
    <w:rsid w:val="000120D8"/>
    <w:rsid w:val="00012337"/>
    <w:rsid w:val="0001272E"/>
    <w:rsid w:val="00012A10"/>
    <w:rsid w:val="00012FEE"/>
    <w:rsid w:val="00013247"/>
    <w:rsid w:val="000134CB"/>
    <w:rsid w:val="0001364F"/>
    <w:rsid w:val="000138E1"/>
    <w:rsid w:val="00013969"/>
    <w:rsid w:val="000139FA"/>
    <w:rsid w:val="00014313"/>
    <w:rsid w:val="000147C8"/>
    <w:rsid w:val="000148E6"/>
    <w:rsid w:val="00014C9A"/>
    <w:rsid w:val="00014D6D"/>
    <w:rsid w:val="00014DED"/>
    <w:rsid w:val="00015101"/>
    <w:rsid w:val="00015584"/>
    <w:rsid w:val="0001579A"/>
    <w:rsid w:val="00015900"/>
    <w:rsid w:val="00015B63"/>
    <w:rsid w:val="00015BFF"/>
    <w:rsid w:val="00015C8A"/>
    <w:rsid w:val="00015D7A"/>
    <w:rsid w:val="00015F65"/>
    <w:rsid w:val="000160D6"/>
    <w:rsid w:val="0001620B"/>
    <w:rsid w:val="00016407"/>
    <w:rsid w:val="00016B83"/>
    <w:rsid w:val="00016CD7"/>
    <w:rsid w:val="00016D1E"/>
    <w:rsid w:val="00016D5B"/>
    <w:rsid w:val="0001758F"/>
    <w:rsid w:val="00017737"/>
    <w:rsid w:val="00017804"/>
    <w:rsid w:val="00017AB1"/>
    <w:rsid w:val="0002060D"/>
    <w:rsid w:val="000209F4"/>
    <w:rsid w:val="00020A92"/>
    <w:rsid w:val="00020C80"/>
    <w:rsid w:val="00020E00"/>
    <w:rsid w:val="0002146F"/>
    <w:rsid w:val="000214B3"/>
    <w:rsid w:val="000214E2"/>
    <w:rsid w:val="0002192F"/>
    <w:rsid w:val="00021F13"/>
    <w:rsid w:val="00022286"/>
    <w:rsid w:val="0002228C"/>
    <w:rsid w:val="00022348"/>
    <w:rsid w:val="0002249D"/>
    <w:rsid w:val="00022C5A"/>
    <w:rsid w:val="00023B3C"/>
    <w:rsid w:val="00024164"/>
    <w:rsid w:val="000247C7"/>
    <w:rsid w:val="00024805"/>
    <w:rsid w:val="00024BCF"/>
    <w:rsid w:val="00024CE0"/>
    <w:rsid w:val="000252AC"/>
    <w:rsid w:val="0002558A"/>
    <w:rsid w:val="000255AA"/>
    <w:rsid w:val="00025C3E"/>
    <w:rsid w:val="00025EB6"/>
    <w:rsid w:val="0002630C"/>
    <w:rsid w:val="000264C8"/>
    <w:rsid w:val="00026670"/>
    <w:rsid w:val="00026A54"/>
    <w:rsid w:val="00026EE3"/>
    <w:rsid w:val="00027407"/>
    <w:rsid w:val="0002744E"/>
    <w:rsid w:val="000275C1"/>
    <w:rsid w:val="00027949"/>
    <w:rsid w:val="00027BCA"/>
    <w:rsid w:val="00027D07"/>
    <w:rsid w:val="00027D1C"/>
    <w:rsid w:val="00030008"/>
    <w:rsid w:val="00030683"/>
    <w:rsid w:val="0003090C"/>
    <w:rsid w:val="00030925"/>
    <w:rsid w:val="00030BDD"/>
    <w:rsid w:val="00030BF2"/>
    <w:rsid w:val="00030D0B"/>
    <w:rsid w:val="0003126E"/>
    <w:rsid w:val="000312CE"/>
    <w:rsid w:val="0003146E"/>
    <w:rsid w:val="00031474"/>
    <w:rsid w:val="000314F6"/>
    <w:rsid w:val="000321EB"/>
    <w:rsid w:val="00032266"/>
    <w:rsid w:val="00032429"/>
    <w:rsid w:val="00032D1F"/>
    <w:rsid w:val="00033366"/>
    <w:rsid w:val="00033473"/>
    <w:rsid w:val="000335EF"/>
    <w:rsid w:val="000337D7"/>
    <w:rsid w:val="00033AAD"/>
    <w:rsid w:val="00033C5B"/>
    <w:rsid w:val="00033C92"/>
    <w:rsid w:val="00033EA0"/>
    <w:rsid w:val="000342B6"/>
    <w:rsid w:val="0003461D"/>
    <w:rsid w:val="000346E2"/>
    <w:rsid w:val="0003472A"/>
    <w:rsid w:val="000348E8"/>
    <w:rsid w:val="00035057"/>
    <w:rsid w:val="0003519F"/>
    <w:rsid w:val="0003563E"/>
    <w:rsid w:val="000358DB"/>
    <w:rsid w:val="000359A9"/>
    <w:rsid w:val="00035F35"/>
    <w:rsid w:val="00035FA2"/>
    <w:rsid w:val="000364B9"/>
    <w:rsid w:val="0003674D"/>
    <w:rsid w:val="00036C3A"/>
    <w:rsid w:val="00036C6E"/>
    <w:rsid w:val="000375E6"/>
    <w:rsid w:val="000377B8"/>
    <w:rsid w:val="00037F10"/>
    <w:rsid w:val="00040682"/>
    <w:rsid w:val="000406F0"/>
    <w:rsid w:val="00040715"/>
    <w:rsid w:val="0004085A"/>
    <w:rsid w:val="000408D9"/>
    <w:rsid w:val="000409D8"/>
    <w:rsid w:val="00040EDC"/>
    <w:rsid w:val="00040F6F"/>
    <w:rsid w:val="00041424"/>
    <w:rsid w:val="00041547"/>
    <w:rsid w:val="0004169E"/>
    <w:rsid w:val="0004174B"/>
    <w:rsid w:val="00041D2C"/>
    <w:rsid w:val="000420A6"/>
    <w:rsid w:val="000426EC"/>
    <w:rsid w:val="0004275A"/>
    <w:rsid w:val="00042948"/>
    <w:rsid w:val="000433BA"/>
    <w:rsid w:val="0004352F"/>
    <w:rsid w:val="00043AD0"/>
    <w:rsid w:val="00043BE3"/>
    <w:rsid w:val="00043F6C"/>
    <w:rsid w:val="00043FED"/>
    <w:rsid w:val="00044ACE"/>
    <w:rsid w:val="00044D8A"/>
    <w:rsid w:val="0004512F"/>
    <w:rsid w:val="000451EE"/>
    <w:rsid w:val="00045628"/>
    <w:rsid w:val="00045A98"/>
    <w:rsid w:val="00046042"/>
    <w:rsid w:val="00046092"/>
    <w:rsid w:val="0004650D"/>
    <w:rsid w:val="00047046"/>
    <w:rsid w:val="00047076"/>
    <w:rsid w:val="00047087"/>
    <w:rsid w:val="000471FD"/>
    <w:rsid w:val="00047392"/>
    <w:rsid w:val="00047773"/>
    <w:rsid w:val="000477CF"/>
    <w:rsid w:val="00047927"/>
    <w:rsid w:val="00047C3B"/>
    <w:rsid w:val="000507AD"/>
    <w:rsid w:val="00050ACF"/>
    <w:rsid w:val="00050BF8"/>
    <w:rsid w:val="00051364"/>
    <w:rsid w:val="000514E3"/>
    <w:rsid w:val="00051564"/>
    <w:rsid w:val="000519C3"/>
    <w:rsid w:val="000521B5"/>
    <w:rsid w:val="000521E8"/>
    <w:rsid w:val="00052546"/>
    <w:rsid w:val="0005254C"/>
    <w:rsid w:val="000525B6"/>
    <w:rsid w:val="0005274C"/>
    <w:rsid w:val="00052958"/>
    <w:rsid w:val="000529F3"/>
    <w:rsid w:val="00052C3C"/>
    <w:rsid w:val="00052C69"/>
    <w:rsid w:val="00053AD1"/>
    <w:rsid w:val="00053AE1"/>
    <w:rsid w:val="00053D6B"/>
    <w:rsid w:val="00054332"/>
    <w:rsid w:val="00054770"/>
    <w:rsid w:val="000549A0"/>
    <w:rsid w:val="00055712"/>
    <w:rsid w:val="00055BA8"/>
    <w:rsid w:val="00055ED5"/>
    <w:rsid w:val="00055F19"/>
    <w:rsid w:val="0005612D"/>
    <w:rsid w:val="0005619D"/>
    <w:rsid w:val="000567E3"/>
    <w:rsid w:val="00056833"/>
    <w:rsid w:val="00056F84"/>
    <w:rsid w:val="0005730B"/>
    <w:rsid w:val="00057347"/>
    <w:rsid w:val="000573D9"/>
    <w:rsid w:val="00057588"/>
    <w:rsid w:val="00057912"/>
    <w:rsid w:val="00057916"/>
    <w:rsid w:val="00057B0D"/>
    <w:rsid w:val="00057DC5"/>
    <w:rsid w:val="000600C9"/>
    <w:rsid w:val="00060430"/>
    <w:rsid w:val="000606F8"/>
    <w:rsid w:val="00060B6C"/>
    <w:rsid w:val="00060F46"/>
    <w:rsid w:val="00061305"/>
    <w:rsid w:val="000614EC"/>
    <w:rsid w:val="00061B5A"/>
    <w:rsid w:val="00061B70"/>
    <w:rsid w:val="00061D59"/>
    <w:rsid w:val="00062246"/>
    <w:rsid w:val="00062504"/>
    <w:rsid w:val="000626B6"/>
    <w:rsid w:val="000628F3"/>
    <w:rsid w:val="00062C42"/>
    <w:rsid w:val="00062F14"/>
    <w:rsid w:val="00063296"/>
    <w:rsid w:val="00063561"/>
    <w:rsid w:val="00063641"/>
    <w:rsid w:val="00063D56"/>
    <w:rsid w:val="000646A9"/>
    <w:rsid w:val="00064894"/>
    <w:rsid w:val="000648C6"/>
    <w:rsid w:val="0006495C"/>
    <w:rsid w:val="00064B8F"/>
    <w:rsid w:val="000650E7"/>
    <w:rsid w:val="0006593D"/>
    <w:rsid w:val="00065C71"/>
    <w:rsid w:val="000660C4"/>
    <w:rsid w:val="00066182"/>
    <w:rsid w:val="00066499"/>
    <w:rsid w:val="0006662C"/>
    <w:rsid w:val="00066BA6"/>
    <w:rsid w:val="00066E09"/>
    <w:rsid w:val="000672CC"/>
    <w:rsid w:val="000675CC"/>
    <w:rsid w:val="0006764E"/>
    <w:rsid w:val="00067769"/>
    <w:rsid w:val="0006777B"/>
    <w:rsid w:val="00067D13"/>
    <w:rsid w:val="000702B3"/>
    <w:rsid w:val="0007073F"/>
    <w:rsid w:val="0007081B"/>
    <w:rsid w:val="000708F8"/>
    <w:rsid w:val="00070980"/>
    <w:rsid w:val="00070B1D"/>
    <w:rsid w:val="00070C1B"/>
    <w:rsid w:val="00071090"/>
    <w:rsid w:val="000718BC"/>
    <w:rsid w:val="000718CD"/>
    <w:rsid w:val="00071C69"/>
    <w:rsid w:val="00071FDE"/>
    <w:rsid w:val="0007219B"/>
    <w:rsid w:val="000722A2"/>
    <w:rsid w:val="000722A3"/>
    <w:rsid w:val="000724F0"/>
    <w:rsid w:val="000726A5"/>
    <w:rsid w:val="000728F9"/>
    <w:rsid w:val="00072D45"/>
    <w:rsid w:val="00073012"/>
    <w:rsid w:val="0007357E"/>
    <w:rsid w:val="000736BD"/>
    <w:rsid w:val="000746A8"/>
    <w:rsid w:val="0007492B"/>
    <w:rsid w:val="000749D2"/>
    <w:rsid w:val="00074F07"/>
    <w:rsid w:val="00074F83"/>
    <w:rsid w:val="00074F89"/>
    <w:rsid w:val="00075D17"/>
    <w:rsid w:val="00075EAF"/>
    <w:rsid w:val="00075F91"/>
    <w:rsid w:val="0007601D"/>
    <w:rsid w:val="000763DD"/>
    <w:rsid w:val="000764C7"/>
    <w:rsid w:val="00076AEE"/>
    <w:rsid w:val="000772A7"/>
    <w:rsid w:val="000772F3"/>
    <w:rsid w:val="0007734D"/>
    <w:rsid w:val="000774A6"/>
    <w:rsid w:val="0007770C"/>
    <w:rsid w:val="00080A55"/>
    <w:rsid w:val="00080E2A"/>
    <w:rsid w:val="00080ECB"/>
    <w:rsid w:val="00080ECF"/>
    <w:rsid w:val="00080FF7"/>
    <w:rsid w:val="0008130D"/>
    <w:rsid w:val="00081A18"/>
    <w:rsid w:val="00081D2F"/>
    <w:rsid w:val="00081E41"/>
    <w:rsid w:val="0008206A"/>
    <w:rsid w:val="00082134"/>
    <w:rsid w:val="000823F7"/>
    <w:rsid w:val="0008246A"/>
    <w:rsid w:val="00082772"/>
    <w:rsid w:val="000827BD"/>
    <w:rsid w:val="00082BC0"/>
    <w:rsid w:val="00082E5E"/>
    <w:rsid w:val="000831F5"/>
    <w:rsid w:val="00083566"/>
    <w:rsid w:val="00083A0C"/>
    <w:rsid w:val="00083C48"/>
    <w:rsid w:val="00083FA4"/>
    <w:rsid w:val="00083FB1"/>
    <w:rsid w:val="000840F2"/>
    <w:rsid w:val="00084678"/>
    <w:rsid w:val="00084DA6"/>
    <w:rsid w:val="00084EC8"/>
    <w:rsid w:val="000851AA"/>
    <w:rsid w:val="000851FA"/>
    <w:rsid w:val="000852AB"/>
    <w:rsid w:val="000855F6"/>
    <w:rsid w:val="00085697"/>
    <w:rsid w:val="0008584C"/>
    <w:rsid w:val="00085C44"/>
    <w:rsid w:val="000860B6"/>
    <w:rsid w:val="00086154"/>
    <w:rsid w:val="00086203"/>
    <w:rsid w:val="000862D9"/>
    <w:rsid w:val="000865D6"/>
    <w:rsid w:val="00086678"/>
    <w:rsid w:val="00086798"/>
    <w:rsid w:val="00086A2F"/>
    <w:rsid w:val="00086B26"/>
    <w:rsid w:val="00086D18"/>
    <w:rsid w:val="0008714D"/>
    <w:rsid w:val="00087889"/>
    <w:rsid w:val="00087A2C"/>
    <w:rsid w:val="00087ABF"/>
    <w:rsid w:val="00087C3C"/>
    <w:rsid w:val="00087F09"/>
    <w:rsid w:val="000900E6"/>
    <w:rsid w:val="0009050A"/>
    <w:rsid w:val="0009101B"/>
    <w:rsid w:val="0009148C"/>
    <w:rsid w:val="00091516"/>
    <w:rsid w:val="000916CA"/>
    <w:rsid w:val="000918DB"/>
    <w:rsid w:val="0009217A"/>
    <w:rsid w:val="0009239C"/>
    <w:rsid w:val="00092591"/>
    <w:rsid w:val="00092DA5"/>
    <w:rsid w:val="000931FA"/>
    <w:rsid w:val="00093252"/>
    <w:rsid w:val="00093580"/>
    <w:rsid w:val="000938DF"/>
    <w:rsid w:val="00093A1D"/>
    <w:rsid w:val="00093B6D"/>
    <w:rsid w:val="00093CA2"/>
    <w:rsid w:val="00093D50"/>
    <w:rsid w:val="00093E26"/>
    <w:rsid w:val="00093E64"/>
    <w:rsid w:val="00093F36"/>
    <w:rsid w:val="00093FE0"/>
    <w:rsid w:val="0009415E"/>
    <w:rsid w:val="00094190"/>
    <w:rsid w:val="00094377"/>
    <w:rsid w:val="0009466F"/>
    <w:rsid w:val="0009475E"/>
    <w:rsid w:val="00094AA5"/>
    <w:rsid w:val="00094ABA"/>
    <w:rsid w:val="00094ADE"/>
    <w:rsid w:val="00094DC4"/>
    <w:rsid w:val="000953A9"/>
    <w:rsid w:val="000953B2"/>
    <w:rsid w:val="000954FA"/>
    <w:rsid w:val="000955D0"/>
    <w:rsid w:val="00095B04"/>
    <w:rsid w:val="00095D3A"/>
    <w:rsid w:val="000965C7"/>
    <w:rsid w:val="000965E8"/>
    <w:rsid w:val="00096D9F"/>
    <w:rsid w:val="00096EF4"/>
    <w:rsid w:val="000970AC"/>
    <w:rsid w:val="00097576"/>
    <w:rsid w:val="000975C0"/>
    <w:rsid w:val="00097B0A"/>
    <w:rsid w:val="000A01B6"/>
    <w:rsid w:val="000A053B"/>
    <w:rsid w:val="000A080C"/>
    <w:rsid w:val="000A0B66"/>
    <w:rsid w:val="000A0B73"/>
    <w:rsid w:val="000A0E28"/>
    <w:rsid w:val="000A0F01"/>
    <w:rsid w:val="000A0F71"/>
    <w:rsid w:val="000A10BC"/>
    <w:rsid w:val="000A12FC"/>
    <w:rsid w:val="000A1376"/>
    <w:rsid w:val="000A1670"/>
    <w:rsid w:val="000A1829"/>
    <w:rsid w:val="000A195E"/>
    <w:rsid w:val="000A1BF0"/>
    <w:rsid w:val="000A1EB1"/>
    <w:rsid w:val="000A2276"/>
    <w:rsid w:val="000A2408"/>
    <w:rsid w:val="000A2420"/>
    <w:rsid w:val="000A3564"/>
    <w:rsid w:val="000A3874"/>
    <w:rsid w:val="000A3ED2"/>
    <w:rsid w:val="000A3FCF"/>
    <w:rsid w:val="000A400C"/>
    <w:rsid w:val="000A414D"/>
    <w:rsid w:val="000A428D"/>
    <w:rsid w:val="000A429D"/>
    <w:rsid w:val="000A48C0"/>
    <w:rsid w:val="000A4A77"/>
    <w:rsid w:val="000A52CB"/>
    <w:rsid w:val="000A576B"/>
    <w:rsid w:val="000A5875"/>
    <w:rsid w:val="000A5E14"/>
    <w:rsid w:val="000A6234"/>
    <w:rsid w:val="000A6BF8"/>
    <w:rsid w:val="000A6CD5"/>
    <w:rsid w:val="000A7207"/>
    <w:rsid w:val="000A7229"/>
    <w:rsid w:val="000A74DF"/>
    <w:rsid w:val="000A7673"/>
    <w:rsid w:val="000A774B"/>
    <w:rsid w:val="000A777A"/>
    <w:rsid w:val="000A7905"/>
    <w:rsid w:val="000A7D2C"/>
    <w:rsid w:val="000B0160"/>
    <w:rsid w:val="000B022E"/>
    <w:rsid w:val="000B0315"/>
    <w:rsid w:val="000B0481"/>
    <w:rsid w:val="000B076C"/>
    <w:rsid w:val="000B112F"/>
    <w:rsid w:val="000B1782"/>
    <w:rsid w:val="000B1BA4"/>
    <w:rsid w:val="000B1CD2"/>
    <w:rsid w:val="000B1CDA"/>
    <w:rsid w:val="000B1D97"/>
    <w:rsid w:val="000B1DF5"/>
    <w:rsid w:val="000B21E2"/>
    <w:rsid w:val="000B21E5"/>
    <w:rsid w:val="000B25C7"/>
    <w:rsid w:val="000B299C"/>
    <w:rsid w:val="000B2AE0"/>
    <w:rsid w:val="000B2AEC"/>
    <w:rsid w:val="000B2F8B"/>
    <w:rsid w:val="000B32B0"/>
    <w:rsid w:val="000B34B3"/>
    <w:rsid w:val="000B35F8"/>
    <w:rsid w:val="000B3944"/>
    <w:rsid w:val="000B3B09"/>
    <w:rsid w:val="000B3B58"/>
    <w:rsid w:val="000B3ED6"/>
    <w:rsid w:val="000B438C"/>
    <w:rsid w:val="000B45E5"/>
    <w:rsid w:val="000B45F5"/>
    <w:rsid w:val="000B47CB"/>
    <w:rsid w:val="000B481D"/>
    <w:rsid w:val="000B4B00"/>
    <w:rsid w:val="000B4B24"/>
    <w:rsid w:val="000B50E4"/>
    <w:rsid w:val="000B51E0"/>
    <w:rsid w:val="000B529E"/>
    <w:rsid w:val="000B53B8"/>
    <w:rsid w:val="000B5BB6"/>
    <w:rsid w:val="000B5CE7"/>
    <w:rsid w:val="000B60EB"/>
    <w:rsid w:val="000B675D"/>
    <w:rsid w:val="000B68FF"/>
    <w:rsid w:val="000B6B24"/>
    <w:rsid w:val="000B741B"/>
    <w:rsid w:val="000B7765"/>
    <w:rsid w:val="000B7772"/>
    <w:rsid w:val="000B791B"/>
    <w:rsid w:val="000B79CD"/>
    <w:rsid w:val="000B7B46"/>
    <w:rsid w:val="000B7D2D"/>
    <w:rsid w:val="000B7DBE"/>
    <w:rsid w:val="000C00B7"/>
    <w:rsid w:val="000C057E"/>
    <w:rsid w:val="000C0585"/>
    <w:rsid w:val="000C06E1"/>
    <w:rsid w:val="000C07F9"/>
    <w:rsid w:val="000C08D6"/>
    <w:rsid w:val="000C09A4"/>
    <w:rsid w:val="000C0C61"/>
    <w:rsid w:val="000C11EA"/>
    <w:rsid w:val="000C1223"/>
    <w:rsid w:val="000C14E5"/>
    <w:rsid w:val="000C1584"/>
    <w:rsid w:val="000C1ECC"/>
    <w:rsid w:val="000C1FDB"/>
    <w:rsid w:val="000C2201"/>
    <w:rsid w:val="000C22C9"/>
    <w:rsid w:val="000C2508"/>
    <w:rsid w:val="000C25CA"/>
    <w:rsid w:val="000C27F6"/>
    <w:rsid w:val="000C2AAB"/>
    <w:rsid w:val="000C2DD1"/>
    <w:rsid w:val="000C2EA1"/>
    <w:rsid w:val="000C2EBD"/>
    <w:rsid w:val="000C395D"/>
    <w:rsid w:val="000C3BA6"/>
    <w:rsid w:val="000C3C52"/>
    <w:rsid w:val="000C3CA8"/>
    <w:rsid w:val="000C3CB2"/>
    <w:rsid w:val="000C430A"/>
    <w:rsid w:val="000C4628"/>
    <w:rsid w:val="000C49D1"/>
    <w:rsid w:val="000C53A4"/>
    <w:rsid w:val="000C54E9"/>
    <w:rsid w:val="000C5768"/>
    <w:rsid w:val="000C585E"/>
    <w:rsid w:val="000C58DD"/>
    <w:rsid w:val="000C5A79"/>
    <w:rsid w:val="000C5AD7"/>
    <w:rsid w:val="000C5B23"/>
    <w:rsid w:val="000C63C9"/>
    <w:rsid w:val="000C64EE"/>
    <w:rsid w:val="000C67D6"/>
    <w:rsid w:val="000C68D6"/>
    <w:rsid w:val="000C69F1"/>
    <w:rsid w:val="000C6C1E"/>
    <w:rsid w:val="000C6EE7"/>
    <w:rsid w:val="000C746F"/>
    <w:rsid w:val="000C7822"/>
    <w:rsid w:val="000D009A"/>
    <w:rsid w:val="000D034E"/>
    <w:rsid w:val="000D0819"/>
    <w:rsid w:val="000D0A8C"/>
    <w:rsid w:val="000D0BAF"/>
    <w:rsid w:val="000D0C66"/>
    <w:rsid w:val="000D0D92"/>
    <w:rsid w:val="000D0F97"/>
    <w:rsid w:val="000D110B"/>
    <w:rsid w:val="000D19E6"/>
    <w:rsid w:val="000D1E8B"/>
    <w:rsid w:val="000D2114"/>
    <w:rsid w:val="000D2397"/>
    <w:rsid w:val="000D2632"/>
    <w:rsid w:val="000D27D5"/>
    <w:rsid w:val="000D2C73"/>
    <w:rsid w:val="000D3409"/>
    <w:rsid w:val="000D41B3"/>
    <w:rsid w:val="000D4791"/>
    <w:rsid w:val="000D48CC"/>
    <w:rsid w:val="000D4A1D"/>
    <w:rsid w:val="000D4B0A"/>
    <w:rsid w:val="000D4DD8"/>
    <w:rsid w:val="000D4E44"/>
    <w:rsid w:val="000D507E"/>
    <w:rsid w:val="000D615C"/>
    <w:rsid w:val="000D6239"/>
    <w:rsid w:val="000D6451"/>
    <w:rsid w:val="000D673B"/>
    <w:rsid w:val="000D6899"/>
    <w:rsid w:val="000D6B3F"/>
    <w:rsid w:val="000D6CFA"/>
    <w:rsid w:val="000D70B2"/>
    <w:rsid w:val="000D7967"/>
    <w:rsid w:val="000D79B7"/>
    <w:rsid w:val="000D7AAD"/>
    <w:rsid w:val="000D7B63"/>
    <w:rsid w:val="000E0052"/>
    <w:rsid w:val="000E067F"/>
    <w:rsid w:val="000E08E1"/>
    <w:rsid w:val="000E0FBC"/>
    <w:rsid w:val="000E0FE9"/>
    <w:rsid w:val="000E13BE"/>
    <w:rsid w:val="000E1991"/>
    <w:rsid w:val="000E1E77"/>
    <w:rsid w:val="000E1F8F"/>
    <w:rsid w:val="000E1FA7"/>
    <w:rsid w:val="000E2797"/>
    <w:rsid w:val="000E2918"/>
    <w:rsid w:val="000E29CD"/>
    <w:rsid w:val="000E2AC4"/>
    <w:rsid w:val="000E2E60"/>
    <w:rsid w:val="000E2EBB"/>
    <w:rsid w:val="000E36B5"/>
    <w:rsid w:val="000E3885"/>
    <w:rsid w:val="000E3D31"/>
    <w:rsid w:val="000E3D74"/>
    <w:rsid w:val="000E41D7"/>
    <w:rsid w:val="000E445D"/>
    <w:rsid w:val="000E4537"/>
    <w:rsid w:val="000E4853"/>
    <w:rsid w:val="000E4C12"/>
    <w:rsid w:val="000E4D6B"/>
    <w:rsid w:val="000E4E22"/>
    <w:rsid w:val="000E4F27"/>
    <w:rsid w:val="000E5148"/>
    <w:rsid w:val="000E56F9"/>
    <w:rsid w:val="000E57C0"/>
    <w:rsid w:val="000E5B72"/>
    <w:rsid w:val="000E6117"/>
    <w:rsid w:val="000E6150"/>
    <w:rsid w:val="000E659B"/>
    <w:rsid w:val="000E6799"/>
    <w:rsid w:val="000E68F3"/>
    <w:rsid w:val="000E6A87"/>
    <w:rsid w:val="000E6CEF"/>
    <w:rsid w:val="000E706A"/>
    <w:rsid w:val="000E753E"/>
    <w:rsid w:val="000E76AC"/>
    <w:rsid w:val="000E7973"/>
    <w:rsid w:val="000E7997"/>
    <w:rsid w:val="000E7D56"/>
    <w:rsid w:val="000F0D69"/>
    <w:rsid w:val="000F0EE6"/>
    <w:rsid w:val="000F160C"/>
    <w:rsid w:val="000F176D"/>
    <w:rsid w:val="000F1841"/>
    <w:rsid w:val="000F1F85"/>
    <w:rsid w:val="000F20D5"/>
    <w:rsid w:val="000F2201"/>
    <w:rsid w:val="000F23B2"/>
    <w:rsid w:val="000F2462"/>
    <w:rsid w:val="000F2839"/>
    <w:rsid w:val="000F2BF1"/>
    <w:rsid w:val="000F3006"/>
    <w:rsid w:val="000F3682"/>
    <w:rsid w:val="000F396D"/>
    <w:rsid w:val="000F3B16"/>
    <w:rsid w:val="000F3CF0"/>
    <w:rsid w:val="000F3D2E"/>
    <w:rsid w:val="000F3FC3"/>
    <w:rsid w:val="000F4324"/>
    <w:rsid w:val="000F4340"/>
    <w:rsid w:val="000F44ED"/>
    <w:rsid w:val="000F4673"/>
    <w:rsid w:val="000F49BF"/>
    <w:rsid w:val="000F4E33"/>
    <w:rsid w:val="000F5005"/>
    <w:rsid w:val="000F52A1"/>
    <w:rsid w:val="000F579E"/>
    <w:rsid w:val="000F57BD"/>
    <w:rsid w:val="000F5801"/>
    <w:rsid w:val="000F598A"/>
    <w:rsid w:val="000F5BFA"/>
    <w:rsid w:val="000F5CE3"/>
    <w:rsid w:val="000F5CF3"/>
    <w:rsid w:val="000F5E2B"/>
    <w:rsid w:val="000F5E56"/>
    <w:rsid w:val="000F6329"/>
    <w:rsid w:val="000F659B"/>
    <w:rsid w:val="000F699F"/>
    <w:rsid w:val="000F6E13"/>
    <w:rsid w:val="000F731D"/>
    <w:rsid w:val="000F739E"/>
    <w:rsid w:val="000F73EE"/>
    <w:rsid w:val="000F743E"/>
    <w:rsid w:val="000F771B"/>
    <w:rsid w:val="000F7818"/>
    <w:rsid w:val="000F7EFE"/>
    <w:rsid w:val="00100B5A"/>
    <w:rsid w:val="00100B9E"/>
    <w:rsid w:val="00100CD9"/>
    <w:rsid w:val="00101349"/>
    <w:rsid w:val="00101B15"/>
    <w:rsid w:val="00101E13"/>
    <w:rsid w:val="00102054"/>
    <w:rsid w:val="0010246C"/>
    <w:rsid w:val="00102474"/>
    <w:rsid w:val="00102858"/>
    <w:rsid w:val="0010291B"/>
    <w:rsid w:val="00102AB4"/>
    <w:rsid w:val="00102CB4"/>
    <w:rsid w:val="00103241"/>
    <w:rsid w:val="00103623"/>
    <w:rsid w:val="00103C9C"/>
    <w:rsid w:val="00104149"/>
    <w:rsid w:val="001042D1"/>
    <w:rsid w:val="001042D3"/>
    <w:rsid w:val="001043F0"/>
    <w:rsid w:val="00104625"/>
    <w:rsid w:val="00104932"/>
    <w:rsid w:val="00104BEE"/>
    <w:rsid w:val="001052A4"/>
    <w:rsid w:val="00105580"/>
    <w:rsid w:val="00105B7B"/>
    <w:rsid w:val="00105BC1"/>
    <w:rsid w:val="00105C0A"/>
    <w:rsid w:val="00105C7C"/>
    <w:rsid w:val="00105D9D"/>
    <w:rsid w:val="00105DE6"/>
    <w:rsid w:val="0010617A"/>
    <w:rsid w:val="0010627B"/>
    <w:rsid w:val="0010633E"/>
    <w:rsid w:val="00106516"/>
    <w:rsid w:val="00106FAE"/>
    <w:rsid w:val="00106FB0"/>
    <w:rsid w:val="00107043"/>
    <w:rsid w:val="001070B6"/>
    <w:rsid w:val="00107103"/>
    <w:rsid w:val="0010721E"/>
    <w:rsid w:val="00107241"/>
    <w:rsid w:val="0010739E"/>
    <w:rsid w:val="00107F05"/>
    <w:rsid w:val="00110128"/>
    <w:rsid w:val="00110D80"/>
    <w:rsid w:val="00110EAF"/>
    <w:rsid w:val="001116A0"/>
    <w:rsid w:val="00111A5C"/>
    <w:rsid w:val="00111EBD"/>
    <w:rsid w:val="001121AA"/>
    <w:rsid w:val="00112326"/>
    <w:rsid w:val="00112486"/>
    <w:rsid w:val="00112641"/>
    <w:rsid w:val="001128B1"/>
    <w:rsid w:val="00112AD6"/>
    <w:rsid w:val="00112BDE"/>
    <w:rsid w:val="00112E78"/>
    <w:rsid w:val="00113772"/>
    <w:rsid w:val="00113A1B"/>
    <w:rsid w:val="00113BC8"/>
    <w:rsid w:val="0011400E"/>
    <w:rsid w:val="0011420F"/>
    <w:rsid w:val="00114606"/>
    <w:rsid w:val="00114611"/>
    <w:rsid w:val="00114BC0"/>
    <w:rsid w:val="00114BF5"/>
    <w:rsid w:val="00114C73"/>
    <w:rsid w:val="00114DB2"/>
    <w:rsid w:val="00114E30"/>
    <w:rsid w:val="001155E7"/>
    <w:rsid w:val="001156FC"/>
    <w:rsid w:val="00115773"/>
    <w:rsid w:val="0011580A"/>
    <w:rsid w:val="00115A26"/>
    <w:rsid w:val="00115D99"/>
    <w:rsid w:val="00115ED8"/>
    <w:rsid w:val="0011603A"/>
    <w:rsid w:val="001160E8"/>
    <w:rsid w:val="00116201"/>
    <w:rsid w:val="00116AE7"/>
    <w:rsid w:val="00116C47"/>
    <w:rsid w:val="00116DB8"/>
    <w:rsid w:val="0011722E"/>
    <w:rsid w:val="001173FD"/>
    <w:rsid w:val="001174DC"/>
    <w:rsid w:val="001175AB"/>
    <w:rsid w:val="00120090"/>
    <w:rsid w:val="00120458"/>
    <w:rsid w:val="001205D4"/>
    <w:rsid w:val="00120A4E"/>
    <w:rsid w:val="00120BB4"/>
    <w:rsid w:val="00120BF1"/>
    <w:rsid w:val="001213EF"/>
    <w:rsid w:val="00121D5E"/>
    <w:rsid w:val="00121D63"/>
    <w:rsid w:val="00121F21"/>
    <w:rsid w:val="00121FAC"/>
    <w:rsid w:val="00122C14"/>
    <w:rsid w:val="00122F02"/>
    <w:rsid w:val="001239A9"/>
    <w:rsid w:val="00123F6E"/>
    <w:rsid w:val="001240D3"/>
    <w:rsid w:val="00124884"/>
    <w:rsid w:val="00124D11"/>
    <w:rsid w:val="001254A1"/>
    <w:rsid w:val="001254E5"/>
    <w:rsid w:val="00125637"/>
    <w:rsid w:val="00125A5F"/>
    <w:rsid w:val="00125E61"/>
    <w:rsid w:val="0012635B"/>
    <w:rsid w:val="001267D6"/>
    <w:rsid w:val="00126856"/>
    <w:rsid w:val="0012685C"/>
    <w:rsid w:val="0012792D"/>
    <w:rsid w:val="00127C8D"/>
    <w:rsid w:val="00127CD4"/>
    <w:rsid w:val="00127D09"/>
    <w:rsid w:val="0013023B"/>
    <w:rsid w:val="00130629"/>
    <w:rsid w:val="00130B0F"/>
    <w:rsid w:val="00131509"/>
    <w:rsid w:val="0013155C"/>
    <w:rsid w:val="00131C68"/>
    <w:rsid w:val="00131D01"/>
    <w:rsid w:val="00131E5A"/>
    <w:rsid w:val="00131FD6"/>
    <w:rsid w:val="00132028"/>
    <w:rsid w:val="00132229"/>
    <w:rsid w:val="001323D8"/>
    <w:rsid w:val="00132436"/>
    <w:rsid w:val="001325D2"/>
    <w:rsid w:val="001326F8"/>
    <w:rsid w:val="00132933"/>
    <w:rsid w:val="00132A95"/>
    <w:rsid w:val="00132B34"/>
    <w:rsid w:val="0013304D"/>
    <w:rsid w:val="00133969"/>
    <w:rsid w:val="00133A84"/>
    <w:rsid w:val="00133DF1"/>
    <w:rsid w:val="0013420E"/>
    <w:rsid w:val="00134230"/>
    <w:rsid w:val="001344A4"/>
    <w:rsid w:val="00135082"/>
    <w:rsid w:val="0013537D"/>
    <w:rsid w:val="001356B2"/>
    <w:rsid w:val="00135A59"/>
    <w:rsid w:val="00136427"/>
    <w:rsid w:val="00136526"/>
    <w:rsid w:val="00136597"/>
    <w:rsid w:val="0013668B"/>
    <w:rsid w:val="0013698B"/>
    <w:rsid w:val="00136B0E"/>
    <w:rsid w:val="00136C55"/>
    <w:rsid w:val="001370E9"/>
    <w:rsid w:val="001375DB"/>
    <w:rsid w:val="00137CEF"/>
    <w:rsid w:val="00137D98"/>
    <w:rsid w:val="001400D5"/>
    <w:rsid w:val="001404CC"/>
    <w:rsid w:val="0014072A"/>
    <w:rsid w:val="00140DB1"/>
    <w:rsid w:val="00140DB6"/>
    <w:rsid w:val="00140E08"/>
    <w:rsid w:val="00140E94"/>
    <w:rsid w:val="00141171"/>
    <w:rsid w:val="00141574"/>
    <w:rsid w:val="001415F7"/>
    <w:rsid w:val="001419AC"/>
    <w:rsid w:val="00141A1C"/>
    <w:rsid w:val="00142E1D"/>
    <w:rsid w:val="00143A4E"/>
    <w:rsid w:val="00143A4F"/>
    <w:rsid w:val="00144163"/>
    <w:rsid w:val="0014474C"/>
    <w:rsid w:val="00144765"/>
    <w:rsid w:val="00144A6C"/>
    <w:rsid w:val="00144DED"/>
    <w:rsid w:val="00144E35"/>
    <w:rsid w:val="00145206"/>
    <w:rsid w:val="001457B1"/>
    <w:rsid w:val="00145A38"/>
    <w:rsid w:val="00145C43"/>
    <w:rsid w:val="00145DC7"/>
    <w:rsid w:val="00146636"/>
    <w:rsid w:val="001466AC"/>
    <w:rsid w:val="00146CD2"/>
    <w:rsid w:val="00147593"/>
    <w:rsid w:val="00147D2E"/>
    <w:rsid w:val="00147EFC"/>
    <w:rsid w:val="00150007"/>
    <w:rsid w:val="00150133"/>
    <w:rsid w:val="001501E3"/>
    <w:rsid w:val="001502B7"/>
    <w:rsid w:val="00150633"/>
    <w:rsid w:val="00150E03"/>
    <w:rsid w:val="0015127B"/>
    <w:rsid w:val="00151541"/>
    <w:rsid w:val="001519C4"/>
    <w:rsid w:val="001519E2"/>
    <w:rsid w:val="00151B1E"/>
    <w:rsid w:val="00151BB6"/>
    <w:rsid w:val="00151C99"/>
    <w:rsid w:val="001521B5"/>
    <w:rsid w:val="00152BD0"/>
    <w:rsid w:val="00152C94"/>
    <w:rsid w:val="00152F40"/>
    <w:rsid w:val="001534F3"/>
    <w:rsid w:val="00153C19"/>
    <w:rsid w:val="00153CF8"/>
    <w:rsid w:val="00154178"/>
    <w:rsid w:val="0015448E"/>
    <w:rsid w:val="0015472B"/>
    <w:rsid w:val="00154957"/>
    <w:rsid w:val="00154DA3"/>
    <w:rsid w:val="001554C0"/>
    <w:rsid w:val="001556F2"/>
    <w:rsid w:val="00155CC6"/>
    <w:rsid w:val="00155D43"/>
    <w:rsid w:val="001561D1"/>
    <w:rsid w:val="0015643C"/>
    <w:rsid w:val="00156EF8"/>
    <w:rsid w:val="00156FB0"/>
    <w:rsid w:val="00157335"/>
    <w:rsid w:val="001575B8"/>
    <w:rsid w:val="001604E5"/>
    <w:rsid w:val="00160747"/>
    <w:rsid w:val="00160C82"/>
    <w:rsid w:val="001612E2"/>
    <w:rsid w:val="001615ED"/>
    <w:rsid w:val="001616E5"/>
    <w:rsid w:val="00161781"/>
    <w:rsid w:val="001617F0"/>
    <w:rsid w:val="00161816"/>
    <w:rsid w:val="00161EA6"/>
    <w:rsid w:val="00162712"/>
    <w:rsid w:val="00162756"/>
    <w:rsid w:val="0016309C"/>
    <w:rsid w:val="00163445"/>
    <w:rsid w:val="001637C8"/>
    <w:rsid w:val="00163963"/>
    <w:rsid w:val="00163CA9"/>
    <w:rsid w:val="00163DC6"/>
    <w:rsid w:val="00164697"/>
    <w:rsid w:val="00164725"/>
    <w:rsid w:val="00164922"/>
    <w:rsid w:val="001649FF"/>
    <w:rsid w:val="00164EA0"/>
    <w:rsid w:val="00164EFA"/>
    <w:rsid w:val="00165118"/>
    <w:rsid w:val="0016524B"/>
    <w:rsid w:val="001653DB"/>
    <w:rsid w:val="00165488"/>
    <w:rsid w:val="00165684"/>
    <w:rsid w:val="00165830"/>
    <w:rsid w:val="00165A8C"/>
    <w:rsid w:val="00165CCA"/>
    <w:rsid w:val="00166000"/>
    <w:rsid w:val="00166161"/>
    <w:rsid w:val="001667DD"/>
    <w:rsid w:val="00166AAB"/>
    <w:rsid w:val="001670DE"/>
    <w:rsid w:val="00167379"/>
    <w:rsid w:val="00167482"/>
    <w:rsid w:val="00167A58"/>
    <w:rsid w:val="00167C44"/>
    <w:rsid w:val="00167E70"/>
    <w:rsid w:val="00167EBD"/>
    <w:rsid w:val="00170191"/>
    <w:rsid w:val="001701AA"/>
    <w:rsid w:val="00170402"/>
    <w:rsid w:val="001704A9"/>
    <w:rsid w:val="00170735"/>
    <w:rsid w:val="00170807"/>
    <w:rsid w:val="00170F2D"/>
    <w:rsid w:val="001710B0"/>
    <w:rsid w:val="001710C0"/>
    <w:rsid w:val="0017113C"/>
    <w:rsid w:val="001712FA"/>
    <w:rsid w:val="00171350"/>
    <w:rsid w:val="00171465"/>
    <w:rsid w:val="001716C3"/>
    <w:rsid w:val="00171AC8"/>
    <w:rsid w:val="00171E47"/>
    <w:rsid w:val="00171F1E"/>
    <w:rsid w:val="00171F2B"/>
    <w:rsid w:val="00171F46"/>
    <w:rsid w:val="00171F52"/>
    <w:rsid w:val="0017211A"/>
    <w:rsid w:val="0017235F"/>
    <w:rsid w:val="001725B7"/>
    <w:rsid w:val="001726BC"/>
    <w:rsid w:val="00172728"/>
    <w:rsid w:val="00172A27"/>
    <w:rsid w:val="00172B49"/>
    <w:rsid w:val="00173AEF"/>
    <w:rsid w:val="00173D07"/>
    <w:rsid w:val="00174056"/>
    <w:rsid w:val="001743A7"/>
    <w:rsid w:val="001743F4"/>
    <w:rsid w:val="0017495E"/>
    <w:rsid w:val="00174ED3"/>
    <w:rsid w:val="00174F0A"/>
    <w:rsid w:val="00175778"/>
    <w:rsid w:val="0017597D"/>
    <w:rsid w:val="00175ABF"/>
    <w:rsid w:val="00175F81"/>
    <w:rsid w:val="00175FDD"/>
    <w:rsid w:val="001760FD"/>
    <w:rsid w:val="001761AC"/>
    <w:rsid w:val="001762F5"/>
    <w:rsid w:val="00176F74"/>
    <w:rsid w:val="001775EC"/>
    <w:rsid w:val="00177607"/>
    <w:rsid w:val="001776E2"/>
    <w:rsid w:val="001777D6"/>
    <w:rsid w:val="00177AEE"/>
    <w:rsid w:val="00177BBE"/>
    <w:rsid w:val="00177DAD"/>
    <w:rsid w:val="00180957"/>
    <w:rsid w:val="00180B1C"/>
    <w:rsid w:val="00180CE7"/>
    <w:rsid w:val="00180DD4"/>
    <w:rsid w:val="00180E30"/>
    <w:rsid w:val="0018124C"/>
    <w:rsid w:val="001812A6"/>
    <w:rsid w:val="001813A0"/>
    <w:rsid w:val="00181979"/>
    <w:rsid w:val="00181984"/>
    <w:rsid w:val="001819B3"/>
    <w:rsid w:val="00181E3C"/>
    <w:rsid w:val="001820A2"/>
    <w:rsid w:val="00182BDD"/>
    <w:rsid w:val="0018309C"/>
    <w:rsid w:val="00183153"/>
    <w:rsid w:val="0018359C"/>
    <w:rsid w:val="00183DDE"/>
    <w:rsid w:val="00183FE4"/>
    <w:rsid w:val="00184171"/>
    <w:rsid w:val="001847C1"/>
    <w:rsid w:val="00184A2E"/>
    <w:rsid w:val="00185335"/>
    <w:rsid w:val="00185733"/>
    <w:rsid w:val="001859CF"/>
    <w:rsid w:val="001860CD"/>
    <w:rsid w:val="00186BDA"/>
    <w:rsid w:val="00186C1C"/>
    <w:rsid w:val="0018706E"/>
    <w:rsid w:val="00187346"/>
    <w:rsid w:val="00187454"/>
    <w:rsid w:val="001877F4"/>
    <w:rsid w:val="001878BD"/>
    <w:rsid w:val="00187DE5"/>
    <w:rsid w:val="00190119"/>
    <w:rsid w:val="001902A1"/>
    <w:rsid w:val="00190BE6"/>
    <w:rsid w:val="00190C1B"/>
    <w:rsid w:val="00190C88"/>
    <w:rsid w:val="0019106E"/>
    <w:rsid w:val="00191740"/>
    <w:rsid w:val="001917B2"/>
    <w:rsid w:val="00191975"/>
    <w:rsid w:val="00191A82"/>
    <w:rsid w:val="00191E3A"/>
    <w:rsid w:val="00191ECF"/>
    <w:rsid w:val="00191EFA"/>
    <w:rsid w:val="00191F7B"/>
    <w:rsid w:val="0019275F"/>
    <w:rsid w:val="001928A7"/>
    <w:rsid w:val="001929CF"/>
    <w:rsid w:val="00192E6B"/>
    <w:rsid w:val="00193171"/>
    <w:rsid w:val="001931FB"/>
    <w:rsid w:val="00193755"/>
    <w:rsid w:val="001937BB"/>
    <w:rsid w:val="00193B07"/>
    <w:rsid w:val="00193DCD"/>
    <w:rsid w:val="001945B6"/>
    <w:rsid w:val="001946A3"/>
    <w:rsid w:val="00194C16"/>
    <w:rsid w:val="00194D45"/>
    <w:rsid w:val="00194DED"/>
    <w:rsid w:val="0019509F"/>
    <w:rsid w:val="0019522D"/>
    <w:rsid w:val="00195BF5"/>
    <w:rsid w:val="00196268"/>
    <w:rsid w:val="00196A7C"/>
    <w:rsid w:val="0019765F"/>
    <w:rsid w:val="00197CA4"/>
    <w:rsid w:val="00197D37"/>
    <w:rsid w:val="001A0230"/>
    <w:rsid w:val="001A0304"/>
    <w:rsid w:val="001A08A3"/>
    <w:rsid w:val="001A0A66"/>
    <w:rsid w:val="001A1088"/>
    <w:rsid w:val="001A10D2"/>
    <w:rsid w:val="001A1120"/>
    <w:rsid w:val="001A1467"/>
    <w:rsid w:val="001A16AB"/>
    <w:rsid w:val="001A18BA"/>
    <w:rsid w:val="001A19F7"/>
    <w:rsid w:val="001A1E47"/>
    <w:rsid w:val="001A21D0"/>
    <w:rsid w:val="001A254F"/>
    <w:rsid w:val="001A2656"/>
    <w:rsid w:val="001A4339"/>
    <w:rsid w:val="001A46F2"/>
    <w:rsid w:val="001A49FB"/>
    <w:rsid w:val="001A4E0E"/>
    <w:rsid w:val="001A5272"/>
    <w:rsid w:val="001A55AA"/>
    <w:rsid w:val="001A57BC"/>
    <w:rsid w:val="001A59EE"/>
    <w:rsid w:val="001A5CF7"/>
    <w:rsid w:val="001A6522"/>
    <w:rsid w:val="001A6526"/>
    <w:rsid w:val="001A661A"/>
    <w:rsid w:val="001A683A"/>
    <w:rsid w:val="001A691F"/>
    <w:rsid w:val="001A6A8E"/>
    <w:rsid w:val="001A73C6"/>
    <w:rsid w:val="001A7482"/>
    <w:rsid w:val="001A7549"/>
    <w:rsid w:val="001A7572"/>
    <w:rsid w:val="001A7618"/>
    <w:rsid w:val="001A769B"/>
    <w:rsid w:val="001A7727"/>
    <w:rsid w:val="001A7AF2"/>
    <w:rsid w:val="001A7B3E"/>
    <w:rsid w:val="001A7BFA"/>
    <w:rsid w:val="001B0405"/>
    <w:rsid w:val="001B05BC"/>
    <w:rsid w:val="001B14CA"/>
    <w:rsid w:val="001B16AC"/>
    <w:rsid w:val="001B1728"/>
    <w:rsid w:val="001B1C4E"/>
    <w:rsid w:val="001B1F21"/>
    <w:rsid w:val="001B1F5E"/>
    <w:rsid w:val="001B2542"/>
    <w:rsid w:val="001B2906"/>
    <w:rsid w:val="001B2BD3"/>
    <w:rsid w:val="001B2DFA"/>
    <w:rsid w:val="001B36D8"/>
    <w:rsid w:val="001B3DD0"/>
    <w:rsid w:val="001B4602"/>
    <w:rsid w:val="001B4626"/>
    <w:rsid w:val="001B4806"/>
    <w:rsid w:val="001B4A9D"/>
    <w:rsid w:val="001B4D5F"/>
    <w:rsid w:val="001B4FC9"/>
    <w:rsid w:val="001B5821"/>
    <w:rsid w:val="001B5A2F"/>
    <w:rsid w:val="001B5A68"/>
    <w:rsid w:val="001B6255"/>
    <w:rsid w:val="001B6265"/>
    <w:rsid w:val="001B6496"/>
    <w:rsid w:val="001B64D5"/>
    <w:rsid w:val="001B6687"/>
    <w:rsid w:val="001B6BB6"/>
    <w:rsid w:val="001B7013"/>
    <w:rsid w:val="001B79B6"/>
    <w:rsid w:val="001B7D33"/>
    <w:rsid w:val="001B7E62"/>
    <w:rsid w:val="001C0BE8"/>
    <w:rsid w:val="001C0BFA"/>
    <w:rsid w:val="001C114F"/>
    <w:rsid w:val="001C1712"/>
    <w:rsid w:val="001C1718"/>
    <w:rsid w:val="001C1A1D"/>
    <w:rsid w:val="001C1C48"/>
    <w:rsid w:val="001C1EFB"/>
    <w:rsid w:val="001C2482"/>
    <w:rsid w:val="001C2DEA"/>
    <w:rsid w:val="001C2E29"/>
    <w:rsid w:val="001C35BA"/>
    <w:rsid w:val="001C3A1E"/>
    <w:rsid w:val="001C3AC5"/>
    <w:rsid w:val="001C43A7"/>
    <w:rsid w:val="001C43B9"/>
    <w:rsid w:val="001C46FC"/>
    <w:rsid w:val="001C48E3"/>
    <w:rsid w:val="001C494B"/>
    <w:rsid w:val="001C4CF2"/>
    <w:rsid w:val="001C4D47"/>
    <w:rsid w:val="001C5155"/>
    <w:rsid w:val="001C524A"/>
    <w:rsid w:val="001C5AAF"/>
    <w:rsid w:val="001C5D19"/>
    <w:rsid w:val="001C651F"/>
    <w:rsid w:val="001C66BE"/>
    <w:rsid w:val="001C6713"/>
    <w:rsid w:val="001C6AC5"/>
    <w:rsid w:val="001C6BCF"/>
    <w:rsid w:val="001C6CFB"/>
    <w:rsid w:val="001C6FEA"/>
    <w:rsid w:val="001C79E6"/>
    <w:rsid w:val="001C7B4D"/>
    <w:rsid w:val="001C7C75"/>
    <w:rsid w:val="001D013F"/>
    <w:rsid w:val="001D0648"/>
    <w:rsid w:val="001D09BE"/>
    <w:rsid w:val="001D1256"/>
    <w:rsid w:val="001D129A"/>
    <w:rsid w:val="001D1367"/>
    <w:rsid w:val="001D1699"/>
    <w:rsid w:val="001D1C6F"/>
    <w:rsid w:val="001D2225"/>
    <w:rsid w:val="001D24E2"/>
    <w:rsid w:val="001D24FD"/>
    <w:rsid w:val="001D2888"/>
    <w:rsid w:val="001D2B6F"/>
    <w:rsid w:val="001D339D"/>
    <w:rsid w:val="001D39C2"/>
    <w:rsid w:val="001D45A7"/>
    <w:rsid w:val="001D4928"/>
    <w:rsid w:val="001D4BBE"/>
    <w:rsid w:val="001D4D2F"/>
    <w:rsid w:val="001D4F59"/>
    <w:rsid w:val="001D532B"/>
    <w:rsid w:val="001D553F"/>
    <w:rsid w:val="001D5748"/>
    <w:rsid w:val="001D5A58"/>
    <w:rsid w:val="001D5C8F"/>
    <w:rsid w:val="001D5CC9"/>
    <w:rsid w:val="001D6275"/>
    <w:rsid w:val="001D6432"/>
    <w:rsid w:val="001D6C3D"/>
    <w:rsid w:val="001D79EC"/>
    <w:rsid w:val="001D7FEA"/>
    <w:rsid w:val="001E06A8"/>
    <w:rsid w:val="001E0829"/>
    <w:rsid w:val="001E08CC"/>
    <w:rsid w:val="001E0A97"/>
    <w:rsid w:val="001E0DFA"/>
    <w:rsid w:val="001E0E59"/>
    <w:rsid w:val="001E11AC"/>
    <w:rsid w:val="001E13B7"/>
    <w:rsid w:val="001E1588"/>
    <w:rsid w:val="001E1A87"/>
    <w:rsid w:val="001E1B9D"/>
    <w:rsid w:val="001E1F56"/>
    <w:rsid w:val="001E2404"/>
    <w:rsid w:val="001E25B2"/>
    <w:rsid w:val="001E27E9"/>
    <w:rsid w:val="001E2AA9"/>
    <w:rsid w:val="001E2F92"/>
    <w:rsid w:val="001E33B2"/>
    <w:rsid w:val="001E37A7"/>
    <w:rsid w:val="001E3B40"/>
    <w:rsid w:val="001E3FCA"/>
    <w:rsid w:val="001E40A4"/>
    <w:rsid w:val="001E417C"/>
    <w:rsid w:val="001E4378"/>
    <w:rsid w:val="001E445B"/>
    <w:rsid w:val="001E47AA"/>
    <w:rsid w:val="001E5022"/>
    <w:rsid w:val="001E525B"/>
    <w:rsid w:val="001E5529"/>
    <w:rsid w:val="001E5CB3"/>
    <w:rsid w:val="001E5DA8"/>
    <w:rsid w:val="001E6146"/>
    <w:rsid w:val="001E6850"/>
    <w:rsid w:val="001E6D52"/>
    <w:rsid w:val="001E6F2D"/>
    <w:rsid w:val="001E6F67"/>
    <w:rsid w:val="001E75D6"/>
    <w:rsid w:val="001E78AA"/>
    <w:rsid w:val="001F0015"/>
    <w:rsid w:val="001F00E9"/>
    <w:rsid w:val="001F0772"/>
    <w:rsid w:val="001F0AD5"/>
    <w:rsid w:val="001F0D4A"/>
    <w:rsid w:val="001F0EFF"/>
    <w:rsid w:val="001F14DC"/>
    <w:rsid w:val="001F1522"/>
    <w:rsid w:val="001F1533"/>
    <w:rsid w:val="001F157C"/>
    <w:rsid w:val="001F15E3"/>
    <w:rsid w:val="001F24E5"/>
    <w:rsid w:val="001F25BD"/>
    <w:rsid w:val="001F2A1F"/>
    <w:rsid w:val="001F2A63"/>
    <w:rsid w:val="001F2C15"/>
    <w:rsid w:val="001F3402"/>
    <w:rsid w:val="001F3AB4"/>
    <w:rsid w:val="001F3CB9"/>
    <w:rsid w:val="001F451A"/>
    <w:rsid w:val="001F4889"/>
    <w:rsid w:val="001F4CD8"/>
    <w:rsid w:val="001F4D11"/>
    <w:rsid w:val="001F4DA5"/>
    <w:rsid w:val="001F4FAD"/>
    <w:rsid w:val="001F5066"/>
    <w:rsid w:val="001F5331"/>
    <w:rsid w:val="001F53FD"/>
    <w:rsid w:val="001F5618"/>
    <w:rsid w:val="001F565C"/>
    <w:rsid w:val="001F5AE3"/>
    <w:rsid w:val="001F5C25"/>
    <w:rsid w:val="001F5C6E"/>
    <w:rsid w:val="001F5D7F"/>
    <w:rsid w:val="001F5FD0"/>
    <w:rsid w:val="001F69B9"/>
    <w:rsid w:val="001F6A09"/>
    <w:rsid w:val="001F6C4F"/>
    <w:rsid w:val="001F6DFD"/>
    <w:rsid w:val="001F713A"/>
    <w:rsid w:val="001F77CA"/>
    <w:rsid w:val="001F77CD"/>
    <w:rsid w:val="001F7A0E"/>
    <w:rsid w:val="001F7F2F"/>
    <w:rsid w:val="001F7FBF"/>
    <w:rsid w:val="002007B6"/>
    <w:rsid w:val="00200B0A"/>
    <w:rsid w:val="00200BAF"/>
    <w:rsid w:val="00200F2D"/>
    <w:rsid w:val="00201070"/>
    <w:rsid w:val="00201184"/>
    <w:rsid w:val="00201267"/>
    <w:rsid w:val="002014F7"/>
    <w:rsid w:val="00201601"/>
    <w:rsid w:val="0020169F"/>
    <w:rsid w:val="002018E7"/>
    <w:rsid w:val="00201AC5"/>
    <w:rsid w:val="00201C85"/>
    <w:rsid w:val="00201EB3"/>
    <w:rsid w:val="00201F5E"/>
    <w:rsid w:val="00202162"/>
    <w:rsid w:val="00202555"/>
    <w:rsid w:val="00202B15"/>
    <w:rsid w:val="00202D4A"/>
    <w:rsid w:val="00202E8D"/>
    <w:rsid w:val="00202EB1"/>
    <w:rsid w:val="0020308D"/>
    <w:rsid w:val="002031A8"/>
    <w:rsid w:val="002031B9"/>
    <w:rsid w:val="00203355"/>
    <w:rsid w:val="002035F2"/>
    <w:rsid w:val="00203661"/>
    <w:rsid w:val="0020368A"/>
    <w:rsid w:val="002036A5"/>
    <w:rsid w:val="002039B3"/>
    <w:rsid w:val="00203A4A"/>
    <w:rsid w:val="00203ADB"/>
    <w:rsid w:val="00203B6A"/>
    <w:rsid w:val="00203EEE"/>
    <w:rsid w:val="00203F7C"/>
    <w:rsid w:val="002043B3"/>
    <w:rsid w:val="002043D8"/>
    <w:rsid w:val="0020490D"/>
    <w:rsid w:val="00204917"/>
    <w:rsid w:val="00204E2E"/>
    <w:rsid w:val="00204E82"/>
    <w:rsid w:val="00205237"/>
    <w:rsid w:val="0020552F"/>
    <w:rsid w:val="0020553A"/>
    <w:rsid w:val="00205AE5"/>
    <w:rsid w:val="00205C37"/>
    <w:rsid w:val="00205DB2"/>
    <w:rsid w:val="00206168"/>
    <w:rsid w:val="0020619E"/>
    <w:rsid w:val="002062F2"/>
    <w:rsid w:val="0020668C"/>
    <w:rsid w:val="00206712"/>
    <w:rsid w:val="00206D08"/>
    <w:rsid w:val="00207255"/>
    <w:rsid w:val="002073FA"/>
    <w:rsid w:val="00207B00"/>
    <w:rsid w:val="00207FB0"/>
    <w:rsid w:val="002104C7"/>
    <w:rsid w:val="002105AA"/>
    <w:rsid w:val="002107E9"/>
    <w:rsid w:val="00210FBC"/>
    <w:rsid w:val="002113FE"/>
    <w:rsid w:val="002116A6"/>
    <w:rsid w:val="0021197F"/>
    <w:rsid w:val="00211C86"/>
    <w:rsid w:val="00211CDF"/>
    <w:rsid w:val="00212A17"/>
    <w:rsid w:val="00212AFF"/>
    <w:rsid w:val="00212EA7"/>
    <w:rsid w:val="00213031"/>
    <w:rsid w:val="0021310F"/>
    <w:rsid w:val="0021336B"/>
    <w:rsid w:val="002134D1"/>
    <w:rsid w:val="0021352F"/>
    <w:rsid w:val="00213839"/>
    <w:rsid w:val="00213AB5"/>
    <w:rsid w:val="00213F1A"/>
    <w:rsid w:val="00214228"/>
    <w:rsid w:val="0021439D"/>
    <w:rsid w:val="0021439E"/>
    <w:rsid w:val="002143CA"/>
    <w:rsid w:val="00214502"/>
    <w:rsid w:val="0021493A"/>
    <w:rsid w:val="00214A09"/>
    <w:rsid w:val="00214A26"/>
    <w:rsid w:val="00214EC7"/>
    <w:rsid w:val="002151A6"/>
    <w:rsid w:val="002154BD"/>
    <w:rsid w:val="00215679"/>
    <w:rsid w:val="00215746"/>
    <w:rsid w:val="00215C6A"/>
    <w:rsid w:val="00215CF4"/>
    <w:rsid w:val="00216186"/>
    <w:rsid w:val="002162CF"/>
    <w:rsid w:val="002165A1"/>
    <w:rsid w:val="002165CF"/>
    <w:rsid w:val="00216878"/>
    <w:rsid w:val="0021694A"/>
    <w:rsid w:val="002173C5"/>
    <w:rsid w:val="00217C3F"/>
    <w:rsid w:val="00217CB5"/>
    <w:rsid w:val="00220400"/>
    <w:rsid w:val="002205A7"/>
    <w:rsid w:val="0022060C"/>
    <w:rsid w:val="002209CE"/>
    <w:rsid w:val="00220A0B"/>
    <w:rsid w:val="00220A15"/>
    <w:rsid w:val="00220FA3"/>
    <w:rsid w:val="00222301"/>
    <w:rsid w:val="0022290B"/>
    <w:rsid w:val="00222F15"/>
    <w:rsid w:val="002231D4"/>
    <w:rsid w:val="002237A7"/>
    <w:rsid w:val="002239F0"/>
    <w:rsid w:val="00223B39"/>
    <w:rsid w:val="00223D4F"/>
    <w:rsid w:val="0022406D"/>
    <w:rsid w:val="002243D2"/>
    <w:rsid w:val="00224413"/>
    <w:rsid w:val="002246CD"/>
    <w:rsid w:val="002248FE"/>
    <w:rsid w:val="0022509F"/>
    <w:rsid w:val="00225551"/>
    <w:rsid w:val="00225A3F"/>
    <w:rsid w:val="00225C7E"/>
    <w:rsid w:val="00225DD2"/>
    <w:rsid w:val="00225DE4"/>
    <w:rsid w:val="00225E3C"/>
    <w:rsid w:val="00226413"/>
    <w:rsid w:val="00226467"/>
    <w:rsid w:val="002265A1"/>
    <w:rsid w:val="002266A4"/>
    <w:rsid w:val="0022676C"/>
    <w:rsid w:val="00226877"/>
    <w:rsid w:val="00226A00"/>
    <w:rsid w:val="00226AE8"/>
    <w:rsid w:val="00226CCB"/>
    <w:rsid w:val="00226DDA"/>
    <w:rsid w:val="00226F7F"/>
    <w:rsid w:val="002270FE"/>
    <w:rsid w:val="00227268"/>
    <w:rsid w:val="00227424"/>
    <w:rsid w:val="00227B39"/>
    <w:rsid w:val="00230989"/>
    <w:rsid w:val="00230A39"/>
    <w:rsid w:val="002318CE"/>
    <w:rsid w:val="00231A65"/>
    <w:rsid w:val="00231A73"/>
    <w:rsid w:val="00231E3F"/>
    <w:rsid w:val="00232239"/>
    <w:rsid w:val="00232428"/>
    <w:rsid w:val="002326D4"/>
    <w:rsid w:val="002329EC"/>
    <w:rsid w:val="00232B0A"/>
    <w:rsid w:val="00232C9F"/>
    <w:rsid w:val="00233169"/>
    <w:rsid w:val="0023372C"/>
    <w:rsid w:val="00233766"/>
    <w:rsid w:val="00233A5E"/>
    <w:rsid w:val="00233BCB"/>
    <w:rsid w:val="0023430B"/>
    <w:rsid w:val="00234646"/>
    <w:rsid w:val="002347C8"/>
    <w:rsid w:val="0023502D"/>
    <w:rsid w:val="0023520A"/>
    <w:rsid w:val="0023534F"/>
    <w:rsid w:val="002356F8"/>
    <w:rsid w:val="00235C4C"/>
    <w:rsid w:val="00235D78"/>
    <w:rsid w:val="00235DEF"/>
    <w:rsid w:val="00235EFB"/>
    <w:rsid w:val="002362C2"/>
    <w:rsid w:val="002364B4"/>
    <w:rsid w:val="002367E7"/>
    <w:rsid w:val="00236861"/>
    <w:rsid w:val="002368AF"/>
    <w:rsid w:val="0023694C"/>
    <w:rsid w:val="00236E03"/>
    <w:rsid w:val="002378B3"/>
    <w:rsid w:val="002378FD"/>
    <w:rsid w:val="00237EEB"/>
    <w:rsid w:val="0024034F"/>
    <w:rsid w:val="00240373"/>
    <w:rsid w:val="00240DA9"/>
    <w:rsid w:val="00240F01"/>
    <w:rsid w:val="00240F19"/>
    <w:rsid w:val="002410EE"/>
    <w:rsid w:val="00241359"/>
    <w:rsid w:val="00241A7E"/>
    <w:rsid w:val="002420B7"/>
    <w:rsid w:val="00242901"/>
    <w:rsid w:val="00242B86"/>
    <w:rsid w:val="00242B98"/>
    <w:rsid w:val="00242EF4"/>
    <w:rsid w:val="00242F24"/>
    <w:rsid w:val="00243119"/>
    <w:rsid w:val="002437BF"/>
    <w:rsid w:val="00243870"/>
    <w:rsid w:val="00243E99"/>
    <w:rsid w:val="002441E6"/>
    <w:rsid w:val="002451D0"/>
    <w:rsid w:val="002459D6"/>
    <w:rsid w:val="00245DAF"/>
    <w:rsid w:val="0024609B"/>
    <w:rsid w:val="002460B0"/>
    <w:rsid w:val="002466FE"/>
    <w:rsid w:val="002469A0"/>
    <w:rsid w:val="00246A5B"/>
    <w:rsid w:val="00246D8F"/>
    <w:rsid w:val="00246DC3"/>
    <w:rsid w:val="0024759E"/>
    <w:rsid w:val="00247622"/>
    <w:rsid w:val="00247A47"/>
    <w:rsid w:val="00247BAF"/>
    <w:rsid w:val="00247CA0"/>
    <w:rsid w:val="00247D3F"/>
    <w:rsid w:val="00250143"/>
    <w:rsid w:val="0025044C"/>
    <w:rsid w:val="00250875"/>
    <w:rsid w:val="00250A14"/>
    <w:rsid w:val="00250D36"/>
    <w:rsid w:val="0025124B"/>
    <w:rsid w:val="002516F9"/>
    <w:rsid w:val="00251C09"/>
    <w:rsid w:val="00252CA6"/>
    <w:rsid w:val="00252DC8"/>
    <w:rsid w:val="002531B6"/>
    <w:rsid w:val="0025349D"/>
    <w:rsid w:val="00253A94"/>
    <w:rsid w:val="00253B5C"/>
    <w:rsid w:val="00253EBB"/>
    <w:rsid w:val="002540CE"/>
    <w:rsid w:val="0025427A"/>
    <w:rsid w:val="00254289"/>
    <w:rsid w:val="002546B8"/>
    <w:rsid w:val="002549BF"/>
    <w:rsid w:val="00254DA9"/>
    <w:rsid w:val="002552AE"/>
    <w:rsid w:val="002552B9"/>
    <w:rsid w:val="00255583"/>
    <w:rsid w:val="00255D8B"/>
    <w:rsid w:val="00256229"/>
    <w:rsid w:val="00256318"/>
    <w:rsid w:val="0025634D"/>
    <w:rsid w:val="002563FC"/>
    <w:rsid w:val="00256494"/>
    <w:rsid w:val="00256D9F"/>
    <w:rsid w:val="00256DBE"/>
    <w:rsid w:val="002577D7"/>
    <w:rsid w:val="00257AED"/>
    <w:rsid w:val="00257AF3"/>
    <w:rsid w:val="0026040E"/>
    <w:rsid w:val="0026079F"/>
    <w:rsid w:val="0026089C"/>
    <w:rsid w:val="00260E49"/>
    <w:rsid w:val="0026101C"/>
    <w:rsid w:val="00261497"/>
    <w:rsid w:val="00261BB3"/>
    <w:rsid w:val="00262444"/>
    <w:rsid w:val="0026256B"/>
    <w:rsid w:val="00263078"/>
    <w:rsid w:val="002631AC"/>
    <w:rsid w:val="00263322"/>
    <w:rsid w:val="0026347C"/>
    <w:rsid w:val="0026355E"/>
    <w:rsid w:val="0026377E"/>
    <w:rsid w:val="00263CB1"/>
    <w:rsid w:val="00263D72"/>
    <w:rsid w:val="00263E63"/>
    <w:rsid w:val="00263F86"/>
    <w:rsid w:val="002641C9"/>
    <w:rsid w:val="002646B2"/>
    <w:rsid w:val="002647F0"/>
    <w:rsid w:val="0026483C"/>
    <w:rsid w:val="00264BBA"/>
    <w:rsid w:val="00265234"/>
    <w:rsid w:val="00265838"/>
    <w:rsid w:val="00265A47"/>
    <w:rsid w:val="00265ACE"/>
    <w:rsid w:val="002669C0"/>
    <w:rsid w:val="0026719B"/>
    <w:rsid w:val="002671C7"/>
    <w:rsid w:val="00267502"/>
    <w:rsid w:val="00267688"/>
    <w:rsid w:val="00267A8C"/>
    <w:rsid w:val="00267ADD"/>
    <w:rsid w:val="00267AFB"/>
    <w:rsid w:val="00267B4A"/>
    <w:rsid w:val="00267C9C"/>
    <w:rsid w:val="0027007E"/>
    <w:rsid w:val="00270168"/>
    <w:rsid w:val="002701BA"/>
    <w:rsid w:val="0027043C"/>
    <w:rsid w:val="00270741"/>
    <w:rsid w:val="00270D96"/>
    <w:rsid w:val="00271797"/>
    <w:rsid w:val="0027195F"/>
    <w:rsid w:val="00271971"/>
    <w:rsid w:val="00271CBD"/>
    <w:rsid w:val="00271F1A"/>
    <w:rsid w:val="002729DB"/>
    <w:rsid w:val="002729FB"/>
    <w:rsid w:val="00272E23"/>
    <w:rsid w:val="002738EE"/>
    <w:rsid w:val="00273BFF"/>
    <w:rsid w:val="00273C14"/>
    <w:rsid w:val="00273E56"/>
    <w:rsid w:val="00274122"/>
    <w:rsid w:val="002742E1"/>
    <w:rsid w:val="002742FE"/>
    <w:rsid w:val="002743A4"/>
    <w:rsid w:val="00274817"/>
    <w:rsid w:val="00274F01"/>
    <w:rsid w:val="00274F90"/>
    <w:rsid w:val="0027548B"/>
    <w:rsid w:val="00275885"/>
    <w:rsid w:val="002759C7"/>
    <w:rsid w:val="00275A57"/>
    <w:rsid w:val="00276573"/>
    <w:rsid w:val="002768B5"/>
    <w:rsid w:val="00276DF3"/>
    <w:rsid w:val="0027728F"/>
    <w:rsid w:val="0027743D"/>
    <w:rsid w:val="00277957"/>
    <w:rsid w:val="00277B9D"/>
    <w:rsid w:val="0028013C"/>
    <w:rsid w:val="00280496"/>
    <w:rsid w:val="002805E9"/>
    <w:rsid w:val="0028063E"/>
    <w:rsid w:val="00280B48"/>
    <w:rsid w:val="00280C26"/>
    <w:rsid w:val="00280DBE"/>
    <w:rsid w:val="00280DEA"/>
    <w:rsid w:val="00281251"/>
    <w:rsid w:val="002812F6"/>
    <w:rsid w:val="0028138B"/>
    <w:rsid w:val="0028169C"/>
    <w:rsid w:val="00281976"/>
    <w:rsid w:val="00281C8E"/>
    <w:rsid w:val="00281F0D"/>
    <w:rsid w:val="0028208F"/>
    <w:rsid w:val="002820B0"/>
    <w:rsid w:val="00282335"/>
    <w:rsid w:val="00282D27"/>
    <w:rsid w:val="00282D29"/>
    <w:rsid w:val="00283885"/>
    <w:rsid w:val="00283BAC"/>
    <w:rsid w:val="00283C84"/>
    <w:rsid w:val="00283D35"/>
    <w:rsid w:val="00283F47"/>
    <w:rsid w:val="002840AA"/>
    <w:rsid w:val="00284445"/>
    <w:rsid w:val="0028455A"/>
    <w:rsid w:val="00284628"/>
    <w:rsid w:val="00284B8F"/>
    <w:rsid w:val="00285461"/>
    <w:rsid w:val="002855BF"/>
    <w:rsid w:val="00285614"/>
    <w:rsid w:val="002857B8"/>
    <w:rsid w:val="00285867"/>
    <w:rsid w:val="00285B81"/>
    <w:rsid w:val="00285C08"/>
    <w:rsid w:val="00285C4F"/>
    <w:rsid w:val="00286389"/>
    <w:rsid w:val="002863DA"/>
    <w:rsid w:val="00286410"/>
    <w:rsid w:val="00286C6D"/>
    <w:rsid w:val="00287746"/>
    <w:rsid w:val="00287903"/>
    <w:rsid w:val="0028799C"/>
    <w:rsid w:val="00287BDF"/>
    <w:rsid w:val="00290401"/>
    <w:rsid w:val="0029057F"/>
    <w:rsid w:val="002905AA"/>
    <w:rsid w:val="002907CF"/>
    <w:rsid w:val="002908E0"/>
    <w:rsid w:val="00290904"/>
    <w:rsid w:val="0029194D"/>
    <w:rsid w:val="00291A12"/>
    <w:rsid w:val="002923C1"/>
    <w:rsid w:val="002926F4"/>
    <w:rsid w:val="00292DA4"/>
    <w:rsid w:val="00292DCA"/>
    <w:rsid w:val="00292FC5"/>
    <w:rsid w:val="002931CD"/>
    <w:rsid w:val="00293295"/>
    <w:rsid w:val="002939FF"/>
    <w:rsid w:val="00293D50"/>
    <w:rsid w:val="00293E43"/>
    <w:rsid w:val="00293F3F"/>
    <w:rsid w:val="00293F59"/>
    <w:rsid w:val="0029481F"/>
    <w:rsid w:val="0029491E"/>
    <w:rsid w:val="00294CA5"/>
    <w:rsid w:val="00294DA1"/>
    <w:rsid w:val="002957F7"/>
    <w:rsid w:val="00295BBF"/>
    <w:rsid w:val="002969B7"/>
    <w:rsid w:val="00296F76"/>
    <w:rsid w:val="00297169"/>
    <w:rsid w:val="002971F0"/>
    <w:rsid w:val="002972AD"/>
    <w:rsid w:val="00297346"/>
    <w:rsid w:val="002976EB"/>
    <w:rsid w:val="002977F4"/>
    <w:rsid w:val="002A005B"/>
    <w:rsid w:val="002A005C"/>
    <w:rsid w:val="002A011A"/>
    <w:rsid w:val="002A0B15"/>
    <w:rsid w:val="002A0F8B"/>
    <w:rsid w:val="002A1081"/>
    <w:rsid w:val="002A133A"/>
    <w:rsid w:val="002A1B7D"/>
    <w:rsid w:val="002A1C45"/>
    <w:rsid w:val="002A1CBA"/>
    <w:rsid w:val="002A1CDB"/>
    <w:rsid w:val="002A1D6C"/>
    <w:rsid w:val="002A1FF3"/>
    <w:rsid w:val="002A21EC"/>
    <w:rsid w:val="002A2A4C"/>
    <w:rsid w:val="002A2B6E"/>
    <w:rsid w:val="002A2CB9"/>
    <w:rsid w:val="002A308D"/>
    <w:rsid w:val="002A33CD"/>
    <w:rsid w:val="002A39BC"/>
    <w:rsid w:val="002A39E3"/>
    <w:rsid w:val="002A3BE6"/>
    <w:rsid w:val="002A409E"/>
    <w:rsid w:val="002A412A"/>
    <w:rsid w:val="002A41A5"/>
    <w:rsid w:val="002A43C0"/>
    <w:rsid w:val="002A43D4"/>
    <w:rsid w:val="002A442A"/>
    <w:rsid w:val="002A4ECA"/>
    <w:rsid w:val="002A5100"/>
    <w:rsid w:val="002A57B7"/>
    <w:rsid w:val="002A5925"/>
    <w:rsid w:val="002A5E47"/>
    <w:rsid w:val="002A603F"/>
    <w:rsid w:val="002A6053"/>
    <w:rsid w:val="002A63A4"/>
    <w:rsid w:val="002A65A8"/>
    <w:rsid w:val="002A7351"/>
    <w:rsid w:val="002B031A"/>
    <w:rsid w:val="002B05D9"/>
    <w:rsid w:val="002B0670"/>
    <w:rsid w:val="002B06A6"/>
    <w:rsid w:val="002B06C7"/>
    <w:rsid w:val="002B13D0"/>
    <w:rsid w:val="002B145A"/>
    <w:rsid w:val="002B16EA"/>
    <w:rsid w:val="002B1DBE"/>
    <w:rsid w:val="002B1FCB"/>
    <w:rsid w:val="002B2264"/>
    <w:rsid w:val="002B268E"/>
    <w:rsid w:val="002B2BF6"/>
    <w:rsid w:val="002B2C39"/>
    <w:rsid w:val="002B3389"/>
    <w:rsid w:val="002B35ED"/>
    <w:rsid w:val="002B39A7"/>
    <w:rsid w:val="002B39EE"/>
    <w:rsid w:val="002B3ABD"/>
    <w:rsid w:val="002B3AF6"/>
    <w:rsid w:val="002B3D1F"/>
    <w:rsid w:val="002B3EA3"/>
    <w:rsid w:val="002B41FD"/>
    <w:rsid w:val="002B4226"/>
    <w:rsid w:val="002B46D1"/>
    <w:rsid w:val="002B4734"/>
    <w:rsid w:val="002B4830"/>
    <w:rsid w:val="002B4B70"/>
    <w:rsid w:val="002B4E41"/>
    <w:rsid w:val="002B4F20"/>
    <w:rsid w:val="002B4FA0"/>
    <w:rsid w:val="002B50B8"/>
    <w:rsid w:val="002B536F"/>
    <w:rsid w:val="002B571B"/>
    <w:rsid w:val="002B5D16"/>
    <w:rsid w:val="002B625B"/>
    <w:rsid w:val="002B6269"/>
    <w:rsid w:val="002B655C"/>
    <w:rsid w:val="002B6657"/>
    <w:rsid w:val="002B6B57"/>
    <w:rsid w:val="002B7C0A"/>
    <w:rsid w:val="002C033B"/>
    <w:rsid w:val="002C03CE"/>
    <w:rsid w:val="002C0E93"/>
    <w:rsid w:val="002C0EE8"/>
    <w:rsid w:val="002C1297"/>
    <w:rsid w:val="002C1364"/>
    <w:rsid w:val="002C1841"/>
    <w:rsid w:val="002C19B1"/>
    <w:rsid w:val="002C1B85"/>
    <w:rsid w:val="002C1B93"/>
    <w:rsid w:val="002C1BC3"/>
    <w:rsid w:val="002C1F1A"/>
    <w:rsid w:val="002C1FAC"/>
    <w:rsid w:val="002C24B5"/>
    <w:rsid w:val="002C2526"/>
    <w:rsid w:val="002C25DF"/>
    <w:rsid w:val="002C2E54"/>
    <w:rsid w:val="002C31D4"/>
    <w:rsid w:val="002C3249"/>
    <w:rsid w:val="002C3378"/>
    <w:rsid w:val="002C3545"/>
    <w:rsid w:val="002C3644"/>
    <w:rsid w:val="002C369B"/>
    <w:rsid w:val="002C3A57"/>
    <w:rsid w:val="002C41F2"/>
    <w:rsid w:val="002C52EA"/>
    <w:rsid w:val="002C542E"/>
    <w:rsid w:val="002C5627"/>
    <w:rsid w:val="002C5930"/>
    <w:rsid w:val="002C5BE2"/>
    <w:rsid w:val="002C5C55"/>
    <w:rsid w:val="002C6069"/>
    <w:rsid w:val="002C6970"/>
    <w:rsid w:val="002C6CE3"/>
    <w:rsid w:val="002C6F17"/>
    <w:rsid w:val="002C72AF"/>
    <w:rsid w:val="002C72E1"/>
    <w:rsid w:val="002C735F"/>
    <w:rsid w:val="002C75AB"/>
    <w:rsid w:val="002C7C0D"/>
    <w:rsid w:val="002D00E6"/>
    <w:rsid w:val="002D03D1"/>
    <w:rsid w:val="002D049A"/>
    <w:rsid w:val="002D05F8"/>
    <w:rsid w:val="002D0DDC"/>
    <w:rsid w:val="002D0DF1"/>
    <w:rsid w:val="002D15DD"/>
    <w:rsid w:val="002D199C"/>
    <w:rsid w:val="002D1F19"/>
    <w:rsid w:val="002D1FE2"/>
    <w:rsid w:val="002D2318"/>
    <w:rsid w:val="002D24D4"/>
    <w:rsid w:val="002D2A6C"/>
    <w:rsid w:val="002D2E7F"/>
    <w:rsid w:val="002D2F0A"/>
    <w:rsid w:val="002D3324"/>
    <w:rsid w:val="002D333B"/>
    <w:rsid w:val="002D3443"/>
    <w:rsid w:val="002D3626"/>
    <w:rsid w:val="002D39AF"/>
    <w:rsid w:val="002D4199"/>
    <w:rsid w:val="002D4202"/>
    <w:rsid w:val="002D43A8"/>
    <w:rsid w:val="002D4691"/>
    <w:rsid w:val="002D4A46"/>
    <w:rsid w:val="002D5088"/>
    <w:rsid w:val="002D52C5"/>
    <w:rsid w:val="002D5456"/>
    <w:rsid w:val="002D5A05"/>
    <w:rsid w:val="002D6AD3"/>
    <w:rsid w:val="002D6B03"/>
    <w:rsid w:val="002D6DA5"/>
    <w:rsid w:val="002D6FC3"/>
    <w:rsid w:val="002D6FF7"/>
    <w:rsid w:val="002D7546"/>
    <w:rsid w:val="002D7B41"/>
    <w:rsid w:val="002D7D1C"/>
    <w:rsid w:val="002E005B"/>
    <w:rsid w:val="002E0930"/>
    <w:rsid w:val="002E0FBE"/>
    <w:rsid w:val="002E1C7B"/>
    <w:rsid w:val="002E1DC7"/>
    <w:rsid w:val="002E230C"/>
    <w:rsid w:val="002E26E4"/>
    <w:rsid w:val="002E2F02"/>
    <w:rsid w:val="002E305C"/>
    <w:rsid w:val="002E30A5"/>
    <w:rsid w:val="002E3543"/>
    <w:rsid w:val="002E3DF9"/>
    <w:rsid w:val="002E3E80"/>
    <w:rsid w:val="002E421F"/>
    <w:rsid w:val="002E45BD"/>
    <w:rsid w:val="002E4AB9"/>
    <w:rsid w:val="002E4B07"/>
    <w:rsid w:val="002E4D03"/>
    <w:rsid w:val="002E534D"/>
    <w:rsid w:val="002E545D"/>
    <w:rsid w:val="002E550C"/>
    <w:rsid w:val="002E550F"/>
    <w:rsid w:val="002E55DF"/>
    <w:rsid w:val="002E56DB"/>
    <w:rsid w:val="002E574A"/>
    <w:rsid w:val="002E59E7"/>
    <w:rsid w:val="002E5D17"/>
    <w:rsid w:val="002E6085"/>
    <w:rsid w:val="002E647B"/>
    <w:rsid w:val="002E652B"/>
    <w:rsid w:val="002E6A60"/>
    <w:rsid w:val="002E6A67"/>
    <w:rsid w:val="002E6D5F"/>
    <w:rsid w:val="002E6EA9"/>
    <w:rsid w:val="002E6FCB"/>
    <w:rsid w:val="002E7043"/>
    <w:rsid w:val="002E75F2"/>
    <w:rsid w:val="002E793C"/>
    <w:rsid w:val="002E7A7C"/>
    <w:rsid w:val="002E7AF7"/>
    <w:rsid w:val="002F03C9"/>
    <w:rsid w:val="002F04DE"/>
    <w:rsid w:val="002F059B"/>
    <w:rsid w:val="002F09B5"/>
    <w:rsid w:val="002F0F6E"/>
    <w:rsid w:val="002F1647"/>
    <w:rsid w:val="002F16E3"/>
    <w:rsid w:val="002F2873"/>
    <w:rsid w:val="002F2D34"/>
    <w:rsid w:val="002F2E29"/>
    <w:rsid w:val="002F3001"/>
    <w:rsid w:val="002F356B"/>
    <w:rsid w:val="002F3F5F"/>
    <w:rsid w:val="002F46D1"/>
    <w:rsid w:val="002F4C2A"/>
    <w:rsid w:val="002F4E10"/>
    <w:rsid w:val="002F52EC"/>
    <w:rsid w:val="002F53AA"/>
    <w:rsid w:val="002F5777"/>
    <w:rsid w:val="002F578F"/>
    <w:rsid w:val="002F5B27"/>
    <w:rsid w:val="002F6687"/>
    <w:rsid w:val="002F6DCD"/>
    <w:rsid w:val="002F6ED9"/>
    <w:rsid w:val="002F70A2"/>
    <w:rsid w:val="002F718E"/>
    <w:rsid w:val="002F7327"/>
    <w:rsid w:val="002F7817"/>
    <w:rsid w:val="002F799C"/>
    <w:rsid w:val="00300263"/>
    <w:rsid w:val="003002A6"/>
    <w:rsid w:val="003008A3"/>
    <w:rsid w:val="0030146E"/>
    <w:rsid w:val="003018F0"/>
    <w:rsid w:val="0030198D"/>
    <w:rsid w:val="0030203E"/>
    <w:rsid w:val="00302165"/>
    <w:rsid w:val="003027B0"/>
    <w:rsid w:val="00302834"/>
    <w:rsid w:val="003028AD"/>
    <w:rsid w:val="00302AB1"/>
    <w:rsid w:val="00303138"/>
    <w:rsid w:val="003034B9"/>
    <w:rsid w:val="003035FE"/>
    <w:rsid w:val="003038F1"/>
    <w:rsid w:val="00303AE3"/>
    <w:rsid w:val="00303FBA"/>
    <w:rsid w:val="003043AE"/>
    <w:rsid w:val="003044CA"/>
    <w:rsid w:val="00304957"/>
    <w:rsid w:val="003049A5"/>
    <w:rsid w:val="003049F9"/>
    <w:rsid w:val="00304C25"/>
    <w:rsid w:val="00304C68"/>
    <w:rsid w:val="003054B6"/>
    <w:rsid w:val="003054C0"/>
    <w:rsid w:val="0030558E"/>
    <w:rsid w:val="00305A1C"/>
    <w:rsid w:val="00305D6A"/>
    <w:rsid w:val="003062F1"/>
    <w:rsid w:val="0030641F"/>
    <w:rsid w:val="003069B1"/>
    <w:rsid w:val="00306AD5"/>
    <w:rsid w:val="00306D5B"/>
    <w:rsid w:val="0030704A"/>
    <w:rsid w:val="0030772A"/>
    <w:rsid w:val="00307827"/>
    <w:rsid w:val="00307BBC"/>
    <w:rsid w:val="00307DBE"/>
    <w:rsid w:val="00307E60"/>
    <w:rsid w:val="003101B0"/>
    <w:rsid w:val="003105E4"/>
    <w:rsid w:val="0031086D"/>
    <w:rsid w:val="00310ACB"/>
    <w:rsid w:val="00311102"/>
    <w:rsid w:val="0031116A"/>
    <w:rsid w:val="0031123F"/>
    <w:rsid w:val="0031147D"/>
    <w:rsid w:val="0031193A"/>
    <w:rsid w:val="00311B73"/>
    <w:rsid w:val="00311BBD"/>
    <w:rsid w:val="003121A9"/>
    <w:rsid w:val="003121FA"/>
    <w:rsid w:val="00312366"/>
    <w:rsid w:val="003124CA"/>
    <w:rsid w:val="003125E9"/>
    <w:rsid w:val="003127EF"/>
    <w:rsid w:val="003128F9"/>
    <w:rsid w:val="003134F6"/>
    <w:rsid w:val="0031368F"/>
    <w:rsid w:val="003136C3"/>
    <w:rsid w:val="0031382E"/>
    <w:rsid w:val="00313D1B"/>
    <w:rsid w:val="00313EDE"/>
    <w:rsid w:val="00313F83"/>
    <w:rsid w:val="003140E9"/>
    <w:rsid w:val="00314369"/>
    <w:rsid w:val="003144B5"/>
    <w:rsid w:val="003150F4"/>
    <w:rsid w:val="00315788"/>
    <w:rsid w:val="00315852"/>
    <w:rsid w:val="00315B7B"/>
    <w:rsid w:val="00315E48"/>
    <w:rsid w:val="0031603E"/>
    <w:rsid w:val="0031625E"/>
    <w:rsid w:val="0031666F"/>
    <w:rsid w:val="003168BC"/>
    <w:rsid w:val="00316AA8"/>
    <w:rsid w:val="00316B41"/>
    <w:rsid w:val="00316BD5"/>
    <w:rsid w:val="00317440"/>
    <w:rsid w:val="00317555"/>
    <w:rsid w:val="00317E07"/>
    <w:rsid w:val="00317EEE"/>
    <w:rsid w:val="003200F5"/>
    <w:rsid w:val="00320191"/>
    <w:rsid w:val="003203E8"/>
    <w:rsid w:val="003204EE"/>
    <w:rsid w:val="00320581"/>
    <w:rsid w:val="00320D28"/>
    <w:rsid w:val="00321259"/>
    <w:rsid w:val="003216AF"/>
    <w:rsid w:val="003219E9"/>
    <w:rsid w:val="00321B33"/>
    <w:rsid w:val="00321B48"/>
    <w:rsid w:val="00321C6F"/>
    <w:rsid w:val="00321E14"/>
    <w:rsid w:val="0032249B"/>
    <w:rsid w:val="00322EFF"/>
    <w:rsid w:val="00323484"/>
    <w:rsid w:val="00323BB4"/>
    <w:rsid w:val="00323BCA"/>
    <w:rsid w:val="00323EBE"/>
    <w:rsid w:val="003244F8"/>
    <w:rsid w:val="00324944"/>
    <w:rsid w:val="00324D95"/>
    <w:rsid w:val="00324DCB"/>
    <w:rsid w:val="00324E42"/>
    <w:rsid w:val="003250CF"/>
    <w:rsid w:val="00325450"/>
    <w:rsid w:val="00325610"/>
    <w:rsid w:val="003259DE"/>
    <w:rsid w:val="00325DCE"/>
    <w:rsid w:val="00326087"/>
    <w:rsid w:val="0032627D"/>
    <w:rsid w:val="003262A4"/>
    <w:rsid w:val="0032697B"/>
    <w:rsid w:val="00326E1A"/>
    <w:rsid w:val="0032720F"/>
    <w:rsid w:val="003273F6"/>
    <w:rsid w:val="00327443"/>
    <w:rsid w:val="0032763B"/>
    <w:rsid w:val="00327DCA"/>
    <w:rsid w:val="0033026B"/>
    <w:rsid w:val="00330511"/>
    <w:rsid w:val="00330645"/>
    <w:rsid w:val="00330B0D"/>
    <w:rsid w:val="00330C27"/>
    <w:rsid w:val="00330D74"/>
    <w:rsid w:val="00330FA4"/>
    <w:rsid w:val="00331065"/>
    <w:rsid w:val="00331626"/>
    <w:rsid w:val="003316E5"/>
    <w:rsid w:val="00331C33"/>
    <w:rsid w:val="00332194"/>
    <w:rsid w:val="0033219B"/>
    <w:rsid w:val="003323C3"/>
    <w:rsid w:val="003326A0"/>
    <w:rsid w:val="003326D2"/>
    <w:rsid w:val="003330D7"/>
    <w:rsid w:val="00333133"/>
    <w:rsid w:val="003331C5"/>
    <w:rsid w:val="003331F1"/>
    <w:rsid w:val="0033360F"/>
    <w:rsid w:val="00333683"/>
    <w:rsid w:val="00333D19"/>
    <w:rsid w:val="00333DB4"/>
    <w:rsid w:val="003342DE"/>
    <w:rsid w:val="0033430E"/>
    <w:rsid w:val="00334A0B"/>
    <w:rsid w:val="00334D63"/>
    <w:rsid w:val="0033500D"/>
    <w:rsid w:val="003353E9"/>
    <w:rsid w:val="0033591E"/>
    <w:rsid w:val="00335E4D"/>
    <w:rsid w:val="00335EC8"/>
    <w:rsid w:val="003361AC"/>
    <w:rsid w:val="0033678F"/>
    <w:rsid w:val="00336809"/>
    <w:rsid w:val="00336965"/>
    <w:rsid w:val="00336A7E"/>
    <w:rsid w:val="00336DDD"/>
    <w:rsid w:val="00336E5B"/>
    <w:rsid w:val="003371D7"/>
    <w:rsid w:val="0033722E"/>
    <w:rsid w:val="0033767D"/>
    <w:rsid w:val="00337C65"/>
    <w:rsid w:val="00337CB1"/>
    <w:rsid w:val="00337CCC"/>
    <w:rsid w:val="00337CCD"/>
    <w:rsid w:val="003401FF"/>
    <w:rsid w:val="00340242"/>
    <w:rsid w:val="00340E0A"/>
    <w:rsid w:val="00340E5A"/>
    <w:rsid w:val="00341516"/>
    <w:rsid w:val="00341655"/>
    <w:rsid w:val="00341726"/>
    <w:rsid w:val="00341F58"/>
    <w:rsid w:val="0034213E"/>
    <w:rsid w:val="003421BE"/>
    <w:rsid w:val="00342279"/>
    <w:rsid w:val="00342820"/>
    <w:rsid w:val="00342E5F"/>
    <w:rsid w:val="00343387"/>
    <w:rsid w:val="00343512"/>
    <w:rsid w:val="00343514"/>
    <w:rsid w:val="003435AD"/>
    <w:rsid w:val="0034363E"/>
    <w:rsid w:val="00343695"/>
    <w:rsid w:val="003437F3"/>
    <w:rsid w:val="00343C6D"/>
    <w:rsid w:val="003440CD"/>
    <w:rsid w:val="0034462C"/>
    <w:rsid w:val="00344643"/>
    <w:rsid w:val="0034468F"/>
    <w:rsid w:val="003448B0"/>
    <w:rsid w:val="003448FA"/>
    <w:rsid w:val="00344DA2"/>
    <w:rsid w:val="00344F23"/>
    <w:rsid w:val="003454C6"/>
    <w:rsid w:val="003454FB"/>
    <w:rsid w:val="00345710"/>
    <w:rsid w:val="003459AC"/>
    <w:rsid w:val="00345A76"/>
    <w:rsid w:val="00346911"/>
    <w:rsid w:val="003469F4"/>
    <w:rsid w:val="00346BB5"/>
    <w:rsid w:val="00346C22"/>
    <w:rsid w:val="00346E77"/>
    <w:rsid w:val="00347250"/>
    <w:rsid w:val="003479A2"/>
    <w:rsid w:val="00350057"/>
    <w:rsid w:val="003501A5"/>
    <w:rsid w:val="0035058A"/>
    <w:rsid w:val="00350A1B"/>
    <w:rsid w:val="00350AF1"/>
    <w:rsid w:val="00350BA8"/>
    <w:rsid w:val="00350D13"/>
    <w:rsid w:val="00350DC7"/>
    <w:rsid w:val="003514CA"/>
    <w:rsid w:val="003514F0"/>
    <w:rsid w:val="00351803"/>
    <w:rsid w:val="00351943"/>
    <w:rsid w:val="00351A36"/>
    <w:rsid w:val="00351EBA"/>
    <w:rsid w:val="0035214B"/>
    <w:rsid w:val="003522EB"/>
    <w:rsid w:val="003523A2"/>
    <w:rsid w:val="00353069"/>
    <w:rsid w:val="003532DC"/>
    <w:rsid w:val="003534A3"/>
    <w:rsid w:val="0035383A"/>
    <w:rsid w:val="003538AC"/>
    <w:rsid w:val="003538B6"/>
    <w:rsid w:val="00353B31"/>
    <w:rsid w:val="00353DCB"/>
    <w:rsid w:val="00354049"/>
    <w:rsid w:val="0035431E"/>
    <w:rsid w:val="00354347"/>
    <w:rsid w:val="00354460"/>
    <w:rsid w:val="0035455B"/>
    <w:rsid w:val="0035489A"/>
    <w:rsid w:val="003548B0"/>
    <w:rsid w:val="00354BFD"/>
    <w:rsid w:val="00354DFA"/>
    <w:rsid w:val="0035505A"/>
    <w:rsid w:val="00355343"/>
    <w:rsid w:val="0035587D"/>
    <w:rsid w:val="00355DB8"/>
    <w:rsid w:val="00356454"/>
    <w:rsid w:val="003564BD"/>
    <w:rsid w:val="003567B7"/>
    <w:rsid w:val="00356AB9"/>
    <w:rsid w:val="00356C6D"/>
    <w:rsid w:val="0035702F"/>
    <w:rsid w:val="003571D0"/>
    <w:rsid w:val="003573B1"/>
    <w:rsid w:val="00357A20"/>
    <w:rsid w:val="00360940"/>
    <w:rsid w:val="00360DD5"/>
    <w:rsid w:val="0036107B"/>
    <w:rsid w:val="003610B8"/>
    <w:rsid w:val="003614D6"/>
    <w:rsid w:val="003616EE"/>
    <w:rsid w:val="00361823"/>
    <w:rsid w:val="00361907"/>
    <w:rsid w:val="00361DA6"/>
    <w:rsid w:val="00362B3E"/>
    <w:rsid w:val="00362D87"/>
    <w:rsid w:val="00362E0B"/>
    <w:rsid w:val="00363036"/>
    <w:rsid w:val="003632D7"/>
    <w:rsid w:val="003633E8"/>
    <w:rsid w:val="003638AA"/>
    <w:rsid w:val="00363BF4"/>
    <w:rsid w:val="00363DD6"/>
    <w:rsid w:val="00363E8C"/>
    <w:rsid w:val="003640E5"/>
    <w:rsid w:val="00364159"/>
    <w:rsid w:val="003641F5"/>
    <w:rsid w:val="00364316"/>
    <w:rsid w:val="003645E6"/>
    <w:rsid w:val="00364724"/>
    <w:rsid w:val="00364789"/>
    <w:rsid w:val="00364C5E"/>
    <w:rsid w:val="00364C66"/>
    <w:rsid w:val="00364D94"/>
    <w:rsid w:val="00364EA1"/>
    <w:rsid w:val="0036510B"/>
    <w:rsid w:val="0036520E"/>
    <w:rsid w:val="003652F0"/>
    <w:rsid w:val="00365342"/>
    <w:rsid w:val="003655B9"/>
    <w:rsid w:val="0036567C"/>
    <w:rsid w:val="0036568A"/>
    <w:rsid w:val="00365707"/>
    <w:rsid w:val="00365BBE"/>
    <w:rsid w:val="00365E0C"/>
    <w:rsid w:val="00366353"/>
    <w:rsid w:val="0036663B"/>
    <w:rsid w:val="00366727"/>
    <w:rsid w:val="00366818"/>
    <w:rsid w:val="003670D7"/>
    <w:rsid w:val="003671C5"/>
    <w:rsid w:val="0036728E"/>
    <w:rsid w:val="003673D1"/>
    <w:rsid w:val="00367421"/>
    <w:rsid w:val="0036750D"/>
    <w:rsid w:val="00367845"/>
    <w:rsid w:val="00367981"/>
    <w:rsid w:val="00367FB2"/>
    <w:rsid w:val="0037043F"/>
    <w:rsid w:val="00370DCE"/>
    <w:rsid w:val="00371192"/>
    <w:rsid w:val="003712AA"/>
    <w:rsid w:val="00371314"/>
    <w:rsid w:val="003718F4"/>
    <w:rsid w:val="00371952"/>
    <w:rsid w:val="00371AEC"/>
    <w:rsid w:val="00371F61"/>
    <w:rsid w:val="00372277"/>
    <w:rsid w:val="00372756"/>
    <w:rsid w:val="00372945"/>
    <w:rsid w:val="00372AC7"/>
    <w:rsid w:val="00373247"/>
    <w:rsid w:val="00373738"/>
    <w:rsid w:val="00373C2B"/>
    <w:rsid w:val="0037405A"/>
    <w:rsid w:val="003741A6"/>
    <w:rsid w:val="0037437C"/>
    <w:rsid w:val="003745EB"/>
    <w:rsid w:val="00374767"/>
    <w:rsid w:val="003747AF"/>
    <w:rsid w:val="00374A69"/>
    <w:rsid w:val="00374B3C"/>
    <w:rsid w:val="0037552A"/>
    <w:rsid w:val="00375A1A"/>
    <w:rsid w:val="00375CF3"/>
    <w:rsid w:val="00375F47"/>
    <w:rsid w:val="003762FE"/>
    <w:rsid w:val="00376D73"/>
    <w:rsid w:val="00376D87"/>
    <w:rsid w:val="0037758A"/>
    <w:rsid w:val="00377B40"/>
    <w:rsid w:val="00377CB3"/>
    <w:rsid w:val="00377CEA"/>
    <w:rsid w:val="0038033C"/>
    <w:rsid w:val="0038037F"/>
    <w:rsid w:val="003803D6"/>
    <w:rsid w:val="003804DB"/>
    <w:rsid w:val="00380707"/>
    <w:rsid w:val="003808A6"/>
    <w:rsid w:val="00380A7C"/>
    <w:rsid w:val="00380CEF"/>
    <w:rsid w:val="0038107C"/>
    <w:rsid w:val="003816F5"/>
    <w:rsid w:val="0038194D"/>
    <w:rsid w:val="00381A4F"/>
    <w:rsid w:val="00381A65"/>
    <w:rsid w:val="00381AA4"/>
    <w:rsid w:val="00381BCB"/>
    <w:rsid w:val="00382133"/>
    <w:rsid w:val="00382145"/>
    <w:rsid w:val="003821CA"/>
    <w:rsid w:val="003828B5"/>
    <w:rsid w:val="00382A1F"/>
    <w:rsid w:val="0038326B"/>
    <w:rsid w:val="00383378"/>
    <w:rsid w:val="003833BE"/>
    <w:rsid w:val="003835D0"/>
    <w:rsid w:val="00383959"/>
    <w:rsid w:val="003839FF"/>
    <w:rsid w:val="00383DA2"/>
    <w:rsid w:val="00383E20"/>
    <w:rsid w:val="0038416B"/>
    <w:rsid w:val="003843BB"/>
    <w:rsid w:val="003846A5"/>
    <w:rsid w:val="00384C7B"/>
    <w:rsid w:val="003854BE"/>
    <w:rsid w:val="003855BE"/>
    <w:rsid w:val="00385BED"/>
    <w:rsid w:val="00386289"/>
    <w:rsid w:val="0038664B"/>
    <w:rsid w:val="00386AA6"/>
    <w:rsid w:val="00386B24"/>
    <w:rsid w:val="00386B97"/>
    <w:rsid w:val="00386C48"/>
    <w:rsid w:val="0038754F"/>
    <w:rsid w:val="00387788"/>
    <w:rsid w:val="00387AAB"/>
    <w:rsid w:val="00387F6A"/>
    <w:rsid w:val="00387F9D"/>
    <w:rsid w:val="003904AA"/>
    <w:rsid w:val="00390946"/>
    <w:rsid w:val="003909D4"/>
    <w:rsid w:val="00390D95"/>
    <w:rsid w:val="00391418"/>
    <w:rsid w:val="00391487"/>
    <w:rsid w:val="003915D9"/>
    <w:rsid w:val="0039195C"/>
    <w:rsid w:val="00391D03"/>
    <w:rsid w:val="003921C1"/>
    <w:rsid w:val="0039225E"/>
    <w:rsid w:val="003925A9"/>
    <w:rsid w:val="003926CA"/>
    <w:rsid w:val="00392BF4"/>
    <w:rsid w:val="00392CD4"/>
    <w:rsid w:val="00392F46"/>
    <w:rsid w:val="00393607"/>
    <w:rsid w:val="003939E8"/>
    <w:rsid w:val="00393D57"/>
    <w:rsid w:val="0039405F"/>
    <w:rsid w:val="0039476C"/>
    <w:rsid w:val="00394CD3"/>
    <w:rsid w:val="00394ECA"/>
    <w:rsid w:val="00395014"/>
    <w:rsid w:val="003954F3"/>
    <w:rsid w:val="0039653F"/>
    <w:rsid w:val="00397400"/>
    <w:rsid w:val="00397575"/>
    <w:rsid w:val="0039789E"/>
    <w:rsid w:val="00397D09"/>
    <w:rsid w:val="003A07B0"/>
    <w:rsid w:val="003A09D7"/>
    <w:rsid w:val="003A0B3D"/>
    <w:rsid w:val="003A0B81"/>
    <w:rsid w:val="003A2496"/>
    <w:rsid w:val="003A2568"/>
    <w:rsid w:val="003A2660"/>
    <w:rsid w:val="003A27F8"/>
    <w:rsid w:val="003A2C2E"/>
    <w:rsid w:val="003A3AC5"/>
    <w:rsid w:val="003A3C81"/>
    <w:rsid w:val="003A4895"/>
    <w:rsid w:val="003A48B6"/>
    <w:rsid w:val="003A56D5"/>
    <w:rsid w:val="003A57AC"/>
    <w:rsid w:val="003A6799"/>
    <w:rsid w:val="003A69BE"/>
    <w:rsid w:val="003A6D27"/>
    <w:rsid w:val="003A6DB8"/>
    <w:rsid w:val="003A6E67"/>
    <w:rsid w:val="003A7284"/>
    <w:rsid w:val="003A7632"/>
    <w:rsid w:val="003A792A"/>
    <w:rsid w:val="003A7D83"/>
    <w:rsid w:val="003B0BB1"/>
    <w:rsid w:val="003B0BEF"/>
    <w:rsid w:val="003B0D5B"/>
    <w:rsid w:val="003B0F7D"/>
    <w:rsid w:val="003B1277"/>
    <w:rsid w:val="003B1635"/>
    <w:rsid w:val="003B16F9"/>
    <w:rsid w:val="003B17BD"/>
    <w:rsid w:val="003B2282"/>
    <w:rsid w:val="003B2AAC"/>
    <w:rsid w:val="003B2BF6"/>
    <w:rsid w:val="003B2CA0"/>
    <w:rsid w:val="003B2D7C"/>
    <w:rsid w:val="003B315A"/>
    <w:rsid w:val="003B3333"/>
    <w:rsid w:val="003B36BF"/>
    <w:rsid w:val="003B39BE"/>
    <w:rsid w:val="003B3C5D"/>
    <w:rsid w:val="003B3E49"/>
    <w:rsid w:val="003B4081"/>
    <w:rsid w:val="003B4F89"/>
    <w:rsid w:val="003B5478"/>
    <w:rsid w:val="003B56F6"/>
    <w:rsid w:val="003B612C"/>
    <w:rsid w:val="003B616D"/>
    <w:rsid w:val="003B65F2"/>
    <w:rsid w:val="003B6971"/>
    <w:rsid w:val="003B6D4F"/>
    <w:rsid w:val="003B6F3E"/>
    <w:rsid w:val="003B73C5"/>
    <w:rsid w:val="003B75B7"/>
    <w:rsid w:val="003B75CA"/>
    <w:rsid w:val="003B774D"/>
    <w:rsid w:val="003B7ABE"/>
    <w:rsid w:val="003B7E88"/>
    <w:rsid w:val="003C0154"/>
    <w:rsid w:val="003C045B"/>
    <w:rsid w:val="003C0541"/>
    <w:rsid w:val="003C06E0"/>
    <w:rsid w:val="003C0728"/>
    <w:rsid w:val="003C0AE1"/>
    <w:rsid w:val="003C0D1B"/>
    <w:rsid w:val="003C11B0"/>
    <w:rsid w:val="003C120F"/>
    <w:rsid w:val="003C1381"/>
    <w:rsid w:val="003C1514"/>
    <w:rsid w:val="003C1AF7"/>
    <w:rsid w:val="003C1C93"/>
    <w:rsid w:val="003C21C4"/>
    <w:rsid w:val="003C22E6"/>
    <w:rsid w:val="003C2625"/>
    <w:rsid w:val="003C27AF"/>
    <w:rsid w:val="003C291F"/>
    <w:rsid w:val="003C30EC"/>
    <w:rsid w:val="003C3103"/>
    <w:rsid w:val="003C331A"/>
    <w:rsid w:val="003C33E7"/>
    <w:rsid w:val="003C3417"/>
    <w:rsid w:val="003C3DDF"/>
    <w:rsid w:val="003C40CA"/>
    <w:rsid w:val="003C41E4"/>
    <w:rsid w:val="003C4CAE"/>
    <w:rsid w:val="003C52E0"/>
    <w:rsid w:val="003C534C"/>
    <w:rsid w:val="003C5521"/>
    <w:rsid w:val="003C5587"/>
    <w:rsid w:val="003C5644"/>
    <w:rsid w:val="003C5CEE"/>
    <w:rsid w:val="003C5E50"/>
    <w:rsid w:val="003C5E64"/>
    <w:rsid w:val="003C60CB"/>
    <w:rsid w:val="003C6224"/>
    <w:rsid w:val="003C62D9"/>
    <w:rsid w:val="003C66C4"/>
    <w:rsid w:val="003C6FA3"/>
    <w:rsid w:val="003C7769"/>
    <w:rsid w:val="003C78CE"/>
    <w:rsid w:val="003D016E"/>
    <w:rsid w:val="003D0376"/>
    <w:rsid w:val="003D0470"/>
    <w:rsid w:val="003D0BC7"/>
    <w:rsid w:val="003D1011"/>
    <w:rsid w:val="003D1556"/>
    <w:rsid w:val="003D1A5C"/>
    <w:rsid w:val="003D1AB4"/>
    <w:rsid w:val="003D1B26"/>
    <w:rsid w:val="003D1C5B"/>
    <w:rsid w:val="003D2740"/>
    <w:rsid w:val="003D2CA3"/>
    <w:rsid w:val="003D32B2"/>
    <w:rsid w:val="003D3454"/>
    <w:rsid w:val="003D3529"/>
    <w:rsid w:val="003D3B15"/>
    <w:rsid w:val="003D3C33"/>
    <w:rsid w:val="003D3EA7"/>
    <w:rsid w:val="003D4455"/>
    <w:rsid w:val="003D4793"/>
    <w:rsid w:val="003D4D0E"/>
    <w:rsid w:val="003D521A"/>
    <w:rsid w:val="003D54FE"/>
    <w:rsid w:val="003D5AE0"/>
    <w:rsid w:val="003D5DAE"/>
    <w:rsid w:val="003D5F52"/>
    <w:rsid w:val="003D6058"/>
    <w:rsid w:val="003D61F2"/>
    <w:rsid w:val="003D629F"/>
    <w:rsid w:val="003D6977"/>
    <w:rsid w:val="003D6BC9"/>
    <w:rsid w:val="003D71A6"/>
    <w:rsid w:val="003D7493"/>
    <w:rsid w:val="003D794B"/>
    <w:rsid w:val="003D7DAF"/>
    <w:rsid w:val="003D7F94"/>
    <w:rsid w:val="003E040E"/>
    <w:rsid w:val="003E0531"/>
    <w:rsid w:val="003E0740"/>
    <w:rsid w:val="003E07A8"/>
    <w:rsid w:val="003E0B2A"/>
    <w:rsid w:val="003E0BEF"/>
    <w:rsid w:val="003E0CA1"/>
    <w:rsid w:val="003E0D9F"/>
    <w:rsid w:val="003E1073"/>
    <w:rsid w:val="003E1277"/>
    <w:rsid w:val="003E15E6"/>
    <w:rsid w:val="003E190D"/>
    <w:rsid w:val="003E1C17"/>
    <w:rsid w:val="003E204F"/>
    <w:rsid w:val="003E2BA4"/>
    <w:rsid w:val="003E2DC1"/>
    <w:rsid w:val="003E2EBD"/>
    <w:rsid w:val="003E2ED8"/>
    <w:rsid w:val="003E2FF7"/>
    <w:rsid w:val="003E423F"/>
    <w:rsid w:val="003E4592"/>
    <w:rsid w:val="003E45DF"/>
    <w:rsid w:val="003E4C5A"/>
    <w:rsid w:val="003E4E36"/>
    <w:rsid w:val="003E512D"/>
    <w:rsid w:val="003E5949"/>
    <w:rsid w:val="003E5B8C"/>
    <w:rsid w:val="003E6836"/>
    <w:rsid w:val="003E732E"/>
    <w:rsid w:val="003E74E0"/>
    <w:rsid w:val="003E77C2"/>
    <w:rsid w:val="003E795A"/>
    <w:rsid w:val="003F0205"/>
    <w:rsid w:val="003F0372"/>
    <w:rsid w:val="003F0395"/>
    <w:rsid w:val="003F0D5B"/>
    <w:rsid w:val="003F0F7A"/>
    <w:rsid w:val="003F10F6"/>
    <w:rsid w:val="003F1514"/>
    <w:rsid w:val="003F1C15"/>
    <w:rsid w:val="003F1C9A"/>
    <w:rsid w:val="003F210D"/>
    <w:rsid w:val="003F2187"/>
    <w:rsid w:val="003F2375"/>
    <w:rsid w:val="003F25CA"/>
    <w:rsid w:val="003F2A11"/>
    <w:rsid w:val="003F2ACB"/>
    <w:rsid w:val="003F2B44"/>
    <w:rsid w:val="003F2B70"/>
    <w:rsid w:val="003F3FF5"/>
    <w:rsid w:val="003F410F"/>
    <w:rsid w:val="003F459D"/>
    <w:rsid w:val="003F4E40"/>
    <w:rsid w:val="003F551B"/>
    <w:rsid w:val="003F551C"/>
    <w:rsid w:val="003F5597"/>
    <w:rsid w:val="003F560D"/>
    <w:rsid w:val="003F592D"/>
    <w:rsid w:val="003F5A12"/>
    <w:rsid w:val="003F5B93"/>
    <w:rsid w:val="003F5DBF"/>
    <w:rsid w:val="003F5DF9"/>
    <w:rsid w:val="003F5F6A"/>
    <w:rsid w:val="003F61B7"/>
    <w:rsid w:val="003F635C"/>
    <w:rsid w:val="003F660A"/>
    <w:rsid w:val="003F69C4"/>
    <w:rsid w:val="003F6AFC"/>
    <w:rsid w:val="003F6B13"/>
    <w:rsid w:val="003F6C37"/>
    <w:rsid w:val="003F6CC9"/>
    <w:rsid w:val="003F6E53"/>
    <w:rsid w:val="003F6FA3"/>
    <w:rsid w:val="003F705F"/>
    <w:rsid w:val="003F750D"/>
    <w:rsid w:val="003F75DF"/>
    <w:rsid w:val="003F7CAD"/>
    <w:rsid w:val="003F7E40"/>
    <w:rsid w:val="003F7EA9"/>
    <w:rsid w:val="003F7F0C"/>
    <w:rsid w:val="00400134"/>
    <w:rsid w:val="00400723"/>
    <w:rsid w:val="00400840"/>
    <w:rsid w:val="00400DF2"/>
    <w:rsid w:val="00400FBA"/>
    <w:rsid w:val="00401098"/>
    <w:rsid w:val="0040143A"/>
    <w:rsid w:val="004016FC"/>
    <w:rsid w:val="00401837"/>
    <w:rsid w:val="00401991"/>
    <w:rsid w:val="00401AE2"/>
    <w:rsid w:val="00401FB4"/>
    <w:rsid w:val="00402262"/>
    <w:rsid w:val="0040269B"/>
    <w:rsid w:val="00402B21"/>
    <w:rsid w:val="00402EB6"/>
    <w:rsid w:val="00402F5C"/>
    <w:rsid w:val="00403128"/>
    <w:rsid w:val="004036C0"/>
    <w:rsid w:val="004038FB"/>
    <w:rsid w:val="00403FF9"/>
    <w:rsid w:val="00404A4B"/>
    <w:rsid w:val="00404D76"/>
    <w:rsid w:val="00404DA5"/>
    <w:rsid w:val="00404DEF"/>
    <w:rsid w:val="00405761"/>
    <w:rsid w:val="00405A36"/>
    <w:rsid w:val="00405A51"/>
    <w:rsid w:val="00405B92"/>
    <w:rsid w:val="00406837"/>
    <w:rsid w:val="00406B1A"/>
    <w:rsid w:val="00406D8C"/>
    <w:rsid w:val="00406DE1"/>
    <w:rsid w:val="00406F88"/>
    <w:rsid w:val="00407132"/>
    <w:rsid w:val="00407262"/>
    <w:rsid w:val="004075D5"/>
    <w:rsid w:val="00407601"/>
    <w:rsid w:val="00407BFD"/>
    <w:rsid w:val="0041028F"/>
    <w:rsid w:val="004105BD"/>
    <w:rsid w:val="00410A30"/>
    <w:rsid w:val="00410C30"/>
    <w:rsid w:val="0041143A"/>
    <w:rsid w:val="004118C9"/>
    <w:rsid w:val="00411F02"/>
    <w:rsid w:val="00411F77"/>
    <w:rsid w:val="004121E6"/>
    <w:rsid w:val="0041226A"/>
    <w:rsid w:val="00412365"/>
    <w:rsid w:val="004123A3"/>
    <w:rsid w:val="0041249B"/>
    <w:rsid w:val="004135AA"/>
    <w:rsid w:val="00413A67"/>
    <w:rsid w:val="00413F35"/>
    <w:rsid w:val="00414346"/>
    <w:rsid w:val="00415257"/>
    <w:rsid w:val="004153E3"/>
    <w:rsid w:val="00415B9A"/>
    <w:rsid w:val="00415D99"/>
    <w:rsid w:val="00415E92"/>
    <w:rsid w:val="0041629C"/>
    <w:rsid w:val="004164ED"/>
    <w:rsid w:val="00416893"/>
    <w:rsid w:val="00416BBE"/>
    <w:rsid w:val="00416EB7"/>
    <w:rsid w:val="004172D2"/>
    <w:rsid w:val="004174DC"/>
    <w:rsid w:val="0041776A"/>
    <w:rsid w:val="0041795A"/>
    <w:rsid w:val="00417D9C"/>
    <w:rsid w:val="00417F35"/>
    <w:rsid w:val="00417FDB"/>
    <w:rsid w:val="004200EC"/>
    <w:rsid w:val="004205B7"/>
    <w:rsid w:val="00421807"/>
    <w:rsid w:val="00421883"/>
    <w:rsid w:val="004219AD"/>
    <w:rsid w:val="00421B5F"/>
    <w:rsid w:val="0042262A"/>
    <w:rsid w:val="0042277E"/>
    <w:rsid w:val="00422F89"/>
    <w:rsid w:val="004232AF"/>
    <w:rsid w:val="004232CC"/>
    <w:rsid w:val="004234C8"/>
    <w:rsid w:val="00423B6B"/>
    <w:rsid w:val="004241ED"/>
    <w:rsid w:val="00424326"/>
    <w:rsid w:val="004244EF"/>
    <w:rsid w:val="00424838"/>
    <w:rsid w:val="00424BE9"/>
    <w:rsid w:val="00424CB3"/>
    <w:rsid w:val="00425125"/>
    <w:rsid w:val="004251A1"/>
    <w:rsid w:val="004253DB"/>
    <w:rsid w:val="0042544D"/>
    <w:rsid w:val="00425873"/>
    <w:rsid w:val="00425D81"/>
    <w:rsid w:val="00425DF1"/>
    <w:rsid w:val="00425F32"/>
    <w:rsid w:val="004267A4"/>
    <w:rsid w:val="00426C9C"/>
    <w:rsid w:val="00426D67"/>
    <w:rsid w:val="00426DFC"/>
    <w:rsid w:val="0042709A"/>
    <w:rsid w:val="00427CC3"/>
    <w:rsid w:val="00427F6A"/>
    <w:rsid w:val="00430485"/>
    <w:rsid w:val="00430555"/>
    <w:rsid w:val="0043067C"/>
    <w:rsid w:val="00430A96"/>
    <w:rsid w:val="00430D2D"/>
    <w:rsid w:val="00430F8C"/>
    <w:rsid w:val="00431393"/>
    <w:rsid w:val="004314C0"/>
    <w:rsid w:val="004315DD"/>
    <w:rsid w:val="00431B7C"/>
    <w:rsid w:val="00431F7A"/>
    <w:rsid w:val="0043264C"/>
    <w:rsid w:val="00432AD8"/>
    <w:rsid w:val="004331AD"/>
    <w:rsid w:val="004334A5"/>
    <w:rsid w:val="00433645"/>
    <w:rsid w:val="00433B9B"/>
    <w:rsid w:val="00433F01"/>
    <w:rsid w:val="004343EE"/>
    <w:rsid w:val="00434819"/>
    <w:rsid w:val="00434902"/>
    <w:rsid w:val="00434CA3"/>
    <w:rsid w:val="00434D2F"/>
    <w:rsid w:val="00434DBE"/>
    <w:rsid w:val="004356D5"/>
    <w:rsid w:val="00435D5B"/>
    <w:rsid w:val="00436482"/>
    <w:rsid w:val="00436948"/>
    <w:rsid w:val="00436D5E"/>
    <w:rsid w:val="00436DC6"/>
    <w:rsid w:val="00436EB7"/>
    <w:rsid w:val="00436EF1"/>
    <w:rsid w:val="00437181"/>
    <w:rsid w:val="004371CF"/>
    <w:rsid w:val="004372C1"/>
    <w:rsid w:val="00437A4D"/>
    <w:rsid w:val="00437C3A"/>
    <w:rsid w:val="00437D3E"/>
    <w:rsid w:val="00437D60"/>
    <w:rsid w:val="00437DFA"/>
    <w:rsid w:val="00437FC7"/>
    <w:rsid w:val="00440081"/>
    <w:rsid w:val="00440398"/>
    <w:rsid w:val="004405C5"/>
    <w:rsid w:val="00440E0E"/>
    <w:rsid w:val="004415C8"/>
    <w:rsid w:val="00441B51"/>
    <w:rsid w:val="004424CD"/>
    <w:rsid w:val="00442527"/>
    <w:rsid w:val="00442537"/>
    <w:rsid w:val="00442549"/>
    <w:rsid w:val="0044261F"/>
    <w:rsid w:val="004426E3"/>
    <w:rsid w:val="00442A96"/>
    <w:rsid w:val="00442AD5"/>
    <w:rsid w:val="00442AFD"/>
    <w:rsid w:val="0044369B"/>
    <w:rsid w:val="00443E99"/>
    <w:rsid w:val="004443D6"/>
    <w:rsid w:val="00444636"/>
    <w:rsid w:val="004447A8"/>
    <w:rsid w:val="00444986"/>
    <w:rsid w:val="00444A6C"/>
    <w:rsid w:val="00444A82"/>
    <w:rsid w:val="00444E97"/>
    <w:rsid w:val="00445294"/>
    <w:rsid w:val="00445379"/>
    <w:rsid w:val="00445403"/>
    <w:rsid w:val="00445544"/>
    <w:rsid w:val="004455E9"/>
    <w:rsid w:val="004459BC"/>
    <w:rsid w:val="00445C9E"/>
    <w:rsid w:val="00445DCC"/>
    <w:rsid w:val="00445E4D"/>
    <w:rsid w:val="00445EDD"/>
    <w:rsid w:val="00446940"/>
    <w:rsid w:val="00446BF3"/>
    <w:rsid w:val="00447143"/>
    <w:rsid w:val="0044778C"/>
    <w:rsid w:val="00447811"/>
    <w:rsid w:val="00447CE6"/>
    <w:rsid w:val="00447DC5"/>
    <w:rsid w:val="004503DE"/>
    <w:rsid w:val="00450975"/>
    <w:rsid w:val="00450F8B"/>
    <w:rsid w:val="004512A0"/>
    <w:rsid w:val="004516F8"/>
    <w:rsid w:val="00451798"/>
    <w:rsid w:val="00451BE6"/>
    <w:rsid w:val="004520CF"/>
    <w:rsid w:val="0045223E"/>
    <w:rsid w:val="004522E1"/>
    <w:rsid w:val="004529DE"/>
    <w:rsid w:val="00452EE1"/>
    <w:rsid w:val="00452F30"/>
    <w:rsid w:val="0045328D"/>
    <w:rsid w:val="004533DF"/>
    <w:rsid w:val="004534E9"/>
    <w:rsid w:val="00453585"/>
    <w:rsid w:val="00453718"/>
    <w:rsid w:val="00453D7F"/>
    <w:rsid w:val="00454080"/>
    <w:rsid w:val="00454D25"/>
    <w:rsid w:val="0045595C"/>
    <w:rsid w:val="004559D6"/>
    <w:rsid w:val="00455B8E"/>
    <w:rsid w:val="00455C33"/>
    <w:rsid w:val="00455E22"/>
    <w:rsid w:val="00455F78"/>
    <w:rsid w:val="00456047"/>
    <w:rsid w:val="00456446"/>
    <w:rsid w:val="0045685C"/>
    <w:rsid w:val="00456B45"/>
    <w:rsid w:val="004576E0"/>
    <w:rsid w:val="00457F8D"/>
    <w:rsid w:val="004602C8"/>
    <w:rsid w:val="0046061E"/>
    <w:rsid w:val="004607F4"/>
    <w:rsid w:val="00460854"/>
    <w:rsid w:val="00460F56"/>
    <w:rsid w:val="00461021"/>
    <w:rsid w:val="004612A1"/>
    <w:rsid w:val="0046151F"/>
    <w:rsid w:val="004616B1"/>
    <w:rsid w:val="00461994"/>
    <w:rsid w:val="00461B23"/>
    <w:rsid w:val="00461D08"/>
    <w:rsid w:val="00461F2D"/>
    <w:rsid w:val="004620A6"/>
    <w:rsid w:val="00462819"/>
    <w:rsid w:val="004628C2"/>
    <w:rsid w:val="004630A9"/>
    <w:rsid w:val="00463131"/>
    <w:rsid w:val="00463256"/>
    <w:rsid w:val="00463665"/>
    <w:rsid w:val="00463890"/>
    <w:rsid w:val="004639A5"/>
    <w:rsid w:val="00463DA7"/>
    <w:rsid w:val="00464609"/>
    <w:rsid w:val="004646A1"/>
    <w:rsid w:val="00464710"/>
    <w:rsid w:val="004648C6"/>
    <w:rsid w:val="00464B23"/>
    <w:rsid w:val="00464D78"/>
    <w:rsid w:val="00464DD4"/>
    <w:rsid w:val="00464E11"/>
    <w:rsid w:val="00464F40"/>
    <w:rsid w:val="0046507F"/>
    <w:rsid w:val="0046565A"/>
    <w:rsid w:val="00465A9A"/>
    <w:rsid w:val="00465BC5"/>
    <w:rsid w:val="004662BD"/>
    <w:rsid w:val="00466550"/>
    <w:rsid w:val="00466729"/>
    <w:rsid w:val="00466C4B"/>
    <w:rsid w:val="00466EE1"/>
    <w:rsid w:val="00466F57"/>
    <w:rsid w:val="00467030"/>
    <w:rsid w:val="00467CD1"/>
    <w:rsid w:val="0047010F"/>
    <w:rsid w:val="004708BE"/>
    <w:rsid w:val="00470A0E"/>
    <w:rsid w:val="00470F6E"/>
    <w:rsid w:val="004715B1"/>
    <w:rsid w:val="00471844"/>
    <w:rsid w:val="00471B97"/>
    <w:rsid w:val="00471BEF"/>
    <w:rsid w:val="00471CA7"/>
    <w:rsid w:val="00471DDB"/>
    <w:rsid w:val="00471FC7"/>
    <w:rsid w:val="00472022"/>
    <w:rsid w:val="0047209E"/>
    <w:rsid w:val="0047219D"/>
    <w:rsid w:val="00472230"/>
    <w:rsid w:val="00472726"/>
    <w:rsid w:val="00472C6C"/>
    <w:rsid w:val="00472E95"/>
    <w:rsid w:val="00473113"/>
    <w:rsid w:val="004733CC"/>
    <w:rsid w:val="00473C38"/>
    <w:rsid w:val="00473F1C"/>
    <w:rsid w:val="0047450A"/>
    <w:rsid w:val="00474E03"/>
    <w:rsid w:val="0047553C"/>
    <w:rsid w:val="004758D2"/>
    <w:rsid w:val="00475945"/>
    <w:rsid w:val="00475951"/>
    <w:rsid w:val="00476636"/>
    <w:rsid w:val="004766BE"/>
    <w:rsid w:val="0047697B"/>
    <w:rsid w:val="004769CD"/>
    <w:rsid w:val="004769F7"/>
    <w:rsid w:val="004770C5"/>
    <w:rsid w:val="0047734A"/>
    <w:rsid w:val="00477E65"/>
    <w:rsid w:val="00480064"/>
    <w:rsid w:val="004800D2"/>
    <w:rsid w:val="004801CD"/>
    <w:rsid w:val="00480446"/>
    <w:rsid w:val="004806CF"/>
    <w:rsid w:val="00480AB5"/>
    <w:rsid w:val="00480B17"/>
    <w:rsid w:val="00480D49"/>
    <w:rsid w:val="00481C77"/>
    <w:rsid w:val="00481D9C"/>
    <w:rsid w:val="00481FD0"/>
    <w:rsid w:val="0048201D"/>
    <w:rsid w:val="00482050"/>
    <w:rsid w:val="00482097"/>
    <w:rsid w:val="00482285"/>
    <w:rsid w:val="00482491"/>
    <w:rsid w:val="00482B31"/>
    <w:rsid w:val="00482DBA"/>
    <w:rsid w:val="0048319B"/>
    <w:rsid w:val="00483556"/>
    <w:rsid w:val="00483972"/>
    <w:rsid w:val="00483AE1"/>
    <w:rsid w:val="00483D2C"/>
    <w:rsid w:val="004849B5"/>
    <w:rsid w:val="00484BBA"/>
    <w:rsid w:val="00484E8B"/>
    <w:rsid w:val="0048500B"/>
    <w:rsid w:val="00485147"/>
    <w:rsid w:val="004851F7"/>
    <w:rsid w:val="004852F6"/>
    <w:rsid w:val="00485399"/>
    <w:rsid w:val="00485670"/>
    <w:rsid w:val="0048589D"/>
    <w:rsid w:val="00485CC9"/>
    <w:rsid w:val="00485E85"/>
    <w:rsid w:val="004868B3"/>
    <w:rsid w:val="00486C80"/>
    <w:rsid w:val="00486E09"/>
    <w:rsid w:val="004870AB"/>
    <w:rsid w:val="00487124"/>
    <w:rsid w:val="0048792C"/>
    <w:rsid w:val="00487999"/>
    <w:rsid w:val="00487A0B"/>
    <w:rsid w:val="00487EAC"/>
    <w:rsid w:val="00487F81"/>
    <w:rsid w:val="00487FB5"/>
    <w:rsid w:val="00490595"/>
    <w:rsid w:val="004908A5"/>
    <w:rsid w:val="00490A8C"/>
    <w:rsid w:val="00491046"/>
    <w:rsid w:val="0049144B"/>
    <w:rsid w:val="00491805"/>
    <w:rsid w:val="00491BED"/>
    <w:rsid w:val="0049203B"/>
    <w:rsid w:val="004923F2"/>
    <w:rsid w:val="00492A5D"/>
    <w:rsid w:val="00492CDE"/>
    <w:rsid w:val="00492E82"/>
    <w:rsid w:val="00492FD1"/>
    <w:rsid w:val="00493167"/>
    <w:rsid w:val="00493557"/>
    <w:rsid w:val="004938A6"/>
    <w:rsid w:val="004939B4"/>
    <w:rsid w:val="00493E25"/>
    <w:rsid w:val="00494147"/>
    <w:rsid w:val="00494381"/>
    <w:rsid w:val="004944A5"/>
    <w:rsid w:val="004944CD"/>
    <w:rsid w:val="0049465B"/>
    <w:rsid w:val="004947F3"/>
    <w:rsid w:val="00494986"/>
    <w:rsid w:val="00494DD9"/>
    <w:rsid w:val="004954FF"/>
    <w:rsid w:val="00495580"/>
    <w:rsid w:val="004955CF"/>
    <w:rsid w:val="004956AA"/>
    <w:rsid w:val="004956C1"/>
    <w:rsid w:val="00495729"/>
    <w:rsid w:val="00495A0D"/>
    <w:rsid w:val="00495B0F"/>
    <w:rsid w:val="00495F2C"/>
    <w:rsid w:val="004961E6"/>
    <w:rsid w:val="0049652E"/>
    <w:rsid w:val="004965F1"/>
    <w:rsid w:val="00496839"/>
    <w:rsid w:val="00496878"/>
    <w:rsid w:val="00496BB8"/>
    <w:rsid w:val="00496F95"/>
    <w:rsid w:val="0049724B"/>
    <w:rsid w:val="004975C2"/>
    <w:rsid w:val="00497764"/>
    <w:rsid w:val="004A04E4"/>
    <w:rsid w:val="004A05EC"/>
    <w:rsid w:val="004A0D38"/>
    <w:rsid w:val="004A0EC7"/>
    <w:rsid w:val="004A11A1"/>
    <w:rsid w:val="004A1423"/>
    <w:rsid w:val="004A15DB"/>
    <w:rsid w:val="004A214F"/>
    <w:rsid w:val="004A26AF"/>
    <w:rsid w:val="004A2AD9"/>
    <w:rsid w:val="004A2BDD"/>
    <w:rsid w:val="004A3B93"/>
    <w:rsid w:val="004A3DBF"/>
    <w:rsid w:val="004A3E87"/>
    <w:rsid w:val="004A4663"/>
    <w:rsid w:val="004A4C32"/>
    <w:rsid w:val="004A4C44"/>
    <w:rsid w:val="004A5159"/>
    <w:rsid w:val="004A516E"/>
    <w:rsid w:val="004A5260"/>
    <w:rsid w:val="004A52E0"/>
    <w:rsid w:val="004A54B8"/>
    <w:rsid w:val="004A5535"/>
    <w:rsid w:val="004A556F"/>
    <w:rsid w:val="004A5620"/>
    <w:rsid w:val="004A596D"/>
    <w:rsid w:val="004A5D43"/>
    <w:rsid w:val="004A6199"/>
    <w:rsid w:val="004A61DF"/>
    <w:rsid w:val="004A6597"/>
    <w:rsid w:val="004A665C"/>
    <w:rsid w:val="004A666B"/>
    <w:rsid w:val="004A66C8"/>
    <w:rsid w:val="004A6859"/>
    <w:rsid w:val="004A7327"/>
    <w:rsid w:val="004A75AD"/>
    <w:rsid w:val="004A7D72"/>
    <w:rsid w:val="004B0396"/>
    <w:rsid w:val="004B03EB"/>
    <w:rsid w:val="004B0B09"/>
    <w:rsid w:val="004B0B88"/>
    <w:rsid w:val="004B0B97"/>
    <w:rsid w:val="004B0EAF"/>
    <w:rsid w:val="004B0EC2"/>
    <w:rsid w:val="004B0F3D"/>
    <w:rsid w:val="004B188A"/>
    <w:rsid w:val="004B1985"/>
    <w:rsid w:val="004B1E18"/>
    <w:rsid w:val="004B1E8D"/>
    <w:rsid w:val="004B229F"/>
    <w:rsid w:val="004B2655"/>
    <w:rsid w:val="004B2FA5"/>
    <w:rsid w:val="004B398D"/>
    <w:rsid w:val="004B4C17"/>
    <w:rsid w:val="004B4F60"/>
    <w:rsid w:val="004B4F81"/>
    <w:rsid w:val="004B50F5"/>
    <w:rsid w:val="004B5979"/>
    <w:rsid w:val="004B5B1A"/>
    <w:rsid w:val="004B6458"/>
    <w:rsid w:val="004B64AF"/>
    <w:rsid w:val="004B6860"/>
    <w:rsid w:val="004B6D47"/>
    <w:rsid w:val="004B6E4D"/>
    <w:rsid w:val="004B6E8C"/>
    <w:rsid w:val="004B75EA"/>
    <w:rsid w:val="004B782A"/>
    <w:rsid w:val="004B7837"/>
    <w:rsid w:val="004C0104"/>
    <w:rsid w:val="004C0399"/>
    <w:rsid w:val="004C05BD"/>
    <w:rsid w:val="004C0B2C"/>
    <w:rsid w:val="004C0B9F"/>
    <w:rsid w:val="004C11EE"/>
    <w:rsid w:val="004C13B8"/>
    <w:rsid w:val="004C13FD"/>
    <w:rsid w:val="004C1615"/>
    <w:rsid w:val="004C18EA"/>
    <w:rsid w:val="004C199C"/>
    <w:rsid w:val="004C1F6A"/>
    <w:rsid w:val="004C25F6"/>
    <w:rsid w:val="004C262F"/>
    <w:rsid w:val="004C2917"/>
    <w:rsid w:val="004C2A0C"/>
    <w:rsid w:val="004C2BE9"/>
    <w:rsid w:val="004C2EE7"/>
    <w:rsid w:val="004C31D7"/>
    <w:rsid w:val="004C3AAE"/>
    <w:rsid w:val="004C3AB5"/>
    <w:rsid w:val="004C3C65"/>
    <w:rsid w:val="004C3F46"/>
    <w:rsid w:val="004C4155"/>
    <w:rsid w:val="004C4221"/>
    <w:rsid w:val="004C4522"/>
    <w:rsid w:val="004C453C"/>
    <w:rsid w:val="004C4587"/>
    <w:rsid w:val="004C4743"/>
    <w:rsid w:val="004C48D7"/>
    <w:rsid w:val="004C4C6A"/>
    <w:rsid w:val="004C5259"/>
    <w:rsid w:val="004C526F"/>
    <w:rsid w:val="004C5DF4"/>
    <w:rsid w:val="004C632B"/>
    <w:rsid w:val="004C6675"/>
    <w:rsid w:val="004C6CB7"/>
    <w:rsid w:val="004C6F64"/>
    <w:rsid w:val="004C7191"/>
    <w:rsid w:val="004C7346"/>
    <w:rsid w:val="004C743A"/>
    <w:rsid w:val="004C771E"/>
    <w:rsid w:val="004C7A3F"/>
    <w:rsid w:val="004C7E6E"/>
    <w:rsid w:val="004C7EAE"/>
    <w:rsid w:val="004D0129"/>
    <w:rsid w:val="004D032D"/>
    <w:rsid w:val="004D0645"/>
    <w:rsid w:val="004D0747"/>
    <w:rsid w:val="004D08C7"/>
    <w:rsid w:val="004D121F"/>
    <w:rsid w:val="004D1498"/>
    <w:rsid w:val="004D1662"/>
    <w:rsid w:val="004D16C7"/>
    <w:rsid w:val="004D17F9"/>
    <w:rsid w:val="004D189E"/>
    <w:rsid w:val="004D1DF4"/>
    <w:rsid w:val="004D20ED"/>
    <w:rsid w:val="004D2399"/>
    <w:rsid w:val="004D2AA1"/>
    <w:rsid w:val="004D333B"/>
    <w:rsid w:val="004D3432"/>
    <w:rsid w:val="004D353A"/>
    <w:rsid w:val="004D3636"/>
    <w:rsid w:val="004D37BD"/>
    <w:rsid w:val="004D37C8"/>
    <w:rsid w:val="004D389B"/>
    <w:rsid w:val="004D3972"/>
    <w:rsid w:val="004D398B"/>
    <w:rsid w:val="004D3BDD"/>
    <w:rsid w:val="004D412C"/>
    <w:rsid w:val="004D447D"/>
    <w:rsid w:val="004D4525"/>
    <w:rsid w:val="004D4E7C"/>
    <w:rsid w:val="004D5171"/>
    <w:rsid w:val="004D57D4"/>
    <w:rsid w:val="004D5CED"/>
    <w:rsid w:val="004D5DE6"/>
    <w:rsid w:val="004D5EAF"/>
    <w:rsid w:val="004D636F"/>
    <w:rsid w:val="004D6480"/>
    <w:rsid w:val="004D668A"/>
    <w:rsid w:val="004D674D"/>
    <w:rsid w:val="004D6949"/>
    <w:rsid w:val="004D6AD8"/>
    <w:rsid w:val="004D6C57"/>
    <w:rsid w:val="004D6D31"/>
    <w:rsid w:val="004D6DC4"/>
    <w:rsid w:val="004D732A"/>
    <w:rsid w:val="004D779A"/>
    <w:rsid w:val="004D7824"/>
    <w:rsid w:val="004D7854"/>
    <w:rsid w:val="004D7968"/>
    <w:rsid w:val="004D7C23"/>
    <w:rsid w:val="004E04B5"/>
    <w:rsid w:val="004E073F"/>
    <w:rsid w:val="004E08F9"/>
    <w:rsid w:val="004E0B5F"/>
    <w:rsid w:val="004E0BDA"/>
    <w:rsid w:val="004E0CB6"/>
    <w:rsid w:val="004E0D46"/>
    <w:rsid w:val="004E10A1"/>
    <w:rsid w:val="004E13CA"/>
    <w:rsid w:val="004E141F"/>
    <w:rsid w:val="004E206C"/>
    <w:rsid w:val="004E23D3"/>
    <w:rsid w:val="004E264C"/>
    <w:rsid w:val="004E2989"/>
    <w:rsid w:val="004E328B"/>
    <w:rsid w:val="004E3A0F"/>
    <w:rsid w:val="004E3C3A"/>
    <w:rsid w:val="004E4763"/>
    <w:rsid w:val="004E480E"/>
    <w:rsid w:val="004E4D6E"/>
    <w:rsid w:val="004E5A06"/>
    <w:rsid w:val="004E61C1"/>
    <w:rsid w:val="004E6F7B"/>
    <w:rsid w:val="004E71CE"/>
    <w:rsid w:val="004E76CC"/>
    <w:rsid w:val="004E76E4"/>
    <w:rsid w:val="004E7C89"/>
    <w:rsid w:val="004E7F91"/>
    <w:rsid w:val="004F03D0"/>
    <w:rsid w:val="004F0C82"/>
    <w:rsid w:val="004F0E4D"/>
    <w:rsid w:val="004F1009"/>
    <w:rsid w:val="004F11AF"/>
    <w:rsid w:val="004F1763"/>
    <w:rsid w:val="004F17B5"/>
    <w:rsid w:val="004F1ADE"/>
    <w:rsid w:val="004F1B8D"/>
    <w:rsid w:val="004F1C83"/>
    <w:rsid w:val="004F20E8"/>
    <w:rsid w:val="004F230D"/>
    <w:rsid w:val="004F2740"/>
    <w:rsid w:val="004F31D8"/>
    <w:rsid w:val="004F373B"/>
    <w:rsid w:val="004F3FDA"/>
    <w:rsid w:val="004F40EF"/>
    <w:rsid w:val="004F4791"/>
    <w:rsid w:val="004F482F"/>
    <w:rsid w:val="004F4A51"/>
    <w:rsid w:val="004F4D19"/>
    <w:rsid w:val="004F5071"/>
    <w:rsid w:val="004F5454"/>
    <w:rsid w:val="004F57BF"/>
    <w:rsid w:val="004F57CE"/>
    <w:rsid w:val="004F5E16"/>
    <w:rsid w:val="004F5F76"/>
    <w:rsid w:val="004F60E2"/>
    <w:rsid w:val="004F6B32"/>
    <w:rsid w:val="004F6C00"/>
    <w:rsid w:val="004F7693"/>
    <w:rsid w:val="004F7778"/>
    <w:rsid w:val="004F79A6"/>
    <w:rsid w:val="004F7BE0"/>
    <w:rsid w:val="00500C10"/>
    <w:rsid w:val="00500F0C"/>
    <w:rsid w:val="00501B4C"/>
    <w:rsid w:val="00501C46"/>
    <w:rsid w:val="00501E78"/>
    <w:rsid w:val="00501F97"/>
    <w:rsid w:val="0050202D"/>
    <w:rsid w:val="005024B3"/>
    <w:rsid w:val="005024B4"/>
    <w:rsid w:val="00502BCE"/>
    <w:rsid w:val="00502D79"/>
    <w:rsid w:val="00502F28"/>
    <w:rsid w:val="005030FF"/>
    <w:rsid w:val="00503378"/>
    <w:rsid w:val="005033FA"/>
    <w:rsid w:val="005036B1"/>
    <w:rsid w:val="005038BE"/>
    <w:rsid w:val="00503ACF"/>
    <w:rsid w:val="00504034"/>
    <w:rsid w:val="005041A1"/>
    <w:rsid w:val="005043E2"/>
    <w:rsid w:val="00504B92"/>
    <w:rsid w:val="00504F4B"/>
    <w:rsid w:val="0050617E"/>
    <w:rsid w:val="005061C4"/>
    <w:rsid w:val="005063A2"/>
    <w:rsid w:val="00506609"/>
    <w:rsid w:val="00506665"/>
    <w:rsid w:val="00506CE8"/>
    <w:rsid w:val="00506DC5"/>
    <w:rsid w:val="00506DC6"/>
    <w:rsid w:val="00507057"/>
    <w:rsid w:val="00507174"/>
    <w:rsid w:val="0050719B"/>
    <w:rsid w:val="00507406"/>
    <w:rsid w:val="005076E1"/>
    <w:rsid w:val="00507A83"/>
    <w:rsid w:val="0051035E"/>
    <w:rsid w:val="00510778"/>
    <w:rsid w:val="005107AE"/>
    <w:rsid w:val="00510900"/>
    <w:rsid w:val="00510B66"/>
    <w:rsid w:val="00510CD4"/>
    <w:rsid w:val="00511858"/>
    <w:rsid w:val="00511A61"/>
    <w:rsid w:val="00511BB0"/>
    <w:rsid w:val="00511D09"/>
    <w:rsid w:val="005120B4"/>
    <w:rsid w:val="00512246"/>
    <w:rsid w:val="005123C0"/>
    <w:rsid w:val="0051254D"/>
    <w:rsid w:val="0051258E"/>
    <w:rsid w:val="005127DF"/>
    <w:rsid w:val="00512837"/>
    <w:rsid w:val="0051297D"/>
    <w:rsid w:val="005137EA"/>
    <w:rsid w:val="005138DD"/>
    <w:rsid w:val="005143FB"/>
    <w:rsid w:val="00514596"/>
    <w:rsid w:val="0051476D"/>
    <w:rsid w:val="00514DB3"/>
    <w:rsid w:val="005155C7"/>
    <w:rsid w:val="00515EF5"/>
    <w:rsid w:val="0051616B"/>
    <w:rsid w:val="00516197"/>
    <w:rsid w:val="0051650C"/>
    <w:rsid w:val="0051656D"/>
    <w:rsid w:val="00516949"/>
    <w:rsid w:val="00516AE0"/>
    <w:rsid w:val="00517188"/>
    <w:rsid w:val="00517534"/>
    <w:rsid w:val="00517615"/>
    <w:rsid w:val="0051779F"/>
    <w:rsid w:val="00517CFD"/>
    <w:rsid w:val="00517D2C"/>
    <w:rsid w:val="00520010"/>
    <w:rsid w:val="005203DB"/>
    <w:rsid w:val="005206D8"/>
    <w:rsid w:val="0052072F"/>
    <w:rsid w:val="005209EE"/>
    <w:rsid w:val="00520D12"/>
    <w:rsid w:val="00520F91"/>
    <w:rsid w:val="005212CD"/>
    <w:rsid w:val="005213A8"/>
    <w:rsid w:val="0052166F"/>
    <w:rsid w:val="0052169F"/>
    <w:rsid w:val="00521762"/>
    <w:rsid w:val="00521C7B"/>
    <w:rsid w:val="00521CE3"/>
    <w:rsid w:val="00521D74"/>
    <w:rsid w:val="00522468"/>
    <w:rsid w:val="005226B9"/>
    <w:rsid w:val="005227DB"/>
    <w:rsid w:val="00522E56"/>
    <w:rsid w:val="005233D0"/>
    <w:rsid w:val="005233F8"/>
    <w:rsid w:val="00523411"/>
    <w:rsid w:val="00523626"/>
    <w:rsid w:val="00523949"/>
    <w:rsid w:val="0052398A"/>
    <w:rsid w:val="005241B6"/>
    <w:rsid w:val="005242AD"/>
    <w:rsid w:val="00524813"/>
    <w:rsid w:val="005250D2"/>
    <w:rsid w:val="00525207"/>
    <w:rsid w:val="0052522C"/>
    <w:rsid w:val="00525A0C"/>
    <w:rsid w:val="0052634A"/>
    <w:rsid w:val="005264E2"/>
    <w:rsid w:val="00526515"/>
    <w:rsid w:val="00526C02"/>
    <w:rsid w:val="00526D6F"/>
    <w:rsid w:val="005272EB"/>
    <w:rsid w:val="005274E5"/>
    <w:rsid w:val="0052774F"/>
    <w:rsid w:val="00527C96"/>
    <w:rsid w:val="00527EA0"/>
    <w:rsid w:val="00527F26"/>
    <w:rsid w:val="00530048"/>
    <w:rsid w:val="005303C2"/>
    <w:rsid w:val="005307A5"/>
    <w:rsid w:val="00530C04"/>
    <w:rsid w:val="00530C4B"/>
    <w:rsid w:val="00530DCE"/>
    <w:rsid w:val="005311B4"/>
    <w:rsid w:val="005314CF"/>
    <w:rsid w:val="00531513"/>
    <w:rsid w:val="00531B84"/>
    <w:rsid w:val="00532284"/>
    <w:rsid w:val="00532589"/>
    <w:rsid w:val="005328BC"/>
    <w:rsid w:val="00532EE9"/>
    <w:rsid w:val="00533369"/>
    <w:rsid w:val="0053360E"/>
    <w:rsid w:val="005338D7"/>
    <w:rsid w:val="005339A0"/>
    <w:rsid w:val="00533CC6"/>
    <w:rsid w:val="00534777"/>
    <w:rsid w:val="00534D7C"/>
    <w:rsid w:val="00535303"/>
    <w:rsid w:val="005354AC"/>
    <w:rsid w:val="0053565F"/>
    <w:rsid w:val="00535976"/>
    <w:rsid w:val="00535983"/>
    <w:rsid w:val="00535C9F"/>
    <w:rsid w:val="00536028"/>
    <w:rsid w:val="005360A9"/>
    <w:rsid w:val="005361E4"/>
    <w:rsid w:val="005362A4"/>
    <w:rsid w:val="005369D9"/>
    <w:rsid w:val="00536D0A"/>
    <w:rsid w:val="00537093"/>
    <w:rsid w:val="0053728D"/>
    <w:rsid w:val="0053728F"/>
    <w:rsid w:val="00537633"/>
    <w:rsid w:val="005376ED"/>
    <w:rsid w:val="005378BF"/>
    <w:rsid w:val="00537959"/>
    <w:rsid w:val="00537A7D"/>
    <w:rsid w:val="00537AF2"/>
    <w:rsid w:val="00537B93"/>
    <w:rsid w:val="0054079B"/>
    <w:rsid w:val="00540890"/>
    <w:rsid w:val="005409B6"/>
    <w:rsid w:val="00540C52"/>
    <w:rsid w:val="00541092"/>
    <w:rsid w:val="00541215"/>
    <w:rsid w:val="00541D85"/>
    <w:rsid w:val="00542C40"/>
    <w:rsid w:val="00542ECA"/>
    <w:rsid w:val="0054319B"/>
    <w:rsid w:val="0054366B"/>
    <w:rsid w:val="00544133"/>
    <w:rsid w:val="0054417F"/>
    <w:rsid w:val="0054474C"/>
    <w:rsid w:val="00544BE4"/>
    <w:rsid w:val="00544CD3"/>
    <w:rsid w:val="0054525F"/>
    <w:rsid w:val="005452DD"/>
    <w:rsid w:val="00545393"/>
    <w:rsid w:val="00545399"/>
    <w:rsid w:val="005458DE"/>
    <w:rsid w:val="00546334"/>
    <w:rsid w:val="005464B7"/>
    <w:rsid w:val="005464E6"/>
    <w:rsid w:val="005469EB"/>
    <w:rsid w:val="00546B94"/>
    <w:rsid w:val="00546CB8"/>
    <w:rsid w:val="00546CEF"/>
    <w:rsid w:val="00546F9F"/>
    <w:rsid w:val="00546FE5"/>
    <w:rsid w:val="005479F4"/>
    <w:rsid w:val="00547B88"/>
    <w:rsid w:val="00547C9B"/>
    <w:rsid w:val="00547CC5"/>
    <w:rsid w:val="00547D3A"/>
    <w:rsid w:val="00547E84"/>
    <w:rsid w:val="00547FCD"/>
    <w:rsid w:val="00550156"/>
    <w:rsid w:val="0055058A"/>
    <w:rsid w:val="00550814"/>
    <w:rsid w:val="00550962"/>
    <w:rsid w:val="00550C91"/>
    <w:rsid w:val="00550F7B"/>
    <w:rsid w:val="005515F7"/>
    <w:rsid w:val="00552437"/>
    <w:rsid w:val="0055276A"/>
    <w:rsid w:val="0055277D"/>
    <w:rsid w:val="005527B7"/>
    <w:rsid w:val="00552DA7"/>
    <w:rsid w:val="00552E53"/>
    <w:rsid w:val="00553926"/>
    <w:rsid w:val="00553AB5"/>
    <w:rsid w:val="00553EA7"/>
    <w:rsid w:val="00554456"/>
    <w:rsid w:val="00554524"/>
    <w:rsid w:val="005546A8"/>
    <w:rsid w:val="00554E12"/>
    <w:rsid w:val="00555164"/>
    <w:rsid w:val="00555DB0"/>
    <w:rsid w:val="00556954"/>
    <w:rsid w:val="00556AD7"/>
    <w:rsid w:val="00556B43"/>
    <w:rsid w:val="00556B91"/>
    <w:rsid w:val="005573E9"/>
    <w:rsid w:val="00557705"/>
    <w:rsid w:val="005579BE"/>
    <w:rsid w:val="00560433"/>
    <w:rsid w:val="00560442"/>
    <w:rsid w:val="00560921"/>
    <w:rsid w:val="00560A57"/>
    <w:rsid w:val="00560B58"/>
    <w:rsid w:val="00560D3B"/>
    <w:rsid w:val="00560D72"/>
    <w:rsid w:val="00560F5B"/>
    <w:rsid w:val="005610A0"/>
    <w:rsid w:val="00561290"/>
    <w:rsid w:val="005612B1"/>
    <w:rsid w:val="005616F4"/>
    <w:rsid w:val="00561757"/>
    <w:rsid w:val="0056182D"/>
    <w:rsid w:val="00561FD4"/>
    <w:rsid w:val="005620CF"/>
    <w:rsid w:val="0056213E"/>
    <w:rsid w:val="005621E8"/>
    <w:rsid w:val="00562295"/>
    <w:rsid w:val="00562567"/>
    <w:rsid w:val="0056264C"/>
    <w:rsid w:val="005629B6"/>
    <w:rsid w:val="00562D9E"/>
    <w:rsid w:val="005631F4"/>
    <w:rsid w:val="00563425"/>
    <w:rsid w:val="00563AEE"/>
    <w:rsid w:val="00563DC1"/>
    <w:rsid w:val="0056405F"/>
    <w:rsid w:val="0056431A"/>
    <w:rsid w:val="00564385"/>
    <w:rsid w:val="00564BA7"/>
    <w:rsid w:val="00564D9B"/>
    <w:rsid w:val="00564FF4"/>
    <w:rsid w:val="0056514F"/>
    <w:rsid w:val="005652B1"/>
    <w:rsid w:val="0056551A"/>
    <w:rsid w:val="005655F0"/>
    <w:rsid w:val="00565775"/>
    <w:rsid w:val="00565A33"/>
    <w:rsid w:val="00565B3A"/>
    <w:rsid w:val="00565C11"/>
    <w:rsid w:val="00565CFF"/>
    <w:rsid w:val="00565E29"/>
    <w:rsid w:val="005663A3"/>
    <w:rsid w:val="00566AA0"/>
    <w:rsid w:val="00566F06"/>
    <w:rsid w:val="00566FDC"/>
    <w:rsid w:val="00567044"/>
    <w:rsid w:val="00567282"/>
    <w:rsid w:val="0056737E"/>
    <w:rsid w:val="0056768B"/>
    <w:rsid w:val="00567745"/>
    <w:rsid w:val="0056788C"/>
    <w:rsid w:val="00567C8C"/>
    <w:rsid w:val="0057047E"/>
    <w:rsid w:val="00570610"/>
    <w:rsid w:val="0057091B"/>
    <w:rsid w:val="00570AC8"/>
    <w:rsid w:val="00570AEB"/>
    <w:rsid w:val="00570B49"/>
    <w:rsid w:val="00570E74"/>
    <w:rsid w:val="0057151C"/>
    <w:rsid w:val="005718D2"/>
    <w:rsid w:val="00572CFF"/>
    <w:rsid w:val="00572E0C"/>
    <w:rsid w:val="00573077"/>
    <w:rsid w:val="00573270"/>
    <w:rsid w:val="00573449"/>
    <w:rsid w:val="005737AD"/>
    <w:rsid w:val="00573914"/>
    <w:rsid w:val="00573A25"/>
    <w:rsid w:val="0057405F"/>
    <w:rsid w:val="00574114"/>
    <w:rsid w:val="005749A5"/>
    <w:rsid w:val="00575481"/>
    <w:rsid w:val="00575B04"/>
    <w:rsid w:val="00575B57"/>
    <w:rsid w:val="00575FAB"/>
    <w:rsid w:val="0057681B"/>
    <w:rsid w:val="005768ED"/>
    <w:rsid w:val="005773B4"/>
    <w:rsid w:val="005773F3"/>
    <w:rsid w:val="005776D3"/>
    <w:rsid w:val="00577890"/>
    <w:rsid w:val="00577A57"/>
    <w:rsid w:val="00577D73"/>
    <w:rsid w:val="00577EDF"/>
    <w:rsid w:val="0058013B"/>
    <w:rsid w:val="005801CB"/>
    <w:rsid w:val="00580201"/>
    <w:rsid w:val="00580318"/>
    <w:rsid w:val="005808EE"/>
    <w:rsid w:val="00580E9F"/>
    <w:rsid w:val="00580F3D"/>
    <w:rsid w:val="0058105B"/>
    <w:rsid w:val="00581745"/>
    <w:rsid w:val="00581F0C"/>
    <w:rsid w:val="00582116"/>
    <w:rsid w:val="00582479"/>
    <w:rsid w:val="00582BC7"/>
    <w:rsid w:val="00582D71"/>
    <w:rsid w:val="00583073"/>
    <w:rsid w:val="00583196"/>
    <w:rsid w:val="00583228"/>
    <w:rsid w:val="005837FE"/>
    <w:rsid w:val="00583976"/>
    <w:rsid w:val="00583999"/>
    <w:rsid w:val="00583B30"/>
    <w:rsid w:val="00583C11"/>
    <w:rsid w:val="00583FAE"/>
    <w:rsid w:val="0058409A"/>
    <w:rsid w:val="00584A8E"/>
    <w:rsid w:val="00584C71"/>
    <w:rsid w:val="00584EF7"/>
    <w:rsid w:val="005857D5"/>
    <w:rsid w:val="00585E64"/>
    <w:rsid w:val="0058638B"/>
    <w:rsid w:val="00586621"/>
    <w:rsid w:val="0058669D"/>
    <w:rsid w:val="0058696E"/>
    <w:rsid w:val="00586B37"/>
    <w:rsid w:val="005874C0"/>
    <w:rsid w:val="00587604"/>
    <w:rsid w:val="00587AF8"/>
    <w:rsid w:val="00587B9A"/>
    <w:rsid w:val="00587BBB"/>
    <w:rsid w:val="00587DEF"/>
    <w:rsid w:val="00587F60"/>
    <w:rsid w:val="0059025D"/>
    <w:rsid w:val="005902AA"/>
    <w:rsid w:val="00590389"/>
    <w:rsid w:val="005904BB"/>
    <w:rsid w:val="005911E8"/>
    <w:rsid w:val="005914B0"/>
    <w:rsid w:val="00591555"/>
    <w:rsid w:val="005915F2"/>
    <w:rsid w:val="00591A28"/>
    <w:rsid w:val="00591E35"/>
    <w:rsid w:val="00592110"/>
    <w:rsid w:val="0059229E"/>
    <w:rsid w:val="0059251D"/>
    <w:rsid w:val="0059255C"/>
    <w:rsid w:val="00592879"/>
    <w:rsid w:val="00592B3D"/>
    <w:rsid w:val="00592C0B"/>
    <w:rsid w:val="00592D74"/>
    <w:rsid w:val="005930C2"/>
    <w:rsid w:val="005935B0"/>
    <w:rsid w:val="005937CE"/>
    <w:rsid w:val="00593CF3"/>
    <w:rsid w:val="005940F3"/>
    <w:rsid w:val="0059427F"/>
    <w:rsid w:val="00594330"/>
    <w:rsid w:val="00594389"/>
    <w:rsid w:val="00594E46"/>
    <w:rsid w:val="00594F42"/>
    <w:rsid w:val="00595172"/>
    <w:rsid w:val="00595706"/>
    <w:rsid w:val="00595813"/>
    <w:rsid w:val="00595A8A"/>
    <w:rsid w:val="00595CAD"/>
    <w:rsid w:val="00595EBC"/>
    <w:rsid w:val="0059602C"/>
    <w:rsid w:val="00596425"/>
    <w:rsid w:val="0059644F"/>
    <w:rsid w:val="00596528"/>
    <w:rsid w:val="0059653B"/>
    <w:rsid w:val="00596974"/>
    <w:rsid w:val="0059719D"/>
    <w:rsid w:val="005977EB"/>
    <w:rsid w:val="00597BD5"/>
    <w:rsid w:val="00597BE2"/>
    <w:rsid w:val="005A02DF"/>
    <w:rsid w:val="005A05F9"/>
    <w:rsid w:val="005A076F"/>
    <w:rsid w:val="005A08DB"/>
    <w:rsid w:val="005A0BC0"/>
    <w:rsid w:val="005A0D94"/>
    <w:rsid w:val="005A0ECD"/>
    <w:rsid w:val="005A11C2"/>
    <w:rsid w:val="005A1C6E"/>
    <w:rsid w:val="005A21A1"/>
    <w:rsid w:val="005A23B2"/>
    <w:rsid w:val="005A2414"/>
    <w:rsid w:val="005A24BC"/>
    <w:rsid w:val="005A297D"/>
    <w:rsid w:val="005A30F6"/>
    <w:rsid w:val="005A3105"/>
    <w:rsid w:val="005A329E"/>
    <w:rsid w:val="005A3494"/>
    <w:rsid w:val="005A34B1"/>
    <w:rsid w:val="005A34BA"/>
    <w:rsid w:val="005A34E3"/>
    <w:rsid w:val="005A39F0"/>
    <w:rsid w:val="005A3C9F"/>
    <w:rsid w:val="005A3CFA"/>
    <w:rsid w:val="005A4255"/>
    <w:rsid w:val="005A46A4"/>
    <w:rsid w:val="005A4FDC"/>
    <w:rsid w:val="005A52BF"/>
    <w:rsid w:val="005A565B"/>
    <w:rsid w:val="005A5917"/>
    <w:rsid w:val="005A59A5"/>
    <w:rsid w:val="005A5A5C"/>
    <w:rsid w:val="005A5A6E"/>
    <w:rsid w:val="005A5BBB"/>
    <w:rsid w:val="005A5CB3"/>
    <w:rsid w:val="005A5CE4"/>
    <w:rsid w:val="005A62AE"/>
    <w:rsid w:val="005A62CE"/>
    <w:rsid w:val="005A645D"/>
    <w:rsid w:val="005A64C5"/>
    <w:rsid w:val="005A65D5"/>
    <w:rsid w:val="005A673A"/>
    <w:rsid w:val="005A67D9"/>
    <w:rsid w:val="005A77EE"/>
    <w:rsid w:val="005A7C7F"/>
    <w:rsid w:val="005A7E59"/>
    <w:rsid w:val="005B0AD2"/>
    <w:rsid w:val="005B0D9E"/>
    <w:rsid w:val="005B0FE7"/>
    <w:rsid w:val="005B21A0"/>
    <w:rsid w:val="005B232D"/>
    <w:rsid w:val="005B2393"/>
    <w:rsid w:val="005B2413"/>
    <w:rsid w:val="005B2649"/>
    <w:rsid w:val="005B2DFA"/>
    <w:rsid w:val="005B2E24"/>
    <w:rsid w:val="005B323B"/>
    <w:rsid w:val="005B3274"/>
    <w:rsid w:val="005B363F"/>
    <w:rsid w:val="005B37A9"/>
    <w:rsid w:val="005B3AAA"/>
    <w:rsid w:val="005B3BF5"/>
    <w:rsid w:val="005B3F83"/>
    <w:rsid w:val="005B3FD1"/>
    <w:rsid w:val="005B465E"/>
    <w:rsid w:val="005B4812"/>
    <w:rsid w:val="005B4A5A"/>
    <w:rsid w:val="005B50B5"/>
    <w:rsid w:val="005B572D"/>
    <w:rsid w:val="005B5797"/>
    <w:rsid w:val="005B5E28"/>
    <w:rsid w:val="005B5F60"/>
    <w:rsid w:val="005B62C8"/>
    <w:rsid w:val="005B63ED"/>
    <w:rsid w:val="005B65F2"/>
    <w:rsid w:val="005B6904"/>
    <w:rsid w:val="005B6939"/>
    <w:rsid w:val="005B6E59"/>
    <w:rsid w:val="005B7010"/>
    <w:rsid w:val="005B76F3"/>
    <w:rsid w:val="005B7751"/>
    <w:rsid w:val="005B794C"/>
    <w:rsid w:val="005B7D9D"/>
    <w:rsid w:val="005B7E38"/>
    <w:rsid w:val="005C0121"/>
    <w:rsid w:val="005C0311"/>
    <w:rsid w:val="005C034D"/>
    <w:rsid w:val="005C0686"/>
    <w:rsid w:val="005C0A05"/>
    <w:rsid w:val="005C0BA4"/>
    <w:rsid w:val="005C1185"/>
    <w:rsid w:val="005C1210"/>
    <w:rsid w:val="005C1612"/>
    <w:rsid w:val="005C1CC8"/>
    <w:rsid w:val="005C1ED9"/>
    <w:rsid w:val="005C1F1B"/>
    <w:rsid w:val="005C2180"/>
    <w:rsid w:val="005C219F"/>
    <w:rsid w:val="005C27C5"/>
    <w:rsid w:val="005C299C"/>
    <w:rsid w:val="005C3281"/>
    <w:rsid w:val="005C32A3"/>
    <w:rsid w:val="005C32DF"/>
    <w:rsid w:val="005C33A0"/>
    <w:rsid w:val="005C3415"/>
    <w:rsid w:val="005C34A7"/>
    <w:rsid w:val="005C3B3C"/>
    <w:rsid w:val="005C41A5"/>
    <w:rsid w:val="005C48AB"/>
    <w:rsid w:val="005C5B19"/>
    <w:rsid w:val="005C612A"/>
    <w:rsid w:val="005C619D"/>
    <w:rsid w:val="005C63EF"/>
    <w:rsid w:val="005C658C"/>
    <w:rsid w:val="005C664B"/>
    <w:rsid w:val="005C6671"/>
    <w:rsid w:val="005C6750"/>
    <w:rsid w:val="005C6796"/>
    <w:rsid w:val="005C67D3"/>
    <w:rsid w:val="005C720E"/>
    <w:rsid w:val="005C7341"/>
    <w:rsid w:val="005C75E6"/>
    <w:rsid w:val="005C7EC8"/>
    <w:rsid w:val="005D0327"/>
    <w:rsid w:val="005D03FD"/>
    <w:rsid w:val="005D0936"/>
    <w:rsid w:val="005D0B6C"/>
    <w:rsid w:val="005D0D99"/>
    <w:rsid w:val="005D0DB1"/>
    <w:rsid w:val="005D106F"/>
    <w:rsid w:val="005D1277"/>
    <w:rsid w:val="005D149F"/>
    <w:rsid w:val="005D162F"/>
    <w:rsid w:val="005D16CC"/>
    <w:rsid w:val="005D1855"/>
    <w:rsid w:val="005D1A3C"/>
    <w:rsid w:val="005D1B45"/>
    <w:rsid w:val="005D1F79"/>
    <w:rsid w:val="005D2068"/>
    <w:rsid w:val="005D2430"/>
    <w:rsid w:val="005D26F6"/>
    <w:rsid w:val="005D273F"/>
    <w:rsid w:val="005D28DE"/>
    <w:rsid w:val="005D2B39"/>
    <w:rsid w:val="005D2BE2"/>
    <w:rsid w:val="005D2EDA"/>
    <w:rsid w:val="005D314E"/>
    <w:rsid w:val="005D37E1"/>
    <w:rsid w:val="005D3FD8"/>
    <w:rsid w:val="005D3FFC"/>
    <w:rsid w:val="005D50D9"/>
    <w:rsid w:val="005D5110"/>
    <w:rsid w:val="005D5458"/>
    <w:rsid w:val="005D54A4"/>
    <w:rsid w:val="005D56DA"/>
    <w:rsid w:val="005D56F5"/>
    <w:rsid w:val="005D5D9A"/>
    <w:rsid w:val="005D5E87"/>
    <w:rsid w:val="005D61AC"/>
    <w:rsid w:val="005D62ED"/>
    <w:rsid w:val="005D67C0"/>
    <w:rsid w:val="005D697F"/>
    <w:rsid w:val="005D6FAA"/>
    <w:rsid w:val="005D7012"/>
    <w:rsid w:val="005D7752"/>
    <w:rsid w:val="005D7E8A"/>
    <w:rsid w:val="005D7EF8"/>
    <w:rsid w:val="005D7F76"/>
    <w:rsid w:val="005E0535"/>
    <w:rsid w:val="005E0854"/>
    <w:rsid w:val="005E0965"/>
    <w:rsid w:val="005E0DE9"/>
    <w:rsid w:val="005E0E30"/>
    <w:rsid w:val="005E0FA5"/>
    <w:rsid w:val="005E11DB"/>
    <w:rsid w:val="005E1503"/>
    <w:rsid w:val="005E1784"/>
    <w:rsid w:val="005E187F"/>
    <w:rsid w:val="005E196D"/>
    <w:rsid w:val="005E215C"/>
    <w:rsid w:val="005E218B"/>
    <w:rsid w:val="005E249F"/>
    <w:rsid w:val="005E27C0"/>
    <w:rsid w:val="005E2ADA"/>
    <w:rsid w:val="005E2ED4"/>
    <w:rsid w:val="005E34CF"/>
    <w:rsid w:val="005E383B"/>
    <w:rsid w:val="005E39C2"/>
    <w:rsid w:val="005E3E68"/>
    <w:rsid w:val="005E42F2"/>
    <w:rsid w:val="005E4539"/>
    <w:rsid w:val="005E47D5"/>
    <w:rsid w:val="005E4D27"/>
    <w:rsid w:val="005E4EB6"/>
    <w:rsid w:val="005E5299"/>
    <w:rsid w:val="005E54B9"/>
    <w:rsid w:val="005E5611"/>
    <w:rsid w:val="005E566F"/>
    <w:rsid w:val="005E57A4"/>
    <w:rsid w:val="005E590A"/>
    <w:rsid w:val="005E59A9"/>
    <w:rsid w:val="005E615A"/>
    <w:rsid w:val="005E67B5"/>
    <w:rsid w:val="005E6806"/>
    <w:rsid w:val="005E69B7"/>
    <w:rsid w:val="005E6DF8"/>
    <w:rsid w:val="005E6F9E"/>
    <w:rsid w:val="005E71BD"/>
    <w:rsid w:val="005E7590"/>
    <w:rsid w:val="005E766D"/>
    <w:rsid w:val="005E79F9"/>
    <w:rsid w:val="005E7D05"/>
    <w:rsid w:val="005F055A"/>
    <w:rsid w:val="005F061B"/>
    <w:rsid w:val="005F06F9"/>
    <w:rsid w:val="005F075B"/>
    <w:rsid w:val="005F0977"/>
    <w:rsid w:val="005F0B25"/>
    <w:rsid w:val="005F0BA6"/>
    <w:rsid w:val="005F13AA"/>
    <w:rsid w:val="005F1696"/>
    <w:rsid w:val="005F16B1"/>
    <w:rsid w:val="005F199E"/>
    <w:rsid w:val="005F19A7"/>
    <w:rsid w:val="005F1A45"/>
    <w:rsid w:val="005F1CA4"/>
    <w:rsid w:val="005F1CF5"/>
    <w:rsid w:val="005F220B"/>
    <w:rsid w:val="005F2CC3"/>
    <w:rsid w:val="005F2CD2"/>
    <w:rsid w:val="005F33AD"/>
    <w:rsid w:val="005F341B"/>
    <w:rsid w:val="005F34E6"/>
    <w:rsid w:val="005F3EE2"/>
    <w:rsid w:val="005F3F7C"/>
    <w:rsid w:val="005F40C2"/>
    <w:rsid w:val="005F41BE"/>
    <w:rsid w:val="005F4AB5"/>
    <w:rsid w:val="005F4BC4"/>
    <w:rsid w:val="005F4E96"/>
    <w:rsid w:val="005F4F05"/>
    <w:rsid w:val="005F5138"/>
    <w:rsid w:val="005F5296"/>
    <w:rsid w:val="005F576D"/>
    <w:rsid w:val="005F5CCD"/>
    <w:rsid w:val="005F5EC8"/>
    <w:rsid w:val="005F62DE"/>
    <w:rsid w:val="005F67B7"/>
    <w:rsid w:val="005F6B17"/>
    <w:rsid w:val="005F6BB9"/>
    <w:rsid w:val="005F6C7E"/>
    <w:rsid w:val="005F6F99"/>
    <w:rsid w:val="005F732F"/>
    <w:rsid w:val="005F7B71"/>
    <w:rsid w:val="005F7F64"/>
    <w:rsid w:val="005F7FB2"/>
    <w:rsid w:val="00600009"/>
    <w:rsid w:val="00600611"/>
    <w:rsid w:val="00600649"/>
    <w:rsid w:val="00600893"/>
    <w:rsid w:val="006009E7"/>
    <w:rsid w:val="00600CEA"/>
    <w:rsid w:val="00600D91"/>
    <w:rsid w:val="00601294"/>
    <w:rsid w:val="00601499"/>
    <w:rsid w:val="006017A9"/>
    <w:rsid w:val="00601C19"/>
    <w:rsid w:val="00601C1E"/>
    <w:rsid w:val="0060231A"/>
    <w:rsid w:val="00602B2C"/>
    <w:rsid w:val="00602BD3"/>
    <w:rsid w:val="00602E47"/>
    <w:rsid w:val="0060327F"/>
    <w:rsid w:val="006032DC"/>
    <w:rsid w:val="006032F0"/>
    <w:rsid w:val="006034B2"/>
    <w:rsid w:val="006037BB"/>
    <w:rsid w:val="00603868"/>
    <w:rsid w:val="00603987"/>
    <w:rsid w:val="00603D63"/>
    <w:rsid w:val="006043EC"/>
    <w:rsid w:val="0060486E"/>
    <w:rsid w:val="00605104"/>
    <w:rsid w:val="0060573F"/>
    <w:rsid w:val="0060587F"/>
    <w:rsid w:val="00605CA6"/>
    <w:rsid w:val="00605D1A"/>
    <w:rsid w:val="00606041"/>
    <w:rsid w:val="00606175"/>
    <w:rsid w:val="00606399"/>
    <w:rsid w:val="00606531"/>
    <w:rsid w:val="0060663F"/>
    <w:rsid w:val="0060679F"/>
    <w:rsid w:val="00606947"/>
    <w:rsid w:val="00606E95"/>
    <w:rsid w:val="00607245"/>
    <w:rsid w:val="0060735B"/>
    <w:rsid w:val="00607833"/>
    <w:rsid w:val="00607A1B"/>
    <w:rsid w:val="00610C98"/>
    <w:rsid w:val="00610CA7"/>
    <w:rsid w:val="00610E6B"/>
    <w:rsid w:val="00610F83"/>
    <w:rsid w:val="0061173E"/>
    <w:rsid w:val="00611926"/>
    <w:rsid w:val="006123B3"/>
    <w:rsid w:val="00612593"/>
    <w:rsid w:val="006127E5"/>
    <w:rsid w:val="00612874"/>
    <w:rsid w:val="006128B0"/>
    <w:rsid w:val="00612A25"/>
    <w:rsid w:val="00613118"/>
    <w:rsid w:val="0061316B"/>
    <w:rsid w:val="0061349A"/>
    <w:rsid w:val="00613542"/>
    <w:rsid w:val="0061364B"/>
    <w:rsid w:val="00613DED"/>
    <w:rsid w:val="006141D8"/>
    <w:rsid w:val="00614C73"/>
    <w:rsid w:val="00615025"/>
    <w:rsid w:val="0061522F"/>
    <w:rsid w:val="00615248"/>
    <w:rsid w:val="00615733"/>
    <w:rsid w:val="006159CB"/>
    <w:rsid w:val="00615C35"/>
    <w:rsid w:val="00615C6F"/>
    <w:rsid w:val="00615F8C"/>
    <w:rsid w:val="006161EC"/>
    <w:rsid w:val="00616527"/>
    <w:rsid w:val="006165E3"/>
    <w:rsid w:val="006168AA"/>
    <w:rsid w:val="00616A9A"/>
    <w:rsid w:val="00616CE8"/>
    <w:rsid w:val="00616FF5"/>
    <w:rsid w:val="0061719B"/>
    <w:rsid w:val="0061719C"/>
    <w:rsid w:val="00617843"/>
    <w:rsid w:val="0061789B"/>
    <w:rsid w:val="006178D9"/>
    <w:rsid w:val="006179B0"/>
    <w:rsid w:val="00617BD9"/>
    <w:rsid w:val="00617D79"/>
    <w:rsid w:val="00617EA3"/>
    <w:rsid w:val="00620115"/>
    <w:rsid w:val="006201B3"/>
    <w:rsid w:val="0062029E"/>
    <w:rsid w:val="006202CD"/>
    <w:rsid w:val="0062074F"/>
    <w:rsid w:val="00620DF4"/>
    <w:rsid w:val="00620F44"/>
    <w:rsid w:val="0062130A"/>
    <w:rsid w:val="00621359"/>
    <w:rsid w:val="006219D5"/>
    <w:rsid w:val="00621B6E"/>
    <w:rsid w:val="00621BAA"/>
    <w:rsid w:val="00621FE7"/>
    <w:rsid w:val="0062204D"/>
    <w:rsid w:val="006220BB"/>
    <w:rsid w:val="00622387"/>
    <w:rsid w:val="00622DDE"/>
    <w:rsid w:val="00622EF5"/>
    <w:rsid w:val="006231E6"/>
    <w:rsid w:val="0062323C"/>
    <w:rsid w:val="00623316"/>
    <w:rsid w:val="00623442"/>
    <w:rsid w:val="00623AE3"/>
    <w:rsid w:val="006243F1"/>
    <w:rsid w:val="006247F4"/>
    <w:rsid w:val="006248C7"/>
    <w:rsid w:val="00624B1C"/>
    <w:rsid w:val="0062522B"/>
    <w:rsid w:val="00625662"/>
    <w:rsid w:val="00625B96"/>
    <w:rsid w:val="00625EC6"/>
    <w:rsid w:val="006262F6"/>
    <w:rsid w:val="006267BB"/>
    <w:rsid w:val="0062680A"/>
    <w:rsid w:val="00626B0E"/>
    <w:rsid w:val="00626EFF"/>
    <w:rsid w:val="00627E0A"/>
    <w:rsid w:val="006301C7"/>
    <w:rsid w:val="006302F6"/>
    <w:rsid w:val="006306A6"/>
    <w:rsid w:val="006306EC"/>
    <w:rsid w:val="00630823"/>
    <w:rsid w:val="0063098F"/>
    <w:rsid w:val="00630EEE"/>
    <w:rsid w:val="0063141F"/>
    <w:rsid w:val="0063171E"/>
    <w:rsid w:val="00631E90"/>
    <w:rsid w:val="006324C3"/>
    <w:rsid w:val="006324D7"/>
    <w:rsid w:val="006328CD"/>
    <w:rsid w:val="00632CA5"/>
    <w:rsid w:val="0063330B"/>
    <w:rsid w:val="006335A4"/>
    <w:rsid w:val="006336BE"/>
    <w:rsid w:val="00633740"/>
    <w:rsid w:val="00633923"/>
    <w:rsid w:val="00633C07"/>
    <w:rsid w:val="00633E8B"/>
    <w:rsid w:val="00633ED9"/>
    <w:rsid w:val="006340C7"/>
    <w:rsid w:val="0063485E"/>
    <w:rsid w:val="00634B29"/>
    <w:rsid w:val="00634D62"/>
    <w:rsid w:val="00635028"/>
    <w:rsid w:val="006352DC"/>
    <w:rsid w:val="0063554C"/>
    <w:rsid w:val="006356BD"/>
    <w:rsid w:val="00635D98"/>
    <w:rsid w:val="0063632F"/>
    <w:rsid w:val="0063640E"/>
    <w:rsid w:val="00637568"/>
    <w:rsid w:val="00637612"/>
    <w:rsid w:val="00637879"/>
    <w:rsid w:val="00637D46"/>
    <w:rsid w:val="00640326"/>
    <w:rsid w:val="00640350"/>
    <w:rsid w:val="006403C3"/>
    <w:rsid w:val="0064088B"/>
    <w:rsid w:val="00640AD1"/>
    <w:rsid w:val="00640C43"/>
    <w:rsid w:val="00640E3C"/>
    <w:rsid w:val="006417E2"/>
    <w:rsid w:val="00642527"/>
    <w:rsid w:val="006427BD"/>
    <w:rsid w:val="00642A79"/>
    <w:rsid w:val="00642D1E"/>
    <w:rsid w:val="00642F15"/>
    <w:rsid w:val="006431EA"/>
    <w:rsid w:val="006432A5"/>
    <w:rsid w:val="00643757"/>
    <w:rsid w:val="00643804"/>
    <w:rsid w:val="00643A06"/>
    <w:rsid w:val="00643F6D"/>
    <w:rsid w:val="00643F8D"/>
    <w:rsid w:val="00644088"/>
    <w:rsid w:val="006441A0"/>
    <w:rsid w:val="00644667"/>
    <w:rsid w:val="0064466B"/>
    <w:rsid w:val="006446AD"/>
    <w:rsid w:val="006448AE"/>
    <w:rsid w:val="00644A1D"/>
    <w:rsid w:val="00644C80"/>
    <w:rsid w:val="00644E8E"/>
    <w:rsid w:val="00645132"/>
    <w:rsid w:val="006451E4"/>
    <w:rsid w:val="006452DE"/>
    <w:rsid w:val="0064554A"/>
    <w:rsid w:val="00645689"/>
    <w:rsid w:val="006458A3"/>
    <w:rsid w:val="00645ADE"/>
    <w:rsid w:val="00646794"/>
    <w:rsid w:val="0064679E"/>
    <w:rsid w:val="006473AF"/>
    <w:rsid w:val="00647739"/>
    <w:rsid w:val="00647921"/>
    <w:rsid w:val="00647D9D"/>
    <w:rsid w:val="00647DEC"/>
    <w:rsid w:val="00647F41"/>
    <w:rsid w:val="006505A1"/>
    <w:rsid w:val="006508B1"/>
    <w:rsid w:val="00650A3A"/>
    <w:rsid w:val="00650CF2"/>
    <w:rsid w:val="00650E25"/>
    <w:rsid w:val="00651C45"/>
    <w:rsid w:val="00651C9C"/>
    <w:rsid w:val="00652235"/>
    <w:rsid w:val="006526D5"/>
    <w:rsid w:val="00652749"/>
    <w:rsid w:val="00652913"/>
    <w:rsid w:val="00652AB4"/>
    <w:rsid w:val="0065323A"/>
    <w:rsid w:val="00653333"/>
    <w:rsid w:val="006533EF"/>
    <w:rsid w:val="00653678"/>
    <w:rsid w:val="006537C8"/>
    <w:rsid w:val="00653CE6"/>
    <w:rsid w:val="00653E9E"/>
    <w:rsid w:val="00653EBA"/>
    <w:rsid w:val="00654165"/>
    <w:rsid w:val="0065417F"/>
    <w:rsid w:val="006543A0"/>
    <w:rsid w:val="006545B1"/>
    <w:rsid w:val="00654954"/>
    <w:rsid w:val="0065502B"/>
    <w:rsid w:val="0065522A"/>
    <w:rsid w:val="006555B1"/>
    <w:rsid w:val="00655757"/>
    <w:rsid w:val="00655A00"/>
    <w:rsid w:val="00655ABB"/>
    <w:rsid w:val="00655E20"/>
    <w:rsid w:val="00656192"/>
    <w:rsid w:val="006570B9"/>
    <w:rsid w:val="006570FA"/>
    <w:rsid w:val="0065753B"/>
    <w:rsid w:val="006576EA"/>
    <w:rsid w:val="00657725"/>
    <w:rsid w:val="00657BBF"/>
    <w:rsid w:val="00660092"/>
    <w:rsid w:val="0066017E"/>
    <w:rsid w:val="0066085A"/>
    <w:rsid w:val="00660883"/>
    <w:rsid w:val="006610B7"/>
    <w:rsid w:val="00661204"/>
    <w:rsid w:val="006613D3"/>
    <w:rsid w:val="006617FA"/>
    <w:rsid w:val="00661E83"/>
    <w:rsid w:val="00662140"/>
    <w:rsid w:val="0066245C"/>
    <w:rsid w:val="006626A0"/>
    <w:rsid w:val="006627C8"/>
    <w:rsid w:val="00662884"/>
    <w:rsid w:val="00662BBB"/>
    <w:rsid w:val="00662CCC"/>
    <w:rsid w:val="00662FF7"/>
    <w:rsid w:val="006631BE"/>
    <w:rsid w:val="0066321D"/>
    <w:rsid w:val="006632EB"/>
    <w:rsid w:val="00663333"/>
    <w:rsid w:val="00663528"/>
    <w:rsid w:val="006639FD"/>
    <w:rsid w:val="00663CD8"/>
    <w:rsid w:val="00663F1E"/>
    <w:rsid w:val="00664009"/>
    <w:rsid w:val="00664126"/>
    <w:rsid w:val="006643D0"/>
    <w:rsid w:val="0066491D"/>
    <w:rsid w:val="00664A54"/>
    <w:rsid w:val="00664C14"/>
    <w:rsid w:val="00664E41"/>
    <w:rsid w:val="00664F36"/>
    <w:rsid w:val="00665155"/>
    <w:rsid w:val="00665421"/>
    <w:rsid w:val="00665B29"/>
    <w:rsid w:val="0066617F"/>
    <w:rsid w:val="0066625E"/>
    <w:rsid w:val="00666485"/>
    <w:rsid w:val="00666719"/>
    <w:rsid w:val="0066690D"/>
    <w:rsid w:val="00666A23"/>
    <w:rsid w:val="00666A65"/>
    <w:rsid w:val="006670B5"/>
    <w:rsid w:val="006672E0"/>
    <w:rsid w:val="0066740C"/>
    <w:rsid w:val="0066757A"/>
    <w:rsid w:val="00667A02"/>
    <w:rsid w:val="0067014F"/>
    <w:rsid w:val="00670209"/>
    <w:rsid w:val="00670247"/>
    <w:rsid w:val="0067063D"/>
    <w:rsid w:val="006707BB"/>
    <w:rsid w:val="00670984"/>
    <w:rsid w:val="00671012"/>
    <w:rsid w:val="006710C1"/>
    <w:rsid w:val="006716B0"/>
    <w:rsid w:val="0067196C"/>
    <w:rsid w:val="00671B5F"/>
    <w:rsid w:val="00671FE0"/>
    <w:rsid w:val="00672126"/>
    <w:rsid w:val="00672469"/>
    <w:rsid w:val="00672AE9"/>
    <w:rsid w:val="00672F8B"/>
    <w:rsid w:val="00673155"/>
    <w:rsid w:val="006734A5"/>
    <w:rsid w:val="00673559"/>
    <w:rsid w:val="00673A5B"/>
    <w:rsid w:val="00673B5C"/>
    <w:rsid w:val="00673EAE"/>
    <w:rsid w:val="0067449A"/>
    <w:rsid w:val="006744BE"/>
    <w:rsid w:val="006749D4"/>
    <w:rsid w:val="00674C54"/>
    <w:rsid w:val="00674D56"/>
    <w:rsid w:val="00675045"/>
    <w:rsid w:val="0067590B"/>
    <w:rsid w:val="00675A22"/>
    <w:rsid w:val="00675AB5"/>
    <w:rsid w:val="00675E8F"/>
    <w:rsid w:val="00675F49"/>
    <w:rsid w:val="00675F51"/>
    <w:rsid w:val="006760BF"/>
    <w:rsid w:val="00676C76"/>
    <w:rsid w:val="0067767D"/>
    <w:rsid w:val="006776BA"/>
    <w:rsid w:val="006778DC"/>
    <w:rsid w:val="00677918"/>
    <w:rsid w:val="00677BCC"/>
    <w:rsid w:val="00677D97"/>
    <w:rsid w:val="00680113"/>
    <w:rsid w:val="006803ED"/>
    <w:rsid w:val="00680E8A"/>
    <w:rsid w:val="0068137B"/>
    <w:rsid w:val="00681B9B"/>
    <w:rsid w:val="00681E88"/>
    <w:rsid w:val="006821E7"/>
    <w:rsid w:val="0068243D"/>
    <w:rsid w:val="0068288D"/>
    <w:rsid w:val="00682A41"/>
    <w:rsid w:val="00682BE4"/>
    <w:rsid w:val="00682E7C"/>
    <w:rsid w:val="006833F7"/>
    <w:rsid w:val="00683530"/>
    <w:rsid w:val="0068374F"/>
    <w:rsid w:val="00683B58"/>
    <w:rsid w:val="0068407D"/>
    <w:rsid w:val="00684155"/>
    <w:rsid w:val="006841C8"/>
    <w:rsid w:val="0068449D"/>
    <w:rsid w:val="006846E0"/>
    <w:rsid w:val="006849F6"/>
    <w:rsid w:val="00684F69"/>
    <w:rsid w:val="00684F7B"/>
    <w:rsid w:val="00685228"/>
    <w:rsid w:val="00685236"/>
    <w:rsid w:val="0068540E"/>
    <w:rsid w:val="006855C1"/>
    <w:rsid w:val="006857C5"/>
    <w:rsid w:val="006857FB"/>
    <w:rsid w:val="00685CAB"/>
    <w:rsid w:val="00686004"/>
    <w:rsid w:val="00686356"/>
    <w:rsid w:val="00686448"/>
    <w:rsid w:val="00686524"/>
    <w:rsid w:val="00686894"/>
    <w:rsid w:val="00686A82"/>
    <w:rsid w:val="00687432"/>
    <w:rsid w:val="0068774E"/>
    <w:rsid w:val="0068789C"/>
    <w:rsid w:val="0068796E"/>
    <w:rsid w:val="00687A8B"/>
    <w:rsid w:val="00687B98"/>
    <w:rsid w:val="00687E1D"/>
    <w:rsid w:val="00687F1A"/>
    <w:rsid w:val="00687F28"/>
    <w:rsid w:val="00690576"/>
    <w:rsid w:val="0069066A"/>
    <w:rsid w:val="00690813"/>
    <w:rsid w:val="00690F7D"/>
    <w:rsid w:val="006911A1"/>
    <w:rsid w:val="006912DF"/>
    <w:rsid w:val="00691560"/>
    <w:rsid w:val="00691603"/>
    <w:rsid w:val="0069167C"/>
    <w:rsid w:val="0069250C"/>
    <w:rsid w:val="0069265F"/>
    <w:rsid w:val="00692A21"/>
    <w:rsid w:val="00692A81"/>
    <w:rsid w:val="00692DFF"/>
    <w:rsid w:val="006930A5"/>
    <w:rsid w:val="006932CA"/>
    <w:rsid w:val="00693348"/>
    <w:rsid w:val="00693E2B"/>
    <w:rsid w:val="00693F21"/>
    <w:rsid w:val="00694057"/>
    <w:rsid w:val="00694397"/>
    <w:rsid w:val="00694496"/>
    <w:rsid w:val="00694677"/>
    <w:rsid w:val="00694969"/>
    <w:rsid w:val="00694ABB"/>
    <w:rsid w:val="00694BE4"/>
    <w:rsid w:val="00694F4D"/>
    <w:rsid w:val="006950C1"/>
    <w:rsid w:val="006953A1"/>
    <w:rsid w:val="006953D0"/>
    <w:rsid w:val="006957E9"/>
    <w:rsid w:val="00695960"/>
    <w:rsid w:val="00695BF2"/>
    <w:rsid w:val="00695CBB"/>
    <w:rsid w:val="00696418"/>
    <w:rsid w:val="00696859"/>
    <w:rsid w:val="0069692E"/>
    <w:rsid w:val="00697192"/>
    <w:rsid w:val="006971ED"/>
    <w:rsid w:val="00697352"/>
    <w:rsid w:val="00697BA9"/>
    <w:rsid w:val="00697BC1"/>
    <w:rsid w:val="00697ED8"/>
    <w:rsid w:val="006A0454"/>
    <w:rsid w:val="006A0786"/>
    <w:rsid w:val="006A084A"/>
    <w:rsid w:val="006A09A8"/>
    <w:rsid w:val="006A0D8B"/>
    <w:rsid w:val="006A0FC8"/>
    <w:rsid w:val="006A117E"/>
    <w:rsid w:val="006A139F"/>
    <w:rsid w:val="006A1607"/>
    <w:rsid w:val="006A207E"/>
    <w:rsid w:val="006A21F7"/>
    <w:rsid w:val="006A2331"/>
    <w:rsid w:val="006A28D6"/>
    <w:rsid w:val="006A298F"/>
    <w:rsid w:val="006A29FA"/>
    <w:rsid w:val="006A2A92"/>
    <w:rsid w:val="006A2D8A"/>
    <w:rsid w:val="006A38AB"/>
    <w:rsid w:val="006A39F1"/>
    <w:rsid w:val="006A42C4"/>
    <w:rsid w:val="006A46E0"/>
    <w:rsid w:val="006A479C"/>
    <w:rsid w:val="006A4F08"/>
    <w:rsid w:val="006A4FE1"/>
    <w:rsid w:val="006A504D"/>
    <w:rsid w:val="006A5214"/>
    <w:rsid w:val="006A5636"/>
    <w:rsid w:val="006A5D7E"/>
    <w:rsid w:val="006A5D99"/>
    <w:rsid w:val="006A5EF3"/>
    <w:rsid w:val="006A633C"/>
    <w:rsid w:val="006A6AB8"/>
    <w:rsid w:val="006A6C4F"/>
    <w:rsid w:val="006A6D76"/>
    <w:rsid w:val="006A74F1"/>
    <w:rsid w:val="006A77E2"/>
    <w:rsid w:val="006A7BD9"/>
    <w:rsid w:val="006A7C9A"/>
    <w:rsid w:val="006A7DE0"/>
    <w:rsid w:val="006B05D2"/>
    <w:rsid w:val="006B1164"/>
    <w:rsid w:val="006B11DD"/>
    <w:rsid w:val="006B1742"/>
    <w:rsid w:val="006B176D"/>
    <w:rsid w:val="006B1A49"/>
    <w:rsid w:val="006B1B44"/>
    <w:rsid w:val="006B1BA9"/>
    <w:rsid w:val="006B1E3F"/>
    <w:rsid w:val="006B1E7F"/>
    <w:rsid w:val="006B1F35"/>
    <w:rsid w:val="006B2287"/>
    <w:rsid w:val="006B25FD"/>
    <w:rsid w:val="006B2911"/>
    <w:rsid w:val="006B293A"/>
    <w:rsid w:val="006B2C14"/>
    <w:rsid w:val="006B377A"/>
    <w:rsid w:val="006B38DB"/>
    <w:rsid w:val="006B3B9C"/>
    <w:rsid w:val="006B4428"/>
    <w:rsid w:val="006B47BD"/>
    <w:rsid w:val="006B4E1D"/>
    <w:rsid w:val="006B501A"/>
    <w:rsid w:val="006B50A0"/>
    <w:rsid w:val="006B50D7"/>
    <w:rsid w:val="006B55E0"/>
    <w:rsid w:val="006B585D"/>
    <w:rsid w:val="006B5A88"/>
    <w:rsid w:val="006B5EAA"/>
    <w:rsid w:val="006B66F9"/>
    <w:rsid w:val="006B6997"/>
    <w:rsid w:val="006B775E"/>
    <w:rsid w:val="006B77BE"/>
    <w:rsid w:val="006B7AB0"/>
    <w:rsid w:val="006B7CF3"/>
    <w:rsid w:val="006B7D74"/>
    <w:rsid w:val="006C01E2"/>
    <w:rsid w:val="006C029E"/>
    <w:rsid w:val="006C04B4"/>
    <w:rsid w:val="006C054B"/>
    <w:rsid w:val="006C0615"/>
    <w:rsid w:val="006C0746"/>
    <w:rsid w:val="006C0795"/>
    <w:rsid w:val="006C0BEE"/>
    <w:rsid w:val="006C0EC8"/>
    <w:rsid w:val="006C1346"/>
    <w:rsid w:val="006C14B9"/>
    <w:rsid w:val="006C23E6"/>
    <w:rsid w:val="006C2521"/>
    <w:rsid w:val="006C2694"/>
    <w:rsid w:val="006C27E4"/>
    <w:rsid w:val="006C28F9"/>
    <w:rsid w:val="006C2AF2"/>
    <w:rsid w:val="006C2FA8"/>
    <w:rsid w:val="006C3128"/>
    <w:rsid w:val="006C31A5"/>
    <w:rsid w:val="006C3866"/>
    <w:rsid w:val="006C3A80"/>
    <w:rsid w:val="006C3B01"/>
    <w:rsid w:val="006C3E99"/>
    <w:rsid w:val="006C4037"/>
    <w:rsid w:val="006C4BA0"/>
    <w:rsid w:val="006C4BB8"/>
    <w:rsid w:val="006C4DD1"/>
    <w:rsid w:val="006C57B5"/>
    <w:rsid w:val="006C57E3"/>
    <w:rsid w:val="006C58EC"/>
    <w:rsid w:val="006C655F"/>
    <w:rsid w:val="006C6FC4"/>
    <w:rsid w:val="006C7025"/>
    <w:rsid w:val="006C7303"/>
    <w:rsid w:val="006C74B8"/>
    <w:rsid w:val="006C7C2D"/>
    <w:rsid w:val="006C7D08"/>
    <w:rsid w:val="006D029B"/>
    <w:rsid w:val="006D02F9"/>
    <w:rsid w:val="006D04DC"/>
    <w:rsid w:val="006D0570"/>
    <w:rsid w:val="006D0822"/>
    <w:rsid w:val="006D0BDA"/>
    <w:rsid w:val="006D0D95"/>
    <w:rsid w:val="006D1366"/>
    <w:rsid w:val="006D19FF"/>
    <w:rsid w:val="006D1DE7"/>
    <w:rsid w:val="006D1E69"/>
    <w:rsid w:val="006D26D1"/>
    <w:rsid w:val="006D2D48"/>
    <w:rsid w:val="006D2E74"/>
    <w:rsid w:val="006D333F"/>
    <w:rsid w:val="006D347B"/>
    <w:rsid w:val="006D39E5"/>
    <w:rsid w:val="006D3BB1"/>
    <w:rsid w:val="006D3E71"/>
    <w:rsid w:val="006D403B"/>
    <w:rsid w:val="006D4141"/>
    <w:rsid w:val="006D4C47"/>
    <w:rsid w:val="006D5037"/>
    <w:rsid w:val="006D54E7"/>
    <w:rsid w:val="006D5570"/>
    <w:rsid w:val="006D5607"/>
    <w:rsid w:val="006D5740"/>
    <w:rsid w:val="006D57AA"/>
    <w:rsid w:val="006D6166"/>
    <w:rsid w:val="006D71FF"/>
    <w:rsid w:val="006D785D"/>
    <w:rsid w:val="006D7CF1"/>
    <w:rsid w:val="006E037A"/>
    <w:rsid w:val="006E08FC"/>
    <w:rsid w:val="006E0C72"/>
    <w:rsid w:val="006E0DDB"/>
    <w:rsid w:val="006E12A6"/>
    <w:rsid w:val="006E1346"/>
    <w:rsid w:val="006E14E1"/>
    <w:rsid w:val="006E1826"/>
    <w:rsid w:val="006E196F"/>
    <w:rsid w:val="006E1E79"/>
    <w:rsid w:val="006E1F01"/>
    <w:rsid w:val="006E2133"/>
    <w:rsid w:val="006E2366"/>
    <w:rsid w:val="006E2381"/>
    <w:rsid w:val="006E2911"/>
    <w:rsid w:val="006E31EC"/>
    <w:rsid w:val="006E3226"/>
    <w:rsid w:val="006E33F7"/>
    <w:rsid w:val="006E354B"/>
    <w:rsid w:val="006E3583"/>
    <w:rsid w:val="006E35CF"/>
    <w:rsid w:val="006E3CA3"/>
    <w:rsid w:val="006E3CE8"/>
    <w:rsid w:val="006E3DA4"/>
    <w:rsid w:val="006E3FF8"/>
    <w:rsid w:val="006E441F"/>
    <w:rsid w:val="006E4459"/>
    <w:rsid w:val="006E4553"/>
    <w:rsid w:val="006E4696"/>
    <w:rsid w:val="006E584A"/>
    <w:rsid w:val="006E5D37"/>
    <w:rsid w:val="006E60C5"/>
    <w:rsid w:val="006E61D8"/>
    <w:rsid w:val="006E63C0"/>
    <w:rsid w:val="006E68DB"/>
    <w:rsid w:val="006E6A60"/>
    <w:rsid w:val="006E6B3B"/>
    <w:rsid w:val="006E6D0E"/>
    <w:rsid w:val="006E6DF3"/>
    <w:rsid w:val="006E6DF8"/>
    <w:rsid w:val="006E700E"/>
    <w:rsid w:val="006E7167"/>
    <w:rsid w:val="006E71B6"/>
    <w:rsid w:val="006E71E1"/>
    <w:rsid w:val="006E72D2"/>
    <w:rsid w:val="006E7437"/>
    <w:rsid w:val="006E755E"/>
    <w:rsid w:val="006E7583"/>
    <w:rsid w:val="006E75A5"/>
    <w:rsid w:val="006E79BB"/>
    <w:rsid w:val="006E7C2F"/>
    <w:rsid w:val="006E7DC5"/>
    <w:rsid w:val="006F08B4"/>
    <w:rsid w:val="006F0EEB"/>
    <w:rsid w:val="006F1135"/>
    <w:rsid w:val="006F1352"/>
    <w:rsid w:val="006F13AD"/>
    <w:rsid w:val="006F17A9"/>
    <w:rsid w:val="006F1DC3"/>
    <w:rsid w:val="006F239B"/>
    <w:rsid w:val="006F2984"/>
    <w:rsid w:val="006F2B68"/>
    <w:rsid w:val="006F2C76"/>
    <w:rsid w:val="006F2E93"/>
    <w:rsid w:val="006F343C"/>
    <w:rsid w:val="006F3441"/>
    <w:rsid w:val="006F3827"/>
    <w:rsid w:val="006F3B29"/>
    <w:rsid w:val="006F3B2E"/>
    <w:rsid w:val="006F3E4F"/>
    <w:rsid w:val="006F3FC5"/>
    <w:rsid w:val="006F3FD7"/>
    <w:rsid w:val="006F4043"/>
    <w:rsid w:val="006F44CA"/>
    <w:rsid w:val="006F4589"/>
    <w:rsid w:val="006F47D9"/>
    <w:rsid w:val="006F4D7E"/>
    <w:rsid w:val="006F4E1B"/>
    <w:rsid w:val="006F4F74"/>
    <w:rsid w:val="006F596D"/>
    <w:rsid w:val="006F5975"/>
    <w:rsid w:val="006F5ECE"/>
    <w:rsid w:val="006F6234"/>
    <w:rsid w:val="006F6D0A"/>
    <w:rsid w:val="006F71F5"/>
    <w:rsid w:val="006F7C08"/>
    <w:rsid w:val="007000F4"/>
    <w:rsid w:val="0070030E"/>
    <w:rsid w:val="0070056D"/>
    <w:rsid w:val="0070060D"/>
    <w:rsid w:val="00700DC5"/>
    <w:rsid w:val="00700E28"/>
    <w:rsid w:val="00701094"/>
    <w:rsid w:val="00701BC8"/>
    <w:rsid w:val="00701D96"/>
    <w:rsid w:val="007021BC"/>
    <w:rsid w:val="007029B9"/>
    <w:rsid w:val="00703A2F"/>
    <w:rsid w:val="00703B02"/>
    <w:rsid w:val="00703CB7"/>
    <w:rsid w:val="00703E51"/>
    <w:rsid w:val="00703F1C"/>
    <w:rsid w:val="00703F95"/>
    <w:rsid w:val="007043DC"/>
    <w:rsid w:val="00704555"/>
    <w:rsid w:val="00704653"/>
    <w:rsid w:val="00704654"/>
    <w:rsid w:val="0070495E"/>
    <w:rsid w:val="00704A62"/>
    <w:rsid w:val="007051EA"/>
    <w:rsid w:val="007055A2"/>
    <w:rsid w:val="0070583A"/>
    <w:rsid w:val="007058A6"/>
    <w:rsid w:val="0070693E"/>
    <w:rsid w:val="00706A63"/>
    <w:rsid w:val="00706CEC"/>
    <w:rsid w:val="00706D48"/>
    <w:rsid w:val="00706DF3"/>
    <w:rsid w:val="007070ED"/>
    <w:rsid w:val="00707484"/>
    <w:rsid w:val="007077BC"/>
    <w:rsid w:val="00707AEF"/>
    <w:rsid w:val="00707B0E"/>
    <w:rsid w:val="00707C51"/>
    <w:rsid w:val="00710579"/>
    <w:rsid w:val="007109E7"/>
    <w:rsid w:val="00710CB7"/>
    <w:rsid w:val="00710D2A"/>
    <w:rsid w:val="00710E60"/>
    <w:rsid w:val="007115B3"/>
    <w:rsid w:val="00711635"/>
    <w:rsid w:val="007116A5"/>
    <w:rsid w:val="007118D8"/>
    <w:rsid w:val="00711B50"/>
    <w:rsid w:val="00711D86"/>
    <w:rsid w:val="00712BB1"/>
    <w:rsid w:val="00713730"/>
    <w:rsid w:val="00713A0C"/>
    <w:rsid w:val="00714485"/>
    <w:rsid w:val="0071458D"/>
    <w:rsid w:val="007146AD"/>
    <w:rsid w:val="007149B7"/>
    <w:rsid w:val="00714C31"/>
    <w:rsid w:val="00714EA8"/>
    <w:rsid w:val="00715157"/>
    <w:rsid w:val="0071559E"/>
    <w:rsid w:val="00715903"/>
    <w:rsid w:val="007159D1"/>
    <w:rsid w:val="00715BE2"/>
    <w:rsid w:val="00715EF6"/>
    <w:rsid w:val="00716469"/>
    <w:rsid w:val="00716B6C"/>
    <w:rsid w:val="0071726E"/>
    <w:rsid w:val="0071750F"/>
    <w:rsid w:val="00717D23"/>
    <w:rsid w:val="00717F4D"/>
    <w:rsid w:val="00720354"/>
    <w:rsid w:val="00720820"/>
    <w:rsid w:val="00720AB8"/>
    <w:rsid w:val="00720C22"/>
    <w:rsid w:val="00721016"/>
    <w:rsid w:val="00721365"/>
    <w:rsid w:val="0072190B"/>
    <w:rsid w:val="0072215F"/>
    <w:rsid w:val="00722733"/>
    <w:rsid w:val="0072283D"/>
    <w:rsid w:val="007228D7"/>
    <w:rsid w:val="00722BB6"/>
    <w:rsid w:val="0072382A"/>
    <w:rsid w:val="00723ACE"/>
    <w:rsid w:val="00723CA9"/>
    <w:rsid w:val="00723CEF"/>
    <w:rsid w:val="00723D88"/>
    <w:rsid w:val="00723DAB"/>
    <w:rsid w:val="007240FC"/>
    <w:rsid w:val="007242B0"/>
    <w:rsid w:val="007243CB"/>
    <w:rsid w:val="00724734"/>
    <w:rsid w:val="007247F2"/>
    <w:rsid w:val="00724BAF"/>
    <w:rsid w:val="00725B82"/>
    <w:rsid w:val="00725CCA"/>
    <w:rsid w:val="00725D04"/>
    <w:rsid w:val="00726147"/>
    <w:rsid w:val="00726308"/>
    <w:rsid w:val="00726CE4"/>
    <w:rsid w:val="00726F21"/>
    <w:rsid w:val="00727861"/>
    <w:rsid w:val="00727A01"/>
    <w:rsid w:val="007304C8"/>
    <w:rsid w:val="007304DD"/>
    <w:rsid w:val="00730A83"/>
    <w:rsid w:val="00730FBB"/>
    <w:rsid w:val="0073173B"/>
    <w:rsid w:val="007317BF"/>
    <w:rsid w:val="00731A58"/>
    <w:rsid w:val="00731B48"/>
    <w:rsid w:val="00731D36"/>
    <w:rsid w:val="00731DB5"/>
    <w:rsid w:val="00732179"/>
    <w:rsid w:val="007325DF"/>
    <w:rsid w:val="0073268B"/>
    <w:rsid w:val="007326EA"/>
    <w:rsid w:val="00732892"/>
    <w:rsid w:val="00732B5F"/>
    <w:rsid w:val="00732C9A"/>
    <w:rsid w:val="00732DC9"/>
    <w:rsid w:val="007335A3"/>
    <w:rsid w:val="00733F24"/>
    <w:rsid w:val="00733F51"/>
    <w:rsid w:val="00734313"/>
    <w:rsid w:val="007346D5"/>
    <w:rsid w:val="00734906"/>
    <w:rsid w:val="00734B6A"/>
    <w:rsid w:val="00734E1C"/>
    <w:rsid w:val="00735B27"/>
    <w:rsid w:val="00735BA5"/>
    <w:rsid w:val="00735C29"/>
    <w:rsid w:val="00735D54"/>
    <w:rsid w:val="00735F19"/>
    <w:rsid w:val="0073628B"/>
    <w:rsid w:val="007363A6"/>
    <w:rsid w:val="00736A8D"/>
    <w:rsid w:val="00736F8B"/>
    <w:rsid w:val="00737125"/>
    <w:rsid w:val="00737292"/>
    <w:rsid w:val="00737CE1"/>
    <w:rsid w:val="0074025A"/>
    <w:rsid w:val="00740397"/>
    <w:rsid w:val="00740568"/>
    <w:rsid w:val="007405C4"/>
    <w:rsid w:val="007405FF"/>
    <w:rsid w:val="0074098F"/>
    <w:rsid w:val="00740F9E"/>
    <w:rsid w:val="00741260"/>
    <w:rsid w:val="00741429"/>
    <w:rsid w:val="007414A3"/>
    <w:rsid w:val="00741806"/>
    <w:rsid w:val="00741998"/>
    <w:rsid w:val="00742096"/>
    <w:rsid w:val="007420A5"/>
    <w:rsid w:val="007425B4"/>
    <w:rsid w:val="007427A5"/>
    <w:rsid w:val="00742AEE"/>
    <w:rsid w:val="00742F1B"/>
    <w:rsid w:val="00743173"/>
    <w:rsid w:val="0074339D"/>
    <w:rsid w:val="00743709"/>
    <w:rsid w:val="007439E8"/>
    <w:rsid w:val="00743EA1"/>
    <w:rsid w:val="00744069"/>
    <w:rsid w:val="00744121"/>
    <w:rsid w:val="00744129"/>
    <w:rsid w:val="00744D29"/>
    <w:rsid w:val="007452AA"/>
    <w:rsid w:val="007452EC"/>
    <w:rsid w:val="007455DF"/>
    <w:rsid w:val="00745945"/>
    <w:rsid w:val="00745BDC"/>
    <w:rsid w:val="007461C4"/>
    <w:rsid w:val="007465AF"/>
    <w:rsid w:val="00746A20"/>
    <w:rsid w:val="0074717E"/>
    <w:rsid w:val="00747216"/>
    <w:rsid w:val="00747325"/>
    <w:rsid w:val="007473F4"/>
    <w:rsid w:val="007478BD"/>
    <w:rsid w:val="0075028F"/>
    <w:rsid w:val="007505A2"/>
    <w:rsid w:val="00750A02"/>
    <w:rsid w:val="00750C27"/>
    <w:rsid w:val="00751155"/>
    <w:rsid w:val="0075124B"/>
    <w:rsid w:val="00751ADF"/>
    <w:rsid w:val="00751C02"/>
    <w:rsid w:val="0075216A"/>
    <w:rsid w:val="00752253"/>
    <w:rsid w:val="00752485"/>
    <w:rsid w:val="007524E3"/>
    <w:rsid w:val="00752600"/>
    <w:rsid w:val="00752685"/>
    <w:rsid w:val="007536AD"/>
    <w:rsid w:val="007538A9"/>
    <w:rsid w:val="007538F4"/>
    <w:rsid w:val="00753B24"/>
    <w:rsid w:val="00753EE1"/>
    <w:rsid w:val="00753FE4"/>
    <w:rsid w:val="007543C2"/>
    <w:rsid w:val="007547D7"/>
    <w:rsid w:val="007548F2"/>
    <w:rsid w:val="00754A0D"/>
    <w:rsid w:val="0075526F"/>
    <w:rsid w:val="007554AA"/>
    <w:rsid w:val="00755ABD"/>
    <w:rsid w:val="00756204"/>
    <w:rsid w:val="007564F0"/>
    <w:rsid w:val="007565C4"/>
    <w:rsid w:val="0075676F"/>
    <w:rsid w:val="00756773"/>
    <w:rsid w:val="00756A36"/>
    <w:rsid w:val="0075770D"/>
    <w:rsid w:val="0075791B"/>
    <w:rsid w:val="00757A4C"/>
    <w:rsid w:val="00757AA6"/>
    <w:rsid w:val="00757CAB"/>
    <w:rsid w:val="0076032A"/>
    <w:rsid w:val="007604CA"/>
    <w:rsid w:val="007607E5"/>
    <w:rsid w:val="00760A52"/>
    <w:rsid w:val="00760D13"/>
    <w:rsid w:val="00760E36"/>
    <w:rsid w:val="00760F41"/>
    <w:rsid w:val="00761130"/>
    <w:rsid w:val="00761226"/>
    <w:rsid w:val="0076182E"/>
    <w:rsid w:val="00761AF1"/>
    <w:rsid w:val="00761BB1"/>
    <w:rsid w:val="00761C8C"/>
    <w:rsid w:val="00761E0B"/>
    <w:rsid w:val="00761E76"/>
    <w:rsid w:val="00762110"/>
    <w:rsid w:val="007622AE"/>
    <w:rsid w:val="00762460"/>
    <w:rsid w:val="00762D14"/>
    <w:rsid w:val="00762EB1"/>
    <w:rsid w:val="00763557"/>
    <w:rsid w:val="0076355F"/>
    <w:rsid w:val="007635AC"/>
    <w:rsid w:val="00763961"/>
    <w:rsid w:val="00763B01"/>
    <w:rsid w:val="00763E36"/>
    <w:rsid w:val="00763E8B"/>
    <w:rsid w:val="00763F30"/>
    <w:rsid w:val="007641F3"/>
    <w:rsid w:val="00764253"/>
    <w:rsid w:val="00764386"/>
    <w:rsid w:val="00764478"/>
    <w:rsid w:val="00764BC3"/>
    <w:rsid w:val="00764D56"/>
    <w:rsid w:val="007651A4"/>
    <w:rsid w:val="00765296"/>
    <w:rsid w:val="00765762"/>
    <w:rsid w:val="0076599C"/>
    <w:rsid w:val="00765C78"/>
    <w:rsid w:val="00765E8B"/>
    <w:rsid w:val="0076647D"/>
    <w:rsid w:val="00766D40"/>
    <w:rsid w:val="00766D8E"/>
    <w:rsid w:val="00766DD2"/>
    <w:rsid w:val="007673A3"/>
    <w:rsid w:val="0077015C"/>
    <w:rsid w:val="0077058C"/>
    <w:rsid w:val="007705B7"/>
    <w:rsid w:val="00770712"/>
    <w:rsid w:val="00770B9A"/>
    <w:rsid w:val="007710FD"/>
    <w:rsid w:val="007711C7"/>
    <w:rsid w:val="00771FD7"/>
    <w:rsid w:val="0077257F"/>
    <w:rsid w:val="00772854"/>
    <w:rsid w:val="00772B0F"/>
    <w:rsid w:val="00772D42"/>
    <w:rsid w:val="00772E3C"/>
    <w:rsid w:val="00772E80"/>
    <w:rsid w:val="00772F4E"/>
    <w:rsid w:val="007730FB"/>
    <w:rsid w:val="00773200"/>
    <w:rsid w:val="007732A6"/>
    <w:rsid w:val="00773479"/>
    <w:rsid w:val="0077354F"/>
    <w:rsid w:val="00773871"/>
    <w:rsid w:val="00773BA7"/>
    <w:rsid w:val="00773D4C"/>
    <w:rsid w:val="0077471B"/>
    <w:rsid w:val="007747B4"/>
    <w:rsid w:val="00774E8D"/>
    <w:rsid w:val="00775966"/>
    <w:rsid w:val="00775A88"/>
    <w:rsid w:val="00775C79"/>
    <w:rsid w:val="007765C6"/>
    <w:rsid w:val="0077688F"/>
    <w:rsid w:val="007771C8"/>
    <w:rsid w:val="007777EC"/>
    <w:rsid w:val="00777AC7"/>
    <w:rsid w:val="00777AD6"/>
    <w:rsid w:val="00777B51"/>
    <w:rsid w:val="00780095"/>
    <w:rsid w:val="0078019A"/>
    <w:rsid w:val="007802A3"/>
    <w:rsid w:val="00780500"/>
    <w:rsid w:val="007806F8"/>
    <w:rsid w:val="0078087C"/>
    <w:rsid w:val="00780C68"/>
    <w:rsid w:val="00780F6A"/>
    <w:rsid w:val="007812C0"/>
    <w:rsid w:val="0078157A"/>
    <w:rsid w:val="00781B98"/>
    <w:rsid w:val="00781DFA"/>
    <w:rsid w:val="0078226F"/>
    <w:rsid w:val="00782B17"/>
    <w:rsid w:val="00782F75"/>
    <w:rsid w:val="00783210"/>
    <w:rsid w:val="007835C6"/>
    <w:rsid w:val="00783668"/>
    <w:rsid w:val="007837A2"/>
    <w:rsid w:val="007841FF"/>
    <w:rsid w:val="007847D8"/>
    <w:rsid w:val="0078484B"/>
    <w:rsid w:val="007848D9"/>
    <w:rsid w:val="00784910"/>
    <w:rsid w:val="00784B9C"/>
    <w:rsid w:val="00784EB2"/>
    <w:rsid w:val="00785045"/>
    <w:rsid w:val="00785827"/>
    <w:rsid w:val="0078621B"/>
    <w:rsid w:val="007863FB"/>
    <w:rsid w:val="00786564"/>
    <w:rsid w:val="00786F17"/>
    <w:rsid w:val="0078735C"/>
    <w:rsid w:val="0078758A"/>
    <w:rsid w:val="00787900"/>
    <w:rsid w:val="00787979"/>
    <w:rsid w:val="007879F4"/>
    <w:rsid w:val="00787F5E"/>
    <w:rsid w:val="00790012"/>
    <w:rsid w:val="00790544"/>
    <w:rsid w:val="0079093A"/>
    <w:rsid w:val="0079114F"/>
    <w:rsid w:val="00791378"/>
    <w:rsid w:val="00791F6C"/>
    <w:rsid w:val="00793072"/>
    <w:rsid w:val="0079333F"/>
    <w:rsid w:val="00793405"/>
    <w:rsid w:val="00793432"/>
    <w:rsid w:val="00793552"/>
    <w:rsid w:val="00793AF8"/>
    <w:rsid w:val="00793B84"/>
    <w:rsid w:val="00793C85"/>
    <w:rsid w:val="00793C89"/>
    <w:rsid w:val="00793DE8"/>
    <w:rsid w:val="00794EC4"/>
    <w:rsid w:val="00794F2E"/>
    <w:rsid w:val="00794F32"/>
    <w:rsid w:val="00795147"/>
    <w:rsid w:val="00795161"/>
    <w:rsid w:val="00795434"/>
    <w:rsid w:val="00795C44"/>
    <w:rsid w:val="00795F7C"/>
    <w:rsid w:val="00796268"/>
    <w:rsid w:val="00796504"/>
    <w:rsid w:val="00796A48"/>
    <w:rsid w:val="00796EAE"/>
    <w:rsid w:val="007971C8"/>
    <w:rsid w:val="00797230"/>
    <w:rsid w:val="0079792C"/>
    <w:rsid w:val="007A0135"/>
    <w:rsid w:val="007A04BB"/>
    <w:rsid w:val="007A0727"/>
    <w:rsid w:val="007A07FB"/>
    <w:rsid w:val="007A0911"/>
    <w:rsid w:val="007A0D70"/>
    <w:rsid w:val="007A0F4C"/>
    <w:rsid w:val="007A100D"/>
    <w:rsid w:val="007A107F"/>
    <w:rsid w:val="007A15F0"/>
    <w:rsid w:val="007A19A9"/>
    <w:rsid w:val="007A1DA6"/>
    <w:rsid w:val="007A1F74"/>
    <w:rsid w:val="007A1FA2"/>
    <w:rsid w:val="007A2188"/>
    <w:rsid w:val="007A21E1"/>
    <w:rsid w:val="007A2203"/>
    <w:rsid w:val="007A2230"/>
    <w:rsid w:val="007A2359"/>
    <w:rsid w:val="007A2404"/>
    <w:rsid w:val="007A264F"/>
    <w:rsid w:val="007A2775"/>
    <w:rsid w:val="007A2D4E"/>
    <w:rsid w:val="007A2E47"/>
    <w:rsid w:val="007A322A"/>
    <w:rsid w:val="007A336D"/>
    <w:rsid w:val="007A3714"/>
    <w:rsid w:val="007A3A11"/>
    <w:rsid w:val="007A48BB"/>
    <w:rsid w:val="007A4AC2"/>
    <w:rsid w:val="007A4E1B"/>
    <w:rsid w:val="007A4E38"/>
    <w:rsid w:val="007A51BA"/>
    <w:rsid w:val="007A51D1"/>
    <w:rsid w:val="007A5487"/>
    <w:rsid w:val="007A55BB"/>
    <w:rsid w:val="007A58AC"/>
    <w:rsid w:val="007A5AD3"/>
    <w:rsid w:val="007A5D43"/>
    <w:rsid w:val="007A5DE6"/>
    <w:rsid w:val="007A5E60"/>
    <w:rsid w:val="007A63B2"/>
    <w:rsid w:val="007A64BD"/>
    <w:rsid w:val="007A6B3D"/>
    <w:rsid w:val="007A6FB5"/>
    <w:rsid w:val="007A7071"/>
    <w:rsid w:val="007A7226"/>
    <w:rsid w:val="007A77ED"/>
    <w:rsid w:val="007A7826"/>
    <w:rsid w:val="007A7953"/>
    <w:rsid w:val="007A7B77"/>
    <w:rsid w:val="007A7B92"/>
    <w:rsid w:val="007B0096"/>
    <w:rsid w:val="007B00E7"/>
    <w:rsid w:val="007B0877"/>
    <w:rsid w:val="007B0C9A"/>
    <w:rsid w:val="007B11B5"/>
    <w:rsid w:val="007B13CB"/>
    <w:rsid w:val="007B14CE"/>
    <w:rsid w:val="007B1891"/>
    <w:rsid w:val="007B18C1"/>
    <w:rsid w:val="007B211D"/>
    <w:rsid w:val="007B26F5"/>
    <w:rsid w:val="007B2A4E"/>
    <w:rsid w:val="007B2B4B"/>
    <w:rsid w:val="007B3059"/>
    <w:rsid w:val="007B351A"/>
    <w:rsid w:val="007B3D11"/>
    <w:rsid w:val="007B3D82"/>
    <w:rsid w:val="007B4258"/>
    <w:rsid w:val="007B4A6F"/>
    <w:rsid w:val="007B4FC0"/>
    <w:rsid w:val="007B51BB"/>
    <w:rsid w:val="007B5291"/>
    <w:rsid w:val="007B576D"/>
    <w:rsid w:val="007B59A2"/>
    <w:rsid w:val="007B5B5F"/>
    <w:rsid w:val="007B61B2"/>
    <w:rsid w:val="007B63E5"/>
    <w:rsid w:val="007B67C7"/>
    <w:rsid w:val="007B685E"/>
    <w:rsid w:val="007B6980"/>
    <w:rsid w:val="007B6BA1"/>
    <w:rsid w:val="007B6C77"/>
    <w:rsid w:val="007B7251"/>
    <w:rsid w:val="007B7380"/>
    <w:rsid w:val="007B75D3"/>
    <w:rsid w:val="007B7950"/>
    <w:rsid w:val="007B797D"/>
    <w:rsid w:val="007B7DB2"/>
    <w:rsid w:val="007C010C"/>
    <w:rsid w:val="007C065C"/>
    <w:rsid w:val="007C0779"/>
    <w:rsid w:val="007C09B8"/>
    <w:rsid w:val="007C11A8"/>
    <w:rsid w:val="007C150F"/>
    <w:rsid w:val="007C17D0"/>
    <w:rsid w:val="007C19EF"/>
    <w:rsid w:val="007C1C96"/>
    <w:rsid w:val="007C1D50"/>
    <w:rsid w:val="007C1F50"/>
    <w:rsid w:val="007C2319"/>
    <w:rsid w:val="007C2394"/>
    <w:rsid w:val="007C240B"/>
    <w:rsid w:val="007C27FD"/>
    <w:rsid w:val="007C28EE"/>
    <w:rsid w:val="007C2A23"/>
    <w:rsid w:val="007C3770"/>
    <w:rsid w:val="007C3968"/>
    <w:rsid w:val="007C45EC"/>
    <w:rsid w:val="007C4F05"/>
    <w:rsid w:val="007C5029"/>
    <w:rsid w:val="007C52FF"/>
    <w:rsid w:val="007C5736"/>
    <w:rsid w:val="007C6121"/>
    <w:rsid w:val="007C6654"/>
    <w:rsid w:val="007C6AC5"/>
    <w:rsid w:val="007C6BBB"/>
    <w:rsid w:val="007C6D6B"/>
    <w:rsid w:val="007C73A4"/>
    <w:rsid w:val="007C7403"/>
    <w:rsid w:val="007C7AAB"/>
    <w:rsid w:val="007C7EA8"/>
    <w:rsid w:val="007D0257"/>
    <w:rsid w:val="007D0AC9"/>
    <w:rsid w:val="007D0B80"/>
    <w:rsid w:val="007D0CFA"/>
    <w:rsid w:val="007D0F25"/>
    <w:rsid w:val="007D1401"/>
    <w:rsid w:val="007D15A3"/>
    <w:rsid w:val="007D1884"/>
    <w:rsid w:val="007D19E7"/>
    <w:rsid w:val="007D1E17"/>
    <w:rsid w:val="007D3069"/>
    <w:rsid w:val="007D34B2"/>
    <w:rsid w:val="007D35FB"/>
    <w:rsid w:val="007D386B"/>
    <w:rsid w:val="007D397C"/>
    <w:rsid w:val="007D3F53"/>
    <w:rsid w:val="007D3FCA"/>
    <w:rsid w:val="007D4756"/>
    <w:rsid w:val="007D4C07"/>
    <w:rsid w:val="007D519B"/>
    <w:rsid w:val="007D528D"/>
    <w:rsid w:val="007D52CB"/>
    <w:rsid w:val="007D5418"/>
    <w:rsid w:val="007D5638"/>
    <w:rsid w:val="007D5A26"/>
    <w:rsid w:val="007D5B6D"/>
    <w:rsid w:val="007D63C1"/>
    <w:rsid w:val="007D6528"/>
    <w:rsid w:val="007D6D7B"/>
    <w:rsid w:val="007D7854"/>
    <w:rsid w:val="007D798B"/>
    <w:rsid w:val="007D79BA"/>
    <w:rsid w:val="007E045C"/>
    <w:rsid w:val="007E13A5"/>
    <w:rsid w:val="007E1DB6"/>
    <w:rsid w:val="007E1FFE"/>
    <w:rsid w:val="007E2067"/>
    <w:rsid w:val="007E2538"/>
    <w:rsid w:val="007E2DF3"/>
    <w:rsid w:val="007E30D8"/>
    <w:rsid w:val="007E313D"/>
    <w:rsid w:val="007E322E"/>
    <w:rsid w:val="007E39E1"/>
    <w:rsid w:val="007E4044"/>
    <w:rsid w:val="007E45E7"/>
    <w:rsid w:val="007E4ED6"/>
    <w:rsid w:val="007E4FC7"/>
    <w:rsid w:val="007E5292"/>
    <w:rsid w:val="007E53D9"/>
    <w:rsid w:val="007E55AD"/>
    <w:rsid w:val="007E5603"/>
    <w:rsid w:val="007E562B"/>
    <w:rsid w:val="007E562C"/>
    <w:rsid w:val="007E56CD"/>
    <w:rsid w:val="007E5B93"/>
    <w:rsid w:val="007E5BEB"/>
    <w:rsid w:val="007E5FC8"/>
    <w:rsid w:val="007E6D4E"/>
    <w:rsid w:val="007E6E0C"/>
    <w:rsid w:val="007E7481"/>
    <w:rsid w:val="007E7B26"/>
    <w:rsid w:val="007E7C2D"/>
    <w:rsid w:val="007F010A"/>
    <w:rsid w:val="007F086E"/>
    <w:rsid w:val="007F110F"/>
    <w:rsid w:val="007F1D01"/>
    <w:rsid w:val="007F25CD"/>
    <w:rsid w:val="007F27FC"/>
    <w:rsid w:val="007F2A14"/>
    <w:rsid w:val="007F2A18"/>
    <w:rsid w:val="007F2E74"/>
    <w:rsid w:val="007F3222"/>
    <w:rsid w:val="007F3305"/>
    <w:rsid w:val="007F3372"/>
    <w:rsid w:val="007F385F"/>
    <w:rsid w:val="007F3A58"/>
    <w:rsid w:val="007F3FA1"/>
    <w:rsid w:val="007F42AB"/>
    <w:rsid w:val="007F435C"/>
    <w:rsid w:val="007F4522"/>
    <w:rsid w:val="007F4C18"/>
    <w:rsid w:val="007F4C93"/>
    <w:rsid w:val="007F4F42"/>
    <w:rsid w:val="007F51F1"/>
    <w:rsid w:val="007F57F4"/>
    <w:rsid w:val="007F60A4"/>
    <w:rsid w:val="007F6196"/>
    <w:rsid w:val="007F6210"/>
    <w:rsid w:val="007F632F"/>
    <w:rsid w:val="007F6512"/>
    <w:rsid w:val="007F6786"/>
    <w:rsid w:val="007F6B30"/>
    <w:rsid w:val="007F748C"/>
    <w:rsid w:val="007F76B1"/>
    <w:rsid w:val="007F7EC1"/>
    <w:rsid w:val="008002DB"/>
    <w:rsid w:val="00800561"/>
    <w:rsid w:val="008007AB"/>
    <w:rsid w:val="0080087E"/>
    <w:rsid w:val="008009AE"/>
    <w:rsid w:val="00800AEE"/>
    <w:rsid w:val="0080111C"/>
    <w:rsid w:val="00801122"/>
    <w:rsid w:val="008014A6"/>
    <w:rsid w:val="00801EF3"/>
    <w:rsid w:val="00801F03"/>
    <w:rsid w:val="00801FB6"/>
    <w:rsid w:val="008020AE"/>
    <w:rsid w:val="00802550"/>
    <w:rsid w:val="00802625"/>
    <w:rsid w:val="00802BA9"/>
    <w:rsid w:val="00802DE7"/>
    <w:rsid w:val="008030B3"/>
    <w:rsid w:val="00803126"/>
    <w:rsid w:val="00803356"/>
    <w:rsid w:val="0080342A"/>
    <w:rsid w:val="00803734"/>
    <w:rsid w:val="008040FA"/>
    <w:rsid w:val="00804161"/>
    <w:rsid w:val="00804834"/>
    <w:rsid w:val="00804EEA"/>
    <w:rsid w:val="008059F0"/>
    <w:rsid w:val="00805B12"/>
    <w:rsid w:val="00805B81"/>
    <w:rsid w:val="00805DC7"/>
    <w:rsid w:val="008060B0"/>
    <w:rsid w:val="008065C0"/>
    <w:rsid w:val="00806661"/>
    <w:rsid w:val="00806E75"/>
    <w:rsid w:val="00807390"/>
    <w:rsid w:val="008077CD"/>
    <w:rsid w:val="00807DC8"/>
    <w:rsid w:val="00810246"/>
    <w:rsid w:val="008102A4"/>
    <w:rsid w:val="008102AB"/>
    <w:rsid w:val="008104D7"/>
    <w:rsid w:val="0081058A"/>
    <w:rsid w:val="00810B49"/>
    <w:rsid w:val="00810C9C"/>
    <w:rsid w:val="00810FD0"/>
    <w:rsid w:val="008111B0"/>
    <w:rsid w:val="008112EC"/>
    <w:rsid w:val="00811ACC"/>
    <w:rsid w:val="00811CC7"/>
    <w:rsid w:val="00812000"/>
    <w:rsid w:val="0081264B"/>
    <w:rsid w:val="00812697"/>
    <w:rsid w:val="00812699"/>
    <w:rsid w:val="008128F6"/>
    <w:rsid w:val="00812B12"/>
    <w:rsid w:val="00812C27"/>
    <w:rsid w:val="00812C42"/>
    <w:rsid w:val="008131F1"/>
    <w:rsid w:val="00813534"/>
    <w:rsid w:val="008135BA"/>
    <w:rsid w:val="00813CC5"/>
    <w:rsid w:val="008143AB"/>
    <w:rsid w:val="008144C1"/>
    <w:rsid w:val="008145EF"/>
    <w:rsid w:val="0081472E"/>
    <w:rsid w:val="00814ADF"/>
    <w:rsid w:val="00814FB7"/>
    <w:rsid w:val="00814FE5"/>
    <w:rsid w:val="00815174"/>
    <w:rsid w:val="008153DF"/>
    <w:rsid w:val="00815594"/>
    <w:rsid w:val="00815623"/>
    <w:rsid w:val="00815AA3"/>
    <w:rsid w:val="0081603F"/>
    <w:rsid w:val="008165AD"/>
    <w:rsid w:val="008169B4"/>
    <w:rsid w:val="00816A9B"/>
    <w:rsid w:val="00816B1F"/>
    <w:rsid w:val="00817197"/>
    <w:rsid w:val="0081743D"/>
    <w:rsid w:val="008174F3"/>
    <w:rsid w:val="00817588"/>
    <w:rsid w:val="00817A62"/>
    <w:rsid w:val="00817A95"/>
    <w:rsid w:val="00817E79"/>
    <w:rsid w:val="0082050F"/>
    <w:rsid w:val="00820539"/>
    <w:rsid w:val="00820829"/>
    <w:rsid w:val="00820B1F"/>
    <w:rsid w:val="00820B23"/>
    <w:rsid w:val="008210E4"/>
    <w:rsid w:val="00821163"/>
    <w:rsid w:val="00821281"/>
    <w:rsid w:val="00821679"/>
    <w:rsid w:val="00821706"/>
    <w:rsid w:val="00821C18"/>
    <w:rsid w:val="00821DD0"/>
    <w:rsid w:val="0082201D"/>
    <w:rsid w:val="0082211E"/>
    <w:rsid w:val="0082215D"/>
    <w:rsid w:val="008222F5"/>
    <w:rsid w:val="0082235C"/>
    <w:rsid w:val="00822B46"/>
    <w:rsid w:val="00822D65"/>
    <w:rsid w:val="00822EF0"/>
    <w:rsid w:val="00822FC0"/>
    <w:rsid w:val="008231CA"/>
    <w:rsid w:val="00823220"/>
    <w:rsid w:val="00823964"/>
    <w:rsid w:val="00823BB8"/>
    <w:rsid w:val="00824042"/>
    <w:rsid w:val="008246E0"/>
    <w:rsid w:val="00824ABB"/>
    <w:rsid w:val="00825035"/>
    <w:rsid w:val="00825797"/>
    <w:rsid w:val="00825BB9"/>
    <w:rsid w:val="00825D69"/>
    <w:rsid w:val="00825DA5"/>
    <w:rsid w:val="00825DD5"/>
    <w:rsid w:val="008260BB"/>
    <w:rsid w:val="00826515"/>
    <w:rsid w:val="0082667D"/>
    <w:rsid w:val="00826767"/>
    <w:rsid w:val="008268F7"/>
    <w:rsid w:val="00826904"/>
    <w:rsid w:val="0082735F"/>
    <w:rsid w:val="00827887"/>
    <w:rsid w:val="00827902"/>
    <w:rsid w:val="00827BA8"/>
    <w:rsid w:val="00827CB9"/>
    <w:rsid w:val="008301A2"/>
    <w:rsid w:val="00830397"/>
    <w:rsid w:val="00830468"/>
    <w:rsid w:val="008306E2"/>
    <w:rsid w:val="00830769"/>
    <w:rsid w:val="0083096E"/>
    <w:rsid w:val="00830CDB"/>
    <w:rsid w:val="00830DC0"/>
    <w:rsid w:val="00831018"/>
    <w:rsid w:val="00831403"/>
    <w:rsid w:val="008316B1"/>
    <w:rsid w:val="0083183A"/>
    <w:rsid w:val="00831849"/>
    <w:rsid w:val="0083188D"/>
    <w:rsid w:val="00831CCE"/>
    <w:rsid w:val="0083205C"/>
    <w:rsid w:val="008324AD"/>
    <w:rsid w:val="008326A6"/>
    <w:rsid w:val="00832B2B"/>
    <w:rsid w:val="008334CF"/>
    <w:rsid w:val="00833688"/>
    <w:rsid w:val="0083399C"/>
    <w:rsid w:val="00833FA2"/>
    <w:rsid w:val="0083441E"/>
    <w:rsid w:val="008349D7"/>
    <w:rsid w:val="00834C8B"/>
    <w:rsid w:val="00835114"/>
    <w:rsid w:val="00835117"/>
    <w:rsid w:val="00835161"/>
    <w:rsid w:val="0083547A"/>
    <w:rsid w:val="00835717"/>
    <w:rsid w:val="008358D9"/>
    <w:rsid w:val="00836442"/>
    <w:rsid w:val="00836541"/>
    <w:rsid w:val="00836D7B"/>
    <w:rsid w:val="00836E5A"/>
    <w:rsid w:val="00837160"/>
    <w:rsid w:val="00837317"/>
    <w:rsid w:val="00837903"/>
    <w:rsid w:val="00837E13"/>
    <w:rsid w:val="00837F1A"/>
    <w:rsid w:val="00837F2F"/>
    <w:rsid w:val="0084001D"/>
    <w:rsid w:val="0084003A"/>
    <w:rsid w:val="00840243"/>
    <w:rsid w:val="0084025E"/>
    <w:rsid w:val="0084033F"/>
    <w:rsid w:val="0084078A"/>
    <w:rsid w:val="00841094"/>
    <w:rsid w:val="008410EF"/>
    <w:rsid w:val="008418E5"/>
    <w:rsid w:val="00841B15"/>
    <w:rsid w:val="0084206A"/>
    <w:rsid w:val="00842173"/>
    <w:rsid w:val="008423AC"/>
    <w:rsid w:val="00842808"/>
    <w:rsid w:val="00842809"/>
    <w:rsid w:val="00842838"/>
    <w:rsid w:val="00842B14"/>
    <w:rsid w:val="00842B1C"/>
    <w:rsid w:val="00842CEA"/>
    <w:rsid w:val="00843676"/>
    <w:rsid w:val="00843746"/>
    <w:rsid w:val="00843B88"/>
    <w:rsid w:val="00843BC0"/>
    <w:rsid w:val="00843D86"/>
    <w:rsid w:val="00843DE7"/>
    <w:rsid w:val="00844157"/>
    <w:rsid w:val="0084418A"/>
    <w:rsid w:val="00844A21"/>
    <w:rsid w:val="00844CF3"/>
    <w:rsid w:val="00845369"/>
    <w:rsid w:val="00845497"/>
    <w:rsid w:val="008457A9"/>
    <w:rsid w:val="008462DC"/>
    <w:rsid w:val="008465D4"/>
    <w:rsid w:val="008468BC"/>
    <w:rsid w:val="0084692A"/>
    <w:rsid w:val="00846CF0"/>
    <w:rsid w:val="00846CF3"/>
    <w:rsid w:val="00846FBB"/>
    <w:rsid w:val="008470BA"/>
    <w:rsid w:val="00847330"/>
    <w:rsid w:val="00847459"/>
    <w:rsid w:val="008476EF"/>
    <w:rsid w:val="00847A62"/>
    <w:rsid w:val="00847FC1"/>
    <w:rsid w:val="00850106"/>
    <w:rsid w:val="008503A6"/>
    <w:rsid w:val="00850DC0"/>
    <w:rsid w:val="0085103B"/>
    <w:rsid w:val="008510F4"/>
    <w:rsid w:val="0085228A"/>
    <w:rsid w:val="008524C7"/>
    <w:rsid w:val="00852E2A"/>
    <w:rsid w:val="00852F7B"/>
    <w:rsid w:val="00853157"/>
    <w:rsid w:val="008531CA"/>
    <w:rsid w:val="0085369F"/>
    <w:rsid w:val="00853812"/>
    <w:rsid w:val="0085441A"/>
    <w:rsid w:val="008545AD"/>
    <w:rsid w:val="008545EE"/>
    <w:rsid w:val="0085463D"/>
    <w:rsid w:val="00854D65"/>
    <w:rsid w:val="00854E0C"/>
    <w:rsid w:val="00855078"/>
    <w:rsid w:val="008551BD"/>
    <w:rsid w:val="00855D2E"/>
    <w:rsid w:val="00856054"/>
    <w:rsid w:val="0085605C"/>
    <w:rsid w:val="00856065"/>
    <w:rsid w:val="00856528"/>
    <w:rsid w:val="008569EB"/>
    <w:rsid w:val="00856A9D"/>
    <w:rsid w:val="00857271"/>
    <w:rsid w:val="00857310"/>
    <w:rsid w:val="0085739E"/>
    <w:rsid w:val="008574D4"/>
    <w:rsid w:val="008579E2"/>
    <w:rsid w:val="00857C92"/>
    <w:rsid w:val="008604A9"/>
    <w:rsid w:val="00860512"/>
    <w:rsid w:val="0086062F"/>
    <w:rsid w:val="00860758"/>
    <w:rsid w:val="00860769"/>
    <w:rsid w:val="00860793"/>
    <w:rsid w:val="008607AD"/>
    <w:rsid w:val="008609B2"/>
    <w:rsid w:val="00860D4E"/>
    <w:rsid w:val="00860EEB"/>
    <w:rsid w:val="00861076"/>
    <w:rsid w:val="008614FA"/>
    <w:rsid w:val="0086155A"/>
    <w:rsid w:val="008615F3"/>
    <w:rsid w:val="00861674"/>
    <w:rsid w:val="00861692"/>
    <w:rsid w:val="008616CF"/>
    <w:rsid w:val="008617DE"/>
    <w:rsid w:val="00861923"/>
    <w:rsid w:val="00861B4F"/>
    <w:rsid w:val="00862174"/>
    <w:rsid w:val="0086239D"/>
    <w:rsid w:val="008626A0"/>
    <w:rsid w:val="008628B1"/>
    <w:rsid w:val="00862C95"/>
    <w:rsid w:val="00862E48"/>
    <w:rsid w:val="00862F48"/>
    <w:rsid w:val="00863233"/>
    <w:rsid w:val="008632FE"/>
    <w:rsid w:val="0086355D"/>
    <w:rsid w:val="00863599"/>
    <w:rsid w:val="00863799"/>
    <w:rsid w:val="00863A2B"/>
    <w:rsid w:val="00863ACC"/>
    <w:rsid w:val="00863CE6"/>
    <w:rsid w:val="00863FF7"/>
    <w:rsid w:val="00864276"/>
    <w:rsid w:val="00864286"/>
    <w:rsid w:val="008642A2"/>
    <w:rsid w:val="0086437A"/>
    <w:rsid w:val="0086543A"/>
    <w:rsid w:val="008655F1"/>
    <w:rsid w:val="0086578C"/>
    <w:rsid w:val="00865AFF"/>
    <w:rsid w:val="00865E09"/>
    <w:rsid w:val="00866208"/>
    <w:rsid w:val="008664BD"/>
    <w:rsid w:val="00866568"/>
    <w:rsid w:val="00866A36"/>
    <w:rsid w:val="00866D88"/>
    <w:rsid w:val="00866FED"/>
    <w:rsid w:val="0086708D"/>
    <w:rsid w:val="0086722C"/>
    <w:rsid w:val="008672B4"/>
    <w:rsid w:val="00867FB8"/>
    <w:rsid w:val="0087004A"/>
    <w:rsid w:val="00870966"/>
    <w:rsid w:val="00870C37"/>
    <w:rsid w:val="008712C7"/>
    <w:rsid w:val="00871486"/>
    <w:rsid w:val="0087171F"/>
    <w:rsid w:val="00872021"/>
    <w:rsid w:val="00872A1F"/>
    <w:rsid w:val="00872A28"/>
    <w:rsid w:val="00872A39"/>
    <w:rsid w:val="00872B5F"/>
    <w:rsid w:val="00872DBA"/>
    <w:rsid w:val="00872F7E"/>
    <w:rsid w:val="00873415"/>
    <w:rsid w:val="0087392C"/>
    <w:rsid w:val="00873FA4"/>
    <w:rsid w:val="0087467D"/>
    <w:rsid w:val="00874968"/>
    <w:rsid w:val="00874A58"/>
    <w:rsid w:val="00874C9D"/>
    <w:rsid w:val="00874C9F"/>
    <w:rsid w:val="00874CDF"/>
    <w:rsid w:val="008750A3"/>
    <w:rsid w:val="00875278"/>
    <w:rsid w:val="008754F0"/>
    <w:rsid w:val="00875680"/>
    <w:rsid w:val="00875967"/>
    <w:rsid w:val="00875B7A"/>
    <w:rsid w:val="008761E0"/>
    <w:rsid w:val="0087632D"/>
    <w:rsid w:val="008765AD"/>
    <w:rsid w:val="00876613"/>
    <w:rsid w:val="008767CD"/>
    <w:rsid w:val="0087699A"/>
    <w:rsid w:val="00876D37"/>
    <w:rsid w:val="00876F39"/>
    <w:rsid w:val="00877227"/>
    <w:rsid w:val="008772AE"/>
    <w:rsid w:val="0087735B"/>
    <w:rsid w:val="00877546"/>
    <w:rsid w:val="008775F3"/>
    <w:rsid w:val="00877A78"/>
    <w:rsid w:val="00877F52"/>
    <w:rsid w:val="008801F4"/>
    <w:rsid w:val="0088034F"/>
    <w:rsid w:val="00880583"/>
    <w:rsid w:val="00880A00"/>
    <w:rsid w:val="00880A1E"/>
    <w:rsid w:val="00880B83"/>
    <w:rsid w:val="00880CA7"/>
    <w:rsid w:val="00880DD7"/>
    <w:rsid w:val="008814CA"/>
    <w:rsid w:val="00881705"/>
    <w:rsid w:val="00881C13"/>
    <w:rsid w:val="00882582"/>
    <w:rsid w:val="008826CE"/>
    <w:rsid w:val="0088275C"/>
    <w:rsid w:val="00882D62"/>
    <w:rsid w:val="00882E70"/>
    <w:rsid w:val="00882FE1"/>
    <w:rsid w:val="008834B6"/>
    <w:rsid w:val="00883879"/>
    <w:rsid w:val="00883BA1"/>
    <w:rsid w:val="00883D10"/>
    <w:rsid w:val="00883F5D"/>
    <w:rsid w:val="00884552"/>
    <w:rsid w:val="00884727"/>
    <w:rsid w:val="00884893"/>
    <w:rsid w:val="00884B40"/>
    <w:rsid w:val="00884B81"/>
    <w:rsid w:val="00884CA1"/>
    <w:rsid w:val="00884F2E"/>
    <w:rsid w:val="00884F84"/>
    <w:rsid w:val="008853F3"/>
    <w:rsid w:val="0088544E"/>
    <w:rsid w:val="00885774"/>
    <w:rsid w:val="008857AE"/>
    <w:rsid w:val="0088696C"/>
    <w:rsid w:val="00886AB9"/>
    <w:rsid w:val="00886D16"/>
    <w:rsid w:val="00887148"/>
    <w:rsid w:val="0088771D"/>
    <w:rsid w:val="00887BBB"/>
    <w:rsid w:val="00887C41"/>
    <w:rsid w:val="00887F1F"/>
    <w:rsid w:val="00890294"/>
    <w:rsid w:val="00890B3A"/>
    <w:rsid w:val="00890BD4"/>
    <w:rsid w:val="00890D1F"/>
    <w:rsid w:val="0089206F"/>
    <w:rsid w:val="0089213E"/>
    <w:rsid w:val="008927C4"/>
    <w:rsid w:val="008927DF"/>
    <w:rsid w:val="00892C93"/>
    <w:rsid w:val="00892F2C"/>
    <w:rsid w:val="00893EF9"/>
    <w:rsid w:val="0089487E"/>
    <w:rsid w:val="00894E60"/>
    <w:rsid w:val="00895332"/>
    <w:rsid w:val="008958E3"/>
    <w:rsid w:val="00895B18"/>
    <w:rsid w:val="00895D07"/>
    <w:rsid w:val="00896015"/>
    <w:rsid w:val="0089607A"/>
    <w:rsid w:val="00896625"/>
    <w:rsid w:val="00896B66"/>
    <w:rsid w:val="00897121"/>
    <w:rsid w:val="0089760D"/>
    <w:rsid w:val="008978C1"/>
    <w:rsid w:val="00897E37"/>
    <w:rsid w:val="00897EB3"/>
    <w:rsid w:val="00897FE8"/>
    <w:rsid w:val="008A0189"/>
    <w:rsid w:val="008A063D"/>
    <w:rsid w:val="008A066B"/>
    <w:rsid w:val="008A0958"/>
    <w:rsid w:val="008A0A78"/>
    <w:rsid w:val="008A0CAE"/>
    <w:rsid w:val="008A16C5"/>
    <w:rsid w:val="008A1706"/>
    <w:rsid w:val="008A1721"/>
    <w:rsid w:val="008A1EA4"/>
    <w:rsid w:val="008A234B"/>
    <w:rsid w:val="008A2500"/>
    <w:rsid w:val="008A298C"/>
    <w:rsid w:val="008A2B93"/>
    <w:rsid w:val="008A2BCA"/>
    <w:rsid w:val="008A353D"/>
    <w:rsid w:val="008A3565"/>
    <w:rsid w:val="008A3623"/>
    <w:rsid w:val="008A37BE"/>
    <w:rsid w:val="008A37EC"/>
    <w:rsid w:val="008A40E5"/>
    <w:rsid w:val="008A43E6"/>
    <w:rsid w:val="008A4BA4"/>
    <w:rsid w:val="008A4CB7"/>
    <w:rsid w:val="008A4FE3"/>
    <w:rsid w:val="008A503F"/>
    <w:rsid w:val="008A5297"/>
    <w:rsid w:val="008A54A2"/>
    <w:rsid w:val="008A5D5D"/>
    <w:rsid w:val="008A5D7E"/>
    <w:rsid w:val="008A5F1E"/>
    <w:rsid w:val="008A5FD1"/>
    <w:rsid w:val="008A6029"/>
    <w:rsid w:val="008A6171"/>
    <w:rsid w:val="008A665D"/>
    <w:rsid w:val="008A66A7"/>
    <w:rsid w:val="008A6E05"/>
    <w:rsid w:val="008A6F86"/>
    <w:rsid w:val="008A722C"/>
    <w:rsid w:val="008A7260"/>
    <w:rsid w:val="008A740E"/>
    <w:rsid w:val="008A750F"/>
    <w:rsid w:val="008A7705"/>
    <w:rsid w:val="008A78EC"/>
    <w:rsid w:val="008A7960"/>
    <w:rsid w:val="008A7CF2"/>
    <w:rsid w:val="008A7F98"/>
    <w:rsid w:val="008B020E"/>
    <w:rsid w:val="008B0234"/>
    <w:rsid w:val="008B0300"/>
    <w:rsid w:val="008B0537"/>
    <w:rsid w:val="008B0714"/>
    <w:rsid w:val="008B09C7"/>
    <w:rsid w:val="008B0F25"/>
    <w:rsid w:val="008B110C"/>
    <w:rsid w:val="008B1339"/>
    <w:rsid w:val="008B1AA7"/>
    <w:rsid w:val="008B1ED8"/>
    <w:rsid w:val="008B24BD"/>
    <w:rsid w:val="008B2B9B"/>
    <w:rsid w:val="008B2D7D"/>
    <w:rsid w:val="008B2E75"/>
    <w:rsid w:val="008B302A"/>
    <w:rsid w:val="008B3584"/>
    <w:rsid w:val="008B37A1"/>
    <w:rsid w:val="008B3951"/>
    <w:rsid w:val="008B3C64"/>
    <w:rsid w:val="008B3EAF"/>
    <w:rsid w:val="008B4069"/>
    <w:rsid w:val="008B41ED"/>
    <w:rsid w:val="008B499D"/>
    <w:rsid w:val="008B4AD3"/>
    <w:rsid w:val="008B4D69"/>
    <w:rsid w:val="008B4EB5"/>
    <w:rsid w:val="008B5672"/>
    <w:rsid w:val="008B5B06"/>
    <w:rsid w:val="008B5F3F"/>
    <w:rsid w:val="008B6060"/>
    <w:rsid w:val="008B6213"/>
    <w:rsid w:val="008B629B"/>
    <w:rsid w:val="008B62F0"/>
    <w:rsid w:val="008B6303"/>
    <w:rsid w:val="008B696F"/>
    <w:rsid w:val="008B69A5"/>
    <w:rsid w:val="008B6E8B"/>
    <w:rsid w:val="008B7415"/>
    <w:rsid w:val="008B7958"/>
    <w:rsid w:val="008B7A1D"/>
    <w:rsid w:val="008B7BB1"/>
    <w:rsid w:val="008B7FE4"/>
    <w:rsid w:val="008C0282"/>
    <w:rsid w:val="008C06B3"/>
    <w:rsid w:val="008C09B5"/>
    <w:rsid w:val="008C164C"/>
    <w:rsid w:val="008C174B"/>
    <w:rsid w:val="008C1DAA"/>
    <w:rsid w:val="008C1FF9"/>
    <w:rsid w:val="008C2050"/>
    <w:rsid w:val="008C2053"/>
    <w:rsid w:val="008C25EB"/>
    <w:rsid w:val="008C260A"/>
    <w:rsid w:val="008C28DB"/>
    <w:rsid w:val="008C31C9"/>
    <w:rsid w:val="008C35BA"/>
    <w:rsid w:val="008C35DB"/>
    <w:rsid w:val="008C378C"/>
    <w:rsid w:val="008C3C5D"/>
    <w:rsid w:val="008C413D"/>
    <w:rsid w:val="008C4175"/>
    <w:rsid w:val="008C4206"/>
    <w:rsid w:val="008C4370"/>
    <w:rsid w:val="008C4A79"/>
    <w:rsid w:val="008C4F50"/>
    <w:rsid w:val="008C507E"/>
    <w:rsid w:val="008C52A0"/>
    <w:rsid w:val="008C5331"/>
    <w:rsid w:val="008C5624"/>
    <w:rsid w:val="008C56C7"/>
    <w:rsid w:val="008C61CC"/>
    <w:rsid w:val="008C6934"/>
    <w:rsid w:val="008C6F15"/>
    <w:rsid w:val="008C71F3"/>
    <w:rsid w:val="008C7273"/>
    <w:rsid w:val="008C729A"/>
    <w:rsid w:val="008C7A43"/>
    <w:rsid w:val="008D014E"/>
    <w:rsid w:val="008D03BA"/>
    <w:rsid w:val="008D050C"/>
    <w:rsid w:val="008D0641"/>
    <w:rsid w:val="008D0CE5"/>
    <w:rsid w:val="008D0D18"/>
    <w:rsid w:val="008D17EA"/>
    <w:rsid w:val="008D1FAA"/>
    <w:rsid w:val="008D21C4"/>
    <w:rsid w:val="008D21DD"/>
    <w:rsid w:val="008D23F9"/>
    <w:rsid w:val="008D249D"/>
    <w:rsid w:val="008D2AD6"/>
    <w:rsid w:val="008D2D82"/>
    <w:rsid w:val="008D2D88"/>
    <w:rsid w:val="008D2DCF"/>
    <w:rsid w:val="008D2E37"/>
    <w:rsid w:val="008D2E6A"/>
    <w:rsid w:val="008D2EEF"/>
    <w:rsid w:val="008D3282"/>
    <w:rsid w:val="008D34CE"/>
    <w:rsid w:val="008D3B26"/>
    <w:rsid w:val="008D3CBA"/>
    <w:rsid w:val="008D3FCD"/>
    <w:rsid w:val="008D416A"/>
    <w:rsid w:val="008D437C"/>
    <w:rsid w:val="008D491A"/>
    <w:rsid w:val="008D4A2C"/>
    <w:rsid w:val="008D4DE0"/>
    <w:rsid w:val="008D57EE"/>
    <w:rsid w:val="008D5A34"/>
    <w:rsid w:val="008D5A72"/>
    <w:rsid w:val="008D5B08"/>
    <w:rsid w:val="008D5BEB"/>
    <w:rsid w:val="008D6363"/>
    <w:rsid w:val="008D64DC"/>
    <w:rsid w:val="008D68E9"/>
    <w:rsid w:val="008D6948"/>
    <w:rsid w:val="008D7B36"/>
    <w:rsid w:val="008E003B"/>
    <w:rsid w:val="008E0A39"/>
    <w:rsid w:val="008E0A6A"/>
    <w:rsid w:val="008E0F02"/>
    <w:rsid w:val="008E13B1"/>
    <w:rsid w:val="008E16E9"/>
    <w:rsid w:val="008E1796"/>
    <w:rsid w:val="008E20DB"/>
    <w:rsid w:val="008E2574"/>
    <w:rsid w:val="008E2BFD"/>
    <w:rsid w:val="008E3266"/>
    <w:rsid w:val="008E332B"/>
    <w:rsid w:val="008E342F"/>
    <w:rsid w:val="008E35DB"/>
    <w:rsid w:val="008E371A"/>
    <w:rsid w:val="008E3968"/>
    <w:rsid w:val="008E3C9D"/>
    <w:rsid w:val="008E402F"/>
    <w:rsid w:val="008E4274"/>
    <w:rsid w:val="008E4837"/>
    <w:rsid w:val="008E4D20"/>
    <w:rsid w:val="008E50FB"/>
    <w:rsid w:val="008E5D18"/>
    <w:rsid w:val="008E5D54"/>
    <w:rsid w:val="008E64E7"/>
    <w:rsid w:val="008E6AD7"/>
    <w:rsid w:val="008E728C"/>
    <w:rsid w:val="008E7777"/>
    <w:rsid w:val="008E7A61"/>
    <w:rsid w:val="008E7CE0"/>
    <w:rsid w:val="008E7D45"/>
    <w:rsid w:val="008E7EEC"/>
    <w:rsid w:val="008E7F84"/>
    <w:rsid w:val="008F02EA"/>
    <w:rsid w:val="008F0962"/>
    <w:rsid w:val="008F1975"/>
    <w:rsid w:val="008F1B09"/>
    <w:rsid w:val="008F1C72"/>
    <w:rsid w:val="008F1DC9"/>
    <w:rsid w:val="008F23B1"/>
    <w:rsid w:val="008F3334"/>
    <w:rsid w:val="008F3B59"/>
    <w:rsid w:val="008F3E85"/>
    <w:rsid w:val="008F3F40"/>
    <w:rsid w:val="008F3FB0"/>
    <w:rsid w:val="008F41C6"/>
    <w:rsid w:val="008F46EF"/>
    <w:rsid w:val="008F472E"/>
    <w:rsid w:val="008F48D1"/>
    <w:rsid w:val="008F4941"/>
    <w:rsid w:val="008F4FCB"/>
    <w:rsid w:val="008F53C5"/>
    <w:rsid w:val="008F544B"/>
    <w:rsid w:val="008F5B0B"/>
    <w:rsid w:val="008F5C59"/>
    <w:rsid w:val="008F5FE2"/>
    <w:rsid w:val="008F61C6"/>
    <w:rsid w:val="008F64E1"/>
    <w:rsid w:val="008F6539"/>
    <w:rsid w:val="008F6565"/>
    <w:rsid w:val="008F66B3"/>
    <w:rsid w:val="008F68A5"/>
    <w:rsid w:val="008F6B75"/>
    <w:rsid w:val="008F6C20"/>
    <w:rsid w:val="008F6E35"/>
    <w:rsid w:val="008F6EAF"/>
    <w:rsid w:val="008F79E8"/>
    <w:rsid w:val="008F7A0C"/>
    <w:rsid w:val="008F7AF5"/>
    <w:rsid w:val="008F7B5A"/>
    <w:rsid w:val="008F7DDD"/>
    <w:rsid w:val="00900131"/>
    <w:rsid w:val="0090017E"/>
    <w:rsid w:val="0090058E"/>
    <w:rsid w:val="00900BEA"/>
    <w:rsid w:val="00900C90"/>
    <w:rsid w:val="00900F50"/>
    <w:rsid w:val="0090105F"/>
    <w:rsid w:val="0090128C"/>
    <w:rsid w:val="0090180E"/>
    <w:rsid w:val="00901A2B"/>
    <w:rsid w:val="00901F22"/>
    <w:rsid w:val="00902B78"/>
    <w:rsid w:val="00902FEF"/>
    <w:rsid w:val="00903FD3"/>
    <w:rsid w:val="009042D5"/>
    <w:rsid w:val="009042DA"/>
    <w:rsid w:val="009045B1"/>
    <w:rsid w:val="009047AF"/>
    <w:rsid w:val="00904A22"/>
    <w:rsid w:val="00904D18"/>
    <w:rsid w:val="00904EE5"/>
    <w:rsid w:val="0090571D"/>
    <w:rsid w:val="009057CC"/>
    <w:rsid w:val="00905A02"/>
    <w:rsid w:val="00905DCE"/>
    <w:rsid w:val="00905F53"/>
    <w:rsid w:val="00905FAF"/>
    <w:rsid w:val="009064E0"/>
    <w:rsid w:val="00906877"/>
    <w:rsid w:val="00906D93"/>
    <w:rsid w:val="009072C4"/>
    <w:rsid w:val="009073E2"/>
    <w:rsid w:val="009077FA"/>
    <w:rsid w:val="00907A8E"/>
    <w:rsid w:val="00907DBF"/>
    <w:rsid w:val="00907E3B"/>
    <w:rsid w:val="009101DC"/>
    <w:rsid w:val="00910B47"/>
    <w:rsid w:val="00910BC6"/>
    <w:rsid w:val="00910D13"/>
    <w:rsid w:val="009119BC"/>
    <w:rsid w:val="00911A0A"/>
    <w:rsid w:val="00911BD4"/>
    <w:rsid w:val="00911CDA"/>
    <w:rsid w:val="00911D5B"/>
    <w:rsid w:val="0091273A"/>
    <w:rsid w:val="009128EF"/>
    <w:rsid w:val="00912AF9"/>
    <w:rsid w:val="00912D52"/>
    <w:rsid w:val="00912E6A"/>
    <w:rsid w:val="00913AC0"/>
    <w:rsid w:val="00913C08"/>
    <w:rsid w:val="00913F4F"/>
    <w:rsid w:val="009140B9"/>
    <w:rsid w:val="009142A6"/>
    <w:rsid w:val="00914566"/>
    <w:rsid w:val="009145C3"/>
    <w:rsid w:val="0091487C"/>
    <w:rsid w:val="00914B57"/>
    <w:rsid w:val="00914FA6"/>
    <w:rsid w:val="00915019"/>
    <w:rsid w:val="00915337"/>
    <w:rsid w:val="0091569B"/>
    <w:rsid w:val="00915765"/>
    <w:rsid w:val="00915E5F"/>
    <w:rsid w:val="00915F47"/>
    <w:rsid w:val="0091613B"/>
    <w:rsid w:val="0091616B"/>
    <w:rsid w:val="00916CD4"/>
    <w:rsid w:val="009174FB"/>
    <w:rsid w:val="00917B9B"/>
    <w:rsid w:val="00917C5B"/>
    <w:rsid w:val="00917EAF"/>
    <w:rsid w:val="009201B8"/>
    <w:rsid w:val="009206C6"/>
    <w:rsid w:val="009207A1"/>
    <w:rsid w:val="0092087B"/>
    <w:rsid w:val="0092093F"/>
    <w:rsid w:val="009209A2"/>
    <w:rsid w:val="00920C4F"/>
    <w:rsid w:val="00921058"/>
    <w:rsid w:val="00921204"/>
    <w:rsid w:val="00921776"/>
    <w:rsid w:val="00921BFF"/>
    <w:rsid w:val="00921C2E"/>
    <w:rsid w:val="00921D69"/>
    <w:rsid w:val="00922272"/>
    <w:rsid w:val="009223D6"/>
    <w:rsid w:val="00922606"/>
    <w:rsid w:val="00922C9D"/>
    <w:rsid w:val="009230B1"/>
    <w:rsid w:val="0092332A"/>
    <w:rsid w:val="0092336F"/>
    <w:rsid w:val="0092387D"/>
    <w:rsid w:val="00923BC3"/>
    <w:rsid w:val="009240B1"/>
    <w:rsid w:val="009241E7"/>
    <w:rsid w:val="00924693"/>
    <w:rsid w:val="00925021"/>
    <w:rsid w:val="00925114"/>
    <w:rsid w:val="0092520C"/>
    <w:rsid w:val="0092574B"/>
    <w:rsid w:val="009258E1"/>
    <w:rsid w:val="009259FE"/>
    <w:rsid w:val="00925E6E"/>
    <w:rsid w:val="0092605A"/>
    <w:rsid w:val="00926084"/>
    <w:rsid w:val="009265EF"/>
    <w:rsid w:val="009266F9"/>
    <w:rsid w:val="009269FA"/>
    <w:rsid w:val="00926BB6"/>
    <w:rsid w:val="00926DF9"/>
    <w:rsid w:val="0092731D"/>
    <w:rsid w:val="00927337"/>
    <w:rsid w:val="00927804"/>
    <w:rsid w:val="00927E7E"/>
    <w:rsid w:val="009304D6"/>
    <w:rsid w:val="00930574"/>
    <w:rsid w:val="0093072F"/>
    <w:rsid w:val="0093074F"/>
    <w:rsid w:val="00930CF5"/>
    <w:rsid w:val="00930DB1"/>
    <w:rsid w:val="00931040"/>
    <w:rsid w:val="009314CE"/>
    <w:rsid w:val="009316AC"/>
    <w:rsid w:val="0093182A"/>
    <w:rsid w:val="009318DD"/>
    <w:rsid w:val="00931B61"/>
    <w:rsid w:val="00932E8E"/>
    <w:rsid w:val="00932EED"/>
    <w:rsid w:val="009333A1"/>
    <w:rsid w:val="00933537"/>
    <w:rsid w:val="00933903"/>
    <w:rsid w:val="00933B18"/>
    <w:rsid w:val="00933B6C"/>
    <w:rsid w:val="00933FBC"/>
    <w:rsid w:val="009340A4"/>
    <w:rsid w:val="00934183"/>
    <w:rsid w:val="00934817"/>
    <w:rsid w:val="009348C4"/>
    <w:rsid w:val="00934C07"/>
    <w:rsid w:val="00935A13"/>
    <w:rsid w:val="0093601E"/>
    <w:rsid w:val="00936315"/>
    <w:rsid w:val="00936531"/>
    <w:rsid w:val="00936989"/>
    <w:rsid w:val="00936B4E"/>
    <w:rsid w:val="00936DBB"/>
    <w:rsid w:val="00937387"/>
    <w:rsid w:val="00937390"/>
    <w:rsid w:val="00937549"/>
    <w:rsid w:val="00937790"/>
    <w:rsid w:val="00937E5B"/>
    <w:rsid w:val="00940180"/>
    <w:rsid w:val="009401B3"/>
    <w:rsid w:val="00940391"/>
    <w:rsid w:val="00940A50"/>
    <w:rsid w:val="00940F8A"/>
    <w:rsid w:val="009410DD"/>
    <w:rsid w:val="00941177"/>
    <w:rsid w:val="00941426"/>
    <w:rsid w:val="009414C6"/>
    <w:rsid w:val="009414DB"/>
    <w:rsid w:val="009416CC"/>
    <w:rsid w:val="009417F0"/>
    <w:rsid w:val="00941F9B"/>
    <w:rsid w:val="00942501"/>
    <w:rsid w:val="00942578"/>
    <w:rsid w:val="009426EC"/>
    <w:rsid w:val="009427B3"/>
    <w:rsid w:val="00942DEE"/>
    <w:rsid w:val="00942EDF"/>
    <w:rsid w:val="00942FE5"/>
    <w:rsid w:val="0094338C"/>
    <w:rsid w:val="00943532"/>
    <w:rsid w:val="009435CC"/>
    <w:rsid w:val="00943A03"/>
    <w:rsid w:val="00943B9E"/>
    <w:rsid w:val="00943D0B"/>
    <w:rsid w:val="009440A1"/>
    <w:rsid w:val="009440A9"/>
    <w:rsid w:val="009440AA"/>
    <w:rsid w:val="0094414E"/>
    <w:rsid w:val="009449CB"/>
    <w:rsid w:val="00944D7F"/>
    <w:rsid w:val="009450EF"/>
    <w:rsid w:val="0094511F"/>
    <w:rsid w:val="0094513C"/>
    <w:rsid w:val="00945449"/>
    <w:rsid w:val="00945669"/>
    <w:rsid w:val="00945A0A"/>
    <w:rsid w:val="00945C30"/>
    <w:rsid w:val="009462B5"/>
    <w:rsid w:val="0094633C"/>
    <w:rsid w:val="00946473"/>
    <w:rsid w:val="00946674"/>
    <w:rsid w:val="009468ED"/>
    <w:rsid w:val="00946BE5"/>
    <w:rsid w:val="00946DC2"/>
    <w:rsid w:val="009471D9"/>
    <w:rsid w:val="00947360"/>
    <w:rsid w:val="00947E50"/>
    <w:rsid w:val="00950260"/>
    <w:rsid w:val="009502E4"/>
    <w:rsid w:val="00950459"/>
    <w:rsid w:val="00950706"/>
    <w:rsid w:val="00950CF1"/>
    <w:rsid w:val="00951145"/>
    <w:rsid w:val="0095132C"/>
    <w:rsid w:val="00951467"/>
    <w:rsid w:val="009516DC"/>
    <w:rsid w:val="00951A21"/>
    <w:rsid w:val="00951E7D"/>
    <w:rsid w:val="009521AA"/>
    <w:rsid w:val="009521AE"/>
    <w:rsid w:val="009523E6"/>
    <w:rsid w:val="009524C0"/>
    <w:rsid w:val="009524EF"/>
    <w:rsid w:val="0095252C"/>
    <w:rsid w:val="00952743"/>
    <w:rsid w:val="00952D03"/>
    <w:rsid w:val="00952E92"/>
    <w:rsid w:val="00952F5C"/>
    <w:rsid w:val="009531DC"/>
    <w:rsid w:val="0095376E"/>
    <w:rsid w:val="009547C5"/>
    <w:rsid w:val="0095482E"/>
    <w:rsid w:val="009549F7"/>
    <w:rsid w:val="00954C0B"/>
    <w:rsid w:val="00954F30"/>
    <w:rsid w:val="00955037"/>
    <w:rsid w:val="00955527"/>
    <w:rsid w:val="00956705"/>
    <w:rsid w:val="0095679B"/>
    <w:rsid w:val="009567FE"/>
    <w:rsid w:val="009569ED"/>
    <w:rsid w:val="00956BF6"/>
    <w:rsid w:val="00956C70"/>
    <w:rsid w:val="009572B7"/>
    <w:rsid w:val="009574C8"/>
    <w:rsid w:val="009576EF"/>
    <w:rsid w:val="00957846"/>
    <w:rsid w:val="00957F6E"/>
    <w:rsid w:val="00957F70"/>
    <w:rsid w:val="00960664"/>
    <w:rsid w:val="00961192"/>
    <w:rsid w:val="009614A8"/>
    <w:rsid w:val="009615C9"/>
    <w:rsid w:val="00962078"/>
    <w:rsid w:val="00962523"/>
    <w:rsid w:val="009625C2"/>
    <w:rsid w:val="00962E5B"/>
    <w:rsid w:val="00963118"/>
    <w:rsid w:val="00963269"/>
    <w:rsid w:val="009634F9"/>
    <w:rsid w:val="009635B6"/>
    <w:rsid w:val="00963A48"/>
    <w:rsid w:val="00963B75"/>
    <w:rsid w:val="00963C82"/>
    <w:rsid w:val="00963DB1"/>
    <w:rsid w:val="00963F00"/>
    <w:rsid w:val="00964267"/>
    <w:rsid w:val="00964AA6"/>
    <w:rsid w:val="00964CAA"/>
    <w:rsid w:val="0096516E"/>
    <w:rsid w:val="00965447"/>
    <w:rsid w:val="009656EA"/>
    <w:rsid w:val="00965783"/>
    <w:rsid w:val="009659D6"/>
    <w:rsid w:val="00965C04"/>
    <w:rsid w:val="00966548"/>
    <w:rsid w:val="0096668A"/>
    <w:rsid w:val="00966958"/>
    <w:rsid w:val="00966D1D"/>
    <w:rsid w:val="00966DEA"/>
    <w:rsid w:val="0096711E"/>
    <w:rsid w:val="0096719B"/>
    <w:rsid w:val="00967710"/>
    <w:rsid w:val="00967773"/>
    <w:rsid w:val="0096783C"/>
    <w:rsid w:val="00967BC7"/>
    <w:rsid w:val="00967C5C"/>
    <w:rsid w:val="00967CEC"/>
    <w:rsid w:val="00967D2F"/>
    <w:rsid w:val="00970024"/>
    <w:rsid w:val="0097013A"/>
    <w:rsid w:val="00970180"/>
    <w:rsid w:val="00970499"/>
    <w:rsid w:val="009704D3"/>
    <w:rsid w:val="00970500"/>
    <w:rsid w:val="0097063F"/>
    <w:rsid w:val="00970B0C"/>
    <w:rsid w:val="00970E13"/>
    <w:rsid w:val="00970F34"/>
    <w:rsid w:val="00971ADA"/>
    <w:rsid w:val="00971D41"/>
    <w:rsid w:val="00972290"/>
    <w:rsid w:val="00972481"/>
    <w:rsid w:val="00972916"/>
    <w:rsid w:val="00972B02"/>
    <w:rsid w:val="00972C7F"/>
    <w:rsid w:val="00972C8B"/>
    <w:rsid w:val="00972DE1"/>
    <w:rsid w:val="00972E08"/>
    <w:rsid w:val="00972E8D"/>
    <w:rsid w:val="00972F1B"/>
    <w:rsid w:val="00974270"/>
    <w:rsid w:val="009745C9"/>
    <w:rsid w:val="0097497A"/>
    <w:rsid w:val="0097560E"/>
    <w:rsid w:val="00975AA2"/>
    <w:rsid w:val="00975BFB"/>
    <w:rsid w:val="00975DD5"/>
    <w:rsid w:val="00975F03"/>
    <w:rsid w:val="009761EC"/>
    <w:rsid w:val="00976502"/>
    <w:rsid w:val="00976739"/>
    <w:rsid w:val="00976A62"/>
    <w:rsid w:val="00976B85"/>
    <w:rsid w:val="0097782F"/>
    <w:rsid w:val="00980004"/>
    <w:rsid w:val="00980349"/>
    <w:rsid w:val="0098037E"/>
    <w:rsid w:val="00980E94"/>
    <w:rsid w:val="00981594"/>
    <w:rsid w:val="0098173A"/>
    <w:rsid w:val="009817A1"/>
    <w:rsid w:val="00981AB2"/>
    <w:rsid w:val="0098214A"/>
    <w:rsid w:val="009825BE"/>
    <w:rsid w:val="00982639"/>
    <w:rsid w:val="00982C48"/>
    <w:rsid w:val="00982C81"/>
    <w:rsid w:val="00982DB8"/>
    <w:rsid w:val="0098354D"/>
    <w:rsid w:val="0098394E"/>
    <w:rsid w:val="0098399D"/>
    <w:rsid w:val="0098432E"/>
    <w:rsid w:val="009843FF"/>
    <w:rsid w:val="009844FB"/>
    <w:rsid w:val="00984615"/>
    <w:rsid w:val="00984722"/>
    <w:rsid w:val="00984A47"/>
    <w:rsid w:val="00984A93"/>
    <w:rsid w:val="00984C5C"/>
    <w:rsid w:val="0098520C"/>
    <w:rsid w:val="009856DA"/>
    <w:rsid w:val="00985737"/>
    <w:rsid w:val="009858C6"/>
    <w:rsid w:val="0098592C"/>
    <w:rsid w:val="00985D69"/>
    <w:rsid w:val="009860D1"/>
    <w:rsid w:val="0098619A"/>
    <w:rsid w:val="009862FA"/>
    <w:rsid w:val="009869AE"/>
    <w:rsid w:val="009869CE"/>
    <w:rsid w:val="00986CDD"/>
    <w:rsid w:val="0098707A"/>
    <w:rsid w:val="00987092"/>
    <w:rsid w:val="009872B1"/>
    <w:rsid w:val="009872D1"/>
    <w:rsid w:val="009877A7"/>
    <w:rsid w:val="00987C25"/>
    <w:rsid w:val="00987E97"/>
    <w:rsid w:val="00990161"/>
    <w:rsid w:val="009903EA"/>
    <w:rsid w:val="00990701"/>
    <w:rsid w:val="0099094F"/>
    <w:rsid w:val="00990A9F"/>
    <w:rsid w:val="00990CDE"/>
    <w:rsid w:val="00991178"/>
    <w:rsid w:val="009916C6"/>
    <w:rsid w:val="00991757"/>
    <w:rsid w:val="00991846"/>
    <w:rsid w:val="00991BC1"/>
    <w:rsid w:val="00991C41"/>
    <w:rsid w:val="00991F30"/>
    <w:rsid w:val="00992B38"/>
    <w:rsid w:val="00992F44"/>
    <w:rsid w:val="00993284"/>
    <w:rsid w:val="00993ADB"/>
    <w:rsid w:val="00993B23"/>
    <w:rsid w:val="00993CDF"/>
    <w:rsid w:val="00994395"/>
    <w:rsid w:val="009943A9"/>
    <w:rsid w:val="00994636"/>
    <w:rsid w:val="0099464C"/>
    <w:rsid w:val="009947B9"/>
    <w:rsid w:val="00994B7E"/>
    <w:rsid w:val="00994ED3"/>
    <w:rsid w:val="009950A7"/>
    <w:rsid w:val="00995474"/>
    <w:rsid w:val="00995CDA"/>
    <w:rsid w:val="00996413"/>
    <w:rsid w:val="00996601"/>
    <w:rsid w:val="0099728C"/>
    <w:rsid w:val="00997629"/>
    <w:rsid w:val="009976BA"/>
    <w:rsid w:val="009979E7"/>
    <w:rsid w:val="00997AE8"/>
    <w:rsid w:val="00997E02"/>
    <w:rsid w:val="009A01FB"/>
    <w:rsid w:val="009A04A1"/>
    <w:rsid w:val="009A0600"/>
    <w:rsid w:val="009A0CA1"/>
    <w:rsid w:val="009A0DA1"/>
    <w:rsid w:val="009A13B1"/>
    <w:rsid w:val="009A141D"/>
    <w:rsid w:val="009A1810"/>
    <w:rsid w:val="009A1A41"/>
    <w:rsid w:val="009A1A9B"/>
    <w:rsid w:val="009A1AC6"/>
    <w:rsid w:val="009A1B68"/>
    <w:rsid w:val="009A1CA7"/>
    <w:rsid w:val="009A1F9B"/>
    <w:rsid w:val="009A20BE"/>
    <w:rsid w:val="009A289C"/>
    <w:rsid w:val="009A2939"/>
    <w:rsid w:val="009A2CDB"/>
    <w:rsid w:val="009A3958"/>
    <w:rsid w:val="009A3E50"/>
    <w:rsid w:val="009A4455"/>
    <w:rsid w:val="009A4851"/>
    <w:rsid w:val="009A5A46"/>
    <w:rsid w:val="009A5C51"/>
    <w:rsid w:val="009A6303"/>
    <w:rsid w:val="009A66F7"/>
    <w:rsid w:val="009A6ACB"/>
    <w:rsid w:val="009A6F5F"/>
    <w:rsid w:val="009A6FC1"/>
    <w:rsid w:val="009A7193"/>
    <w:rsid w:val="009A75C4"/>
    <w:rsid w:val="009A7691"/>
    <w:rsid w:val="009A7B67"/>
    <w:rsid w:val="009A7B90"/>
    <w:rsid w:val="009A7CDD"/>
    <w:rsid w:val="009A7FB0"/>
    <w:rsid w:val="009B04C1"/>
    <w:rsid w:val="009B0571"/>
    <w:rsid w:val="009B0843"/>
    <w:rsid w:val="009B105B"/>
    <w:rsid w:val="009B16BB"/>
    <w:rsid w:val="009B1A66"/>
    <w:rsid w:val="009B25B8"/>
    <w:rsid w:val="009B2604"/>
    <w:rsid w:val="009B2998"/>
    <w:rsid w:val="009B2C8D"/>
    <w:rsid w:val="009B2D6D"/>
    <w:rsid w:val="009B2E8C"/>
    <w:rsid w:val="009B35C8"/>
    <w:rsid w:val="009B394B"/>
    <w:rsid w:val="009B3A92"/>
    <w:rsid w:val="009B3DEE"/>
    <w:rsid w:val="009B40FC"/>
    <w:rsid w:val="009B4B1D"/>
    <w:rsid w:val="009B518C"/>
    <w:rsid w:val="009B594D"/>
    <w:rsid w:val="009B5A32"/>
    <w:rsid w:val="009B624B"/>
    <w:rsid w:val="009B64E8"/>
    <w:rsid w:val="009B6509"/>
    <w:rsid w:val="009B6742"/>
    <w:rsid w:val="009B67DB"/>
    <w:rsid w:val="009B6A2F"/>
    <w:rsid w:val="009B6B2F"/>
    <w:rsid w:val="009B6F58"/>
    <w:rsid w:val="009B7019"/>
    <w:rsid w:val="009B7046"/>
    <w:rsid w:val="009B7317"/>
    <w:rsid w:val="009B745E"/>
    <w:rsid w:val="009B777A"/>
    <w:rsid w:val="009B7920"/>
    <w:rsid w:val="009B799C"/>
    <w:rsid w:val="009B79FF"/>
    <w:rsid w:val="009B7B98"/>
    <w:rsid w:val="009B7D8F"/>
    <w:rsid w:val="009C1127"/>
    <w:rsid w:val="009C1253"/>
    <w:rsid w:val="009C1321"/>
    <w:rsid w:val="009C1D69"/>
    <w:rsid w:val="009C1EE9"/>
    <w:rsid w:val="009C24BB"/>
    <w:rsid w:val="009C2710"/>
    <w:rsid w:val="009C2CAE"/>
    <w:rsid w:val="009C2E44"/>
    <w:rsid w:val="009C3065"/>
    <w:rsid w:val="009C3995"/>
    <w:rsid w:val="009C39CB"/>
    <w:rsid w:val="009C4319"/>
    <w:rsid w:val="009C45FF"/>
    <w:rsid w:val="009C4E62"/>
    <w:rsid w:val="009C500F"/>
    <w:rsid w:val="009C5020"/>
    <w:rsid w:val="009C51E4"/>
    <w:rsid w:val="009C534F"/>
    <w:rsid w:val="009C5B13"/>
    <w:rsid w:val="009C5B93"/>
    <w:rsid w:val="009C5FB9"/>
    <w:rsid w:val="009C648F"/>
    <w:rsid w:val="009C66A0"/>
    <w:rsid w:val="009C6BFA"/>
    <w:rsid w:val="009C6E0C"/>
    <w:rsid w:val="009C6E88"/>
    <w:rsid w:val="009C747D"/>
    <w:rsid w:val="009C771D"/>
    <w:rsid w:val="009C7DF6"/>
    <w:rsid w:val="009C7E36"/>
    <w:rsid w:val="009C7FE7"/>
    <w:rsid w:val="009D00B0"/>
    <w:rsid w:val="009D0378"/>
    <w:rsid w:val="009D155F"/>
    <w:rsid w:val="009D1910"/>
    <w:rsid w:val="009D1C39"/>
    <w:rsid w:val="009D1E72"/>
    <w:rsid w:val="009D1FD7"/>
    <w:rsid w:val="009D28B4"/>
    <w:rsid w:val="009D29F4"/>
    <w:rsid w:val="009D2BC7"/>
    <w:rsid w:val="009D2E02"/>
    <w:rsid w:val="009D2E2F"/>
    <w:rsid w:val="009D2F80"/>
    <w:rsid w:val="009D33B9"/>
    <w:rsid w:val="009D35F8"/>
    <w:rsid w:val="009D3688"/>
    <w:rsid w:val="009D4161"/>
    <w:rsid w:val="009D4718"/>
    <w:rsid w:val="009D484A"/>
    <w:rsid w:val="009D4C2D"/>
    <w:rsid w:val="009D4CDB"/>
    <w:rsid w:val="009D5252"/>
    <w:rsid w:val="009D57C7"/>
    <w:rsid w:val="009D5978"/>
    <w:rsid w:val="009D5984"/>
    <w:rsid w:val="009D606C"/>
    <w:rsid w:val="009D6233"/>
    <w:rsid w:val="009D6313"/>
    <w:rsid w:val="009D69EF"/>
    <w:rsid w:val="009D6C10"/>
    <w:rsid w:val="009D6FA2"/>
    <w:rsid w:val="009D726A"/>
    <w:rsid w:val="009D7BB5"/>
    <w:rsid w:val="009D7C22"/>
    <w:rsid w:val="009D7C45"/>
    <w:rsid w:val="009E00D2"/>
    <w:rsid w:val="009E05A3"/>
    <w:rsid w:val="009E0D28"/>
    <w:rsid w:val="009E1264"/>
    <w:rsid w:val="009E12C9"/>
    <w:rsid w:val="009E1339"/>
    <w:rsid w:val="009E13ED"/>
    <w:rsid w:val="009E2053"/>
    <w:rsid w:val="009E20AB"/>
    <w:rsid w:val="009E22B3"/>
    <w:rsid w:val="009E23F2"/>
    <w:rsid w:val="009E27A2"/>
    <w:rsid w:val="009E2916"/>
    <w:rsid w:val="009E2971"/>
    <w:rsid w:val="009E2A66"/>
    <w:rsid w:val="009E2B48"/>
    <w:rsid w:val="009E2DA6"/>
    <w:rsid w:val="009E327F"/>
    <w:rsid w:val="009E32AA"/>
    <w:rsid w:val="009E3551"/>
    <w:rsid w:val="009E3867"/>
    <w:rsid w:val="009E38B2"/>
    <w:rsid w:val="009E3AA3"/>
    <w:rsid w:val="009E3E09"/>
    <w:rsid w:val="009E3EA7"/>
    <w:rsid w:val="009E407D"/>
    <w:rsid w:val="009E5429"/>
    <w:rsid w:val="009E54CC"/>
    <w:rsid w:val="009E5821"/>
    <w:rsid w:val="009E604F"/>
    <w:rsid w:val="009E6180"/>
    <w:rsid w:val="009E6342"/>
    <w:rsid w:val="009E63C4"/>
    <w:rsid w:val="009E647A"/>
    <w:rsid w:val="009E64C3"/>
    <w:rsid w:val="009E66AE"/>
    <w:rsid w:val="009E69B6"/>
    <w:rsid w:val="009E6B3E"/>
    <w:rsid w:val="009E6CB6"/>
    <w:rsid w:val="009E6DF4"/>
    <w:rsid w:val="009E72BB"/>
    <w:rsid w:val="009E733D"/>
    <w:rsid w:val="009E77EB"/>
    <w:rsid w:val="009E7B72"/>
    <w:rsid w:val="009E7FF9"/>
    <w:rsid w:val="009F0207"/>
    <w:rsid w:val="009F025B"/>
    <w:rsid w:val="009F0A34"/>
    <w:rsid w:val="009F0A56"/>
    <w:rsid w:val="009F0A65"/>
    <w:rsid w:val="009F0C66"/>
    <w:rsid w:val="009F1F0E"/>
    <w:rsid w:val="009F3368"/>
    <w:rsid w:val="009F3371"/>
    <w:rsid w:val="009F3448"/>
    <w:rsid w:val="009F34B4"/>
    <w:rsid w:val="009F366F"/>
    <w:rsid w:val="009F3721"/>
    <w:rsid w:val="009F3C6C"/>
    <w:rsid w:val="009F4013"/>
    <w:rsid w:val="009F4223"/>
    <w:rsid w:val="009F4CA7"/>
    <w:rsid w:val="009F4F97"/>
    <w:rsid w:val="009F506A"/>
    <w:rsid w:val="009F5707"/>
    <w:rsid w:val="009F5817"/>
    <w:rsid w:val="009F5C98"/>
    <w:rsid w:val="009F5EEF"/>
    <w:rsid w:val="009F5FCC"/>
    <w:rsid w:val="009F6312"/>
    <w:rsid w:val="009F6395"/>
    <w:rsid w:val="009F6935"/>
    <w:rsid w:val="009F69C6"/>
    <w:rsid w:val="009F6A9C"/>
    <w:rsid w:val="009F6EE0"/>
    <w:rsid w:val="009F76EF"/>
    <w:rsid w:val="009F7946"/>
    <w:rsid w:val="00A00051"/>
    <w:rsid w:val="00A0062D"/>
    <w:rsid w:val="00A00B3F"/>
    <w:rsid w:val="00A00E6E"/>
    <w:rsid w:val="00A01179"/>
    <w:rsid w:val="00A011D9"/>
    <w:rsid w:val="00A011EC"/>
    <w:rsid w:val="00A0147F"/>
    <w:rsid w:val="00A017F3"/>
    <w:rsid w:val="00A02026"/>
    <w:rsid w:val="00A02167"/>
    <w:rsid w:val="00A02446"/>
    <w:rsid w:val="00A0273F"/>
    <w:rsid w:val="00A03023"/>
    <w:rsid w:val="00A03B9E"/>
    <w:rsid w:val="00A03DFD"/>
    <w:rsid w:val="00A040F1"/>
    <w:rsid w:val="00A046CA"/>
    <w:rsid w:val="00A0471A"/>
    <w:rsid w:val="00A0472A"/>
    <w:rsid w:val="00A04915"/>
    <w:rsid w:val="00A04EE9"/>
    <w:rsid w:val="00A0500B"/>
    <w:rsid w:val="00A05022"/>
    <w:rsid w:val="00A0525E"/>
    <w:rsid w:val="00A05AA3"/>
    <w:rsid w:val="00A05B58"/>
    <w:rsid w:val="00A05B75"/>
    <w:rsid w:val="00A05C27"/>
    <w:rsid w:val="00A05C88"/>
    <w:rsid w:val="00A05CFB"/>
    <w:rsid w:val="00A060B4"/>
    <w:rsid w:val="00A06B7C"/>
    <w:rsid w:val="00A06C8A"/>
    <w:rsid w:val="00A06CED"/>
    <w:rsid w:val="00A06DF9"/>
    <w:rsid w:val="00A06EE6"/>
    <w:rsid w:val="00A07399"/>
    <w:rsid w:val="00A07495"/>
    <w:rsid w:val="00A075CC"/>
    <w:rsid w:val="00A07C60"/>
    <w:rsid w:val="00A07E0C"/>
    <w:rsid w:val="00A107E4"/>
    <w:rsid w:val="00A10D3E"/>
    <w:rsid w:val="00A10E17"/>
    <w:rsid w:val="00A10F02"/>
    <w:rsid w:val="00A10F18"/>
    <w:rsid w:val="00A11032"/>
    <w:rsid w:val="00A116F2"/>
    <w:rsid w:val="00A11732"/>
    <w:rsid w:val="00A11771"/>
    <w:rsid w:val="00A1186C"/>
    <w:rsid w:val="00A11A95"/>
    <w:rsid w:val="00A11B5C"/>
    <w:rsid w:val="00A11C64"/>
    <w:rsid w:val="00A11FB5"/>
    <w:rsid w:val="00A122D2"/>
    <w:rsid w:val="00A125A1"/>
    <w:rsid w:val="00A12745"/>
    <w:rsid w:val="00A1289D"/>
    <w:rsid w:val="00A12973"/>
    <w:rsid w:val="00A12E59"/>
    <w:rsid w:val="00A13646"/>
    <w:rsid w:val="00A1379E"/>
    <w:rsid w:val="00A14046"/>
    <w:rsid w:val="00A143B1"/>
    <w:rsid w:val="00A146F8"/>
    <w:rsid w:val="00A14B0E"/>
    <w:rsid w:val="00A14BDE"/>
    <w:rsid w:val="00A15375"/>
    <w:rsid w:val="00A156A7"/>
    <w:rsid w:val="00A15936"/>
    <w:rsid w:val="00A15A6D"/>
    <w:rsid w:val="00A15D22"/>
    <w:rsid w:val="00A162AE"/>
    <w:rsid w:val="00A166E7"/>
    <w:rsid w:val="00A16F28"/>
    <w:rsid w:val="00A17144"/>
    <w:rsid w:val="00A17166"/>
    <w:rsid w:val="00A171DD"/>
    <w:rsid w:val="00A172B1"/>
    <w:rsid w:val="00A17320"/>
    <w:rsid w:val="00A1733D"/>
    <w:rsid w:val="00A17799"/>
    <w:rsid w:val="00A17887"/>
    <w:rsid w:val="00A17C99"/>
    <w:rsid w:val="00A17D3E"/>
    <w:rsid w:val="00A2002E"/>
    <w:rsid w:val="00A2023E"/>
    <w:rsid w:val="00A2031D"/>
    <w:rsid w:val="00A20C12"/>
    <w:rsid w:val="00A20C71"/>
    <w:rsid w:val="00A2126C"/>
    <w:rsid w:val="00A215C2"/>
    <w:rsid w:val="00A21741"/>
    <w:rsid w:val="00A21CDB"/>
    <w:rsid w:val="00A21F0F"/>
    <w:rsid w:val="00A22BA5"/>
    <w:rsid w:val="00A22C1F"/>
    <w:rsid w:val="00A237B5"/>
    <w:rsid w:val="00A23CED"/>
    <w:rsid w:val="00A240DC"/>
    <w:rsid w:val="00A24125"/>
    <w:rsid w:val="00A2458C"/>
    <w:rsid w:val="00A2467F"/>
    <w:rsid w:val="00A24991"/>
    <w:rsid w:val="00A249E5"/>
    <w:rsid w:val="00A24A3F"/>
    <w:rsid w:val="00A24C62"/>
    <w:rsid w:val="00A24EF8"/>
    <w:rsid w:val="00A2507C"/>
    <w:rsid w:val="00A2519D"/>
    <w:rsid w:val="00A25BBA"/>
    <w:rsid w:val="00A26080"/>
    <w:rsid w:val="00A26374"/>
    <w:rsid w:val="00A26524"/>
    <w:rsid w:val="00A26992"/>
    <w:rsid w:val="00A269A5"/>
    <w:rsid w:val="00A26FD3"/>
    <w:rsid w:val="00A275E2"/>
    <w:rsid w:val="00A277D0"/>
    <w:rsid w:val="00A27835"/>
    <w:rsid w:val="00A278F9"/>
    <w:rsid w:val="00A27B3C"/>
    <w:rsid w:val="00A27BE1"/>
    <w:rsid w:val="00A27C64"/>
    <w:rsid w:val="00A27D5C"/>
    <w:rsid w:val="00A27FBB"/>
    <w:rsid w:val="00A30396"/>
    <w:rsid w:val="00A30F71"/>
    <w:rsid w:val="00A31526"/>
    <w:rsid w:val="00A31587"/>
    <w:rsid w:val="00A31BE3"/>
    <w:rsid w:val="00A31CBB"/>
    <w:rsid w:val="00A31E43"/>
    <w:rsid w:val="00A32162"/>
    <w:rsid w:val="00A322BF"/>
    <w:rsid w:val="00A32521"/>
    <w:rsid w:val="00A328B2"/>
    <w:rsid w:val="00A32A92"/>
    <w:rsid w:val="00A32AFF"/>
    <w:rsid w:val="00A33008"/>
    <w:rsid w:val="00A3306D"/>
    <w:rsid w:val="00A33185"/>
    <w:rsid w:val="00A33C8F"/>
    <w:rsid w:val="00A341FE"/>
    <w:rsid w:val="00A34748"/>
    <w:rsid w:val="00A34A04"/>
    <w:rsid w:val="00A34BE7"/>
    <w:rsid w:val="00A34F0A"/>
    <w:rsid w:val="00A352C7"/>
    <w:rsid w:val="00A3564D"/>
    <w:rsid w:val="00A35B3D"/>
    <w:rsid w:val="00A35B54"/>
    <w:rsid w:val="00A35DDD"/>
    <w:rsid w:val="00A35F7C"/>
    <w:rsid w:val="00A36028"/>
    <w:rsid w:val="00A36041"/>
    <w:rsid w:val="00A3635B"/>
    <w:rsid w:val="00A363CC"/>
    <w:rsid w:val="00A363EB"/>
    <w:rsid w:val="00A364B7"/>
    <w:rsid w:val="00A36688"/>
    <w:rsid w:val="00A369A6"/>
    <w:rsid w:val="00A37621"/>
    <w:rsid w:val="00A37D85"/>
    <w:rsid w:val="00A37D88"/>
    <w:rsid w:val="00A37FB9"/>
    <w:rsid w:val="00A40026"/>
    <w:rsid w:val="00A4018E"/>
    <w:rsid w:val="00A4041B"/>
    <w:rsid w:val="00A404F1"/>
    <w:rsid w:val="00A40C1E"/>
    <w:rsid w:val="00A40D8F"/>
    <w:rsid w:val="00A41163"/>
    <w:rsid w:val="00A4182B"/>
    <w:rsid w:val="00A41AAD"/>
    <w:rsid w:val="00A41AD8"/>
    <w:rsid w:val="00A41CEB"/>
    <w:rsid w:val="00A41D38"/>
    <w:rsid w:val="00A42680"/>
    <w:rsid w:val="00A42BB5"/>
    <w:rsid w:val="00A42E33"/>
    <w:rsid w:val="00A430CC"/>
    <w:rsid w:val="00A4369F"/>
    <w:rsid w:val="00A43EC1"/>
    <w:rsid w:val="00A44035"/>
    <w:rsid w:val="00A44069"/>
    <w:rsid w:val="00A4427B"/>
    <w:rsid w:val="00A44636"/>
    <w:rsid w:val="00A44BBE"/>
    <w:rsid w:val="00A458F7"/>
    <w:rsid w:val="00A46705"/>
    <w:rsid w:val="00A46B04"/>
    <w:rsid w:val="00A47035"/>
    <w:rsid w:val="00A47340"/>
    <w:rsid w:val="00A474A5"/>
    <w:rsid w:val="00A47729"/>
    <w:rsid w:val="00A4794B"/>
    <w:rsid w:val="00A47A16"/>
    <w:rsid w:val="00A47FDF"/>
    <w:rsid w:val="00A50573"/>
    <w:rsid w:val="00A50A70"/>
    <w:rsid w:val="00A50A71"/>
    <w:rsid w:val="00A50CCF"/>
    <w:rsid w:val="00A50D3A"/>
    <w:rsid w:val="00A50D90"/>
    <w:rsid w:val="00A518F2"/>
    <w:rsid w:val="00A51AC4"/>
    <w:rsid w:val="00A51DE9"/>
    <w:rsid w:val="00A51FBD"/>
    <w:rsid w:val="00A52229"/>
    <w:rsid w:val="00A5246D"/>
    <w:rsid w:val="00A52886"/>
    <w:rsid w:val="00A528D8"/>
    <w:rsid w:val="00A52912"/>
    <w:rsid w:val="00A53046"/>
    <w:rsid w:val="00A53182"/>
    <w:rsid w:val="00A5328D"/>
    <w:rsid w:val="00A5362F"/>
    <w:rsid w:val="00A5389B"/>
    <w:rsid w:val="00A538FF"/>
    <w:rsid w:val="00A53AD8"/>
    <w:rsid w:val="00A53CA1"/>
    <w:rsid w:val="00A53EF2"/>
    <w:rsid w:val="00A53F8D"/>
    <w:rsid w:val="00A54267"/>
    <w:rsid w:val="00A5460F"/>
    <w:rsid w:val="00A546AA"/>
    <w:rsid w:val="00A546DF"/>
    <w:rsid w:val="00A5524D"/>
    <w:rsid w:val="00A55447"/>
    <w:rsid w:val="00A556AD"/>
    <w:rsid w:val="00A56ABB"/>
    <w:rsid w:val="00A57024"/>
    <w:rsid w:val="00A5756B"/>
    <w:rsid w:val="00A57B8B"/>
    <w:rsid w:val="00A60058"/>
    <w:rsid w:val="00A601F0"/>
    <w:rsid w:val="00A60676"/>
    <w:rsid w:val="00A6099E"/>
    <w:rsid w:val="00A60AB3"/>
    <w:rsid w:val="00A60BA0"/>
    <w:rsid w:val="00A60D09"/>
    <w:rsid w:val="00A6105B"/>
    <w:rsid w:val="00A61465"/>
    <w:rsid w:val="00A61A44"/>
    <w:rsid w:val="00A61DAB"/>
    <w:rsid w:val="00A621F0"/>
    <w:rsid w:val="00A622E4"/>
    <w:rsid w:val="00A627E2"/>
    <w:rsid w:val="00A62C0B"/>
    <w:rsid w:val="00A633F7"/>
    <w:rsid w:val="00A63A21"/>
    <w:rsid w:val="00A63CDA"/>
    <w:rsid w:val="00A642D9"/>
    <w:rsid w:val="00A644D3"/>
    <w:rsid w:val="00A6491B"/>
    <w:rsid w:val="00A64B39"/>
    <w:rsid w:val="00A64B78"/>
    <w:rsid w:val="00A6589C"/>
    <w:rsid w:val="00A65CB1"/>
    <w:rsid w:val="00A65DAC"/>
    <w:rsid w:val="00A65DB8"/>
    <w:rsid w:val="00A66023"/>
    <w:rsid w:val="00A66520"/>
    <w:rsid w:val="00A66AC2"/>
    <w:rsid w:val="00A66DB9"/>
    <w:rsid w:val="00A67697"/>
    <w:rsid w:val="00A6769B"/>
    <w:rsid w:val="00A7088D"/>
    <w:rsid w:val="00A70F83"/>
    <w:rsid w:val="00A70F91"/>
    <w:rsid w:val="00A712EF"/>
    <w:rsid w:val="00A7153B"/>
    <w:rsid w:val="00A717DD"/>
    <w:rsid w:val="00A71D94"/>
    <w:rsid w:val="00A72059"/>
    <w:rsid w:val="00A72304"/>
    <w:rsid w:val="00A72B0D"/>
    <w:rsid w:val="00A72BB3"/>
    <w:rsid w:val="00A7351B"/>
    <w:rsid w:val="00A73D34"/>
    <w:rsid w:val="00A73E06"/>
    <w:rsid w:val="00A73F02"/>
    <w:rsid w:val="00A74123"/>
    <w:rsid w:val="00A74341"/>
    <w:rsid w:val="00A74798"/>
    <w:rsid w:val="00A750F9"/>
    <w:rsid w:val="00A75593"/>
    <w:rsid w:val="00A75655"/>
    <w:rsid w:val="00A75732"/>
    <w:rsid w:val="00A75859"/>
    <w:rsid w:val="00A759F7"/>
    <w:rsid w:val="00A75AA9"/>
    <w:rsid w:val="00A76221"/>
    <w:rsid w:val="00A763D2"/>
    <w:rsid w:val="00A763EE"/>
    <w:rsid w:val="00A76AE6"/>
    <w:rsid w:val="00A76B38"/>
    <w:rsid w:val="00A76B82"/>
    <w:rsid w:val="00A770F6"/>
    <w:rsid w:val="00A775CA"/>
    <w:rsid w:val="00A775DA"/>
    <w:rsid w:val="00A779BB"/>
    <w:rsid w:val="00A807EC"/>
    <w:rsid w:val="00A80889"/>
    <w:rsid w:val="00A8116F"/>
    <w:rsid w:val="00A81350"/>
    <w:rsid w:val="00A813F4"/>
    <w:rsid w:val="00A8143C"/>
    <w:rsid w:val="00A81BD9"/>
    <w:rsid w:val="00A822C2"/>
    <w:rsid w:val="00A823B2"/>
    <w:rsid w:val="00A82DFB"/>
    <w:rsid w:val="00A82E1E"/>
    <w:rsid w:val="00A83070"/>
    <w:rsid w:val="00A83143"/>
    <w:rsid w:val="00A83B47"/>
    <w:rsid w:val="00A83D3A"/>
    <w:rsid w:val="00A83E4E"/>
    <w:rsid w:val="00A83FAD"/>
    <w:rsid w:val="00A84119"/>
    <w:rsid w:val="00A843ED"/>
    <w:rsid w:val="00A84A67"/>
    <w:rsid w:val="00A84EFD"/>
    <w:rsid w:val="00A8519E"/>
    <w:rsid w:val="00A855F7"/>
    <w:rsid w:val="00A856CD"/>
    <w:rsid w:val="00A8570E"/>
    <w:rsid w:val="00A85ADA"/>
    <w:rsid w:val="00A85DCD"/>
    <w:rsid w:val="00A86033"/>
    <w:rsid w:val="00A860DF"/>
    <w:rsid w:val="00A8610A"/>
    <w:rsid w:val="00A86275"/>
    <w:rsid w:val="00A86316"/>
    <w:rsid w:val="00A866B0"/>
    <w:rsid w:val="00A86CBB"/>
    <w:rsid w:val="00A86D87"/>
    <w:rsid w:val="00A86DB6"/>
    <w:rsid w:val="00A86FC4"/>
    <w:rsid w:val="00A87131"/>
    <w:rsid w:val="00A878D3"/>
    <w:rsid w:val="00A879D9"/>
    <w:rsid w:val="00A87B44"/>
    <w:rsid w:val="00A87CA3"/>
    <w:rsid w:val="00A90271"/>
    <w:rsid w:val="00A90364"/>
    <w:rsid w:val="00A9088D"/>
    <w:rsid w:val="00A90C57"/>
    <w:rsid w:val="00A90E4D"/>
    <w:rsid w:val="00A910D4"/>
    <w:rsid w:val="00A911CB"/>
    <w:rsid w:val="00A914E2"/>
    <w:rsid w:val="00A9150E"/>
    <w:rsid w:val="00A9178C"/>
    <w:rsid w:val="00A918B2"/>
    <w:rsid w:val="00A91999"/>
    <w:rsid w:val="00A91D14"/>
    <w:rsid w:val="00A92299"/>
    <w:rsid w:val="00A9231C"/>
    <w:rsid w:val="00A92517"/>
    <w:rsid w:val="00A925B9"/>
    <w:rsid w:val="00A92B7D"/>
    <w:rsid w:val="00A92D1F"/>
    <w:rsid w:val="00A92D45"/>
    <w:rsid w:val="00A92F20"/>
    <w:rsid w:val="00A92F70"/>
    <w:rsid w:val="00A92FF9"/>
    <w:rsid w:val="00A930FD"/>
    <w:rsid w:val="00A932EB"/>
    <w:rsid w:val="00A93384"/>
    <w:rsid w:val="00A93651"/>
    <w:rsid w:val="00A93681"/>
    <w:rsid w:val="00A93EA9"/>
    <w:rsid w:val="00A9471F"/>
    <w:rsid w:val="00A947E8"/>
    <w:rsid w:val="00A94C2C"/>
    <w:rsid w:val="00A94F72"/>
    <w:rsid w:val="00A94FFF"/>
    <w:rsid w:val="00A950D3"/>
    <w:rsid w:val="00A952F5"/>
    <w:rsid w:val="00A9540D"/>
    <w:rsid w:val="00A95F0B"/>
    <w:rsid w:val="00A96207"/>
    <w:rsid w:val="00A9625C"/>
    <w:rsid w:val="00A96BA3"/>
    <w:rsid w:val="00A96BD5"/>
    <w:rsid w:val="00A96C55"/>
    <w:rsid w:val="00A96FA8"/>
    <w:rsid w:val="00A971B7"/>
    <w:rsid w:val="00A9748C"/>
    <w:rsid w:val="00A9781D"/>
    <w:rsid w:val="00A97CBB"/>
    <w:rsid w:val="00A97CD6"/>
    <w:rsid w:val="00A97E26"/>
    <w:rsid w:val="00AA0743"/>
    <w:rsid w:val="00AA090B"/>
    <w:rsid w:val="00AA0EF2"/>
    <w:rsid w:val="00AA0F40"/>
    <w:rsid w:val="00AA147B"/>
    <w:rsid w:val="00AA1591"/>
    <w:rsid w:val="00AA15FF"/>
    <w:rsid w:val="00AA175E"/>
    <w:rsid w:val="00AA19EC"/>
    <w:rsid w:val="00AA1DAD"/>
    <w:rsid w:val="00AA1F96"/>
    <w:rsid w:val="00AA21B1"/>
    <w:rsid w:val="00AA237A"/>
    <w:rsid w:val="00AA2542"/>
    <w:rsid w:val="00AA29F7"/>
    <w:rsid w:val="00AA2B96"/>
    <w:rsid w:val="00AA3005"/>
    <w:rsid w:val="00AA3381"/>
    <w:rsid w:val="00AA3431"/>
    <w:rsid w:val="00AA355F"/>
    <w:rsid w:val="00AA3DA5"/>
    <w:rsid w:val="00AA42FF"/>
    <w:rsid w:val="00AA43AD"/>
    <w:rsid w:val="00AA46AF"/>
    <w:rsid w:val="00AA481B"/>
    <w:rsid w:val="00AA4E08"/>
    <w:rsid w:val="00AA4E51"/>
    <w:rsid w:val="00AA4F72"/>
    <w:rsid w:val="00AA4FE1"/>
    <w:rsid w:val="00AA514E"/>
    <w:rsid w:val="00AA5659"/>
    <w:rsid w:val="00AA5731"/>
    <w:rsid w:val="00AA5811"/>
    <w:rsid w:val="00AA65FA"/>
    <w:rsid w:val="00AA66B7"/>
    <w:rsid w:val="00AA6C27"/>
    <w:rsid w:val="00AA7044"/>
    <w:rsid w:val="00AA7411"/>
    <w:rsid w:val="00AA7440"/>
    <w:rsid w:val="00AA773D"/>
    <w:rsid w:val="00AA784A"/>
    <w:rsid w:val="00AA7982"/>
    <w:rsid w:val="00AA7AC2"/>
    <w:rsid w:val="00AA7D87"/>
    <w:rsid w:val="00AA7DA3"/>
    <w:rsid w:val="00AB0030"/>
    <w:rsid w:val="00AB05F2"/>
    <w:rsid w:val="00AB0672"/>
    <w:rsid w:val="00AB07C0"/>
    <w:rsid w:val="00AB0986"/>
    <w:rsid w:val="00AB0A27"/>
    <w:rsid w:val="00AB0E69"/>
    <w:rsid w:val="00AB0F87"/>
    <w:rsid w:val="00AB107D"/>
    <w:rsid w:val="00AB11FB"/>
    <w:rsid w:val="00AB1824"/>
    <w:rsid w:val="00AB19F2"/>
    <w:rsid w:val="00AB1AB8"/>
    <w:rsid w:val="00AB1CE3"/>
    <w:rsid w:val="00AB1D50"/>
    <w:rsid w:val="00AB20DC"/>
    <w:rsid w:val="00AB251A"/>
    <w:rsid w:val="00AB25B5"/>
    <w:rsid w:val="00AB29A5"/>
    <w:rsid w:val="00AB3774"/>
    <w:rsid w:val="00AB3A9E"/>
    <w:rsid w:val="00AB3C6D"/>
    <w:rsid w:val="00AB3FDC"/>
    <w:rsid w:val="00AB41FD"/>
    <w:rsid w:val="00AB4581"/>
    <w:rsid w:val="00AB48FF"/>
    <w:rsid w:val="00AB491D"/>
    <w:rsid w:val="00AB5361"/>
    <w:rsid w:val="00AB54C4"/>
    <w:rsid w:val="00AB56DE"/>
    <w:rsid w:val="00AB68B3"/>
    <w:rsid w:val="00AB6AF8"/>
    <w:rsid w:val="00AB7030"/>
    <w:rsid w:val="00AB73B4"/>
    <w:rsid w:val="00AB73DF"/>
    <w:rsid w:val="00AB7489"/>
    <w:rsid w:val="00AB766D"/>
    <w:rsid w:val="00AB76AD"/>
    <w:rsid w:val="00AB7A3C"/>
    <w:rsid w:val="00AB7D5B"/>
    <w:rsid w:val="00AB7EBB"/>
    <w:rsid w:val="00AC015A"/>
    <w:rsid w:val="00AC0163"/>
    <w:rsid w:val="00AC01B7"/>
    <w:rsid w:val="00AC066C"/>
    <w:rsid w:val="00AC07AA"/>
    <w:rsid w:val="00AC08CB"/>
    <w:rsid w:val="00AC0F27"/>
    <w:rsid w:val="00AC1188"/>
    <w:rsid w:val="00AC12D3"/>
    <w:rsid w:val="00AC13B0"/>
    <w:rsid w:val="00AC15E7"/>
    <w:rsid w:val="00AC17C1"/>
    <w:rsid w:val="00AC1CD2"/>
    <w:rsid w:val="00AC1E1A"/>
    <w:rsid w:val="00AC1E77"/>
    <w:rsid w:val="00AC1EF5"/>
    <w:rsid w:val="00AC2080"/>
    <w:rsid w:val="00AC22B2"/>
    <w:rsid w:val="00AC259E"/>
    <w:rsid w:val="00AC26CE"/>
    <w:rsid w:val="00AC31B4"/>
    <w:rsid w:val="00AC33B3"/>
    <w:rsid w:val="00AC3A60"/>
    <w:rsid w:val="00AC3B05"/>
    <w:rsid w:val="00AC3DA4"/>
    <w:rsid w:val="00AC3E33"/>
    <w:rsid w:val="00AC4256"/>
    <w:rsid w:val="00AC4BC4"/>
    <w:rsid w:val="00AC4C6E"/>
    <w:rsid w:val="00AC4CBC"/>
    <w:rsid w:val="00AC4F70"/>
    <w:rsid w:val="00AC520B"/>
    <w:rsid w:val="00AC5942"/>
    <w:rsid w:val="00AC5964"/>
    <w:rsid w:val="00AC59F7"/>
    <w:rsid w:val="00AC606B"/>
    <w:rsid w:val="00AC62FB"/>
    <w:rsid w:val="00AC64A5"/>
    <w:rsid w:val="00AC70C2"/>
    <w:rsid w:val="00AC7192"/>
    <w:rsid w:val="00AC7322"/>
    <w:rsid w:val="00AC75C5"/>
    <w:rsid w:val="00AC779A"/>
    <w:rsid w:val="00AC7897"/>
    <w:rsid w:val="00AC7B3A"/>
    <w:rsid w:val="00AC7F7E"/>
    <w:rsid w:val="00AD0061"/>
    <w:rsid w:val="00AD057F"/>
    <w:rsid w:val="00AD082B"/>
    <w:rsid w:val="00AD0BEB"/>
    <w:rsid w:val="00AD0CBF"/>
    <w:rsid w:val="00AD0ECB"/>
    <w:rsid w:val="00AD1206"/>
    <w:rsid w:val="00AD1495"/>
    <w:rsid w:val="00AD1732"/>
    <w:rsid w:val="00AD18D4"/>
    <w:rsid w:val="00AD1DF6"/>
    <w:rsid w:val="00AD1EDC"/>
    <w:rsid w:val="00AD1EE3"/>
    <w:rsid w:val="00AD2146"/>
    <w:rsid w:val="00AD218C"/>
    <w:rsid w:val="00AD2CA2"/>
    <w:rsid w:val="00AD2E8C"/>
    <w:rsid w:val="00AD2EA7"/>
    <w:rsid w:val="00AD3B52"/>
    <w:rsid w:val="00AD3BA1"/>
    <w:rsid w:val="00AD4245"/>
    <w:rsid w:val="00AD4D03"/>
    <w:rsid w:val="00AD4E83"/>
    <w:rsid w:val="00AD5132"/>
    <w:rsid w:val="00AD51B1"/>
    <w:rsid w:val="00AD53E3"/>
    <w:rsid w:val="00AD5407"/>
    <w:rsid w:val="00AD5AFB"/>
    <w:rsid w:val="00AD65A4"/>
    <w:rsid w:val="00AD6679"/>
    <w:rsid w:val="00AD6E89"/>
    <w:rsid w:val="00AD6FC1"/>
    <w:rsid w:val="00AD754E"/>
    <w:rsid w:val="00AD760A"/>
    <w:rsid w:val="00AD76F9"/>
    <w:rsid w:val="00AD7870"/>
    <w:rsid w:val="00AD793E"/>
    <w:rsid w:val="00AD7B40"/>
    <w:rsid w:val="00AD7BEB"/>
    <w:rsid w:val="00AE03E3"/>
    <w:rsid w:val="00AE07D9"/>
    <w:rsid w:val="00AE0818"/>
    <w:rsid w:val="00AE0933"/>
    <w:rsid w:val="00AE09EA"/>
    <w:rsid w:val="00AE09EB"/>
    <w:rsid w:val="00AE0CBE"/>
    <w:rsid w:val="00AE1046"/>
    <w:rsid w:val="00AE108E"/>
    <w:rsid w:val="00AE1140"/>
    <w:rsid w:val="00AE13F8"/>
    <w:rsid w:val="00AE13FF"/>
    <w:rsid w:val="00AE14AB"/>
    <w:rsid w:val="00AE1784"/>
    <w:rsid w:val="00AE17C2"/>
    <w:rsid w:val="00AE18C0"/>
    <w:rsid w:val="00AE1A01"/>
    <w:rsid w:val="00AE2157"/>
    <w:rsid w:val="00AE21EA"/>
    <w:rsid w:val="00AE225D"/>
    <w:rsid w:val="00AE227A"/>
    <w:rsid w:val="00AE2338"/>
    <w:rsid w:val="00AE2381"/>
    <w:rsid w:val="00AE26C5"/>
    <w:rsid w:val="00AE27B3"/>
    <w:rsid w:val="00AE2805"/>
    <w:rsid w:val="00AE2914"/>
    <w:rsid w:val="00AE2E68"/>
    <w:rsid w:val="00AE319C"/>
    <w:rsid w:val="00AE34E5"/>
    <w:rsid w:val="00AE3556"/>
    <w:rsid w:val="00AE3645"/>
    <w:rsid w:val="00AE3A15"/>
    <w:rsid w:val="00AE3A62"/>
    <w:rsid w:val="00AE3D3A"/>
    <w:rsid w:val="00AE3EB0"/>
    <w:rsid w:val="00AE3EDE"/>
    <w:rsid w:val="00AE3F17"/>
    <w:rsid w:val="00AE4084"/>
    <w:rsid w:val="00AE41D5"/>
    <w:rsid w:val="00AE46E7"/>
    <w:rsid w:val="00AE4DF9"/>
    <w:rsid w:val="00AE5DF7"/>
    <w:rsid w:val="00AE6158"/>
    <w:rsid w:val="00AE6733"/>
    <w:rsid w:val="00AE6835"/>
    <w:rsid w:val="00AE68E5"/>
    <w:rsid w:val="00AE6968"/>
    <w:rsid w:val="00AE6CD0"/>
    <w:rsid w:val="00AE6D77"/>
    <w:rsid w:val="00AE6DD8"/>
    <w:rsid w:val="00AE7099"/>
    <w:rsid w:val="00AE755F"/>
    <w:rsid w:val="00AE7683"/>
    <w:rsid w:val="00AE76DC"/>
    <w:rsid w:val="00AE77F4"/>
    <w:rsid w:val="00AE7A38"/>
    <w:rsid w:val="00AE7AB2"/>
    <w:rsid w:val="00AE7E04"/>
    <w:rsid w:val="00AE7E7E"/>
    <w:rsid w:val="00AE7ECD"/>
    <w:rsid w:val="00AF00DF"/>
    <w:rsid w:val="00AF034F"/>
    <w:rsid w:val="00AF0C60"/>
    <w:rsid w:val="00AF10A6"/>
    <w:rsid w:val="00AF1192"/>
    <w:rsid w:val="00AF1444"/>
    <w:rsid w:val="00AF1813"/>
    <w:rsid w:val="00AF1E9A"/>
    <w:rsid w:val="00AF2040"/>
    <w:rsid w:val="00AF2479"/>
    <w:rsid w:val="00AF257F"/>
    <w:rsid w:val="00AF2798"/>
    <w:rsid w:val="00AF27ED"/>
    <w:rsid w:val="00AF2972"/>
    <w:rsid w:val="00AF2993"/>
    <w:rsid w:val="00AF2D26"/>
    <w:rsid w:val="00AF3175"/>
    <w:rsid w:val="00AF34BA"/>
    <w:rsid w:val="00AF39B3"/>
    <w:rsid w:val="00AF3A35"/>
    <w:rsid w:val="00AF3A46"/>
    <w:rsid w:val="00AF3B22"/>
    <w:rsid w:val="00AF3BB6"/>
    <w:rsid w:val="00AF4517"/>
    <w:rsid w:val="00AF486E"/>
    <w:rsid w:val="00AF497C"/>
    <w:rsid w:val="00AF4F07"/>
    <w:rsid w:val="00AF5428"/>
    <w:rsid w:val="00AF56CC"/>
    <w:rsid w:val="00AF6134"/>
    <w:rsid w:val="00AF6194"/>
    <w:rsid w:val="00AF641D"/>
    <w:rsid w:val="00AF691A"/>
    <w:rsid w:val="00AF693D"/>
    <w:rsid w:val="00AF6A2D"/>
    <w:rsid w:val="00AF6ADC"/>
    <w:rsid w:val="00AF6BB2"/>
    <w:rsid w:val="00AF6EB4"/>
    <w:rsid w:val="00AF721D"/>
    <w:rsid w:val="00AF75F3"/>
    <w:rsid w:val="00AF75F9"/>
    <w:rsid w:val="00AF7A3C"/>
    <w:rsid w:val="00AF7D2B"/>
    <w:rsid w:val="00B003BA"/>
    <w:rsid w:val="00B00A8A"/>
    <w:rsid w:val="00B00BFB"/>
    <w:rsid w:val="00B00CB5"/>
    <w:rsid w:val="00B00D88"/>
    <w:rsid w:val="00B01007"/>
    <w:rsid w:val="00B01105"/>
    <w:rsid w:val="00B01224"/>
    <w:rsid w:val="00B0142E"/>
    <w:rsid w:val="00B0142F"/>
    <w:rsid w:val="00B01D52"/>
    <w:rsid w:val="00B01DBB"/>
    <w:rsid w:val="00B0269F"/>
    <w:rsid w:val="00B0270B"/>
    <w:rsid w:val="00B027F7"/>
    <w:rsid w:val="00B02E76"/>
    <w:rsid w:val="00B036CB"/>
    <w:rsid w:val="00B03A7F"/>
    <w:rsid w:val="00B03D8F"/>
    <w:rsid w:val="00B03F8A"/>
    <w:rsid w:val="00B042C3"/>
    <w:rsid w:val="00B05054"/>
    <w:rsid w:val="00B051F5"/>
    <w:rsid w:val="00B05A1A"/>
    <w:rsid w:val="00B05CD5"/>
    <w:rsid w:val="00B05D31"/>
    <w:rsid w:val="00B05E9A"/>
    <w:rsid w:val="00B066AF"/>
    <w:rsid w:val="00B07058"/>
    <w:rsid w:val="00B07160"/>
    <w:rsid w:val="00B0716E"/>
    <w:rsid w:val="00B0729A"/>
    <w:rsid w:val="00B07658"/>
    <w:rsid w:val="00B0766C"/>
    <w:rsid w:val="00B076F2"/>
    <w:rsid w:val="00B07ACC"/>
    <w:rsid w:val="00B07E6B"/>
    <w:rsid w:val="00B1042E"/>
    <w:rsid w:val="00B104CC"/>
    <w:rsid w:val="00B1061F"/>
    <w:rsid w:val="00B10978"/>
    <w:rsid w:val="00B109DF"/>
    <w:rsid w:val="00B10A8E"/>
    <w:rsid w:val="00B10CCB"/>
    <w:rsid w:val="00B10FA8"/>
    <w:rsid w:val="00B11149"/>
    <w:rsid w:val="00B11169"/>
    <w:rsid w:val="00B11F36"/>
    <w:rsid w:val="00B120F7"/>
    <w:rsid w:val="00B12342"/>
    <w:rsid w:val="00B124FB"/>
    <w:rsid w:val="00B12A6E"/>
    <w:rsid w:val="00B12B97"/>
    <w:rsid w:val="00B12C34"/>
    <w:rsid w:val="00B131BD"/>
    <w:rsid w:val="00B131DE"/>
    <w:rsid w:val="00B13CB5"/>
    <w:rsid w:val="00B13F61"/>
    <w:rsid w:val="00B13FB3"/>
    <w:rsid w:val="00B14666"/>
    <w:rsid w:val="00B146CC"/>
    <w:rsid w:val="00B14CFE"/>
    <w:rsid w:val="00B15188"/>
    <w:rsid w:val="00B15F75"/>
    <w:rsid w:val="00B162CF"/>
    <w:rsid w:val="00B16554"/>
    <w:rsid w:val="00B166FA"/>
    <w:rsid w:val="00B16D8F"/>
    <w:rsid w:val="00B16EEA"/>
    <w:rsid w:val="00B179A3"/>
    <w:rsid w:val="00B17E3C"/>
    <w:rsid w:val="00B17F5E"/>
    <w:rsid w:val="00B200EC"/>
    <w:rsid w:val="00B20315"/>
    <w:rsid w:val="00B208FE"/>
    <w:rsid w:val="00B209EA"/>
    <w:rsid w:val="00B20EFA"/>
    <w:rsid w:val="00B2180F"/>
    <w:rsid w:val="00B21945"/>
    <w:rsid w:val="00B21BDC"/>
    <w:rsid w:val="00B21EEC"/>
    <w:rsid w:val="00B21F7C"/>
    <w:rsid w:val="00B220EB"/>
    <w:rsid w:val="00B22528"/>
    <w:rsid w:val="00B2278A"/>
    <w:rsid w:val="00B22A16"/>
    <w:rsid w:val="00B22A71"/>
    <w:rsid w:val="00B22C71"/>
    <w:rsid w:val="00B22ED5"/>
    <w:rsid w:val="00B23047"/>
    <w:rsid w:val="00B230FF"/>
    <w:rsid w:val="00B2312F"/>
    <w:rsid w:val="00B236C2"/>
    <w:rsid w:val="00B2381E"/>
    <w:rsid w:val="00B2447C"/>
    <w:rsid w:val="00B2487A"/>
    <w:rsid w:val="00B24F47"/>
    <w:rsid w:val="00B25083"/>
    <w:rsid w:val="00B25548"/>
    <w:rsid w:val="00B2571B"/>
    <w:rsid w:val="00B257E1"/>
    <w:rsid w:val="00B25C95"/>
    <w:rsid w:val="00B25E4F"/>
    <w:rsid w:val="00B26090"/>
    <w:rsid w:val="00B263EF"/>
    <w:rsid w:val="00B2693A"/>
    <w:rsid w:val="00B26B88"/>
    <w:rsid w:val="00B26FB6"/>
    <w:rsid w:val="00B2778C"/>
    <w:rsid w:val="00B279CE"/>
    <w:rsid w:val="00B27B54"/>
    <w:rsid w:val="00B27B68"/>
    <w:rsid w:val="00B27D3E"/>
    <w:rsid w:val="00B30441"/>
    <w:rsid w:val="00B3054B"/>
    <w:rsid w:val="00B30719"/>
    <w:rsid w:val="00B3078F"/>
    <w:rsid w:val="00B308FA"/>
    <w:rsid w:val="00B30DF0"/>
    <w:rsid w:val="00B30EAF"/>
    <w:rsid w:val="00B30F93"/>
    <w:rsid w:val="00B310BE"/>
    <w:rsid w:val="00B31B10"/>
    <w:rsid w:val="00B31B19"/>
    <w:rsid w:val="00B31F58"/>
    <w:rsid w:val="00B3204D"/>
    <w:rsid w:val="00B323E3"/>
    <w:rsid w:val="00B3280B"/>
    <w:rsid w:val="00B3309E"/>
    <w:rsid w:val="00B3317F"/>
    <w:rsid w:val="00B33283"/>
    <w:rsid w:val="00B33305"/>
    <w:rsid w:val="00B333D4"/>
    <w:rsid w:val="00B333EA"/>
    <w:rsid w:val="00B33400"/>
    <w:rsid w:val="00B33437"/>
    <w:rsid w:val="00B3343E"/>
    <w:rsid w:val="00B335CC"/>
    <w:rsid w:val="00B337B6"/>
    <w:rsid w:val="00B33861"/>
    <w:rsid w:val="00B343B7"/>
    <w:rsid w:val="00B347BD"/>
    <w:rsid w:val="00B34A22"/>
    <w:rsid w:val="00B3517C"/>
    <w:rsid w:val="00B3546D"/>
    <w:rsid w:val="00B355BA"/>
    <w:rsid w:val="00B35CCB"/>
    <w:rsid w:val="00B36010"/>
    <w:rsid w:val="00B3611B"/>
    <w:rsid w:val="00B363C3"/>
    <w:rsid w:val="00B36685"/>
    <w:rsid w:val="00B367EC"/>
    <w:rsid w:val="00B36C1B"/>
    <w:rsid w:val="00B36E4E"/>
    <w:rsid w:val="00B36E89"/>
    <w:rsid w:val="00B37B61"/>
    <w:rsid w:val="00B37BA7"/>
    <w:rsid w:val="00B37D9E"/>
    <w:rsid w:val="00B37FE6"/>
    <w:rsid w:val="00B4000A"/>
    <w:rsid w:val="00B405DA"/>
    <w:rsid w:val="00B406F2"/>
    <w:rsid w:val="00B40870"/>
    <w:rsid w:val="00B40DD8"/>
    <w:rsid w:val="00B410D9"/>
    <w:rsid w:val="00B41152"/>
    <w:rsid w:val="00B411F6"/>
    <w:rsid w:val="00B4164B"/>
    <w:rsid w:val="00B4172F"/>
    <w:rsid w:val="00B41956"/>
    <w:rsid w:val="00B41B71"/>
    <w:rsid w:val="00B41C39"/>
    <w:rsid w:val="00B42179"/>
    <w:rsid w:val="00B422A8"/>
    <w:rsid w:val="00B423A9"/>
    <w:rsid w:val="00B427DA"/>
    <w:rsid w:val="00B42B29"/>
    <w:rsid w:val="00B42BD5"/>
    <w:rsid w:val="00B43050"/>
    <w:rsid w:val="00B438D9"/>
    <w:rsid w:val="00B43BAC"/>
    <w:rsid w:val="00B43FEA"/>
    <w:rsid w:val="00B44051"/>
    <w:rsid w:val="00B442D6"/>
    <w:rsid w:val="00B4469A"/>
    <w:rsid w:val="00B446CF"/>
    <w:rsid w:val="00B44C82"/>
    <w:rsid w:val="00B4571B"/>
    <w:rsid w:val="00B45DD4"/>
    <w:rsid w:val="00B45EA6"/>
    <w:rsid w:val="00B461F6"/>
    <w:rsid w:val="00B464D0"/>
    <w:rsid w:val="00B4663F"/>
    <w:rsid w:val="00B46659"/>
    <w:rsid w:val="00B46A86"/>
    <w:rsid w:val="00B46D30"/>
    <w:rsid w:val="00B46F84"/>
    <w:rsid w:val="00B476DD"/>
    <w:rsid w:val="00B4793B"/>
    <w:rsid w:val="00B50CA3"/>
    <w:rsid w:val="00B50F50"/>
    <w:rsid w:val="00B5116B"/>
    <w:rsid w:val="00B515B2"/>
    <w:rsid w:val="00B5182D"/>
    <w:rsid w:val="00B51C8A"/>
    <w:rsid w:val="00B51CE6"/>
    <w:rsid w:val="00B52156"/>
    <w:rsid w:val="00B52788"/>
    <w:rsid w:val="00B527E8"/>
    <w:rsid w:val="00B52838"/>
    <w:rsid w:val="00B52E80"/>
    <w:rsid w:val="00B530F9"/>
    <w:rsid w:val="00B533A1"/>
    <w:rsid w:val="00B535C0"/>
    <w:rsid w:val="00B53941"/>
    <w:rsid w:val="00B53962"/>
    <w:rsid w:val="00B53B52"/>
    <w:rsid w:val="00B53C5C"/>
    <w:rsid w:val="00B54038"/>
    <w:rsid w:val="00B5417A"/>
    <w:rsid w:val="00B54292"/>
    <w:rsid w:val="00B54622"/>
    <w:rsid w:val="00B5473B"/>
    <w:rsid w:val="00B54997"/>
    <w:rsid w:val="00B54A3D"/>
    <w:rsid w:val="00B54D93"/>
    <w:rsid w:val="00B54DB2"/>
    <w:rsid w:val="00B54DF0"/>
    <w:rsid w:val="00B551DC"/>
    <w:rsid w:val="00B55317"/>
    <w:rsid w:val="00B553F0"/>
    <w:rsid w:val="00B55421"/>
    <w:rsid w:val="00B554BE"/>
    <w:rsid w:val="00B554CC"/>
    <w:rsid w:val="00B55D55"/>
    <w:rsid w:val="00B560E9"/>
    <w:rsid w:val="00B560F8"/>
    <w:rsid w:val="00B564D0"/>
    <w:rsid w:val="00B56594"/>
    <w:rsid w:val="00B56AB6"/>
    <w:rsid w:val="00B56AB9"/>
    <w:rsid w:val="00B56BA3"/>
    <w:rsid w:val="00B57139"/>
    <w:rsid w:val="00B572FF"/>
    <w:rsid w:val="00B576B7"/>
    <w:rsid w:val="00B5779E"/>
    <w:rsid w:val="00B57EE4"/>
    <w:rsid w:val="00B57F3B"/>
    <w:rsid w:val="00B600F1"/>
    <w:rsid w:val="00B60728"/>
    <w:rsid w:val="00B60E3D"/>
    <w:rsid w:val="00B612E3"/>
    <w:rsid w:val="00B61304"/>
    <w:rsid w:val="00B614C6"/>
    <w:rsid w:val="00B6175E"/>
    <w:rsid w:val="00B61ACC"/>
    <w:rsid w:val="00B61F1C"/>
    <w:rsid w:val="00B622D4"/>
    <w:rsid w:val="00B628A6"/>
    <w:rsid w:val="00B62C05"/>
    <w:rsid w:val="00B6307C"/>
    <w:rsid w:val="00B635FB"/>
    <w:rsid w:val="00B63E2F"/>
    <w:rsid w:val="00B6407D"/>
    <w:rsid w:val="00B640B6"/>
    <w:rsid w:val="00B651EE"/>
    <w:rsid w:val="00B653C8"/>
    <w:rsid w:val="00B65719"/>
    <w:rsid w:val="00B6582F"/>
    <w:rsid w:val="00B65C9B"/>
    <w:rsid w:val="00B65E5B"/>
    <w:rsid w:val="00B66255"/>
    <w:rsid w:val="00B66515"/>
    <w:rsid w:val="00B67909"/>
    <w:rsid w:val="00B67A01"/>
    <w:rsid w:val="00B67CE0"/>
    <w:rsid w:val="00B7023D"/>
    <w:rsid w:val="00B70725"/>
    <w:rsid w:val="00B707FB"/>
    <w:rsid w:val="00B70A9C"/>
    <w:rsid w:val="00B70B29"/>
    <w:rsid w:val="00B70CD4"/>
    <w:rsid w:val="00B70D0B"/>
    <w:rsid w:val="00B713DB"/>
    <w:rsid w:val="00B71562"/>
    <w:rsid w:val="00B7156D"/>
    <w:rsid w:val="00B71839"/>
    <w:rsid w:val="00B719D1"/>
    <w:rsid w:val="00B71A2E"/>
    <w:rsid w:val="00B71AB8"/>
    <w:rsid w:val="00B71E00"/>
    <w:rsid w:val="00B72094"/>
    <w:rsid w:val="00B721F6"/>
    <w:rsid w:val="00B72638"/>
    <w:rsid w:val="00B728FC"/>
    <w:rsid w:val="00B72C36"/>
    <w:rsid w:val="00B72E2A"/>
    <w:rsid w:val="00B72F19"/>
    <w:rsid w:val="00B72F5B"/>
    <w:rsid w:val="00B73072"/>
    <w:rsid w:val="00B73337"/>
    <w:rsid w:val="00B73C2F"/>
    <w:rsid w:val="00B73CDE"/>
    <w:rsid w:val="00B73D9E"/>
    <w:rsid w:val="00B74285"/>
    <w:rsid w:val="00B742A6"/>
    <w:rsid w:val="00B743C9"/>
    <w:rsid w:val="00B744F0"/>
    <w:rsid w:val="00B74BE6"/>
    <w:rsid w:val="00B74F7B"/>
    <w:rsid w:val="00B755F5"/>
    <w:rsid w:val="00B75820"/>
    <w:rsid w:val="00B75882"/>
    <w:rsid w:val="00B75D16"/>
    <w:rsid w:val="00B7630C"/>
    <w:rsid w:val="00B767C3"/>
    <w:rsid w:val="00B76C09"/>
    <w:rsid w:val="00B76E38"/>
    <w:rsid w:val="00B77012"/>
    <w:rsid w:val="00B772D2"/>
    <w:rsid w:val="00B77541"/>
    <w:rsid w:val="00B77A9F"/>
    <w:rsid w:val="00B80193"/>
    <w:rsid w:val="00B80EBE"/>
    <w:rsid w:val="00B813E3"/>
    <w:rsid w:val="00B816CC"/>
    <w:rsid w:val="00B8179D"/>
    <w:rsid w:val="00B8195D"/>
    <w:rsid w:val="00B820A9"/>
    <w:rsid w:val="00B8268E"/>
    <w:rsid w:val="00B82BB8"/>
    <w:rsid w:val="00B83114"/>
    <w:rsid w:val="00B8322F"/>
    <w:rsid w:val="00B835F9"/>
    <w:rsid w:val="00B8381E"/>
    <w:rsid w:val="00B83952"/>
    <w:rsid w:val="00B83A9A"/>
    <w:rsid w:val="00B83BB9"/>
    <w:rsid w:val="00B83F72"/>
    <w:rsid w:val="00B83FC7"/>
    <w:rsid w:val="00B84A4B"/>
    <w:rsid w:val="00B84B1C"/>
    <w:rsid w:val="00B8507B"/>
    <w:rsid w:val="00B8521B"/>
    <w:rsid w:val="00B85271"/>
    <w:rsid w:val="00B852E4"/>
    <w:rsid w:val="00B85750"/>
    <w:rsid w:val="00B85B2F"/>
    <w:rsid w:val="00B85C33"/>
    <w:rsid w:val="00B8607E"/>
    <w:rsid w:val="00B862FF"/>
    <w:rsid w:val="00B86F79"/>
    <w:rsid w:val="00B8710E"/>
    <w:rsid w:val="00B875F1"/>
    <w:rsid w:val="00B87C81"/>
    <w:rsid w:val="00B87DF9"/>
    <w:rsid w:val="00B90049"/>
    <w:rsid w:val="00B909CB"/>
    <w:rsid w:val="00B90C49"/>
    <w:rsid w:val="00B90DAA"/>
    <w:rsid w:val="00B91242"/>
    <w:rsid w:val="00B91625"/>
    <w:rsid w:val="00B91B7B"/>
    <w:rsid w:val="00B91BF3"/>
    <w:rsid w:val="00B91E91"/>
    <w:rsid w:val="00B91F29"/>
    <w:rsid w:val="00B91F8E"/>
    <w:rsid w:val="00B923F5"/>
    <w:rsid w:val="00B92865"/>
    <w:rsid w:val="00B92958"/>
    <w:rsid w:val="00B92B3C"/>
    <w:rsid w:val="00B92B5E"/>
    <w:rsid w:val="00B92D10"/>
    <w:rsid w:val="00B92ED7"/>
    <w:rsid w:val="00B93038"/>
    <w:rsid w:val="00B93127"/>
    <w:rsid w:val="00B9339E"/>
    <w:rsid w:val="00B934F3"/>
    <w:rsid w:val="00B9384F"/>
    <w:rsid w:val="00B938B7"/>
    <w:rsid w:val="00B939B5"/>
    <w:rsid w:val="00B93BA8"/>
    <w:rsid w:val="00B94260"/>
    <w:rsid w:val="00B944DF"/>
    <w:rsid w:val="00B946F7"/>
    <w:rsid w:val="00B949E1"/>
    <w:rsid w:val="00B94D6A"/>
    <w:rsid w:val="00B94D7B"/>
    <w:rsid w:val="00B94EED"/>
    <w:rsid w:val="00B950BF"/>
    <w:rsid w:val="00B9511A"/>
    <w:rsid w:val="00B95188"/>
    <w:rsid w:val="00B953CA"/>
    <w:rsid w:val="00B956A0"/>
    <w:rsid w:val="00B95718"/>
    <w:rsid w:val="00B95852"/>
    <w:rsid w:val="00B95926"/>
    <w:rsid w:val="00B96585"/>
    <w:rsid w:val="00B97098"/>
    <w:rsid w:val="00B97149"/>
    <w:rsid w:val="00B971CE"/>
    <w:rsid w:val="00B97366"/>
    <w:rsid w:val="00B9747A"/>
    <w:rsid w:val="00B97B36"/>
    <w:rsid w:val="00BA00AE"/>
    <w:rsid w:val="00BA00BA"/>
    <w:rsid w:val="00BA0105"/>
    <w:rsid w:val="00BA0B95"/>
    <w:rsid w:val="00BA0CD9"/>
    <w:rsid w:val="00BA0FF7"/>
    <w:rsid w:val="00BA1138"/>
    <w:rsid w:val="00BA1683"/>
    <w:rsid w:val="00BA17F0"/>
    <w:rsid w:val="00BA1A85"/>
    <w:rsid w:val="00BA1B02"/>
    <w:rsid w:val="00BA214C"/>
    <w:rsid w:val="00BA2A49"/>
    <w:rsid w:val="00BA2C6C"/>
    <w:rsid w:val="00BA2D30"/>
    <w:rsid w:val="00BA2E05"/>
    <w:rsid w:val="00BA3081"/>
    <w:rsid w:val="00BA32DE"/>
    <w:rsid w:val="00BA3353"/>
    <w:rsid w:val="00BA38CF"/>
    <w:rsid w:val="00BA3996"/>
    <w:rsid w:val="00BA3C9F"/>
    <w:rsid w:val="00BA3D8F"/>
    <w:rsid w:val="00BA42FF"/>
    <w:rsid w:val="00BA447C"/>
    <w:rsid w:val="00BA4629"/>
    <w:rsid w:val="00BA469B"/>
    <w:rsid w:val="00BA4811"/>
    <w:rsid w:val="00BA4BDF"/>
    <w:rsid w:val="00BA4ED1"/>
    <w:rsid w:val="00BA557F"/>
    <w:rsid w:val="00BA56A9"/>
    <w:rsid w:val="00BA6110"/>
    <w:rsid w:val="00BA61C2"/>
    <w:rsid w:val="00BA693C"/>
    <w:rsid w:val="00BA6E39"/>
    <w:rsid w:val="00BA72B4"/>
    <w:rsid w:val="00BA73FA"/>
    <w:rsid w:val="00BA786D"/>
    <w:rsid w:val="00BA7B8F"/>
    <w:rsid w:val="00BA7D5D"/>
    <w:rsid w:val="00BB02EF"/>
    <w:rsid w:val="00BB0A74"/>
    <w:rsid w:val="00BB0B2A"/>
    <w:rsid w:val="00BB0D67"/>
    <w:rsid w:val="00BB18AB"/>
    <w:rsid w:val="00BB1C2A"/>
    <w:rsid w:val="00BB239A"/>
    <w:rsid w:val="00BB2454"/>
    <w:rsid w:val="00BB2A3B"/>
    <w:rsid w:val="00BB2AB2"/>
    <w:rsid w:val="00BB2C07"/>
    <w:rsid w:val="00BB2EFB"/>
    <w:rsid w:val="00BB30C4"/>
    <w:rsid w:val="00BB336B"/>
    <w:rsid w:val="00BB3909"/>
    <w:rsid w:val="00BB3A49"/>
    <w:rsid w:val="00BB3B25"/>
    <w:rsid w:val="00BB3B29"/>
    <w:rsid w:val="00BB3F3E"/>
    <w:rsid w:val="00BB4619"/>
    <w:rsid w:val="00BB4743"/>
    <w:rsid w:val="00BB48A3"/>
    <w:rsid w:val="00BB505A"/>
    <w:rsid w:val="00BB5474"/>
    <w:rsid w:val="00BB58C3"/>
    <w:rsid w:val="00BB5BBD"/>
    <w:rsid w:val="00BB5F39"/>
    <w:rsid w:val="00BB60BA"/>
    <w:rsid w:val="00BB6654"/>
    <w:rsid w:val="00BB6740"/>
    <w:rsid w:val="00BB6A2D"/>
    <w:rsid w:val="00BB7078"/>
    <w:rsid w:val="00BB7A96"/>
    <w:rsid w:val="00BC000F"/>
    <w:rsid w:val="00BC067B"/>
    <w:rsid w:val="00BC0823"/>
    <w:rsid w:val="00BC08BC"/>
    <w:rsid w:val="00BC0ADA"/>
    <w:rsid w:val="00BC0E19"/>
    <w:rsid w:val="00BC1189"/>
    <w:rsid w:val="00BC14AE"/>
    <w:rsid w:val="00BC15DC"/>
    <w:rsid w:val="00BC175E"/>
    <w:rsid w:val="00BC17AA"/>
    <w:rsid w:val="00BC17DF"/>
    <w:rsid w:val="00BC1C8E"/>
    <w:rsid w:val="00BC20E8"/>
    <w:rsid w:val="00BC21EE"/>
    <w:rsid w:val="00BC231E"/>
    <w:rsid w:val="00BC262C"/>
    <w:rsid w:val="00BC270A"/>
    <w:rsid w:val="00BC2C83"/>
    <w:rsid w:val="00BC2CD7"/>
    <w:rsid w:val="00BC2DA8"/>
    <w:rsid w:val="00BC3216"/>
    <w:rsid w:val="00BC355E"/>
    <w:rsid w:val="00BC363C"/>
    <w:rsid w:val="00BC39B6"/>
    <w:rsid w:val="00BC3AF0"/>
    <w:rsid w:val="00BC3C2F"/>
    <w:rsid w:val="00BC3D36"/>
    <w:rsid w:val="00BC3FA6"/>
    <w:rsid w:val="00BC3FBE"/>
    <w:rsid w:val="00BC4091"/>
    <w:rsid w:val="00BC40CC"/>
    <w:rsid w:val="00BC41D5"/>
    <w:rsid w:val="00BC4372"/>
    <w:rsid w:val="00BC4540"/>
    <w:rsid w:val="00BC460A"/>
    <w:rsid w:val="00BC4F45"/>
    <w:rsid w:val="00BC53BF"/>
    <w:rsid w:val="00BC5718"/>
    <w:rsid w:val="00BC5B1A"/>
    <w:rsid w:val="00BC5CFB"/>
    <w:rsid w:val="00BC5E96"/>
    <w:rsid w:val="00BC64A9"/>
    <w:rsid w:val="00BC6948"/>
    <w:rsid w:val="00BC699B"/>
    <w:rsid w:val="00BC6A69"/>
    <w:rsid w:val="00BC6D4C"/>
    <w:rsid w:val="00BD0256"/>
    <w:rsid w:val="00BD0319"/>
    <w:rsid w:val="00BD12DA"/>
    <w:rsid w:val="00BD1455"/>
    <w:rsid w:val="00BD212E"/>
    <w:rsid w:val="00BD216B"/>
    <w:rsid w:val="00BD21DE"/>
    <w:rsid w:val="00BD2200"/>
    <w:rsid w:val="00BD24C5"/>
    <w:rsid w:val="00BD2F45"/>
    <w:rsid w:val="00BD322A"/>
    <w:rsid w:val="00BD33B7"/>
    <w:rsid w:val="00BD3899"/>
    <w:rsid w:val="00BD3CE0"/>
    <w:rsid w:val="00BD41E7"/>
    <w:rsid w:val="00BD4874"/>
    <w:rsid w:val="00BD4EB3"/>
    <w:rsid w:val="00BD4F2B"/>
    <w:rsid w:val="00BD4F56"/>
    <w:rsid w:val="00BD501E"/>
    <w:rsid w:val="00BD5047"/>
    <w:rsid w:val="00BD53C9"/>
    <w:rsid w:val="00BD545D"/>
    <w:rsid w:val="00BD551A"/>
    <w:rsid w:val="00BD5B4F"/>
    <w:rsid w:val="00BD5DDA"/>
    <w:rsid w:val="00BD6047"/>
    <w:rsid w:val="00BD60C1"/>
    <w:rsid w:val="00BD633D"/>
    <w:rsid w:val="00BD6560"/>
    <w:rsid w:val="00BD6846"/>
    <w:rsid w:val="00BD6BCE"/>
    <w:rsid w:val="00BD6EB9"/>
    <w:rsid w:val="00BD6FF8"/>
    <w:rsid w:val="00BD7097"/>
    <w:rsid w:val="00BD70D5"/>
    <w:rsid w:val="00BD75B7"/>
    <w:rsid w:val="00BD76B9"/>
    <w:rsid w:val="00BD76ED"/>
    <w:rsid w:val="00BD76F5"/>
    <w:rsid w:val="00BD7757"/>
    <w:rsid w:val="00BD78C9"/>
    <w:rsid w:val="00BD7BF6"/>
    <w:rsid w:val="00BE0576"/>
    <w:rsid w:val="00BE08F8"/>
    <w:rsid w:val="00BE093E"/>
    <w:rsid w:val="00BE1128"/>
    <w:rsid w:val="00BE139D"/>
    <w:rsid w:val="00BE1953"/>
    <w:rsid w:val="00BE287E"/>
    <w:rsid w:val="00BE2BC5"/>
    <w:rsid w:val="00BE2F8D"/>
    <w:rsid w:val="00BE308F"/>
    <w:rsid w:val="00BE319A"/>
    <w:rsid w:val="00BE325E"/>
    <w:rsid w:val="00BE3745"/>
    <w:rsid w:val="00BE3F94"/>
    <w:rsid w:val="00BE465D"/>
    <w:rsid w:val="00BE46E3"/>
    <w:rsid w:val="00BE48D9"/>
    <w:rsid w:val="00BE496F"/>
    <w:rsid w:val="00BE4A09"/>
    <w:rsid w:val="00BE4A7F"/>
    <w:rsid w:val="00BE4EA1"/>
    <w:rsid w:val="00BE5435"/>
    <w:rsid w:val="00BE5B72"/>
    <w:rsid w:val="00BE64D9"/>
    <w:rsid w:val="00BE662A"/>
    <w:rsid w:val="00BE68B0"/>
    <w:rsid w:val="00BE6A1B"/>
    <w:rsid w:val="00BE6C51"/>
    <w:rsid w:val="00BE76C9"/>
    <w:rsid w:val="00BE7D07"/>
    <w:rsid w:val="00BF012A"/>
    <w:rsid w:val="00BF0309"/>
    <w:rsid w:val="00BF0BEE"/>
    <w:rsid w:val="00BF0F03"/>
    <w:rsid w:val="00BF1351"/>
    <w:rsid w:val="00BF1528"/>
    <w:rsid w:val="00BF1536"/>
    <w:rsid w:val="00BF1717"/>
    <w:rsid w:val="00BF1738"/>
    <w:rsid w:val="00BF17EF"/>
    <w:rsid w:val="00BF1874"/>
    <w:rsid w:val="00BF1B1E"/>
    <w:rsid w:val="00BF1D3C"/>
    <w:rsid w:val="00BF237D"/>
    <w:rsid w:val="00BF2517"/>
    <w:rsid w:val="00BF2561"/>
    <w:rsid w:val="00BF269C"/>
    <w:rsid w:val="00BF28FA"/>
    <w:rsid w:val="00BF2CB6"/>
    <w:rsid w:val="00BF3883"/>
    <w:rsid w:val="00BF4438"/>
    <w:rsid w:val="00BF48A6"/>
    <w:rsid w:val="00BF4DA7"/>
    <w:rsid w:val="00BF519E"/>
    <w:rsid w:val="00BF527C"/>
    <w:rsid w:val="00BF586C"/>
    <w:rsid w:val="00BF5958"/>
    <w:rsid w:val="00BF59D8"/>
    <w:rsid w:val="00BF5C2A"/>
    <w:rsid w:val="00BF5D08"/>
    <w:rsid w:val="00BF5EAC"/>
    <w:rsid w:val="00BF60E0"/>
    <w:rsid w:val="00BF61F9"/>
    <w:rsid w:val="00BF6263"/>
    <w:rsid w:val="00BF63E0"/>
    <w:rsid w:val="00BF654D"/>
    <w:rsid w:val="00BF6F8D"/>
    <w:rsid w:val="00BF757F"/>
    <w:rsid w:val="00BF75A5"/>
    <w:rsid w:val="00BF79BD"/>
    <w:rsid w:val="00BF7C51"/>
    <w:rsid w:val="00C00301"/>
    <w:rsid w:val="00C00536"/>
    <w:rsid w:val="00C01364"/>
    <w:rsid w:val="00C01889"/>
    <w:rsid w:val="00C018EC"/>
    <w:rsid w:val="00C02459"/>
    <w:rsid w:val="00C025FA"/>
    <w:rsid w:val="00C027F7"/>
    <w:rsid w:val="00C02A9C"/>
    <w:rsid w:val="00C039E2"/>
    <w:rsid w:val="00C03FC3"/>
    <w:rsid w:val="00C04027"/>
    <w:rsid w:val="00C04383"/>
    <w:rsid w:val="00C05400"/>
    <w:rsid w:val="00C05477"/>
    <w:rsid w:val="00C0569F"/>
    <w:rsid w:val="00C059BE"/>
    <w:rsid w:val="00C06303"/>
    <w:rsid w:val="00C06CF0"/>
    <w:rsid w:val="00C07080"/>
    <w:rsid w:val="00C07437"/>
    <w:rsid w:val="00C0791E"/>
    <w:rsid w:val="00C079A4"/>
    <w:rsid w:val="00C07AE8"/>
    <w:rsid w:val="00C07C84"/>
    <w:rsid w:val="00C10283"/>
    <w:rsid w:val="00C103CE"/>
    <w:rsid w:val="00C106C4"/>
    <w:rsid w:val="00C1074A"/>
    <w:rsid w:val="00C108F6"/>
    <w:rsid w:val="00C10E81"/>
    <w:rsid w:val="00C10EDA"/>
    <w:rsid w:val="00C11362"/>
    <w:rsid w:val="00C116D7"/>
    <w:rsid w:val="00C117BF"/>
    <w:rsid w:val="00C11F8E"/>
    <w:rsid w:val="00C11FDC"/>
    <w:rsid w:val="00C12103"/>
    <w:rsid w:val="00C12201"/>
    <w:rsid w:val="00C1242D"/>
    <w:rsid w:val="00C12901"/>
    <w:rsid w:val="00C12FC5"/>
    <w:rsid w:val="00C13441"/>
    <w:rsid w:val="00C13CA5"/>
    <w:rsid w:val="00C143ED"/>
    <w:rsid w:val="00C14452"/>
    <w:rsid w:val="00C149FD"/>
    <w:rsid w:val="00C14D2C"/>
    <w:rsid w:val="00C14D50"/>
    <w:rsid w:val="00C14E3E"/>
    <w:rsid w:val="00C14F86"/>
    <w:rsid w:val="00C15148"/>
    <w:rsid w:val="00C15AFF"/>
    <w:rsid w:val="00C15C1A"/>
    <w:rsid w:val="00C16572"/>
    <w:rsid w:val="00C16893"/>
    <w:rsid w:val="00C168F2"/>
    <w:rsid w:val="00C169FA"/>
    <w:rsid w:val="00C16CC6"/>
    <w:rsid w:val="00C16F0F"/>
    <w:rsid w:val="00C17841"/>
    <w:rsid w:val="00C17E43"/>
    <w:rsid w:val="00C17FE5"/>
    <w:rsid w:val="00C20007"/>
    <w:rsid w:val="00C2016F"/>
    <w:rsid w:val="00C20320"/>
    <w:rsid w:val="00C20494"/>
    <w:rsid w:val="00C205F9"/>
    <w:rsid w:val="00C206A2"/>
    <w:rsid w:val="00C208B1"/>
    <w:rsid w:val="00C20901"/>
    <w:rsid w:val="00C20973"/>
    <w:rsid w:val="00C20AC5"/>
    <w:rsid w:val="00C20EA4"/>
    <w:rsid w:val="00C20EF7"/>
    <w:rsid w:val="00C21487"/>
    <w:rsid w:val="00C2156E"/>
    <w:rsid w:val="00C2171F"/>
    <w:rsid w:val="00C2176B"/>
    <w:rsid w:val="00C21A0B"/>
    <w:rsid w:val="00C21D3A"/>
    <w:rsid w:val="00C21E60"/>
    <w:rsid w:val="00C22181"/>
    <w:rsid w:val="00C223BF"/>
    <w:rsid w:val="00C225FC"/>
    <w:rsid w:val="00C229C3"/>
    <w:rsid w:val="00C22CAE"/>
    <w:rsid w:val="00C22D22"/>
    <w:rsid w:val="00C23D94"/>
    <w:rsid w:val="00C2433F"/>
    <w:rsid w:val="00C2444C"/>
    <w:rsid w:val="00C24D51"/>
    <w:rsid w:val="00C2565A"/>
    <w:rsid w:val="00C259FA"/>
    <w:rsid w:val="00C25C70"/>
    <w:rsid w:val="00C25CB1"/>
    <w:rsid w:val="00C25DFD"/>
    <w:rsid w:val="00C25F7C"/>
    <w:rsid w:val="00C26335"/>
    <w:rsid w:val="00C264F5"/>
    <w:rsid w:val="00C269A4"/>
    <w:rsid w:val="00C26BB7"/>
    <w:rsid w:val="00C271BF"/>
    <w:rsid w:val="00C27643"/>
    <w:rsid w:val="00C27795"/>
    <w:rsid w:val="00C27F4F"/>
    <w:rsid w:val="00C27F66"/>
    <w:rsid w:val="00C27F8F"/>
    <w:rsid w:val="00C30210"/>
    <w:rsid w:val="00C3050F"/>
    <w:rsid w:val="00C308A4"/>
    <w:rsid w:val="00C30914"/>
    <w:rsid w:val="00C30A9D"/>
    <w:rsid w:val="00C30B5E"/>
    <w:rsid w:val="00C30CB3"/>
    <w:rsid w:val="00C30FEE"/>
    <w:rsid w:val="00C31175"/>
    <w:rsid w:val="00C31207"/>
    <w:rsid w:val="00C316D1"/>
    <w:rsid w:val="00C3173D"/>
    <w:rsid w:val="00C318F4"/>
    <w:rsid w:val="00C31919"/>
    <w:rsid w:val="00C319AA"/>
    <w:rsid w:val="00C31C01"/>
    <w:rsid w:val="00C31DDB"/>
    <w:rsid w:val="00C32215"/>
    <w:rsid w:val="00C32419"/>
    <w:rsid w:val="00C324F7"/>
    <w:rsid w:val="00C325AE"/>
    <w:rsid w:val="00C32758"/>
    <w:rsid w:val="00C328A8"/>
    <w:rsid w:val="00C32984"/>
    <w:rsid w:val="00C32A35"/>
    <w:rsid w:val="00C32DBD"/>
    <w:rsid w:val="00C32F12"/>
    <w:rsid w:val="00C33494"/>
    <w:rsid w:val="00C335B9"/>
    <w:rsid w:val="00C337F3"/>
    <w:rsid w:val="00C338A8"/>
    <w:rsid w:val="00C33F1F"/>
    <w:rsid w:val="00C34A1F"/>
    <w:rsid w:val="00C34D68"/>
    <w:rsid w:val="00C35718"/>
    <w:rsid w:val="00C357E1"/>
    <w:rsid w:val="00C35FA0"/>
    <w:rsid w:val="00C3645A"/>
    <w:rsid w:val="00C3686F"/>
    <w:rsid w:val="00C368D5"/>
    <w:rsid w:val="00C36A82"/>
    <w:rsid w:val="00C36C79"/>
    <w:rsid w:val="00C36CF0"/>
    <w:rsid w:val="00C36D04"/>
    <w:rsid w:val="00C371C1"/>
    <w:rsid w:val="00C375A3"/>
    <w:rsid w:val="00C379B6"/>
    <w:rsid w:val="00C37B6A"/>
    <w:rsid w:val="00C37E0B"/>
    <w:rsid w:val="00C402AB"/>
    <w:rsid w:val="00C40B93"/>
    <w:rsid w:val="00C40DEA"/>
    <w:rsid w:val="00C40FB5"/>
    <w:rsid w:val="00C41118"/>
    <w:rsid w:val="00C4119B"/>
    <w:rsid w:val="00C41E2A"/>
    <w:rsid w:val="00C42372"/>
    <w:rsid w:val="00C424E6"/>
    <w:rsid w:val="00C42DE8"/>
    <w:rsid w:val="00C43683"/>
    <w:rsid w:val="00C4389D"/>
    <w:rsid w:val="00C43C3D"/>
    <w:rsid w:val="00C443AF"/>
    <w:rsid w:val="00C44468"/>
    <w:rsid w:val="00C4464C"/>
    <w:rsid w:val="00C44C08"/>
    <w:rsid w:val="00C4508C"/>
    <w:rsid w:val="00C452BB"/>
    <w:rsid w:val="00C45369"/>
    <w:rsid w:val="00C4549E"/>
    <w:rsid w:val="00C455A5"/>
    <w:rsid w:val="00C45832"/>
    <w:rsid w:val="00C45C24"/>
    <w:rsid w:val="00C45F80"/>
    <w:rsid w:val="00C4674C"/>
    <w:rsid w:val="00C46760"/>
    <w:rsid w:val="00C46796"/>
    <w:rsid w:val="00C46B29"/>
    <w:rsid w:val="00C46DEF"/>
    <w:rsid w:val="00C47179"/>
    <w:rsid w:val="00C471A3"/>
    <w:rsid w:val="00C474D8"/>
    <w:rsid w:val="00C475A2"/>
    <w:rsid w:val="00C476EC"/>
    <w:rsid w:val="00C477F2"/>
    <w:rsid w:val="00C4792E"/>
    <w:rsid w:val="00C47A58"/>
    <w:rsid w:val="00C47C4F"/>
    <w:rsid w:val="00C47CE5"/>
    <w:rsid w:val="00C47E55"/>
    <w:rsid w:val="00C50156"/>
    <w:rsid w:val="00C5033B"/>
    <w:rsid w:val="00C5036B"/>
    <w:rsid w:val="00C50555"/>
    <w:rsid w:val="00C5071E"/>
    <w:rsid w:val="00C50BEC"/>
    <w:rsid w:val="00C50DCF"/>
    <w:rsid w:val="00C51143"/>
    <w:rsid w:val="00C51A74"/>
    <w:rsid w:val="00C51C6F"/>
    <w:rsid w:val="00C524CB"/>
    <w:rsid w:val="00C526FA"/>
    <w:rsid w:val="00C52CEE"/>
    <w:rsid w:val="00C52CF1"/>
    <w:rsid w:val="00C5308F"/>
    <w:rsid w:val="00C532ED"/>
    <w:rsid w:val="00C537BF"/>
    <w:rsid w:val="00C5395E"/>
    <w:rsid w:val="00C53B09"/>
    <w:rsid w:val="00C541D4"/>
    <w:rsid w:val="00C54248"/>
    <w:rsid w:val="00C543CC"/>
    <w:rsid w:val="00C54F94"/>
    <w:rsid w:val="00C54FF5"/>
    <w:rsid w:val="00C551F6"/>
    <w:rsid w:val="00C55529"/>
    <w:rsid w:val="00C5553F"/>
    <w:rsid w:val="00C55541"/>
    <w:rsid w:val="00C5554A"/>
    <w:rsid w:val="00C556CB"/>
    <w:rsid w:val="00C559CF"/>
    <w:rsid w:val="00C559EE"/>
    <w:rsid w:val="00C56262"/>
    <w:rsid w:val="00C56E2E"/>
    <w:rsid w:val="00C56FDD"/>
    <w:rsid w:val="00C57061"/>
    <w:rsid w:val="00C57412"/>
    <w:rsid w:val="00C57611"/>
    <w:rsid w:val="00C57C20"/>
    <w:rsid w:val="00C57EFE"/>
    <w:rsid w:val="00C57F3B"/>
    <w:rsid w:val="00C6073F"/>
    <w:rsid w:val="00C612A6"/>
    <w:rsid w:val="00C617C7"/>
    <w:rsid w:val="00C617E6"/>
    <w:rsid w:val="00C61D11"/>
    <w:rsid w:val="00C62505"/>
    <w:rsid w:val="00C625B9"/>
    <w:rsid w:val="00C62788"/>
    <w:rsid w:val="00C629D2"/>
    <w:rsid w:val="00C62E69"/>
    <w:rsid w:val="00C62F8A"/>
    <w:rsid w:val="00C632EB"/>
    <w:rsid w:val="00C638B9"/>
    <w:rsid w:val="00C63D94"/>
    <w:rsid w:val="00C63EE3"/>
    <w:rsid w:val="00C6435C"/>
    <w:rsid w:val="00C64636"/>
    <w:rsid w:val="00C64C03"/>
    <w:rsid w:val="00C64F8C"/>
    <w:rsid w:val="00C652F0"/>
    <w:rsid w:val="00C6545D"/>
    <w:rsid w:val="00C65469"/>
    <w:rsid w:val="00C6556C"/>
    <w:rsid w:val="00C65C95"/>
    <w:rsid w:val="00C6607C"/>
    <w:rsid w:val="00C66247"/>
    <w:rsid w:val="00C66298"/>
    <w:rsid w:val="00C66691"/>
    <w:rsid w:val="00C66A9E"/>
    <w:rsid w:val="00C66FE1"/>
    <w:rsid w:val="00C67273"/>
    <w:rsid w:val="00C679FF"/>
    <w:rsid w:val="00C67DEE"/>
    <w:rsid w:val="00C67E0F"/>
    <w:rsid w:val="00C67FA1"/>
    <w:rsid w:val="00C67FB6"/>
    <w:rsid w:val="00C70779"/>
    <w:rsid w:val="00C70A26"/>
    <w:rsid w:val="00C70B9E"/>
    <w:rsid w:val="00C70FFC"/>
    <w:rsid w:val="00C71121"/>
    <w:rsid w:val="00C715BB"/>
    <w:rsid w:val="00C717D0"/>
    <w:rsid w:val="00C71D9B"/>
    <w:rsid w:val="00C71F20"/>
    <w:rsid w:val="00C72137"/>
    <w:rsid w:val="00C721FA"/>
    <w:rsid w:val="00C7225D"/>
    <w:rsid w:val="00C727A4"/>
    <w:rsid w:val="00C72B3D"/>
    <w:rsid w:val="00C72BB7"/>
    <w:rsid w:val="00C73B40"/>
    <w:rsid w:val="00C73F36"/>
    <w:rsid w:val="00C74027"/>
    <w:rsid w:val="00C742B2"/>
    <w:rsid w:val="00C743E8"/>
    <w:rsid w:val="00C747AA"/>
    <w:rsid w:val="00C748E6"/>
    <w:rsid w:val="00C74A67"/>
    <w:rsid w:val="00C74C86"/>
    <w:rsid w:val="00C74FC3"/>
    <w:rsid w:val="00C7509F"/>
    <w:rsid w:val="00C75269"/>
    <w:rsid w:val="00C7561C"/>
    <w:rsid w:val="00C75814"/>
    <w:rsid w:val="00C75B82"/>
    <w:rsid w:val="00C75D04"/>
    <w:rsid w:val="00C75D09"/>
    <w:rsid w:val="00C75EA8"/>
    <w:rsid w:val="00C75ED4"/>
    <w:rsid w:val="00C75F7F"/>
    <w:rsid w:val="00C76A93"/>
    <w:rsid w:val="00C76B64"/>
    <w:rsid w:val="00C76BB1"/>
    <w:rsid w:val="00C77485"/>
    <w:rsid w:val="00C774B5"/>
    <w:rsid w:val="00C774E2"/>
    <w:rsid w:val="00C77932"/>
    <w:rsid w:val="00C77ABB"/>
    <w:rsid w:val="00C77CAD"/>
    <w:rsid w:val="00C77D33"/>
    <w:rsid w:val="00C807AE"/>
    <w:rsid w:val="00C809BF"/>
    <w:rsid w:val="00C8115C"/>
    <w:rsid w:val="00C817BF"/>
    <w:rsid w:val="00C81B53"/>
    <w:rsid w:val="00C81D9B"/>
    <w:rsid w:val="00C81E18"/>
    <w:rsid w:val="00C820E9"/>
    <w:rsid w:val="00C82294"/>
    <w:rsid w:val="00C82449"/>
    <w:rsid w:val="00C826EB"/>
    <w:rsid w:val="00C82784"/>
    <w:rsid w:val="00C827C7"/>
    <w:rsid w:val="00C82AB1"/>
    <w:rsid w:val="00C82E82"/>
    <w:rsid w:val="00C82FFA"/>
    <w:rsid w:val="00C831BD"/>
    <w:rsid w:val="00C831BF"/>
    <w:rsid w:val="00C831DF"/>
    <w:rsid w:val="00C83216"/>
    <w:rsid w:val="00C83255"/>
    <w:rsid w:val="00C83487"/>
    <w:rsid w:val="00C83642"/>
    <w:rsid w:val="00C83A32"/>
    <w:rsid w:val="00C83A86"/>
    <w:rsid w:val="00C83D7A"/>
    <w:rsid w:val="00C83D9E"/>
    <w:rsid w:val="00C84436"/>
    <w:rsid w:val="00C84481"/>
    <w:rsid w:val="00C845DA"/>
    <w:rsid w:val="00C846B2"/>
    <w:rsid w:val="00C848BD"/>
    <w:rsid w:val="00C84EDB"/>
    <w:rsid w:val="00C8512D"/>
    <w:rsid w:val="00C8522D"/>
    <w:rsid w:val="00C858A7"/>
    <w:rsid w:val="00C85B4A"/>
    <w:rsid w:val="00C85D07"/>
    <w:rsid w:val="00C85D73"/>
    <w:rsid w:val="00C85DA1"/>
    <w:rsid w:val="00C8614E"/>
    <w:rsid w:val="00C863B4"/>
    <w:rsid w:val="00C86728"/>
    <w:rsid w:val="00C86841"/>
    <w:rsid w:val="00C86E15"/>
    <w:rsid w:val="00C86FBD"/>
    <w:rsid w:val="00C8796C"/>
    <w:rsid w:val="00C90ABA"/>
    <w:rsid w:val="00C90E62"/>
    <w:rsid w:val="00C914E9"/>
    <w:rsid w:val="00C916EE"/>
    <w:rsid w:val="00C9215A"/>
    <w:rsid w:val="00C92241"/>
    <w:rsid w:val="00C9245B"/>
    <w:rsid w:val="00C9274B"/>
    <w:rsid w:val="00C92977"/>
    <w:rsid w:val="00C929CA"/>
    <w:rsid w:val="00C92B84"/>
    <w:rsid w:val="00C92EC5"/>
    <w:rsid w:val="00C93178"/>
    <w:rsid w:val="00C93522"/>
    <w:rsid w:val="00C935B3"/>
    <w:rsid w:val="00C9390C"/>
    <w:rsid w:val="00C93E1F"/>
    <w:rsid w:val="00C93EDC"/>
    <w:rsid w:val="00C93F8F"/>
    <w:rsid w:val="00C94035"/>
    <w:rsid w:val="00C94166"/>
    <w:rsid w:val="00C9441F"/>
    <w:rsid w:val="00C94884"/>
    <w:rsid w:val="00C948A1"/>
    <w:rsid w:val="00C9495C"/>
    <w:rsid w:val="00C94D38"/>
    <w:rsid w:val="00C960C6"/>
    <w:rsid w:val="00C96496"/>
    <w:rsid w:val="00C965CD"/>
    <w:rsid w:val="00C9663D"/>
    <w:rsid w:val="00C96B3A"/>
    <w:rsid w:val="00C96C4C"/>
    <w:rsid w:val="00C96F35"/>
    <w:rsid w:val="00C971CA"/>
    <w:rsid w:val="00CA0300"/>
    <w:rsid w:val="00CA038B"/>
    <w:rsid w:val="00CA03D3"/>
    <w:rsid w:val="00CA0457"/>
    <w:rsid w:val="00CA090B"/>
    <w:rsid w:val="00CA0991"/>
    <w:rsid w:val="00CA0A51"/>
    <w:rsid w:val="00CA0B9E"/>
    <w:rsid w:val="00CA10F9"/>
    <w:rsid w:val="00CA144D"/>
    <w:rsid w:val="00CA15DA"/>
    <w:rsid w:val="00CA1FBC"/>
    <w:rsid w:val="00CA23B7"/>
    <w:rsid w:val="00CA2800"/>
    <w:rsid w:val="00CA2A8D"/>
    <w:rsid w:val="00CA2DBB"/>
    <w:rsid w:val="00CA2E62"/>
    <w:rsid w:val="00CA2E94"/>
    <w:rsid w:val="00CA2F75"/>
    <w:rsid w:val="00CA314D"/>
    <w:rsid w:val="00CA340C"/>
    <w:rsid w:val="00CA348D"/>
    <w:rsid w:val="00CA359E"/>
    <w:rsid w:val="00CA3A4A"/>
    <w:rsid w:val="00CA3E62"/>
    <w:rsid w:val="00CA4364"/>
    <w:rsid w:val="00CA43FD"/>
    <w:rsid w:val="00CA45BB"/>
    <w:rsid w:val="00CA45E3"/>
    <w:rsid w:val="00CA4820"/>
    <w:rsid w:val="00CA49D3"/>
    <w:rsid w:val="00CA4FA5"/>
    <w:rsid w:val="00CA582E"/>
    <w:rsid w:val="00CA591B"/>
    <w:rsid w:val="00CA5A41"/>
    <w:rsid w:val="00CA5AE9"/>
    <w:rsid w:val="00CA5C92"/>
    <w:rsid w:val="00CA5E2E"/>
    <w:rsid w:val="00CA6170"/>
    <w:rsid w:val="00CA61AB"/>
    <w:rsid w:val="00CA61B9"/>
    <w:rsid w:val="00CA634F"/>
    <w:rsid w:val="00CA63BB"/>
    <w:rsid w:val="00CA640E"/>
    <w:rsid w:val="00CA6D23"/>
    <w:rsid w:val="00CA70B7"/>
    <w:rsid w:val="00CA73AF"/>
    <w:rsid w:val="00CA7420"/>
    <w:rsid w:val="00CA7D56"/>
    <w:rsid w:val="00CB005D"/>
    <w:rsid w:val="00CB0249"/>
    <w:rsid w:val="00CB03A9"/>
    <w:rsid w:val="00CB09A3"/>
    <w:rsid w:val="00CB0B4C"/>
    <w:rsid w:val="00CB0C81"/>
    <w:rsid w:val="00CB0C8A"/>
    <w:rsid w:val="00CB0EEC"/>
    <w:rsid w:val="00CB1183"/>
    <w:rsid w:val="00CB12B3"/>
    <w:rsid w:val="00CB1773"/>
    <w:rsid w:val="00CB1C02"/>
    <w:rsid w:val="00CB1D1B"/>
    <w:rsid w:val="00CB1D8D"/>
    <w:rsid w:val="00CB2093"/>
    <w:rsid w:val="00CB2315"/>
    <w:rsid w:val="00CB2576"/>
    <w:rsid w:val="00CB28F8"/>
    <w:rsid w:val="00CB2DF0"/>
    <w:rsid w:val="00CB2E93"/>
    <w:rsid w:val="00CB3261"/>
    <w:rsid w:val="00CB34D8"/>
    <w:rsid w:val="00CB39CC"/>
    <w:rsid w:val="00CB3D0B"/>
    <w:rsid w:val="00CB4235"/>
    <w:rsid w:val="00CB4342"/>
    <w:rsid w:val="00CB439F"/>
    <w:rsid w:val="00CB47C2"/>
    <w:rsid w:val="00CB47EC"/>
    <w:rsid w:val="00CB4953"/>
    <w:rsid w:val="00CB4B7B"/>
    <w:rsid w:val="00CB59C0"/>
    <w:rsid w:val="00CB5DDE"/>
    <w:rsid w:val="00CB6925"/>
    <w:rsid w:val="00CB6DD2"/>
    <w:rsid w:val="00CB6E4A"/>
    <w:rsid w:val="00CB7078"/>
    <w:rsid w:val="00CB70C0"/>
    <w:rsid w:val="00CB7105"/>
    <w:rsid w:val="00CB716A"/>
    <w:rsid w:val="00CB77C1"/>
    <w:rsid w:val="00CB7B92"/>
    <w:rsid w:val="00CB7CF7"/>
    <w:rsid w:val="00CB7D43"/>
    <w:rsid w:val="00CB7E9B"/>
    <w:rsid w:val="00CB7EC4"/>
    <w:rsid w:val="00CC066F"/>
    <w:rsid w:val="00CC09EC"/>
    <w:rsid w:val="00CC0A70"/>
    <w:rsid w:val="00CC0E17"/>
    <w:rsid w:val="00CC12AA"/>
    <w:rsid w:val="00CC16B1"/>
    <w:rsid w:val="00CC18CF"/>
    <w:rsid w:val="00CC18D7"/>
    <w:rsid w:val="00CC1B45"/>
    <w:rsid w:val="00CC1CAF"/>
    <w:rsid w:val="00CC1DC4"/>
    <w:rsid w:val="00CC1DD3"/>
    <w:rsid w:val="00CC1DF7"/>
    <w:rsid w:val="00CC1EB9"/>
    <w:rsid w:val="00CC2439"/>
    <w:rsid w:val="00CC2490"/>
    <w:rsid w:val="00CC2EEA"/>
    <w:rsid w:val="00CC3540"/>
    <w:rsid w:val="00CC3CF2"/>
    <w:rsid w:val="00CC3D68"/>
    <w:rsid w:val="00CC40A4"/>
    <w:rsid w:val="00CC425C"/>
    <w:rsid w:val="00CC4371"/>
    <w:rsid w:val="00CC48E9"/>
    <w:rsid w:val="00CC51FD"/>
    <w:rsid w:val="00CC56AE"/>
    <w:rsid w:val="00CC5962"/>
    <w:rsid w:val="00CC59ED"/>
    <w:rsid w:val="00CC5A16"/>
    <w:rsid w:val="00CC5B69"/>
    <w:rsid w:val="00CC5C7C"/>
    <w:rsid w:val="00CC6114"/>
    <w:rsid w:val="00CC6521"/>
    <w:rsid w:val="00CC67AF"/>
    <w:rsid w:val="00CC6836"/>
    <w:rsid w:val="00CC69A4"/>
    <w:rsid w:val="00CC6B63"/>
    <w:rsid w:val="00CC716E"/>
    <w:rsid w:val="00CC758E"/>
    <w:rsid w:val="00CC792E"/>
    <w:rsid w:val="00CC7C3D"/>
    <w:rsid w:val="00CC7C6D"/>
    <w:rsid w:val="00CD0020"/>
    <w:rsid w:val="00CD079D"/>
    <w:rsid w:val="00CD0BF4"/>
    <w:rsid w:val="00CD0DA6"/>
    <w:rsid w:val="00CD125F"/>
    <w:rsid w:val="00CD1349"/>
    <w:rsid w:val="00CD173C"/>
    <w:rsid w:val="00CD1961"/>
    <w:rsid w:val="00CD1B84"/>
    <w:rsid w:val="00CD1C15"/>
    <w:rsid w:val="00CD2368"/>
    <w:rsid w:val="00CD23F2"/>
    <w:rsid w:val="00CD27C7"/>
    <w:rsid w:val="00CD2AC0"/>
    <w:rsid w:val="00CD2AC7"/>
    <w:rsid w:val="00CD343B"/>
    <w:rsid w:val="00CD3EDD"/>
    <w:rsid w:val="00CD40F2"/>
    <w:rsid w:val="00CD4387"/>
    <w:rsid w:val="00CD464A"/>
    <w:rsid w:val="00CD482B"/>
    <w:rsid w:val="00CD4852"/>
    <w:rsid w:val="00CD4902"/>
    <w:rsid w:val="00CD4C4E"/>
    <w:rsid w:val="00CD5115"/>
    <w:rsid w:val="00CD515F"/>
    <w:rsid w:val="00CD521F"/>
    <w:rsid w:val="00CD577D"/>
    <w:rsid w:val="00CD58F4"/>
    <w:rsid w:val="00CD5C32"/>
    <w:rsid w:val="00CD5D6D"/>
    <w:rsid w:val="00CD5D82"/>
    <w:rsid w:val="00CD6146"/>
    <w:rsid w:val="00CD69AE"/>
    <w:rsid w:val="00CD6DCF"/>
    <w:rsid w:val="00CD6F26"/>
    <w:rsid w:val="00CD75E6"/>
    <w:rsid w:val="00CD7A0C"/>
    <w:rsid w:val="00CE0185"/>
    <w:rsid w:val="00CE0FD4"/>
    <w:rsid w:val="00CE1109"/>
    <w:rsid w:val="00CE1344"/>
    <w:rsid w:val="00CE13C5"/>
    <w:rsid w:val="00CE17E7"/>
    <w:rsid w:val="00CE234C"/>
    <w:rsid w:val="00CE2412"/>
    <w:rsid w:val="00CE2C81"/>
    <w:rsid w:val="00CE30AC"/>
    <w:rsid w:val="00CE317C"/>
    <w:rsid w:val="00CE3508"/>
    <w:rsid w:val="00CE3565"/>
    <w:rsid w:val="00CE37E0"/>
    <w:rsid w:val="00CE4677"/>
    <w:rsid w:val="00CE482B"/>
    <w:rsid w:val="00CE503A"/>
    <w:rsid w:val="00CE50AF"/>
    <w:rsid w:val="00CE535A"/>
    <w:rsid w:val="00CE55A5"/>
    <w:rsid w:val="00CE5CBB"/>
    <w:rsid w:val="00CE5EB0"/>
    <w:rsid w:val="00CE6158"/>
    <w:rsid w:val="00CE616E"/>
    <w:rsid w:val="00CE68CF"/>
    <w:rsid w:val="00CE68F9"/>
    <w:rsid w:val="00CE69A3"/>
    <w:rsid w:val="00CE6A02"/>
    <w:rsid w:val="00CE6A7E"/>
    <w:rsid w:val="00CE6B8B"/>
    <w:rsid w:val="00CE6FCD"/>
    <w:rsid w:val="00CE6FCF"/>
    <w:rsid w:val="00CE7309"/>
    <w:rsid w:val="00CE7604"/>
    <w:rsid w:val="00CE7B69"/>
    <w:rsid w:val="00CE7B93"/>
    <w:rsid w:val="00CF02A3"/>
    <w:rsid w:val="00CF044A"/>
    <w:rsid w:val="00CF05CE"/>
    <w:rsid w:val="00CF0CF7"/>
    <w:rsid w:val="00CF0E14"/>
    <w:rsid w:val="00CF11B3"/>
    <w:rsid w:val="00CF12AC"/>
    <w:rsid w:val="00CF160A"/>
    <w:rsid w:val="00CF16CA"/>
    <w:rsid w:val="00CF1C98"/>
    <w:rsid w:val="00CF1E04"/>
    <w:rsid w:val="00CF1E12"/>
    <w:rsid w:val="00CF1E64"/>
    <w:rsid w:val="00CF2582"/>
    <w:rsid w:val="00CF2684"/>
    <w:rsid w:val="00CF2703"/>
    <w:rsid w:val="00CF2999"/>
    <w:rsid w:val="00CF2A5A"/>
    <w:rsid w:val="00CF2A94"/>
    <w:rsid w:val="00CF3259"/>
    <w:rsid w:val="00CF330A"/>
    <w:rsid w:val="00CF3CC1"/>
    <w:rsid w:val="00CF3DEF"/>
    <w:rsid w:val="00CF4136"/>
    <w:rsid w:val="00CF437C"/>
    <w:rsid w:val="00CF4416"/>
    <w:rsid w:val="00CF444C"/>
    <w:rsid w:val="00CF4590"/>
    <w:rsid w:val="00CF47D8"/>
    <w:rsid w:val="00CF4C5E"/>
    <w:rsid w:val="00CF4C62"/>
    <w:rsid w:val="00CF4EC4"/>
    <w:rsid w:val="00CF4F1D"/>
    <w:rsid w:val="00CF4F22"/>
    <w:rsid w:val="00CF5176"/>
    <w:rsid w:val="00CF5593"/>
    <w:rsid w:val="00CF56EF"/>
    <w:rsid w:val="00CF5D16"/>
    <w:rsid w:val="00CF6802"/>
    <w:rsid w:val="00CF6BF5"/>
    <w:rsid w:val="00CF6D61"/>
    <w:rsid w:val="00CF6DE1"/>
    <w:rsid w:val="00CF74A3"/>
    <w:rsid w:val="00CF7589"/>
    <w:rsid w:val="00CF7592"/>
    <w:rsid w:val="00CF7822"/>
    <w:rsid w:val="00CF79B7"/>
    <w:rsid w:val="00CF7CA4"/>
    <w:rsid w:val="00D0015B"/>
    <w:rsid w:val="00D00333"/>
    <w:rsid w:val="00D0042A"/>
    <w:rsid w:val="00D00764"/>
    <w:rsid w:val="00D007E0"/>
    <w:rsid w:val="00D0080D"/>
    <w:rsid w:val="00D00AB0"/>
    <w:rsid w:val="00D00B7F"/>
    <w:rsid w:val="00D00FD3"/>
    <w:rsid w:val="00D01355"/>
    <w:rsid w:val="00D01531"/>
    <w:rsid w:val="00D01627"/>
    <w:rsid w:val="00D016AB"/>
    <w:rsid w:val="00D01901"/>
    <w:rsid w:val="00D019F9"/>
    <w:rsid w:val="00D01E33"/>
    <w:rsid w:val="00D0238B"/>
    <w:rsid w:val="00D0259F"/>
    <w:rsid w:val="00D027E1"/>
    <w:rsid w:val="00D02B33"/>
    <w:rsid w:val="00D02C06"/>
    <w:rsid w:val="00D02E06"/>
    <w:rsid w:val="00D02E55"/>
    <w:rsid w:val="00D0325E"/>
    <w:rsid w:val="00D03756"/>
    <w:rsid w:val="00D0381C"/>
    <w:rsid w:val="00D03E75"/>
    <w:rsid w:val="00D04066"/>
    <w:rsid w:val="00D0427A"/>
    <w:rsid w:val="00D04301"/>
    <w:rsid w:val="00D045D1"/>
    <w:rsid w:val="00D0471C"/>
    <w:rsid w:val="00D04794"/>
    <w:rsid w:val="00D049C5"/>
    <w:rsid w:val="00D04C35"/>
    <w:rsid w:val="00D04EBD"/>
    <w:rsid w:val="00D0501F"/>
    <w:rsid w:val="00D054D1"/>
    <w:rsid w:val="00D05E21"/>
    <w:rsid w:val="00D0634A"/>
    <w:rsid w:val="00D06384"/>
    <w:rsid w:val="00D06601"/>
    <w:rsid w:val="00D068E0"/>
    <w:rsid w:val="00D072CE"/>
    <w:rsid w:val="00D07538"/>
    <w:rsid w:val="00D07949"/>
    <w:rsid w:val="00D0797A"/>
    <w:rsid w:val="00D07A30"/>
    <w:rsid w:val="00D1010C"/>
    <w:rsid w:val="00D1174A"/>
    <w:rsid w:val="00D11862"/>
    <w:rsid w:val="00D120EA"/>
    <w:rsid w:val="00D12628"/>
    <w:rsid w:val="00D12683"/>
    <w:rsid w:val="00D12886"/>
    <w:rsid w:val="00D12A57"/>
    <w:rsid w:val="00D12C50"/>
    <w:rsid w:val="00D130C7"/>
    <w:rsid w:val="00D1399F"/>
    <w:rsid w:val="00D13A13"/>
    <w:rsid w:val="00D13C8D"/>
    <w:rsid w:val="00D13EE5"/>
    <w:rsid w:val="00D14317"/>
    <w:rsid w:val="00D1438C"/>
    <w:rsid w:val="00D1472B"/>
    <w:rsid w:val="00D14BBC"/>
    <w:rsid w:val="00D14C40"/>
    <w:rsid w:val="00D14D52"/>
    <w:rsid w:val="00D15232"/>
    <w:rsid w:val="00D15384"/>
    <w:rsid w:val="00D15481"/>
    <w:rsid w:val="00D15BA0"/>
    <w:rsid w:val="00D15C96"/>
    <w:rsid w:val="00D15CF9"/>
    <w:rsid w:val="00D15F70"/>
    <w:rsid w:val="00D16151"/>
    <w:rsid w:val="00D16500"/>
    <w:rsid w:val="00D16550"/>
    <w:rsid w:val="00D165D1"/>
    <w:rsid w:val="00D16882"/>
    <w:rsid w:val="00D16986"/>
    <w:rsid w:val="00D169FF"/>
    <w:rsid w:val="00D16A6B"/>
    <w:rsid w:val="00D16EC2"/>
    <w:rsid w:val="00D17024"/>
    <w:rsid w:val="00D170A1"/>
    <w:rsid w:val="00D173A7"/>
    <w:rsid w:val="00D17549"/>
    <w:rsid w:val="00D17FE9"/>
    <w:rsid w:val="00D20103"/>
    <w:rsid w:val="00D2046A"/>
    <w:rsid w:val="00D204D9"/>
    <w:rsid w:val="00D20584"/>
    <w:rsid w:val="00D2084D"/>
    <w:rsid w:val="00D20C8C"/>
    <w:rsid w:val="00D20CB6"/>
    <w:rsid w:val="00D20E86"/>
    <w:rsid w:val="00D20F66"/>
    <w:rsid w:val="00D211CE"/>
    <w:rsid w:val="00D21A27"/>
    <w:rsid w:val="00D21E81"/>
    <w:rsid w:val="00D2210F"/>
    <w:rsid w:val="00D22188"/>
    <w:rsid w:val="00D222DA"/>
    <w:rsid w:val="00D2240D"/>
    <w:rsid w:val="00D224B1"/>
    <w:rsid w:val="00D224F5"/>
    <w:rsid w:val="00D22CDA"/>
    <w:rsid w:val="00D22D02"/>
    <w:rsid w:val="00D232BA"/>
    <w:rsid w:val="00D23786"/>
    <w:rsid w:val="00D2407F"/>
    <w:rsid w:val="00D240E5"/>
    <w:rsid w:val="00D242FC"/>
    <w:rsid w:val="00D2433C"/>
    <w:rsid w:val="00D2472D"/>
    <w:rsid w:val="00D249E3"/>
    <w:rsid w:val="00D24BFD"/>
    <w:rsid w:val="00D24D4E"/>
    <w:rsid w:val="00D25202"/>
    <w:rsid w:val="00D2529B"/>
    <w:rsid w:val="00D254CF"/>
    <w:rsid w:val="00D26203"/>
    <w:rsid w:val="00D26230"/>
    <w:rsid w:val="00D262F4"/>
    <w:rsid w:val="00D268AC"/>
    <w:rsid w:val="00D26A1F"/>
    <w:rsid w:val="00D26F98"/>
    <w:rsid w:val="00D2700D"/>
    <w:rsid w:val="00D2728E"/>
    <w:rsid w:val="00D27934"/>
    <w:rsid w:val="00D27F9C"/>
    <w:rsid w:val="00D303B2"/>
    <w:rsid w:val="00D304A6"/>
    <w:rsid w:val="00D309E2"/>
    <w:rsid w:val="00D30F04"/>
    <w:rsid w:val="00D31278"/>
    <w:rsid w:val="00D3160A"/>
    <w:rsid w:val="00D31935"/>
    <w:rsid w:val="00D319F1"/>
    <w:rsid w:val="00D31E02"/>
    <w:rsid w:val="00D32332"/>
    <w:rsid w:val="00D3256C"/>
    <w:rsid w:val="00D3282D"/>
    <w:rsid w:val="00D32A19"/>
    <w:rsid w:val="00D32A56"/>
    <w:rsid w:val="00D32C21"/>
    <w:rsid w:val="00D32C34"/>
    <w:rsid w:val="00D32D11"/>
    <w:rsid w:val="00D33703"/>
    <w:rsid w:val="00D3375E"/>
    <w:rsid w:val="00D33855"/>
    <w:rsid w:val="00D33BD8"/>
    <w:rsid w:val="00D33D4E"/>
    <w:rsid w:val="00D33DB7"/>
    <w:rsid w:val="00D34024"/>
    <w:rsid w:val="00D34104"/>
    <w:rsid w:val="00D341C4"/>
    <w:rsid w:val="00D3445B"/>
    <w:rsid w:val="00D344C6"/>
    <w:rsid w:val="00D34839"/>
    <w:rsid w:val="00D34D47"/>
    <w:rsid w:val="00D34E0C"/>
    <w:rsid w:val="00D34F9C"/>
    <w:rsid w:val="00D352A5"/>
    <w:rsid w:val="00D353C3"/>
    <w:rsid w:val="00D35767"/>
    <w:rsid w:val="00D35BB5"/>
    <w:rsid w:val="00D35DC9"/>
    <w:rsid w:val="00D35DE9"/>
    <w:rsid w:val="00D3650A"/>
    <w:rsid w:val="00D36662"/>
    <w:rsid w:val="00D3667B"/>
    <w:rsid w:val="00D36AD2"/>
    <w:rsid w:val="00D36D20"/>
    <w:rsid w:val="00D36D63"/>
    <w:rsid w:val="00D36DEA"/>
    <w:rsid w:val="00D3740C"/>
    <w:rsid w:val="00D3791E"/>
    <w:rsid w:val="00D37F9F"/>
    <w:rsid w:val="00D40260"/>
    <w:rsid w:val="00D40391"/>
    <w:rsid w:val="00D4046D"/>
    <w:rsid w:val="00D40574"/>
    <w:rsid w:val="00D405B0"/>
    <w:rsid w:val="00D4080E"/>
    <w:rsid w:val="00D40C2F"/>
    <w:rsid w:val="00D40E23"/>
    <w:rsid w:val="00D40F75"/>
    <w:rsid w:val="00D41165"/>
    <w:rsid w:val="00D413DB"/>
    <w:rsid w:val="00D417AA"/>
    <w:rsid w:val="00D417EB"/>
    <w:rsid w:val="00D41963"/>
    <w:rsid w:val="00D41B54"/>
    <w:rsid w:val="00D41E15"/>
    <w:rsid w:val="00D420D3"/>
    <w:rsid w:val="00D423AD"/>
    <w:rsid w:val="00D424E4"/>
    <w:rsid w:val="00D42B95"/>
    <w:rsid w:val="00D42C1D"/>
    <w:rsid w:val="00D4321A"/>
    <w:rsid w:val="00D43740"/>
    <w:rsid w:val="00D43A7A"/>
    <w:rsid w:val="00D44085"/>
    <w:rsid w:val="00D4423D"/>
    <w:rsid w:val="00D44AD4"/>
    <w:rsid w:val="00D450B6"/>
    <w:rsid w:val="00D454D8"/>
    <w:rsid w:val="00D4554E"/>
    <w:rsid w:val="00D4587B"/>
    <w:rsid w:val="00D45891"/>
    <w:rsid w:val="00D458FE"/>
    <w:rsid w:val="00D45922"/>
    <w:rsid w:val="00D45987"/>
    <w:rsid w:val="00D45E7E"/>
    <w:rsid w:val="00D45F8B"/>
    <w:rsid w:val="00D46080"/>
    <w:rsid w:val="00D4631A"/>
    <w:rsid w:val="00D463E7"/>
    <w:rsid w:val="00D46590"/>
    <w:rsid w:val="00D46B1C"/>
    <w:rsid w:val="00D46F37"/>
    <w:rsid w:val="00D47387"/>
    <w:rsid w:val="00D4743C"/>
    <w:rsid w:val="00D5025F"/>
    <w:rsid w:val="00D50274"/>
    <w:rsid w:val="00D50564"/>
    <w:rsid w:val="00D50715"/>
    <w:rsid w:val="00D508D9"/>
    <w:rsid w:val="00D50AB5"/>
    <w:rsid w:val="00D50C36"/>
    <w:rsid w:val="00D5142E"/>
    <w:rsid w:val="00D518AE"/>
    <w:rsid w:val="00D51A3C"/>
    <w:rsid w:val="00D521C3"/>
    <w:rsid w:val="00D52D86"/>
    <w:rsid w:val="00D53275"/>
    <w:rsid w:val="00D5331C"/>
    <w:rsid w:val="00D539E7"/>
    <w:rsid w:val="00D53A37"/>
    <w:rsid w:val="00D53DE8"/>
    <w:rsid w:val="00D53DF5"/>
    <w:rsid w:val="00D53F94"/>
    <w:rsid w:val="00D5439D"/>
    <w:rsid w:val="00D54850"/>
    <w:rsid w:val="00D54BB2"/>
    <w:rsid w:val="00D553CE"/>
    <w:rsid w:val="00D555D9"/>
    <w:rsid w:val="00D556E5"/>
    <w:rsid w:val="00D558BA"/>
    <w:rsid w:val="00D558EC"/>
    <w:rsid w:val="00D55A73"/>
    <w:rsid w:val="00D55EBA"/>
    <w:rsid w:val="00D55F06"/>
    <w:rsid w:val="00D55F27"/>
    <w:rsid w:val="00D56C24"/>
    <w:rsid w:val="00D56E61"/>
    <w:rsid w:val="00D5702A"/>
    <w:rsid w:val="00D57316"/>
    <w:rsid w:val="00D57FB8"/>
    <w:rsid w:val="00D6018B"/>
    <w:rsid w:val="00D61464"/>
    <w:rsid w:val="00D61972"/>
    <w:rsid w:val="00D61AE7"/>
    <w:rsid w:val="00D61B40"/>
    <w:rsid w:val="00D61BE4"/>
    <w:rsid w:val="00D61C9A"/>
    <w:rsid w:val="00D61D40"/>
    <w:rsid w:val="00D62402"/>
    <w:rsid w:val="00D626BA"/>
    <w:rsid w:val="00D62739"/>
    <w:rsid w:val="00D62773"/>
    <w:rsid w:val="00D62C2A"/>
    <w:rsid w:val="00D62FEC"/>
    <w:rsid w:val="00D63636"/>
    <w:rsid w:val="00D6378B"/>
    <w:rsid w:val="00D637E0"/>
    <w:rsid w:val="00D63884"/>
    <w:rsid w:val="00D6394F"/>
    <w:rsid w:val="00D6435B"/>
    <w:rsid w:val="00D643F8"/>
    <w:rsid w:val="00D644C3"/>
    <w:rsid w:val="00D64B79"/>
    <w:rsid w:val="00D64DF5"/>
    <w:rsid w:val="00D64E0E"/>
    <w:rsid w:val="00D6510A"/>
    <w:rsid w:val="00D656D1"/>
    <w:rsid w:val="00D6588E"/>
    <w:rsid w:val="00D659EE"/>
    <w:rsid w:val="00D65A50"/>
    <w:rsid w:val="00D65CC5"/>
    <w:rsid w:val="00D66577"/>
    <w:rsid w:val="00D66632"/>
    <w:rsid w:val="00D66639"/>
    <w:rsid w:val="00D6668A"/>
    <w:rsid w:val="00D66B48"/>
    <w:rsid w:val="00D66CE7"/>
    <w:rsid w:val="00D673B1"/>
    <w:rsid w:val="00D67994"/>
    <w:rsid w:val="00D67B79"/>
    <w:rsid w:val="00D67CC9"/>
    <w:rsid w:val="00D67DBF"/>
    <w:rsid w:val="00D67F8D"/>
    <w:rsid w:val="00D7030E"/>
    <w:rsid w:val="00D70319"/>
    <w:rsid w:val="00D70B32"/>
    <w:rsid w:val="00D70EF1"/>
    <w:rsid w:val="00D71929"/>
    <w:rsid w:val="00D725FD"/>
    <w:rsid w:val="00D7262A"/>
    <w:rsid w:val="00D729C0"/>
    <w:rsid w:val="00D72A9B"/>
    <w:rsid w:val="00D734E3"/>
    <w:rsid w:val="00D7392C"/>
    <w:rsid w:val="00D73980"/>
    <w:rsid w:val="00D7398F"/>
    <w:rsid w:val="00D73A63"/>
    <w:rsid w:val="00D73AD8"/>
    <w:rsid w:val="00D73FD5"/>
    <w:rsid w:val="00D741FA"/>
    <w:rsid w:val="00D7464B"/>
    <w:rsid w:val="00D7482E"/>
    <w:rsid w:val="00D74E45"/>
    <w:rsid w:val="00D75909"/>
    <w:rsid w:val="00D75C46"/>
    <w:rsid w:val="00D75EDD"/>
    <w:rsid w:val="00D7610E"/>
    <w:rsid w:val="00D7622A"/>
    <w:rsid w:val="00D76602"/>
    <w:rsid w:val="00D769B3"/>
    <w:rsid w:val="00D76B20"/>
    <w:rsid w:val="00D7710E"/>
    <w:rsid w:val="00D771A6"/>
    <w:rsid w:val="00D7776B"/>
    <w:rsid w:val="00D77E95"/>
    <w:rsid w:val="00D77EE2"/>
    <w:rsid w:val="00D803A1"/>
    <w:rsid w:val="00D80963"/>
    <w:rsid w:val="00D8110A"/>
    <w:rsid w:val="00D81273"/>
    <w:rsid w:val="00D812E7"/>
    <w:rsid w:val="00D81AE5"/>
    <w:rsid w:val="00D81B3D"/>
    <w:rsid w:val="00D81EFE"/>
    <w:rsid w:val="00D820B6"/>
    <w:rsid w:val="00D8218D"/>
    <w:rsid w:val="00D82505"/>
    <w:rsid w:val="00D825AF"/>
    <w:rsid w:val="00D828D5"/>
    <w:rsid w:val="00D82DFB"/>
    <w:rsid w:val="00D82FA1"/>
    <w:rsid w:val="00D83312"/>
    <w:rsid w:val="00D833E3"/>
    <w:rsid w:val="00D83C83"/>
    <w:rsid w:val="00D83E94"/>
    <w:rsid w:val="00D84238"/>
    <w:rsid w:val="00D8446B"/>
    <w:rsid w:val="00D84B15"/>
    <w:rsid w:val="00D84B36"/>
    <w:rsid w:val="00D84C9F"/>
    <w:rsid w:val="00D84CFD"/>
    <w:rsid w:val="00D852F4"/>
    <w:rsid w:val="00D85B86"/>
    <w:rsid w:val="00D85C0E"/>
    <w:rsid w:val="00D85E26"/>
    <w:rsid w:val="00D85F4D"/>
    <w:rsid w:val="00D862FD"/>
    <w:rsid w:val="00D8676D"/>
    <w:rsid w:val="00D87120"/>
    <w:rsid w:val="00D879E0"/>
    <w:rsid w:val="00D87AB2"/>
    <w:rsid w:val="00D87C3D"/>
    <w:rsid w:val="00D87CFC"/>
    <w:rsid w:val="00D87D7C"/>
    <w:rsid w:val="00D87FC0"/>
    <w:rsid w:val="00D904BC"/>
    <w:rsid w:val="00D9082C"/>
    <w:rsid w:val="00D90C8F"/>
    <w:rsid w:val="00D910D5"/>
    <w:rsid w:val="00D9118E"/>
    <w:rsid w:val="00D914AB"/>
    <w:rsid w:val="00D91987"/>
    <w:rsid w:val="00D920C1"/>
    <w:rsid w:val="00D92BBB"/>
    <w:rsid w:val="00D92D8D"/>
    <w:rsid w:val="00D92E72"/>
    <w:rsid w:val="00D933BE"/>
    <w:rsid w:val="00D93564"/>
    <w:rsid w:val="00D93894"/>
    <w:rsid w:val="00D93C4F"/>
    <w:rsid w:val="00D93CD2"/>
    <w:rsid w:val="00D93FFE"/>
    <w:rsid w:val="00D9406C"/>
    <w:rsid w:val="00D9409C"/>
    <w:rsid w:val="00D9422E"/>
    <w:rsid w:val="00D9489E"/>
    <w:rsid w:val="00D948F0"/>
    <w:rsid w:val="00D94C4E"/>
    <w:rsid w:val="00D94CFD"/>
    <w:rsid w:val="00D94F3B"/>
    <w:rsid w:val="00D95447"/>
    <w:rsid w:val="00D9546F"/>
    <w:rsid w:val="00D95717"/>
    <w:rsid w:val="00D959F2"/>
    <w:rsid w:val="00D95B30"/>
    <w:rsid w:val="00D95D35"/>
    <w:rsid w:val="00D95FE8"/>
    <w:rsid w:val="00D96197"/>
    <w:rsid w:val="00D9637C"/>
    <w:rsid w:val="00D969AA"/>
    <w:rsid w:val="00D969CB"/>
    <w:rsid w:val="00D96CE4"/>
    <w:rsid w:val="00D96D25"/>
    <w:rsid w:val="00D97024"/>
    <w:rsid w:val="00D9710C"/>
    <w:rsid w:val="00D97509"/>
    <w:rsid w:val="00D9755E"/>
    <w:rsid w:val="00D97ADC"/>
    <w:rsid w:val="00D97C23"/>
    <w:rsid w:val="00DA04EE"/>
    <w:rsid w:val="00DA06BD"/>
    <w:rsid w:val="00DA0796"/>
    <w:rsid w:val="00DA0B92"/>
    <w:rsid w:val="00DA1183"/>
    <w:rsid w:val="00DA12DD"/>
    <w:rsid w:val="00DA13D3"/>
    <w:rsid w:val="00DA21A4"/>
    <w:rsid w:val="00DA21E7"/>
    <w:rsid w:val="00DA25E7"/>
    <w:rsid w:val="00DA2610"/>
    <w:rsid w:val="00DA2BCD"/>
    <w:rsid w:val="00DA2DF1"/>
    <w:rsid w:val="00DA3782"/>
    <w:rsid w:val="00DA3B2E"/>
    <w:rsid w:val="00DA3BC0"/>
    <w:rsid w:val="00DA3D68"/>
    <w:rsid w:val="00DA3E66"/>
    <w:rsid w:val="00DA3EB1"/>
    <w:rsid w:val="00DA3F20"/>
    <w:rsid w:val="00DA445B"/>
    <w:rsid w:val="00DA45D2"/>
    <w:rsid w:val="00DA4E4F"/>
    <w:rsid w:val="00DA5212"/>
    <w:rsid w:val="00DA535D"/>
    <w:rsid w:val="00DA53C4"/>
    <w:rsid w:val="00DA5612"/>
    <w:rsid w:val="00DA5949"/>
    <w:rsid w:val="00DA5C25"/>
    <w:rsid w:val="00DA5D8D"/>
    <w:rsid w:val="00DA5E3C"/>
    <w:rsid w:val="00DA5F40"/>
    <w:rsid w:val="00DA5F46"/>
    <w:rsid w:val="00DA64CF"/>
    <w:rsid w:val="00DA69F8"/>
    <w:rsid w:val="00DA7167"/>
    <w:rsid w:val="00DA7419"/>
    <w:rsid w:val="00DA7597"/>
    <w:rsid w:val="00DA75E8"/>
    <w:rsid w:val="00DA79B0"/>
    <w:rsid w:val="00DA79E5"/>
    <w:rsid w:val="00DA7F91"/>
    <w:rsid w:val="00DB0415"/>
    <w:rsid w:val="00DB0844"/>
    <w:rsid w:val="00DB0A65"/>
    <w:rsid w:val="00DB10DB"/>
    <w:rsid w:val="00DB11D3"/>
    <w:rsid w:val="00DB17C8"/>
    <w:rsid w:val="00DB1A1D"/>
    <w:rsid w:val="00DB1F88"/>
    <w:rsid w:val="00DB2156"/>
    <w:rsid w:val="00DB24DC"/>
    <w:rsid w:val="00DB25C0"/>
    <w:rsid w:val="00DB2718"/>
    <w:rsid w:val="00DB2A67"/>
    <w:rsid w:val="00DB348D"/>
    <w:rsid w:val="00DB350D"/>
    <w:rsid w:val="00DB3566"/>
    <w:rsid w:val="00DB3C55"/>
    <w:rsid w:val="00DB3C9A"/>
    <w:rsid w:val="00DB43BC"/>
    <w:rsid w:val="00DB4655"/>
    <w:rsid w:val="00DB46C1"/>
    <w:rsid w:val="00DB4B89"/>
    <w:rsid w:val="00DB4EE1"/>
    <w:rsid w:val="00DB4F26"/>
    <w:rsid w:val="00DB51D4"/>
    <w:rsid w:val="00DB558A"/>
    <w:rsid w:val="00DB5794"/>
    <w:rsid w:val="00DB581F"/>
    <w:rsid w:val="00DB5ACA"/>
    <w:rsid w:val="00DB5AF8"/>
    <w:rsid w:val="00DB5C86"/>
    <w:rsid w:val="00DB5FBF"/>
    <w:rsid w:val="00DB63B6"/>
    <w:rsid w:val="00DB677A"/>
    <w:rsid w:val="00DB76BD"/>
    <w:rsid w:val="00DB796F"/>
    <w:rsid w:val="00DB79CC"/>
    <w:rsid w:val="00DB7B8D"/>
    <w:rsid w:val="00DB7CEA"/>
    <w:rsid w:val="00DB7F98"/>
    <w:rsid w:val="00DC0373"/>
    <w:rsid w:val="00DC0459"/>
    <w:rsid w:val="00DC05E8"/>
    <w:rsid w:val="00DC0B2F"/>
    <w:rsid w:val="00DC0BF1"/>
    <w:rsid w:val="00DC1547"/>
    <w:rsid w:val="00DC1E4C"/>
    <w:rsid w:val="00DC239A"/>
    <w:rsid w:val="00DC2A96"/>
    <w:rsid w:val="00DC2BEA"/>
    <w:rsid w:val="00DC2F37"/>
    <w:rsid w:val="00DC3329"/>
    <w:rsid w:val="00DC39B0"/>
    <w:rsid w:val="00DC3C3B"/>
    <w:rsid w:val="00DC423F"/>
    <w:rsid w:val="00DC48BD"/>
    <w:rsid w:val="00DC490F"/>
    <w:rsid w:val="00DC4A81"/>
    <w:rsid w:val="00DC534E"/>
    <w:rsid w:val="00DC5418"/>
    <w:rsid w:val="00DC57F0"/>
    <w:rsid w:val="00DC5D63"/>
    <w:rsid w:val="00DC5F53"/>
    <w:rsid w:val="00DC605D"/>
    <w:rsid w:val="00DC6271"/>
    <w:rsid w:val="00DC6278"/>
    <w:rsid w:val="00DC64C6"/>
    <w:rsid w:val="00DC7089"/>
    <w:rsid w:val="00DC70E6"/>
    <w:rsid w:val="00DC71FD"/>
    <w:rsid w:val="00DC721D"/>
    <w:rsid w:val="00DC7717"/>
    <w:rsid w:val="00DC7815"/>
    <w:rsid w:val="00DC7B15"/>
    <w:rsid w:val="00DD0019"/>
    <w:rsid w:val="00DD06B6"/>
    <w:rsid w:val="00DD072E"/>
    <w:rsid w:val="00DD08C6"/>
    <w:rsid w:val="00DD0EA4"/>
    <w:rsid w:val="00DD0F1F"/>
    <w:rsid w:val="00DD11A4"/>
    <w:rsid w:val="00DD1943"/>
    <w:rsid w:val="00DD1A2D"/>
    <w:rsid w:val="00DD1E14"/>
    <w:rsid w:val="00DD2199"/>
    <w:rsid w:val="00DD221B"/>
    <w:rsid w:val="00DD2238"/>
    <w:rsid w:val="00DD2786"/>
    <w:rsid w:val="00DD28C2"/>
    <w:rsid w:val="00DD2A49"/>
    <w:rsid w:val="00DD2E44"/>
    <w:rsid w:val="00DD2E6D"/>
    <w:rsid w:val="00DD2FC0"/>
    <w:rsid w:val="00DD3338"/>
    <w:rsid w:val="00DD397B"/>
    <w:rsid w:val="00DD3BB3"/>
    <w:rsid w:val="00DD3E9F"/>
    <w:rsid w:val="00DD4115"/>
    <w:rsid w:val="00DD4204"/>
    <w:rsid w:val="00DD42F7"/>
    <w:rsid w:val="00DD43A9"/>
    <w:rsid w:val="00DD4706"/>
    <w:rsid w:val="00DD4B6E"/>
    <w:rsid w:val="00DD4C78"/>
    <w:rsid w:val="00DD4E73"/>
    <w:rsid w:val="00DD4F5E"/>
    <w:rsid w:val="00DD4FAA"/>
    <w:rsid w:val="00DD52C6"/>
    <w:rsid w:val="00DD5541"/>
    <w:rsid w:val="00DD577A"/>
    <w:rsid w:val="00DD5D7D"/>
    <w:rsid w:val="00DD5D9D"/>
    <w:rsid w:val="00DD5FA1"/>
    <w:rsid w:val="00DD6006"/>
    <w:rsid w:val="00DD65D3"/>
    <w:rsid w:val="00DD6986"/>
    <w:rsid w:val="00DD6C5E"/>
    <w:rsid w:val="00DD6D85"/>
    <w:rsid w:val="00DD7121"/>
    <w:rsid w:val="00DD71F2"/>
    <w:rsid w:val="00DD78FE"/>
    <w:rsid w:val="00DD7AE6"/>
    <w:rsid w:val="00DD7D0F"/>
    <w:rsid w:val="00DE0667"/>
    <w:rsid w:val="00DE0FAD"/>
    <w:rsid w:val="00DE1109"/>
    <w:rsid w:val="00DE12DC"/>
    <w:rsid w:val="00DE1364"/>
    <w:rsid w:val="00DE1499"/>
    <w:rsid w:val="00DE16EC"/>
    <w:rsid w:val="00DE16F4"/>
    <w:rsid w:val="00DE1749"/>
    <w:rsid w:val="00DE1BAC"/>
    <w:rsid w:val="00DE1D0B"/>
    <w:rsid w:val="00DE1E78"/>
    <w:rsid w:val="00DE253A"/>
    <w:rsid w:val="00DE25EC"/>
    <w:rsid w:val="00DE2749"/>
    <w:rsid w:val="00DE2C78"/>
    <w:rsid w:val="00DE2CBA"/>
    <w:rsid w:val="00DE2CCA"/>
    <w:rsid w:val="00DE32A5"/>
    <w:rsid w:val="00DE3A06"/>
    <w:rsid w:val="00DE3ABC"/>
    <w:rsid w:val="00DE3F95"/>
    <w:rsid w:val="00DE41CF"/>
    <w:rsid w:val="00DE44CE"/>
    <w:rsid w:val="00DE44E6"/>
    <w:rsid w:val="00DE4537"/>
    <w:rsid w:val="00DE4794"/>
    <w:rsid w:val="00DE4A39"/>
    <w:rsid w:val="00DE4EE2"/>
    <w:rsid w:val="00DE519C"/>
    <w:rsid w:val="00DE618D"/>
    <w:rsid w:val="00DE61A2"/>
    <w:rsid w:val="00DE6DA1"/>
    <w:rsid w:val="00DE6DA8"/>
    <w:rsid w:val="00DE738D"/>
    <w:rsid w:val="00DE75A3"/>
    <w:rsid w:val="00DE7A7C"/>
    <w:rsid w:val="00DE7B54"/>
    <w:rsid w:val="00DE7B82"/>
    <w:rsid w:val="00DE7D51"/>
    <w:rsid w:val="00DF05AD"/>
    <w:rsid w:val="00DF08A7"/>
    <w:rsid w:val="00DF0B8D"/>
    <w:rsid w:val="00DF0C4A"/>
    <w:rsid w:val="00DF0E73"/>
    <w:rsid w:val="00DF1282"/>
    <w:rsid w:val="00DF1516"/>
    <w:rsid w:val="00DF1970"/>
    <w:rsid w:val="00DF1A17"/>
    <w:rsid w:val="00DF1F45"/>
    <w:rsid w:val="00DF1F4B"/>
    <w:rsid w:val="00DF249A"/>
    <w:rsid w:val="00DF2CBD"/>
    <w:rsid w:val="00DF2E46"/>
    <w:rsid w:val="00DF3111"/>
    <w:rsid w:val="00DF37DB"/>
    <w:rsid w:val="00DF4373"/>
    <w:rsid w:val="00DF452E"/>
    <w:rsid w:val="00DF4802"/>
    <w:rsid w:val="00DF487E"/>
    <w:rsid w:val="00DF4C3D"/>
    <w:rsid w:val="00DF4F6F"/>
    <w:rsid w:val="00DF51E1"/>
    <w:rsid w:val="00DF527C"/>
    <w:rsid w:val="00DF55C5"/>
    <w:rsid w:val="00DF5916"/>
    <w:rsid w:val="00DF5C71"/>
    <w:rsid w:val="00DF63B8"/>
    <w:rsid w:val="00DF63FC"/>
    <w:rsid w:val="00DF679A"/>
    <w:rsid w:val="00DF67BA"/>
    <w:rsid w:val="00DF6DC8"/>
    <w:rsid w:val="00DF6F09"/>
    <w:rsid w:val="00DF7117"/>
    <w:rsid w:val="00DF7887"/>
    <w:rsid w:val="00DF7989"/>
    <w:rsid w:val="00DF7B0A"/>
    <w:rsid w:val="00DF7D7B"/>
    <w:rsid w:val="00DF7E79"/>
    <w:rsid w:val="00DF7F9E"/>
    <w:rsid w:val="00E00032"/>
    <w:rsid w:val="00E0020F"/>
    <w:rsid w:val="00E0047C"/>
    <w:rsid w:val="00E0048A"/>
    <w:rsid w:val="00E004DF"/>
    <w:rsid w:val="00E00586"/>
    <w:rsid w:val="00E00BB0"/>
    <w:rsid w:val="00E00CAC"/>
    <w:rsid w:val="00E0129E"/>
    <w:rsid w:val="00E012F6"/>
    <w:rsid w:val="00E01613"/>
    <w:rsid w:val="00E01655"/>
    <w:rsid w:val="00E018D1"/>
    <w:rsid w:val="00E01AD2"/>
    <w:rsid w:val="00E01B81"/>
    <w:rsid w:val="00E01F7C"/>
    <w:rsid w:val="00E0224A"/>
    <w:rsid w:val="00E02588"/>
    <w:rsid w:val="00E025FB"/>
    <w:rsid w:val="00E02D77"/>
    <w:rsid w:val="00E02EE8"/>
    <w:rsid w:val="00E03548"/>
    <w:rsid w:val="00E03607"/>
    <w:rsid w:val="00E036D2"/>
    <w:rsid w:val="00E03765"/>
    <w:rsid w:val="00E03776"/>
    <w:rsid w:val="00E03A87"/>
    <w:rsid w:val="00E03CEE"/>
    <w:rsid w:val="00E03E88"/>
    <w:rsid w:val="00E040B9"/>
    <w:rsid w:val="00E04119"/>
    <w:rsid w:val="00E0447D"/>
    <w:rsid w:val="00E044F2"/>
    <w:rsid w:val="00E046FF"/>
    <w:rsid w:val="00E04A77"/>
    <w:rsid w:val="00E04DBC"/>
    <w:rsid w:val="00E0594C"/>
    <w:rsid w:val="00E05A12"/>
    <w:rsid w:val="00E05D6A"/>
    <w:rsid w:val="00E0648E"/>
    <w:rsid w:val="00E067BA"/>
    <w:rsid w:val="00E0691C"/>
    <w:rsid w:val="00E06BCD"/>
    <w:rsid w:val="00E06CD8"/>
    <w:rsid w:val="00E06CF6"/>
    <w:rsid w:val="00E07249"/>
    <w:rsid w:val="00E07388"/>
    <w:rsid w:val="00E0744A"/>
    <w:rsid w:val="00E0744B"/>
    <w:rsid w:val="00E0745F"/>
    <w:rsid w:val="00E07C26"/>
    <w:rsid w:val="00E07CBD"/>
    <w:rsid w:val="00E07DD8"/>
    <w:rsid w:val="00E10515"/>
    <w:rsid w:val="00E10747"/>
    <w:rsid w:val="00E10929"/>
    <w:rsid w:val="00E11146"/>
    <w:rsid w:val="00E11395"/>
    <w:rsid w:val="00E115C6"/>
    <w:rsid w:val="00E11776"/>
    <w:rsid w:val="00E1179A"/>
    <w:rsid w:val="00E11AE1"/>
    <w:rsid w:val="00E11CFF"/>
    <w:rsid w:val="00E1261B"/>
    <w:rsid w:val="00E12A04"/>
    <w:rsid w:val="00E131ED"/>
    <w:rsid w:val="00E132C1"/>
    <w:rsid w:val="00E13509"/>
    <w:rsid w:val="00E13730"/>
    <w:rsid w:val="00E13AE6"/>
    <w:rsid w:val="00E13E0C"/>
    <w:rsid w:val="00E14132"/>
    <w:rsid w:val="00E14527"/>
    <w:rsid w:val="00E14685"/>
    <w:rsid w:val="00E14E59"/>
    <w:rsid w:val="00E14F10"/>
    <w:rsid w:val="00E15181"/>
    <w:rsid w:val="00E15479"/>
    <w:rsid w:val="00E15997"/>
    <w:rsid w:val="00E15CBD"/>
    <w:rsid w:val="00E15E66"/>
    <w:rsid w:val="00E1602C"/>
    <w:rsid w:val="00E161EC"/>
    <w:rsid w:val="00E16260"/>
    <w:rsid w:val="00E16345"/>
    <w:rsid w:val="00E16AAE"/>
    <w:rsid w:val="00E16B1E"/>
    <w:rsid w:val="00E17B0B"/>
    <w:rsid w:val="00E17B82"/>
    <w:rsid w:val="00E17FD0"/>
    <w:rsid w:val="00E2017D"/>
    <w:rsid w:val="00E204BC"/>
    <w:rsid w:val="00E20828"/>
    <w:rsid w:val="00E20BCB"/>
    <w:rsid w:val="00E20C20"/>
    <w:rsid w:val="00E20F35"/>
    <w:rsid w:val="00E20FB8"/>
    <w:rsid w:val="00E21446"/>
    <w:rsid w:val="00E214C1"/>
    <w:rsid w:val="00E21AF9"/>
    <w:rsid w:val="00E21BE1"/>
    <w:rsid w:val="00E2242F"/>
    <w:rsid w:val="00E22C36"/>
    <w:rsid w:val="00E22C4E"/>
    <w:rsid w:val="00E23B19"/>
    <w:rsid w:val="00E23D55"/>
    <w:rsid w:val="00E23D86"/>
    <w:rsid w:val="00E240FE"/>
    <w:rsid w:val="00E242BE"/>
    <w:rsid w:val="00E2460E"/>
    <w:rsid w:val="00E248E0"/>
    <w:rsid w:val="00E24E1F"/>
    <w:rsid w:val="00E24F34"/>
    <w:rsid w:val="00E25467"/>
    <w:rsid w:val="00E258BD"/>
    <w:rsid w:val="00E25E15"/>
    <w:rsid w:val="00E26585"/>
    <w:rsid w:val="00E266F2"/>
    <w:rsid w:val="00E26750"/>
    <w:rsid w:val="00E267B3"/>
    <w:rsid w:val="00E26BF2"/>
    <w:rsid w:val="00E2714D"/>
    <w:rsid w:val="00E27441"/>
    <w:rsid w:val="00E274BE"/>
    <w:rsid w:val="00E274CD"/>
    <w:rsid w:val="00E2765D"/>
    <w:rsid w:val="00E277A3"/>
    <w:rsid w:val="00E27998"/>
    <w:rsid w:val="00E279B2"/>
    <w:rsid w:val="00E27A90"/>
    <w:rsid w:val="00E27CEA"/>
    <w:rsid w:val="00E27CF2"/>
    <w:rsid w:val="00E304FD"/>
    <w:rsid w:val="00E30514"/>
    <w:rsid w:val="00E306F3"/>
    <w:rsid w:val="00E30AE0"/>
    <w:rsid w:val="00E30B41"/>
    <w:rsid w:val="00E31260"/>
    <w:rsid w:val="00E3158C"/>
    <w:rsid w:val="00E31AED"/>
    <w:rsid w:val="00E31AF1"/>
    <w:rsid w:val="00E31B0C"/>
    <w:rsid w:val="00E32621"/>
    <w:rsid w:val="00E32A57"/>
    <w:rsid w:val="00E32F18"/>
    <w:rsid w:val="00E33089"/>
    <w:rsid w:val="00E336D9"/>
    <w:rsid w:val="00E336F9"/>
    <w:rsid w:val="00E33922"/>
    <w:rsid w:val="00E33A0F"/>
    <w:rsid w:val="00E33AB2"/>
    <w:rsid w:val="00E33F61"/>
    <w:rsid w:val="00E3404C"/>
    <w:rsid w:val="00E34079"/>
    <w:rsid w:val="00E340CD"/>
    <w:rsid w:val="00E34353"/>
    <w:rsid w:val="00E3494A"/>
    <w:rsid w:val="00E34B04"/>
    <w:rsid w:val="00E352B0"/>
    <w:rsid w:val="00E35489"/>
    <w:rsid w:val="00E35760"/>
    <w:rsid w:val="00E35A83"/>
    <w:rsid w:val="00E35C5B"/>
    <w:rsid w:val="00E35C97"/>
    <w:rsid w:val="00E35CF9"/>
    <w:rsid w:val="00E3606A"/>
    <w:rsid w:val="00E363AF"/>
    <w:rsid w:val="00E36508"/>
    <w:rsid w:val="00E367AF"/>
    <w:rsid w:val="00E369B8"/>
    <w:rsid w:val="00E36A21"/>
    <w:rsid w:val="00E36EF2"/>
    <w:rsid w:val="00E37705"/>
    <w:rsid w:val="00E37755"/>
    <w:rsid w:val="00E37889"/>
    <w:rsid w:val="00E37891"/>
    <w:rsid w:val="00E37998"/>
    <w:rsid w:val="00E37A7A"/>
    <w:rsid w:val="00E40227"/>
    <w:rsid w:val="00E402ED"/>
    <w:rsid w:val="00E4038F"/>
    <w:rsid w:val="00E40F41"/>
    <w:rsid w:val="00E40FE6"/>
    <w:rsid w:val="00E40FF9"/>
    <w:rsid w:val="00E41112"/>
    <w:rsid w:val="00E4178A"/>
    <w:rsid w:val="00E41DBD"/>
    <w:rsid w:val="00E42359"/>
    <w:rsid w:val="00E423E1"/>
    <w:rsid w:val="00E42917"/>
    <w:rsid w:val="00E42A7D"/>
    <w:rsid w:val="00E42AC8"/>
    <w:rsid w:val="00E42D47"/>
    <w:rsid w:val="00E4313A"/>
    <w:rsid w:val="00E435D1"/>
    <w:rsid w:val="00E43BB0"/>
    <w:rsid w:val="00E43C53"/>
    <w:rsid w:val="00E4453C"/>
    <w:rsid w:val="00E445EF"/>
    <w:rsid w:val="00E44BCC"/>
    <w:rsid w:val="00E44E67"/>
    <w:rsid w:val="00E450FB"/>
    <w:rsid w:val="00E4574D"/>
    <w:rsid w:val="00E45961"/>
    <w:rsid w:val="00E45D9A"/>
    <w:rsid w:val="00E4618E"/>
    <w:rsid w:val="00E461C7"/>
    <w:rsid w:val="00E462A3"/>
    <w:rsid w:val="00E465CE"/>
    <w:rsid w:val="00E46B0E"/>
    <w:rsid w:val="00E46D84"/>
    <w:rsid w:val="00E46DAC"/>
    <w:rsid w:val="00E46FF4"/>
    <w:rsid w:val="00E475A6"/>
    <w:rsid w:val="00E4777A"/>
    <w:rsid w:val="00E4790A"/>
    <w:rsid w:val="00E47A5A"/>
    <w:rsid w:val="00E47C02"/>
    <w:rsid w:val="00E47CEB"/>
    <w:rsid w:val="00E501E0"/>
    <w:rsid w:val="00E507E2"/>
    <w:rsid w:val="00E50AF2"/>
    <w:rsid w:val="00E50C0A"/>
    <w:rsid w:val="00E51261"/>
    <w:rsid w:val="00E512ED"/>
    <w:rsid w:val="00E51378"/>
    <w:rsid w:val="00E51500"/>
    <w:rsid w:val="00E51890"/>
    <w:rsid w:val="00E51920"/>
    <w:rsid w:val="00E51A59"/>
    <w:rsid w:val="00E51C02"/>
    <w:rsid w:val="00E51D87"/>
    <w:rsid w:val="00E51E34"/>
    <w:rsid w:val="00E51E67"/>
    <w:rsid w:val="00E51EA8"/>
    <w:rsid w:val="00E520E5"/>
    <w:rsid w:val="00E5225E"/>
    <w:rsid w:val="00E5227B"/>
    <w:rsid w:val="00E523B5"/>
    <w:rsid w:val="00E52487"/>
    <w:rsid w:val="00E52877"/>
    <w:rsid w:val="00E52E2D"/>
    <w:rsid w:val="00E53058"/>
    <w:rsid w:val="00E532DD"/>
    <w:rsid w:val="00E53822"/>
    <w:rsid w:val="00E538D1"/>
    <w:rsid w:val="00E538F8"/>
    <w:rsid w:val="00E539DF"/>
    <w:rsid w:val="00E53E71"/>
    <w:rsid w:val="00E53E95"/>
    <w:rsid w:val="00E54399"/>
    <w:rsid w:val="00E546A6"/>
    <w:rsid w:val="00E54882"/>
    <w:rsid w:val="00E54B22"/>
    <w:rsid w:val="00E54D0A"/>
    <w:rsid w:val="00E55047"/>
    <w:rsid w:val="00E55DDD"/>
    <w:rsid w:val="00E560CA"/>
    <w:rsid w:val="00E564D2"/>
    <w:rsid w:val="00E56F84"/>
    <w:rsid w:val="00E573E3"/>
    <w:rsid w:val="00E57860"/>
    <w:rsid w:val="00E57A3A"/>
    <w:rsid w:val="00E57F19"/>
    <w:rsid w:val="00E60AEC"/>
    <w:rsid w:val="00E60C7F"/>
    <w:rsid w:val="00E618F5"/>
    <w:rsid w:val="00E61B60"/>
    <w:rsid w:val="00E6293E"/>
    <w:rsid w:val="00E62EB1"/>
    <w:rsid w:val="00E62F09"/>
    <w:rsid w:val="00E632D5"/>
    <w:rsid w:val="00E636D1"/>
    <w:rsid w:val="00E63D85"/>
    <w:rsid w:val="00E63EB7"/>
    <w:rsid w:val="00E63F78"/>
    <w:rsid w:val="00E6442E"/>
    <w:rsid w:val="00E64788"/>
    <w:rsid w:val="00E652C3"/>
    <w:rsid w:val="00E65861"/>
    <w:rsid w:val="00E658F6"/>
    <w:rsid w:val="00E65B46"/>
    <w:rsid w:val="00E66040"/>
    <w:rsid w:val="00E6658D"/>
    <w:rsid w:val="00E66752"/>
    <w:rsid w:val="00E66867"/>
    <w:rsid w:val="00E6689D"/>
    <w:rsid w:val="00E66AAB"/>
    <w:rsid w:val="00E67101"/>
    <w:rsid w:val="00E67248"/>
    <w:rsid w:val="00E6775B"/>
    <w:rsid w:val="00E67A43"/>
    <w:rsid w:val="00E67E6F"/>
    <w:rsid w:val="00E67FB9"/>
    <w:rsid w:val="00E704C4"/>
    <w:rsid w:val="00E705F3"/>
    <w:rsid w:val="00E7068D"/>
    <w:rsid w:val="00E7077C"/>
    <w:rsid w:val="00E70C88"/>
    <w:rsid w:val="00E7104D"/>
    <w:rsid w:val="00E713F5"/>
    <w:rsid w:val="00E721D3"/>
    <w:rsid w:val="00E723B4"/>
    <w:rsid w:val="00E72450"/>
    <w:rsid w:val="00E724B8"/>
    <w:rsid w:val="00E72511"/>
    <w:rsid w:val="00E72819"/>
    <w:rsid w:val="00E72C84"/>
    <w:rsid w:val="00E72D3E"/>
    <w:rsid w:val="00E72DB8"/>
    <w:rsid w:val="00E73262"/>
    <w:rsid w:val="00E73BBD"/>
    <w:rsid w:val="00E73DF1"/>
    <w:rsid w:val="00E73E27"/>
    <w:rsid w:val="00E73E3E"/>
    <w:rsid w:val="00E7402B"/>
    <w:rsid w:val="00E7470B"/>
    <w:rsid w:val="00E747D7"/>
    <w:rsid w:val="00E747D9"/>
    <w:rsid w:val="00E74AB2"/>
    <w:rsid w:val="00E765AA"/>
    <w:rsid w:val="00E76BC8"/>
    <w:rsid w:val="00E76D56"/>
    <w:rsid w:val="00E7750A"/>
    <w:rsid w:val="00E77780"/>
    <w:rsid w:val="00E80046"/>
    <w:rsid w:val="00E808F9"/>
    <w:rsid w:val="00E80BA9"/>
    <w:rsid w:val="00E80F89"/>
    <w:rsid w:val="00E80FA3"/>
    <w:rsid w:val="00E810DE"/>
    <w:rsid w:val="00E813D8"/>
    <w:rsid w:val="00E8179F"/>
    <w:rsid w:val="00E81894"/>
    <w:rsid w:val="00E81BD4"/>
    <w:rsid w:val="00E81D05"/>
    <w:rsid w:val="00E81ED0"/>
    <w:rsid w:val="00E82055"/>
    <w:rsid w:val="00E82D6E"/>
    <w:rsid w:val="00E82DED"/>
    <w:rsid w:val="00E83006"/>
    <w:rsid w:val="00E8340C"/>
    <w:rsid w:val="00E835BF"/>
    <w:rsid w:val="00E8386D"/>
    <w:rsid w:val="00E83F36"/>
    <w:rsid w:val="00E83F74"/>
    <w:rsid w:val="00E84132"/>
    <w:rsid w:val="00E841CF"/>
    <w:rsid w:val="00E84954"/>
    <w:rsid w:val="00E849BA"/>
    <w:rsid w:val="00E84D6C"/>
    <w:rsid w:val="00E84DB7"/>
    <w:rsid w:val="00E850BA"/>
    <w:rsid w:val="00E8543A"/>
    <w:rsid w:val="00E85960"/>
    <w:rsid w:val="00E85995"/>
    <w:rsid w:val="00E85A3A"/>
    <w:rsid w:val="00E85DAF"/>
    <w:rsid w:val="00E86146"/>
    <w:rsid w:val="00E867CC"/>
    <w:rsid w:val="00E86D56"/>
    <w:rsid w:val="00E86D99"/>
    <w:rsid w:val="00E871FD"/>
    <w:rsid w:val="00E8728F"/>
    <w:rsid w:val="00E873B1"/>
    <w:rsid w:val="00E874B1"/>
    <w:rsid w:val="00E87593"/>
    <w:rsid w:val="00E87687"/>
    <w:rsid w:val="00E87A89"/>
    <w:rsid w:val="00E87B0A"/>
    <w:rsid w:val="00E87B8F"/>
    <w:rsid w:val="00E87EDF"/>
    <w:rsid w:val="00E87FE3"/>
    <w:rsid w:val="00E90201"/>
    <w:rsid w:val="00E902EB"/>
    <w:rsid w:val="00E90A8B"/>
    <w:rsid w:val="00E91533"/>
    <w:rsid w:val="00E91A8F"/>
    <w:rsid w:val="00E91B3C"/>
    <w:rsid w:val="00E91D51"/>
    <w:rsid w:val="00E91DBB"/>
    <w:rsid w:val="00E9283E"/>
    <w:rsid w:val="00E92E3C"/>
    <w:rsid w:val="00E93005"/>
    <w:rsid w:val="00E93396"/>
    <w:rsid w:val="00E93575"/>
    <w:rsid w:val="00E9369F"/>
    <w:rsid w:val="00E93912"/>
    <w:rsid w:val="00E93CCC"/>
    <w:rsid w:val="00E93F28"/>
    <w:rsid w:val="00E9419A"/>
    <w:rsid w:val="00E9419E"/>
    <w:rsid w:val="00E944D3"/>
    <w:rsid w:val="00E9465D"/>
    <w:rsid w:val="00E94890"/>
    <w:rsid w:val="00E948BB"/>
    <w:rsid w:val="00E949F9"/>
    <w:rsid w:val="00E94C67"/>
    <w:rsid w:val="00E94CCC"/>
    <w:rsid w:val="00E94EE9"/>
    <w:rsid w:val="00E950F0"/>
    <w:rsid w:val="00E95136"/>
    <w:rsid w:val="00E951DF"/>
    <w:rsid w:val="00E95538"/>
    <w:rsid w:val="00E9576D"/>
    <w:rsid w:val="00E957E2"/>
    <w:rsid w:val="00E95C92"/>
    <w:rsid w:val="00E95D05"/>
    <w:rsid w:val="00E962EE"/>
    <w:rsid w:val="00E96437"/>
    <w:rsid w:val="00E964C2"/>
    <w:rsid w:val="00E9681D"/>
    <w:rsid w:val="00E968AD"/>
    <w:rsid w:val="00E96AA8"/>
    <w:rsid w:val="00E96F95"/>
    <w:rsid w:val="00E97011"/>
    <w:rsid w:val="00E97251"/>
    <w:rsid w:val="00E9729E"/>
    <w:rsid w:val="00E9730C"/>
    <w:rsid w:val="00E97575"/>
    <w:rsid w:val="00E9785F"/>
    <w:rsid w:val="00E97886"/>
    <w:rsid w:val="00E97F3C"/>
    <w:rsid w:val="00E97FE2"/>
    <w:rsid w:val="00EA00EE"/>
    <w:rsid w:val="00EA02E1"/>
    <w:rsid w:val="00EA0BAE"/>
    <w:rsid w:val="00EA1946"/>
    <w:rsid w:val="00EA2314"/>
    <w:rsid w:val="00EA2388"/>
    <w:rsid w:val="00EA2476"/>
    <w:rsid w:val="00EA2A17"/>
    <w:rsid w:val="00EA2ED1"/>
    <w:rsid w:val="00EA3609"/>
    <w:rsid w:val="00EA3665"/>
    <w:rsid w:val="00EA36E8"/>
    <w:rsid w:val="00EA3D8A"/>
    <w:rsid w:val="00EA42EB"/>
    <w:rsid w:val="00EA43F9"/>
    <w:rsid w:val="00EA4478"/>
    <w:rsid w:val="00EA462E"/>
    <w:rsid w:val="00EA49AB"/>
    <w:rsid w:val="00EA4B78"/>
    <w:rsid w:val="00EA5184"/>
    <w:rsid w:val="00EA551C"/>
    <w:rsid w:val="00EA5608"/>
    <w:rsid w:val="00EA58AF"/>
    <w:rsid w:val="00EA5AA6"/>
    <w:rsid w:val="00EA5D02"/>
    <w:rsid w:val="00EA6390"/>
    <w:rsid w:val="00EA63F1"/>
    <w:rsid w:val="00EA65FF"/>
    <w:rsid w:val="00EA679B"/>
    <w:rsid w:val="00EA6C4A"/>
    <w:rsid w:val="00EA6D30"/>
    <w:rsid w:val="00EA72B8"/>
    <w:rsid w:val="00EA75B5"/>
    <w:rsid w:val="00EA7ABC"/>
    <w:rsid w:val="00EA7BA9"/>
    <w:rsid w:val="00EA7EE7"/>
    <w:rsid w:val="00EA7FD1"/>
    <w:rsid w:val="00EB08CE"/>
    <w:rsid w:val="00EB0946"/>
    <w:rsid w:val="00EB097B"/>
    <w:rsid w:val="00EB0C3F"/>
    <w:rsid w:val="00EB1266"/>
    <w:rsid w:val="00EB16E3"/>
    <w:rsid w:val="00EB1B14"/>
    <w:rsid w:val="00EB23D1"/>
    <w:rsid w:val="00EB2595"/>
    <w:rsid w:val="00EB2699"/>
    <w:rsid w:val="00EB2738"/>
    <w:rsid w:val="00EB2F91"/>
    <w:rsid w:val="00EB3056"/>
    <w:rsid w:val="00EB314B"/>
    <w:rsid w:val="00EB3362"/>
    <w:rsid w:val="00EB35E6"/>
    <w:rsid w:val="00EB3699"/>
    <w:rsid w:val="00EB374D"/>
    <w:rsid w:val="00EB3BA9"/>
    <w:rsid w:val="00EB3C4B"/>
    <w:rsid w:val="00EB42F4"/>
    <w:rsid w:val="00EB4614"/>
    <w:rsid w:val="00EB4DC9"/>
    <w:rsid w:val="00EB4F14"/>
    <w:rsid w:val="00EB62BF"/>
    <w:rsid w:val="00EB6793"/>
    <w:rsid w:val="00EB67C3"/>
    <w:rsid w:val="00EB68E4"/>
    <w:rsid w:val="00EB69FA"/>
    <w:rsid w:val="00EB6B8F"/>
    <w:rsid w:val="00EB6C2F"/>
    <w:rsid w:val="00EB6C30"/>
    <w:rsid w:val="00EB6D74"/>
    <w:rsid w:val="00EB70A3"/>
    <w:rsid w:val="00EB7293"/>
    <w:rsid w:val="00EB7348"/>
    <w:rsid w:val="00EB75D1"/>
    <w:rsid w:val="00EB76A3"/>
    <w:rsid w:val="00EB77F6"/>
    <w:rsid w:val="00EB7BD4"/>
    <w:rsid w:val="00EB7C67"/>
    <w:rsid w:val="00EB7E96"/>
    <w:rsid w:val="00EB7FAA"/>
    <w:rsid w:val="00EC013C"/>
    <w:rsid w:val="00EC09F1"/>
    <w:rsid w:val="00EC0E6A"/>
    <w:rsid w:val="00EC0F4E"/>
    <w:rsid w:val="00EC1388"/>
    <w:rsid w:val="00EC1B84"/>
    <w:rsid w:val="00EC1BA1"/>
    <w:rsid w:val="00EC2455"/>
    <w:rsid w:val="00EC2819"/>
    <w:rsid w:val="00EC29A8"/>
    <w:rsid w:val="00EC2B66"/>
    <w:rsid w:val="00EC2BAA"/>
    <w:rsid w:val="00EC2EA2"/>
    <w:rsid w:val="00EC2EBF"/>
    <w:rsid w:val="00EC2F81"/>
    <w:rsid w:val="00EC3D8F"/>
    <w:rsid w:val="00EC4232"/>
    <w:rsid w:val="00EC48D8"/>
    <w:rsid w:val="00EC4BA6"/>
    <w:rsid w:val="00EC4BC9"/>
    <w:rsid w:val="00EC5295"/>
    <w:rsid w:val="00EC56E2"/>
    <w:rsid w:val="00EC5806"/>
    <w:rsid w:val="00EC5EE8"/>
    <w:rsid w:val="00EC6241"/>
    <w:rsid w:val="00EC6476"/>
    <w:rsid w:val="00EC68F5"/>
    <w:rsid w:val="00EC69F1"/>
    <w:rsid w:val="00EC6F76"/>
    <w:rsid w:val="00EC6FC7"/>
    <w:rsid w:val="00EC7127"/>
    <w:rsid w:val="00EC72F1"/>
    <w:rsid w:val="00EC740F"/>
    <w:rsid w:val="00EC7A94"/>
    <w:rsid w:val="00EC7C7B"/>
    <w:rsid w:val="00ED09D3"/>
    <w:rsid w:val="00ED0A1B"/>
    <w:rsid w:val="00ED0A63"/>
    <w:rsid w:val="00ED0BFA"/>
    <w:rsid w:val="00ED0E7A"/>
    <w:rsid w:val="00ED15D0"/>
    <w:rsid w:val="00ED1791"/>
    <w:rsid w:val="00ED1C10"/>
    <w:rsid w:val="00ED223F"/>
    <w:rsid w:val="00ED2D70"/>
    <w:rsid w:val="00ED3078"/>
    <w:rsid w:val="00ED3595"/>
    <w:rsid w:val="00ED3A4B"/>
    <w:rsid w:val="00ED3A8F"/>
    <w:rsid w:val="00ED3C6E"/>
    <w:rsid w:val="00ED4573"/>
    <w:rsid w:val="00ED48AF"/>
    <w:rsid w:val="00ED4B45"/>
    <w:rsid w:val="00ED4C2C"/>
    <w:rsid w:val="00ED535E"/>
    <w:rsid w:val="00ED6710"/>
    <w:rsid w:val="00ED6753"/>
    <w:rsid w:val="00ED6989"/>
    <w:rsid w:val="00ED7102"/>
    <w:rsid w:val="00ED72C0"/>
    <w:rsid w:val="00ED7618"/>
    <w:rsid w:val="00ED76B2"/>
    <w:rsid w:val="00ED7D0B"/>
    <w:rsid w:val="00ED7DBD"/>
    <w:rsid w:val="00EE049B"/>
    <w:rsid w:val="00EE07AA"/>
    <w:rsid w:val="00EE0955"/>
    <w:rsid w:val="00EE09E6"/>
    <w:rsid w:val="00EE0B65"/>
    <w:rsid w:val="00EE0D8F"/>
    <w:rsid w:val="00EE0DAC"/>
    <w:rsid w:val="00EE0DC5"/>
    <w:rsid w:val="00EE0DFA"/>
    <w:rsid w:val="00EE2284"/>
    <w:rsid w:val="00EE2599"/>
    <w:rsid w:val="00EE26A0"/>
    <w:rsid w:val="00EE26CC"/>
    <w:rsid w:val="00EE29E2"/>
    <w:rsid w:val="00EE3F81"/>
    <w:rsid w:val="00EE42BB"/>
    <w:rsid w:val="00EE4424"/>
    <w:rsid w:val="00EE4786"/>
    <w:rsid w:val="00EE4A31"/>
    <w:rsid w:val="00EE4A7F"/>
    <w:rsid w:val="00EE4E31"/>
    <w:rsid w:val="00EE5035"/>
    <w:rsid w:val="00EE57DF"/>
    <w:rsid w:val="00EE5913"/>
    <w:rsid w:val="00EE5A87"/>
    <w:rsid w:val="00EE5C2C"/>
    <w:rsid w:val="00EE5FF1"/>
    <w:rsid w:val="00EE626A"/>
    <w:rsid w:val="00EE6513"/>
    <w:rsid w:val="00EE6B7B"/>
    <w:rsid w:val="00EE6E1C"/>
    <w:rsid w:val="00EE71B2"/>
    <w:rsid w:val="00EE72A2"/>
    <w:rsid w:val="00EE7384"/>
    <w:rsid w:val="00EE74A7"/>
    <w:rsid w:val="00EE7544"/>
    <w:rsid w:val="00EE7BA7"/>
    <w:rsid w:val="00EE7E0B"/>
    <w:rsid w:val="00EF0237"/>
    <w:rsid w:val="00EF0560"/>
    <w:rsid w:val="00EF056A"/>
    <w:rsid w:val="00EF0965"/>
    <w:rsid w:val="00EF0E77"/>
    <w:rsid w:val="00EF1086"/>
    <w:rsid w:val="00EF110F"/>
    <w:rsid w:val="00EF1B6A"/>
    <w:rsid w:val="00EF2487"/>
    <w:rsid w:val="00EF2517"/>
    <w:rsid w:val="00EF2F2E"/>
    <w:rsid w:val="00EF30DA"/>
    <w:rsid w:val="00EF3130"/>
    <w:rsid w:val="00EF3346"/>
    <w:rsid w:val="00EF3503"/>
    <w:rsid w:val="00EF376F"/>
    <w:rsid w:val="00EF3CC0"/>
    <w:rsid w:val="00EF3D6F"/>
    <w:rsid w:val="00EF3E60"/>
    <w:rsid w:val="00EF3F18"/>
    <w:rsid w:val="00EF3F83"/>
    <w:rsid w:val="00EF4144"/>
    <w:rsid w:val="00EF43BD"/>
    <w:rsid w:val="00EF4578"/>
    <w:rsid w:val="00EF45A8"/>
    <w:rsid w:val="00EF45B7"/>
    <w:rsid w:val="00EF470D"/>
    <w:rsid w:val="00EF4B87"/>
    <w:rsid w:val="00EF532A"/>
    <w:rsid w:val="00EF532F"/>
    <w:rsid w:val="00EF534C"/>
    <w:rsid w:val="00EF53C0"/>
    <w:rsid w:val="00EF544F"/>
    <w:rsid w:val="00EF5877"/>
    <w:rsid w:val="00EF595F"/>
    <w:rsid w:val="00EF5FCD"/>
    <w:rsid w:val="00EF6486"/>
    <w:rsid w:val="00EF6BBD"/>
    <w:rsid w:val="00EF7643"/>
    <w:rsid w:val="00EF76BA"/>
    <w:rsid w:val="00EF7A3B"/>
    <w:rsid w:val="00EF7BDD"/>
    <w:rsid w:val="00F00789"/>
    <w:rsid w:val="00F00C45"/>
    <w:rsid w:val="00F00C9F"/>
    <w:rsid w:val="00F010AE"/>
    <w:rsid w:val="00F01657"/>
    <w:rsid w:val="00F018BD"/>
    <w:rsid w:val="00F01DD0"/>
    <w:rsid w:val="00F02060"/>
    <w:rsid w:val="00F0211B"/>
    <w:rsid w:val="00F02A4F"/>
    <w:rsid w:val="00F03066"/>
    <w:rsid w:val="00F031C9"/>
    <w:rsid w:val="00F03474"/>
    <w:rsid w:val="00F034AB"/>
    <w:rsid w:val="00F035E2"/>
    <w:rsid w:val="00F03600"/>
    <w:rsid w:val="00F037F4"/>
    <w:rsid w:val="00F03C1F"/>
    <w:rsid w:val="00F0420F"/>
    <w:rsid w:val="00F04B0F"/>
    <w:rsid w:val="00F05020"/>
    <w:rsid w:val="00F05377"/>
    <w:rsid w:val="00F05584"/>
    <w:rsid w:val="00F056CA"/>
    <w:rsid w:val="00F058BC"/>
    <w:rsid w:val="00F05914"/>
    <w:rsid w:val="00F062D6"/>
    <w:rsid w:val="00F065F0"/>
    <w:rsid w:val="00F068AA"/>
    <w:rsid w:val="00F06ABD"/>
    <w:rsid w:val="00F06DFD"/>
    <w:rsid w:val="00F06E77"/>
    <w:rsid w:val="00F0716D"/>
    <w:rsid w:val="00F073C1"/>
    <w:rsid w:val="00F077AE"/>
    <w:rsid w:val="00F0782D"/>
    <w:rsid w:val="00F07D43"/>
    <w:rsid w:val="00F07E7F"/>
    <w:rsid w:val="00F10428"/>
    <w:rsid w:val="00F10779"/>
    <w:rsid w:val="00F10B09"/>
    <w:rsid w:val="00F10EA7"/>
    <w:rsid w:val="00F110EC"/>
    <w:rsid w:val="00F1122B"/>
    <w:rsid w:val="00F1157C"/>
    <w:rsid w:val="00F11580"/>
    <w:rsid w:val="00F11ADD"/>
    <w:rsid w:val="00F11DBE"/>
    <w:rsid w:val="00F12079"/>
    <w:rsid w:val="00F123E1"/>
    <w:rsid w:val="00F12701"/>
    <w:rsid w:val="00F12833"/>
    <w:rsid w:val="00F12A82"/>
    <w:rsid w:val="00F12AA6"/>
    <w:rsid w:val="00F12CBB"/>
    <w:rsid w:val="00F12E51"/>
    <w:rsid w:val="00F132FC"/>
    <w:rsid w:val="00F1346C"/>
    <w:rsid w:val="00F136A8"/>
    <w:rsid w:val="00F13E84"/>
    <w:rsid w:val="00F1459B"/>
    <w:rsid w:val="00F14699"/>
    <w:rsid w:val="00F14864"/>
    <w:rsid w:val="00F14AA1"/>
    <w:rsid w:val="00F14D5E"/>
    <w:rsid w:val="00F15373"/>
    <w:rsid w:val="00F15445"/>
    <w:rsid w:val="00F155BE"/>
    <w:rsid w:val="00F15730"/>
    <w:rsid w:val="00F15910"/>
    <w:rsid w:val="00F15DF3"/>
    <w:rsid w:val="00F16243"/>
    <w:rsid w:val="00F164A9"/>
    <w:rsid w:val="00F1663E"/>
    <w:rsid w:val="00F16CD3"/>
    <w:rsid w:val="00F16F48"/>
    <w:rsid w:val="00F17147"/>
    <w:rsid w:val="00F1775E"/>
    <w:rsid w:val="00F177A9"/>
    <w:rsid w:val="00F17D2F"/>
    <w:rsid w:val="00F20220"/>
    <w:rsid w:val="00F205DC"/>
    <w:rsid w:val="00F2114B"/>
    <w:rsid w:val="00F21162"/>
    <w:rsid w:val="00F21413"/>
    <w:rsid w:val="00F214AD"/>
    <w:rsid w:val="00F217FC"/>
    <w:rsid w:val="00F21997"/>
    <w:rsid w:val="00F21DE4"/>
    <w:rsid w:val="00F21EC5"/>
    <w:rsid w:val="00F22A7C"/>
    <w:rsid w:val="00F22ADC"/>
    <w:rsid w:val="00F23166"/>
    <w:rsid w:val="00F236C2"/>
    <w:rsid w:val="00F239DE"/>
    <w:rsid w:val="00F23A47"/>
    <w:rsid w:val="00F23A55"/>
    <w:rsid w:val="00F23F7A"/>
    <w:rsid w:val="00F242AC"/>
    <w:rsid w:val="00F24568"/>
    <w:rsid w:val="00F248BA"/>
    <w:rsid w:val="00F24BDA"/>
    <w:rsid w:val="00F24E27"/>
    <w:rsid w:val="00F25D49"/>
    <w:rsid w:val="00F25FFB"/>
    <w:rsid w:val="00F261BB"/>
    <w:rsid w:val="00F26500"/>
    <w:rsid w:val="00F267A5"/>
    <w:rsid w:val="00F26D87"/>
    <w:rsid w:val="00F26E3D"/>
    <w:rsid w:val="00F26EC5"/>
    <w:rsid w:val="00F271CE"/>
    <w:rsid w:val="00F27249"/>
    <w:rsid w:val="00F2726F"/>
    <w:rsid w:val="00F2727C"/>
    <w:rsid w:val="00F274C8"/>
    <w:rsid w:val="00F27725"/>
    <w:rsid w:val="00F27BDC"/>
    <w:rsid w:val="00F27F42"/>
    <w:rsid w:val="00F313FE"/>
    <w:rsid w:val="00F316C3"/>
    <w:rsid w:val="00F31901"/>
    <w:rsid w:val="00F31CD8"/>
    <w:rsid w:val="00F31EC6"/>
    <w:rsid w:val="00F3230C"/>
    <w:rsid w:val="00F32321"/>
    <w:rsid w:val="00F324EE"/>
    <w:rsid w:val="00F329DC"/>
    <w:rsid w:val="00F32B80"/>
    <w:rsid w:val="00F33275"/>
    <w:rsid w:val="00F33353"/>
    <w:rsid w:val="00F3335D"/>
    <w:rsid w:val="00F3352C"/>
    <w:rsid w:val="00F335BB"/>
    <w:rsid w:val="00F33772"/>
    <w:rsid w:val="00F33797"/>
    <w:rsid w:val="00F33B4B"/>
    <w:rsid w:val="00F33C83"/>
    <w:rsid w:val="00F33E0B"/>
    <w:rsid w:val="00F33F11"/>
    <w:rsid w:val="00F342CA"/>
    <w:rsid w:val="00F34525"/>
    <w:rsid w:val="00F3470F"/>
    <w:rsid w:val="00F34971"/>
    <w:rsid w:val="00F34A82"/>
    <w:rsid w:val="00F34AFD"/>
    <w:rsid w:val="00F34D4E"/>
    <w:rsid w:val="00F34E55"/>
    <w:rsid w:val="00F34FF5"/>
    <w:rsid w:val="00F353ED"/>
    <w:rsid w:val="00F356E3"/>
    <w:rsid w:val="00F35B54"/>
    <w:rsid w:val="00F35E08"/>
    <w:rsid w:val="00F35E40"/>
    <w:rsid w:val="00F36298"/>
    <w:rsid w:val="00F3644F"/>
    <w:rsid w:val="00F367CF"/>
    <w:rsid w:val="00F36B1C"/>
    <w:rsid w:val="00F36FEB"/>
    <w:rsid w:val="00F370BF"/>
    <w:rsid w:val="00F37255"/>
    <w:rsid w:val="00F375D7"/>
    <w:rsid w:val="00F37D34"/>
    <w:rsid w:val="00F40A1F"/>
    <w:rsid w:val="00F40A74"/>
    <w:rsid w:val="00F40C50"/>
    <w:rsid w:val="00F40FC3"/>
    <w:rsid w:val="00F41647"/>
    <w:rsid w:val="00F41770"/>
    <w:rsid w:val="00F41A9D"/>
    <w:rsid w:val="00F41B4B"/>
    <w:rsid w:val="00F41C80"/>
    <w:rsid w:val="00F41E96"/>
    <w:rsid w:val="00F42172"/>
    <w:rsid w:val="00F42542"/>
    <w:rsid w:val="00F42858"/>
    <w:rsid w:val="00F42E68"/>
    <w:rsid w:val="00F42E9D"/>
    <w:rsid w:val="00F42EB6"/>
    <w:rsid w:val="00F42EBA"/>
    <w:rsid w:val="00F438BA"/>
    <w:rsid w:val="00F438C0"/>
    <w:rsid w:val="00F439D3"/>
    <w:rsid w:val="00F43B83"/>
    <w:rsid w:val="00F43D8C"/>
    <w:rsid w:val="00F44175"/>
    <w:rsid w:val="00F44177"/>
    <w:rsid w:val="00F441AF"/>
    <w:rsid w:val="00F4437D"/>
    <w:rsid w:val="00F4457B"/>
    <w:rsid w:val="00F449EC"/>
    <w:rsid w:val="00F44BE1"/>
    <w:rsid w:val="00F44FC3"/>
    <w:rsid w:val="00F45A1D"/>
    <w:rsid w:val="00F4686B"/>
    <w:rsid w:val="00F468B0"/>
    <w:rsid w:val="00F46AFD"/>
    <w:rsid w:val="00F46BD4"/>
    <w:rsid w:val="00F46E27"/>
    <w:rsid w:val="00F4725C"/>
    <w:rsid w:val="00F4749D"/>
    <w:rsid w:val="00F47783"/>
    <w:rsid w:val="00F501C0"/>
    <w:rsid w:val="00F5075B"/>
    <w:rsid w:val="00F50BEC"/>
    <w:rsid w:val="00F50DBB"/>
    <w:rsid w:val="00F50EBF"/>
    <w:rsid w:val="00F51117"/>
    <w:rsid w:val="00F517D2"/>
    <w:rsid w:val="00F526C6"/>
    <w:rsid w:val="00F5274E"/>
    <w:rsid w:val="00F5296E"/>
    <w:rsid w:val="00F531FF"/>
    <w:rsid w:val="00F5328D"/>
    <w:rsid w:val="00F53486"/>
    <w:rsid w:val="00F53637"/>
    <w:rsid w:val="00F53715"/>
    <w:rsid w:val="00F53F08"/>
    <w:rsid w:val="00F5430E"/>
    <w:rsid w:val="00F54BC1"/>
    <w:rsid w:val="00F54D1A"/>
    <w:rsid w:val="00F553C2"/>
    <w:rsid w:val="00F554A0"/>
    <w:rsid w:val="00F55AE3"/>
    <w:rsid w:val="00F55C61"/>
    <w:rsid w:val="00F55DE4"/>
    <w:rsid w:val="00F569C0"/>
    <w:rsid w:val="00F56C70"/>
    <w:rsid w:val="00F56DF4"/>
    <w:rsid w:val="00F57A23"/>
    <w:rsid w:val="00F60162"/>
    <w:rsid w:val="00F60209"/>
    <w:rsid w:val="00F604BC"/>
    <w:rsid w:val="00F6119A"/>
    <w:rsid w:val="00F6144C"/>
    <w:rsid w:val="00F623B6"/>
    <w:rsid w:val="00F62411"/>
    <w:rsid w:val="00F62625"/>
    <w:rsid w:val="00F6262D"/>
    <w:rsid w:val="00F6263D"/>
    <w:rsid w:val="00F626AC"/>
    <w:rsid w:val="00F6287F"/>
    <w:rsid w:val="00F62D7A"/>
    <w:rsid w:val="00F636F8"/>
    <w:rsid w:val="00F63758"/>
    <w:rsid w:val="00F638B8"/>
    <w:rsid w:val="00F63A34"/>
    <w:rsid w:val="00F63AE1"/>
    <w:rsid w:val="00F63D6E"/>
    <w:rsid w:val="00F63DF0"/>
    <w:rsid w:val="00F63EDA"/>
    <w:rsid w:val="00F64202"/>
    <w:rsid w:val="00F64D1E"/>
    <w:rsid w:val="00F64D6A"/>
    <w:rsid w:val="00F64DD2"/>
    <w:rsid w:val="00F6502B"/>
    <w:rsid w:val="00F65BFF"/>
    <w:rsid w:val="00F65C3E"/>
    <w:rsid w:val="00F65D0E"/>
    <w:rsid w:val="00F65EC1"/>
    <w:rsid w:val="00F6604A"/>
    <w:rsid w:val="00F6655D"/>
    <w:rsid w:val="00F6662D"/>
    <w:rsid w:val="00F666F7"/>
    <w:rsid w:val="00F66D37"/>
    <w:rsid w:val="00F6725A"/>
    <w:rsid w:val="00F67308"/>
    <w:rsid w:val="00F67AF7"/>
    <w:rsid w:val="00F703AA"/>
    <w:rsid w:val="00F7053F"/>
    <w:rsid w:val="00F705D0"/>
    <w:rsid w:val="00F707E4"/>
    <w:rsid w:val="00F709AF"/>
    <w:rsid w:val="00F70A7F"/>
    <w:rsid w:val="00F70BE2"/>
    <w:rsid w:val="00F70E43"/>
    <w:rsid w:val="00F7110A"/>
    <w:rsid w:val="00F71AA0"/>
    <w:rsid w:val="00F71BAA"/>
    <w:rsid w:val="00F72344"/>
    <w:rsid w:val="00F72363"/>
    <w:rsid w:val="00F7295D"/>
    <w:rsid w:val="00F72BB6"/>
    <w:rsid w:val="00F72EE2"/>
    <w:rsid w:val="00F7304F"/>
    <w:rsid w:val="00F73383"/>
    <w:rsid w:val="00F73956"/>
    <w:rsid w:val="00F7401F"/>
    <w:rsid w:val="00F74E44"/>
    <w:rsid w:val="00F75917"/>
    <w:rsid w:val="00F75920"/>
    <w:rsid w:val="00F75C1C"/>
    <w:rsid w:val="00F762EF"/>
    <w:rsid w:val="00F765A6"/>
    <w:rsid w:val="00F767C0"/>
    <w:rsid w:val="00F76ECF"/>
    <w:rsid w:val="00F777C8"/>
    <w:rsid w:val="00F77AE3"/>
    <w:rsid w:val="00F77C1C"/>
    <w:rsid w:val="00F8032A"/>
    <w:rsid w:val="00F803A9"/>
    <w:rsid w:val="00F80704"/>
    <w:rsid w:val="00F81459"/>
    <w:rsid w:val="00F815F0"/>
    <w:rsid w:val="00F8167C"/>
    <w:rsid w:val="00F81D5D"/>
    <w:rsid w:val="00F823E3"/>
    <w:rsid w:val="00F82455"/>
    <w:rsid w:val="00F824D9"/>
    <w:rsid w:val="00F824EA"/>
    <w:rsid w:val="00F82636"/>
    <w:rsid w:val="00F83281"/>
    <w:rsid w:val="00F83371"/>
    <w:rsid w:val="00F8465A"/>
    <w:rsid w:val="00F84695"/>
    <w:rsid w:val="00F84ADA"/>
    <w:rsid w:val="00F84CD3"/>
    <w:rsid w:val="00F84E02"/>
    <w:rsid w:val="00F850A7"/>
    <w:rsid w:val="00F851BA"/>
    <w:rsid w:val="00F85217"/>
    <w:rsid w:val="00F85405"/>
    <w:rsid w:val="00F85857"/>
    <w:rsid w:val="00F858C9"/>
    <w:rsid w:val="00F858F0"/>
    <w:rsid w:val="00F85ED5"/>
    <w:rsid w:val="00F8606B"/>
    <w:rsid w:val="00F8616B"/>
    <w:rsid w:val="00F86350"/>
    <w:rsid w:val="00F8656B"/>
    <w:rsid w:val="00F869DE"/>
    <w:rsid w:val="00F86A68"/>
    <w:rsid w:val="00F86AE7"/>
    <w:rsid w:val="00F86AFB"/>
    <w:rsid w:val="00F86E29"/>
    <w:rsid w:val="00F86FCB"/>
    <w:rsid w:val="00F87120"/>
    <w:rsid w:val="00F8762B"/>
    <w:rsid w:val="00F878F5"/>
    <w:rsid w:val="00F87F2C"/>
    <w:rsid w:val="00F90041"/>
    <w:rsid w:val="00F90433"/>
    <w:rsid w:val="00F90A94"/>
    <w:rsid w:val="00F90CBB"/>
    <w:rsid w:val="00F90F2F"/>
    <w:rsid w:val="00F91198"/>
    <w:rsid w:val="00F912E1"/>
    <w:rsid w:val="00F91318"/>
    <w:rsid w:val="00F91787"/>
    <w:rsid w:val="00F9185B"/>
    <w:rsid w:val="00F91993"/>
    <w:rsid w:val="00F91A54"/>
    <w:rsid w:val="00F920BE"/>
    <w:rsid w:val="00F9264D"/>
    <w:rsid w:val="00F92A43"/>
    <w:rsid w:val="00F92A7A"/>
    <w:rsid w:val="00F9333A"/>
    <w:rsid w:val="00F937FA"/>
    <w:rsid w:val="00F93C92"/>
    <w:rsid w:val="00F93EC1"/>
    <w:rsid w:val="00F94126"/>
    <w:rsid w:val="00F94254"/>
    <w:rsid w:val="00F94323"/>
    <w:rsid w:val="00F9464B"/>
    <w:rsid w:val="00F9476E"/>
    <w:rsid w:val="00F94BA1"/>
    <w:rsid w:val="00F95246"/>
    <w:rsid w:val="00F95795"/>
    <w:rsid w:val="00F95C0F"/>
    <w:rsid w:val="00F95FEA"/>
    <w:rsid w:val="00F9622D"/>
    <w:rsid w:val="00F9627C"/>
    <w:rsid w:val="00F96902"/>
    <w:rsid w:val="00F96904"/>
    <w:rsid w:val="00F9723B"/>
    <w:rsid w:val="00F975FA"/>
    <w:rsid w:val="00F978DB"/>
    <w:rsid w:val="00F97BE1"/>
    <w:rsid w:val="00F97C51"/>
    <w:rsid w:val="00F97CC6"/>
    <w:rsid w:val="00F97CE4"/>
    <w:rsid w:val="00F97E39"/>
    <w:rsid w:val="00FA0440"/>
    <w:rsid w:val="00FA0526"/>
    <w:rsid w:val="00FA0B0B"/>
    <w:rsid w:val="00FA0C88"/>
    <w:rsid w:val="00FA0EFC"/>
    <w:rsid w:val="00FA11F2"/>
    <w:rsid w:val="00FA13B2"/>
    <w:rsid w:val="00FA167C"/>
    <w:rsid w:val="00FA17F8"/>
    <w:rsid w:val="00FA1889"/>
    <w:rsid w:val="00FA18F1"/>
    <w:rsid w:val="00FA1A28"/>
    <w:rsid w:val="00FA28D9"/>
    <w:rsid w:val="00FA2B85"/>
    <w:rsid w:val="00FA2C3C"/>
    <w:rsid w:val="00FA2F2E"/>
    <w:rsid w:val="00FA2F38"/>
    <w:rsid w:val="00FA3C8C"/>
    <w:rsid w:val="00FA3FAA"/>
    <w:rsid w:val="00FA4958"/>
    <w:rsid w:val="00FA4A22"/>
    <w:rsid w:val="00FA4A6E"/>
    <w:rsid w:val="00FA4B50"/>
    <w:rsid w:val="00FA522D"/>
    <w:rsid w:val="00FA528D"/>
    <w:rsid w:val="00FA52A3"/>
    <w:rsid w:val="00FA5382"/>
    <w:rsid w:val="00FA5B23"/>
    <w:rsid w:val="00FA5BCA"/>
    <w:rsid w:val="00FA6158"/>
    <w:rsid w:val="00FA6259"/>
    <w:rsid w:val="00FA6383"/>
    <w:rsid w:val="00FA6B90"/>
    <w:rsid w:val="00FA6DEE"/>
    <w:rsid w:val="00FA70DF"/>
    <w:rsid w:val="00FA7463"/>
    <w:rsid w:val="00FA74B8"/>
    <w:rsid w:val="00FA7549"/>
    <w:rsid w:val="00FA7D40"/>
    <w:rsid w:val="00FA7E90"/>
    <w:rsid w:val="00FB027D"/>
    <w:rsid w:val="00FB0805"/>
    <w:rsid w:val="00FB0844"/>
    <w:rsid w:val="00FB0F25"/>
    <w:rsid w:val="00FB163B"/>
    <w:rsid w:val="00FB19F4"/>
    <w:rsid w:val="00FB20D4"/>
    <w:rsid w:val="00FB270B"/>
    <w:rsid w:val="00FB2B2E"/>
    <w:rsid w:val="00FB3232"/>
    <w:rsid w:val="00FB335F"/>
    <w:rsid w:val="00FB373D"/>
    <w:rsid w:val="00FB37EA"/>
    <w:rsid w:val="00FB39D7"/>
    <w:rsid w:val="00FB458E"/>
    <w:rsid w:val="00FB459E"/>
    <w:rsid w:val="00FB45D9"/>
    <w:rsid w:val="00FB484F"/>
    <w:rsid w:val="00FB4925"/>
    <w:rsid w:val="00FB49F5"/>
    <w:rsid w:val="00FB4B70"/>
    <w:rsid w:val="00FB4E01"/>
    <w:rsid w:val="00FB4F71"/>
    <w:rsid w:val="00FB5868"/>
    <w:rsid w:val="00FB5F5D"/>
    <w:rsid w:val="00FB5F6D"/>
    <w:rsid w:val="00FB5F86"/>
    <w:rsid w:val="00FB60D2"/>
    <w:rsid w:val="00FB6321"/>
    <w:rsid w:val="00FB6656"/>
    <w:rsid w:val="00FB6C2F"/>
    <w:rsid w:val="00FB6CFA"/>
    <w:rsid w:val="00FB6DF2"/>
    <w:rsid w:val="00FB6EEB"/>
    <w:rsid w:val="00FB70C9"/>
    <w:rsid w:val="00FB72C6"/>
    <w:rsid w:val="00FB7398"/>
    <w:rsid w:val="00FB76DE"/>
    <w:rsid w:val="00FB7848"/>
    <w:rsid w:val="00FB79C2"/>
    <w:rsid w:val="00FB7B5F"/>
    <w:rsid w:val="00FB7C2A"/>
    <w:rsid w:val="00FB7E9E"/>
    <w:rsid w:val="00FC00AC"/>
    <w:rsid w:val="00FC014C"/>
    <w:rsid w:val="00FC02A1"/>
    <w:rsid w:val="00FC05F1"/>
    <w:rsid w:val="00FC0907"/>
    <w:rsid w:val="00FC10E3"/>
    <w:rsid w:val="00FC137B"/>
    <w:rsid w:val="00FC1C02"/>
    <w:rsid w:val="00FC1F46"/>
    <w:rsid w:val="00FC1F5C"/>
    <w:rsid w:val="00FC20AF"/>
    <w:rsid w:val="00FC3113"/>
    <w:rsid w:val="00FC37EB"/>
    <w:rsid w:val="00FC381C"/>
    <w:rsid w:val="00FC3A7D"/>
    <w:rsid w:val="00FC3CA0"/>
    <w:rsid w:val="00FC44C0"/>
    <w:rsid w:val="00FC457F"/>
    <w:rsid w:val="00FC46FE"/>
    <w:rsid w:val="00FC48A8"/>
    <w:rsid w:val="00FC4A3D"/>
    <w:rsid w:val="00FC4CB7"/>
    <w:rsid w:val="00FC50C3"/>
    <w:rsid w:val="00FC5241"/>
    <w:rsid w:val="00FC528F"/>
    <w:rsid w:val="00FC5847"/>
    <w:rsid w:val="00FC5937"/>
    <w:rsid w:val="00FC599C"/>
    <w:rsid w:val="00FC5A17"/>
    <w:rsid w:val="00FC5C1C"/>
    <w:rsid w:val="00FC6CBD"/>
    <w:rsid w:val="00FC6DF8"/>
    <w:rsid w:val="00FC6E3E"/>
    <w:rsid w:val="00FC726B"/>
    <w:rsid w:val="00FC748B"/>
    <w:rsid w:val="00FC76AF"/>
    <w:rsid w:val="00FC7841"/>
    <w:rsid w:val="00FD04EB"/>
    <w:rsid w:val="00FD072B"/>
    <w:rsid w:val="00FD0774"/>
    <w:rsid w:val="00FD077E"/>
    <w:rsid w:val="00FD079F"/>
    <w:rsid w:val="00FD08E9"/>
    <w:rsid w:val="00FD0B12"/>
    <w:rsid w:val="00FD0B44"/>
    <w:rsid w:val="00FD0F60"/>
    <w:rsid w:val="00FD10B4"/>
    <w:rsid w:val="00FD10EF"/>
    <w:rsid w:val="00FD14B4"/>
    <w:rsid w:val="00FD1D1A"/>
    <w:rsid w:val="00FD1D6C"/>
    <w:rsid w:val="00FD20D5"/>
    <w:rsid w:val="00FD25FF"/>
    <w:rsid w:val="00FD2A8B"/>
    <w:rsid w:val="00FD3BA2"/>
    <w:rsid w:val="00FD3E7A"/>
    <w:rsid w:val="00FD3F58"/>
    <w:rsid w:val="00FD43A9"/>
    <w:rsid w:val="00FD4577"/>
    <w:rsid w:val="00FD459D"/>
    <w:rsid w:val="00FD47A4"/>
    <w:rsid w:val="00FD4A2C"/>
    <w:rsid w:val="00FD4BBF"/>
    <w:rsid w:val="00FD4F02"/>
    <w:rsid w:val="00FD53A9"/>
    <w:rsid w:val="00FD655B"/>
    <w:rsid w:val="00FD68C4"/>
    <w:rsid w:val="00FD6E4A"/>
    <w:rsid w:val="00FD6FFC"/>
    <w:rsid w:val="00FD741D"/>
    <w:rsid w:val="00FD795B"/>
    <w:rsid w:val="00FD79CA"/>
    <w:rsid w:val="00FD7BC1"/>
    <w:rsid w:val="00FE0574"/>
    <w:rsid w:val="00FE061D"/>
    <w:rsid w:val="00FE082F"/>
    <w:rsid w:val="00FE0CB4"/>
    <w:rsid w:val="00FE0CED"/>
    <w:rsid w:val="00FE1306"/>
    <w:rsid w:val="00FE1398"/>
    <w:rsid w:val="00FE14D7"/>
    <w:rsid w:val="00FE1610"/>
    <w:rsid w:val="00FE1681"/>
    <w:rsid w:val="00FE1B57"/>
    <w:rsid w:val="00FE1CA3"/>
    <w:rsid w:val="00FE1CF8"/>
    <w:rsid w:val="00FE20BF"/>
    <w:rsid w:val="00FE22F7"/>
    <w:rsid w:val="00FE24E0"/>
    <w:rsid w:val="00FE2B76"/>
    <w:rsid w:val="00FE2BFB"/>
    <w:rsid w:val="00FE2D8F"/>
    <w:rsid w:val="00FE2FD5"/>
    <w:rsid w:val="00FE3878"/>
    <w:rsid w:val="00FE3A98"/>
    <w:rsid w:val="00FE3B33"/>
    <w:rsid w:val="00FE3C3D"/>
    <w:rsid w:val="00FE3E29"/>
    <w:rsid w:val="00FE3EE8"/>
    <w:rsid w:val="00FE4841"/>
    <w:rsid w:val="00FE4D9B"/>
    <w:rsid w:val="00FE5023"/>
    <w:rsid w:val="00FE51C4"/>
    <w:rsid w:val="00FE5220"/>
    <w:rsid w:val="00FE640F"/>
    <w:rsid w:val="00FE6909"/>
    <w:rsid w:val="00FE6ABF"/>
    <w:rsid w:val="00FE7708"/>
    <w:rsid w:val="00FE7D97"/>
    <w:rsid w:val="00FE7F4C"/>
    <w:rsid w:val="00FE7F9A"/>
    <w:rsid w:val="00FF0030"/>
    <w:rsid w:val="00FF0309"/>
    <w:rsid w:val="00FF05A2"/>
    <w:rsid w:val="00FF093A"/>
    <w:rsid w:val="00FF0A6F"/>
    <w:rsid w:val="00FF0BD1"/>
    <w:rsid w:val="00FF186F"/>
    <w:rsid w:val="00FF1959"/>
    <w:rsid w:val="00FF19B1"/>
    <w:rsid w:val="00FF1A5A"/>
    <w:rsid w:val="00FF1AC8"/>
    <w:rsid w:val="00FF1D49"/>
    <w:rsid w:val="00FF1D51"/>
    <w:rsid w:val="00FF2577"/>
    <w:rsid w:val="00FF2C4A"/>
    <w:rsid w:val="00FF2D4C"/>
    <w:rsid w:val="00FF2FB4"/>
    <w:rsid w:val="00FF302F"/>
    <w:rsid w:val="00FF30B2"/>
    <w:rsid w:val="00FF362A"/>
    <w:rsid w:val="00FF3824"/>
    <w:rsid w:val="00FF3A25"/>
    <w:rsid w:val="00FF3B79"/>
    <w:rsid w:val="00FF4266"/>
    <w:rsid w:val="00FF44FD"/>
    <w:rsid w:val="00FF4511"/>
    <w:rsid w:val="00FF45BB"/>
    <w:rsid w:val="00FF48B4"/>
    <w:rsid w:val="00FF4A3C"/>
    <w:rsid w:val="00FF4B3A"/>
    <w:rsid w:val="00FF5169"/>
    <w:rsid w:val="00FF522D"/>
    <w:rsid w:val="00FF52CB"/>
    <w:rsid w:val="00FF539E"/>
    <w:rsid w:val="00FF546C"/>
    <w:rsid w:val="00FF599F"/>
    <w:rsid w:val="00FF5A3B"/>
    <w:rsid w:val="00FF5F07"/>
    <w:rsid w:val="00FF6216"/>
    <w:rsid w:val="00FF65F5"/>
    <w:rsid w:val="00FF687D"/>
    <w:rsid w:val="00FF735F"/>
    <w:rsid w:val="00FF7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63" fill="f" fillcolor="white" stroke="f">
      <v:fill color="white" on="f"/>
      <v:stroke on="f"/>
      <o:colormru v:ext="edit" colors="white"/>
    </o:shapedefaults>
    <o:shapelayout v:ext="edit">
      <o:idmap v:ext="edit" data="2"/>
    </o:shapelayout>
  </w:shapeDefaults>
  <w:decimalSymbol w:val="."/>
  <w:listSeparator w:val=","/>
  <w14:docId w14:val="1E2A9D3B"/>
  <w15:docId w15:val="{879B57D8-11D0-4E18-BBCF-998C0A64D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E5CBB"/>
    <w:pPr>
      <w:widowControl w:val="0"/>
      <w:jc w:val="both"/>
    </w:pPr>
    <w:rPr>
      <w:kern w:val="2"/>
      <w:sz w:val="21"/>
      <w:szCs w:val="24"/>
    </w:rPr>
  </w:style>
  <w:style w:type="paragraph" w:styleId="1">
    <w:name w:val="heading 1"/>
    <w:aliases w:val="范围"/>
    <w:basedOn w:val="a2"/>
    <w:next w:val="a2"/>
    <w:link w:val="10"/>
    <w:uiPriority w:val="9"/>
    <w:qFormat/>
    <w:rsid w:val="00FE51C4"/>
    <w:pPr>
      <w:keepNext/>
      <w:keepLines/>
      <w:spacing w:before="340" w:after="330" w:line="578" w:lineRule="auto"/>
      <w:outlineLvl w:val="0"/>
    </w:pPr>
    <w:rPr>
      <w:b/>
      <w:bCs/>
      <w:kern w:val="44"/>
      <w:sz w:val="44"/>
      <w:szCs w:val="44"/>
    </w:rPr>
  </w:style>
  <w:style w:type="paragraph" w:styleId="2">
    <w:name w:val="heading 2"/>
    <w:basedOn w:val="a2"/>
    <w:next w:val="a2"/>
    <w:link w:val="20"/>
    <w:uiPriority w:val="9"/>
    <w:qFormat/>
    <w:rsid w:val="00D97024"/>
    <w:pPr>
      <w:keepNext/>
      <w:keepLines/>
      <w:spacing w:before="260" w:after="260" w:line="416" w:lineRule="auto"/>
      <w:outlineLvl w:val="1"/>
    </w:pPr>
    <w:rPr>
      <w:rFonts w:ascii="Cambria" w:hAnsi="Cambria"/>
      <w:b/>
      <w:bCs/>
      <w:sz w:val="32"/>
      <w:szCs w:val="32"/>
    </w:rPr>
  </w:style>
  <w:style w:type="paragraph" w:styleId="3">
    <w:name w:val="heading 3"/>
    <w:basedOn w:val="a2"/>
    <w:next w:val="a2"/>
    <w:link w:val="30"/>
    <w:uiPriority w:val="9"/>
    <w:qFormat/>
    <w:rsid w:val="00CE5CBB"/>
    <w:pPr>
      <w:keepNext/>
      <w:keepLines/>
      <w:spacing w:before="260" w:after="260" w:line="413" w:lineRule="auto"/>
      <w:outlineLvl w:val="2"/>
    </w:pPr>
    <w:rPr>
      <w:b/>
      <w:bCs/>
      <w:sz w:val="32"/>
      <w:szCs w:val="32"/>
    </w:rPr>
  </w:style>
  <w:style w:type="paragraph" w:styleId="4">
    <w:name w:val="heading 4"/>
    <w:basedOn w:val="a2"/>
    <w:next w:val="a2"/>
    <w:link w:val="40"/>
    <w:uiPriority w:val="9"/>
    <w:qFormat/>
    <w:rsid w:val="00B73072"/>
    <w:pPr>
      <w:keepNext/>
      <w:keepLines/>
      <w:spacing w:before="280" w:after="290" w:line="376" w:lineRule="auto"/>
      <w:outlineLvl w:val="3"/>
    </w:pPr>
    <w:rPr>
      <w:rFonts w:ascii="Cambria" w:hAnsi="Cambria"/>
      <w:b/>
      <w:bCs/>
      <w:sz w:val="28"/>
      <w:szCs w:val="28"/>
    </w:rPr>
  </w:style>
  <w:style w:type="paragraph" w:styleId="5">
    <w:name w:val="heading 5"/>
    <w:basedOn w:val="a2"/>
    <w:link w:val="50"/>
    <w:uiPriority w:val="9"/>
    <w:qFormat/>
    <w:rsid w:val="006D0BDA"/>
    <w:pPr>
      <w:widowControl/>
      <w:spacing w:before="100" w:beforeAutospacing="1" w:after="100" w:afterAutospacing="1"/>
      <w:jc w:val="left"/>
      <w:outlineLvl w:val="4"/>
    </w:pPr>
    <w:rPr>
      <w:rFonts w:ascii="宋体" w:hAnsi="宋体" w:cs="宋体"/>
      <w:kern w:val="0"/>
      <w:sz w:val="24"/>
    </w:rPr>
  </w:style>
  <w:style w:type="paragraph" w:styleId="6">
    <w:name w:val="heading 6"/>
    <w:basedOn w:val="a2"/>
    <w:link w:val="60"/>
    <w:uiPriority w:val="9"/>
    <w:qFormat/>
    <w:rsid w:val="006D0BDA"/>
    <w:pPr>
      <w:widowControl/>
      <w:spacing w:before="100" w:beforeAutospacing="1" w:after="100" w:afterAutospacing="1"/>
      <w:jc w:val="left"/>
      <w:outlineLvl w:val="5"/>
    </w:pPr>
    <w:rPr>
      <w:rFonts w:ascii="宋体" w:hAnsi="宋体" w:cs="宋体"/>
      <w:kern w:val="0"/>
      <w:sz w:val="24"/>
    </w:rPr>
  </w:style>
  <w:style w:type="paragraph" w:styleId="7">
    <w:name w:val="heading 7"/>
    <w:basedOn w:val="a2"/>
    <w:next w:val="a2"/>
    <w:link w:val="70"/>
    <w:qFormat/>
    <w:rsid w:val="008A6F86"/>
    <w:pPr>
      <w:keepNext/>
      <w:keepLines/>
      <w:spacing w:before="240" w:after="64" w:line="320" w:lineRule="auto"/>
      <w:outlineLvl w:val="6"/>
    </w:pPr>
    <w:rPr>
      <w:b/>
      <w:bCs/>
      <w:sz w:val="24"/>
    </w:rPr>
  </w:style>
  <w:style w:type="paragraph" w:styleId="8">
    <w:name w:val="heading 8"/>
    <w:basedOn w:val="a2"/>
    <w:next w:val="a2"/>
    <w:link w:val="80"/>
    <w:qFormat/>
    <w:rsid w:val="008A6F86"/>
    <w:pPr>
      <w:keepNext/>
      <w:keepLines/>
      <w:spacing w:before="240" w:after="64" w:line="320" w:lineRule="auto"/>
      <w:outlineLvl w:val="7"/>
    </w:pPr>
    <w:rPr>
      <w:rFonts w:ascii="Arial" w:eastAsia="黑体" w:hAnsi="Arial"/>
      <w:sz w:val="24"/>
    </w:rPr>
  </w:style>
  <w:style w:type="paragraph" w:styleId="9">
    <w:name w:val="heading 9"/>
    <w:basedOn w:val="a2"/>
    <w:next w:val="a2"/>
    <w:link w:val="90"/>
    <w:qFormat/>
    <w:rsid w:val="008A6F86"/>
    <w:pPr>
      <w:keepNext/>
      <w:keepLines/>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aliases w:val="范围 字符"/>
    <w:basedOn w:val="a3"/>
    <w:link w:val="1"/>
    <w:uiPriority w:val="9"/>
    <w:rsid w:val="00FE51C4"/>
    <w:rPr>
      <w:b/>
      <w:bCs/>
      <w:kern w:val="44"/>
      <w:sz w:val="44"/>
      <w:szCs w:val="44"/>
    </w:rPr>
  </w:style>
  <w:style w:type="character" w:customStyle="1" w:styleId="20">
    <w:name w:val="标题 2 字符"/>
    <w:basedOn w:val="a3"/>
    <w:link w:val="2"/>
    <w:uiPriority w:val="9"/>
    <w:rsid w:val="00D97024"/>
    <w:rPr>
      <w:rFonts w:ascii="Cambria" w:hAnsi="Cambria"/>
      <w:b/>
      <w:bCs/>
      <w:kern w:val="2"/>
      <w:sz w:val="32"/>
      <w:szCs w:val="32"/>
    </w:rPr>
  </w:style>
  <w:style w:type="character" w:customStyle="1" w:styleId="40">
    <w:name w:val="标题 4 字符"/>
    <w:basedOn w:val="a3"/>
    <w:link w:val="4"/>
    <w:uiPriority w:val="9"/>
    <w:rsid w:val="00B73072"/>
    <w:rPr>
      <w:rFonts w:ascii="Cambria" w:eastAsia="宋体" w:hAnsi="Cambria" w:cs="Times New Roman"/>
      <w:b/>
      <w:bCs/>
      <w:kern w:val="2"/>
      <w:sz w:val="28"/>
      <w:szCs w:val="28"/>
    </w:rPr>
  </w:style>
  <w:style w:type="character" w:styleId="a6">
    <w:name w:val="Strong"/>
    <w:basedOn w:val="a3"/>
    <w:uiPriority w:val="22"/>
    <w:qFormat/>
    <w:rsid w:val="00CE5CBB"/>
    <w:rPr>
      <w:b/>
      <w:bCs/>
    </w:rPr>
  </w:style>
  <w:style w:type="character" w:styleId="a7">
    <w:name w:val="Hyperlink"/>
    <w:basedOn w:val="a3"/>
    <w:uiPriority w:val="99"/>
    <w:rsid w:val="00CE5CBB"/>
    <w:rPr>
      <w:color w:val="0000FF"/>
      <w:u w:val="single"/>
    </w:rPr>
  </w:style>
  <w:style w:type="character" w:customStyle="1" w:styleId="mainheader1">
    <w:name w:val="mainheader1"/>
    <w:basedOn w:val="a3"/>
    <w:rsid w:val="00CE5CBB"/>
    <w:rPr>
      <w:b/>
      <w:bCs/>
      <w:sz w:val="31"/>
      <w:szCs w:val="31"/>
    </w:rPr>
  </w:style>
  <w:style w:type="character" w:customStyle="1" w:styleId="apple-style-span">
    <w:name w:val="apple-style-span"/>
    <w:basedOn w:val="a3"/>
    <w:rsid w:val="00CE5CBB"/>
  </w:style>
  <w:style w:type="character" w:styleId="a8">
    <w:name w:val="FollowedHyperlink"/>
    <w:basedOn w:val="a3"/>
    <w:uiPriority w:val="99"/>
    <w:rsid w:val="00CE5CBB"/>
    <w:rPr>
      <w:color w:val="800080"/>
      <w:u w:val="single"/>
    </w:rPr>
  </w:style>
  <w:style w:type="character" w:styleId="a9">
    <w:name w:val="page number"/>
    <w:basedOn w:val="a3"/>
    <w:rsid w:val="00CE5CBB"/>
  </w:style>
  <w:style w:type="character" w:customStyle="1" w:styleId="style31">
    <w:name w:val="style31"/>
    <w:basedOn w:val="a3"/>
    <w:rsid w:val="00CE5CBB"/>
    <w:rPr>
      <w:b/>
      <w:bCs/>
      <w:color w:val="2C370D"/>
      <w:sz w:val="21"/>
      <w:szCs w:val="21"/>
    </w:rPr>
  </w:style>
  <w:style w:type="character" w:customStyle="1" w:styleId="ClauseChar">
    <w:name w:val="Clause Char"/>
    <w:basedOn w:val="a3"/>
    <w:link w:val="Clause"/>
    <w:rsid w:val="00CE5CBB"/>
    <w:rPr>
      <w:rFonts w:eastAsia="宋体"/>
      <w:sz w:val="24"/>
      <w:lang w:val="en-GB" w:eastAsia="en-US" w:bidi="ar-SA"/>
    </w:rPr>
  </w:style>
  <w:style w:type="paragraph" w:customStyle="1" w:styleId="Clause">
    <w:name w:val="Clause"/>
    <w:basedOn w:val="a2"/>
    <w:next w:val="a2"/>
    <w:link w:val="ClauseChar"/>
    <w:rsid w:val="00CE5CBB"/>
    <w:pPr>
      <w:tabs>
        <w:tab w:val="left" w:pos="851"/>
      </w:tabs>
      <w:jc w:val="left"/>
    </w:pPr>
    <w:rPr>
      <w:sz w:val="24"/>
      <w:lang w:val="en-GB" w:eastAsia="en-US"/>
    </w:rPr>
  </w:style>
  <w:style w:type="character" w:customStyle="1" w:styleId="hui12cu1">
    <w:name w:val="hui_12_cu1"/>
    <w:basedOn w:val="a3"/>
    <w:rsid w:val="00CE5CBB"/>
    <w:rPr>
      <w:b/>
      <w:bCs/>
      <w:color w:val="333333"/>
    </w:rPr>
  </w:style>
  <w:style w:type="character" w:styleId="aa">
    <w:name w:val="annotation reference"/>
    <w:basedOn w:val="a3"/>
    <w:rsid w:val="00CE5CBB"/>
    <w:rPr>
      <w:sz w:val="21"/>
      <w:szCs w:val="21"/>
    </w:rPr>
  </w:style>
  <w:style w:type="character" w:styleId="ab">
    <w:name w:val="footnote reference"/>
    <w:basedOn w:val="a3"/>
    <w:uiPriority w:val="99"/>
    <w:rsid w:val="00CE5CBB"/>
    <w:rPr>
      <w:vertAlign w:val="superscript"/>
    </w:rPr>
  </w:style>
  <w:style w:type="character" w:styleId="ac">
    <w:name w:val="Emphasis"/>
    <w:basedOn w:val="a3"/>
    <w:uiPriority w:val="20"/>
    <w:qFormat/>
    <w:rsid w:val="00CE5CBB"/>
    <w:rPr>
      <w:i/>
      <w:iCs/>
    </w:rPr>
  </w:style>
  <w:style w:type="character" w:customStyle="1" w:styleId="mw-headline">
    <w:name w:val="mw-headline"/>
    <w:basedOn w:val="a3"/>
    <w:rsid w:val="00CE5CBB"/>
  </w:style>
  <w:style w:type="character" w:customStyle="1" w:styleId="popta1">
    <w:name w:val="popt_a1"/>
    <w:basedOn w:val="a3"/>
    <w:rsid w:val="00CE5CBB"/>
    <w:rPr>
      <w:i w:val="0"/>
      <w:iCs w:val="0"/>
      <w:sz w:val="21"/>
      <w:szCs w:val="21"/>
    </w:rPr>
  </w:style>
  <w:style w:type="character" w:customStyle="1" w:styleId="h1">
    <w:name w:val="h1"/>
    <w:basedOn w:val="a3"/>
    <w:rsid w:val="00CE5CBB"/>
  </w:style>
  <w:style w:type="paragraph" w:styleId="TOC2">
    <w:name w:val="toc 2"/>
    <w:basedOn w:val="a2"/>
    <w:next w:val="a2"/>
    <w:uiPriority w:val="39"/>
    <w:qFormat/>
    <w:rsid w:val="00CE5CBB"/>
    <w:pPr>
      <w:spacing w:line="300" w:lineRule="auto"/>
      <w:ind w:leftChars="200" w:left="200"/>
    </w:pPr>
    <w:rPr>
      <w:color w:val="800000"/>
      <w:szCs w:val="21"/>
    </w:rPr>
  </w:style>
  <w:style w:type="paragraph" w:styleId="ad">
    <w:name w:val="Balloon Text"/>
    <w:basedOn w:val="a2"/>
    <w:link w:val="ae"/>
    <w:uiPriority w:val="99"/>
    <w:rsid w:val="00CE5CBB"/>
    <w:rPr>
      <w:sz w:val="18"/>
      <w:szCs w:val="18"/>
    </w:rPr>
  </w:style>
  <w:style w:type="paragraph" w:styleId="af">
    <w:name w:val="footnote text"/>
    <w:basedOn w:val="a2"/>
    <w:link w:val="af0"/>
    <w:rsid w:val="00CE5CBB"/>
    <w:pPr>
      <w:snapToGrid w:val="0"/>
      <w:jc w:val="left"/>
    </w:pPr>
    <w:rPr>
      <w:sz w:val="18"/>
      <w:szCs w:val="18"/>
    </w:rPr>
  </w:style>
  <w:style w:type="paragraph" w:styleId="af1">
    <w:name w:val="Plain Text"/>
    <w:basedOn w:val="a2"/>
    <w:link w:val="af2"/>
    <w:rsid w:val="00CE5CBB"/>
    <w:rPr>
      <w:rFonts w:ascii="宋体" w:hAnsi="Courier New"/>
      <w:szCs w:val="20"/>
    </w:rPr>
  </w:style>
  <w:style w:type="character" w:customStyle="1" w:styleId="af2">
    <w:name w:val="纯文本 字符"/>
    <w:basedOn w:val="a3"/>
    <w:link w:val="af1"/>
    <w:rsid w:val="00FA0EFC"/>
    <w:rPr>
      <w:rFonts w:ascii="宋体" w:hAnsi="Courier New"/>
      <w:kern w:val="2"/>
      <w:sz w:val="21"/>
    </w:rPr>
  </w:style>
  <w:style w:type="paragraph" w:styleId="HTML">
    <w:name w:val="HTML Preformatted"/>
    <w:basedOn w:val="a2"/>
    <w:link w:val="HTML0"/>
    <w:uiPriority w:val="99"/>
    <w:rsid w:val="00CE5C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customStyle="1" w:styleId="af3">
    <w:name w:val=".."/>
    <w:basedOn w:val="Default"/>
    <w:next w:val="Default"/>
    <w:rsid w:val="00CE5CBB"/>
    <w:rPr>
      <w:rFonts w:ascii="DFKai-SB" w:eastAsia="DFKai-SB" w:cs="Times New Roman"/>
      <w:color w:val="auto"/>
    </w:rPr>
  </w:style>
  <w:style w:type="paragraph" w:customStyle="1" w:styleId="Default">
    <w:name w:val="Default"/>
    <w:rsid w:val="00CE5CBB"/>
    <w:pPr>
      <w:widowControl w:val="0"/>
      <w:autoSpaceDE w:val="0"/>
      <w:autoSpaceDN w:val="0"/>
      <w:adjustRightInd w:val="0"/>
    </w:pPr>
    <w:rPr>
      <w:rFonts w:ascii="MS PMincho" w:eastAsia="MS PMincho" w:cs="MS PMincho"/>
      <w:color w:val="000000"/>
      <w:sz w:val="24"/>
      <w:szCs w:val="24"/>
    </w:rPr>
  </w:style>
  <w:style w:type="paragraph" w:customStyle="1" w:styleId="Paragraph">
    <w:name w:val="Paragraph"/>
    <w:basedOn w:val="Clause"/>
    <w:next w:val="a2"/>
    <w:rsid w:val="00CE5CBB"/>
    <w:pPr>
      <w:tabs>
        <w:tab w:val="clear" w:pos="851"/>
      </w:tabs>
      <w:ind w:left="1702" w:hanging="851"/>
    </w:pPr>
  </w:style>
  <w:style w:type="paragraph" w:styleId="af4">
    <w:name w:val="Date"/>
    <w:basedOn w:val="a2"/>
    <w:next w:val="a2"/>
    <w:link w:val="af5"/>
    <w:rsid w:val="00CE5CBB"/>
    <w:pPr>
      <w:ind w:leftChars="2500" w:left="100"/>
    </w:pPr>
  </w:style>
  <w:style w:type="paragraph" w:styleId="af6">
    <w:name w:val="annotation text"/>
    <w:basedOn w:val="a2"/>
    <w:link w:val="af7"/>
    <w:rsid w:val="00CE5CBB"/>
    <w:pPr>
      <w:jc w:val="left"/>
    </w:pPr>
  </w:style>
  <w:style w:type="paragraph" w:styleId="TOC1">
    <w:name w:val="toc 1"/>
    <w:basedOn w:val="a2"/>
    <w:next w:val="a2"/>
    <w:uiPriority w:val="39"/>
    <w:qFormat/>
    <w:rsid w:val="00CE5CBB"/>
    <w:rPr>
      <w:b/>
      <w:color w:val="800000"/>
      <w:sz w:val="28"/>
      <w:szCs w:val="28"/>
    </w:rPr>
  </w:style>
  <w:style w:type="paragraph" w:styleId="TOC3">
    <w:name w:val="toc 3"/>
    <w:basedOn w:val="a2"/>
    <w:next w:val="a2"/>
    <w:uiPriority w:val="39"/>
    <w:qFormat/>
    <w:rsid w:val="003E77C2"/>
    <w:pPr>
      <w:ind w:leftChars="400" w:left="840"/>
    </w:pPr>
    <w:rPr>
      <w:b/>
      <w:color w:val="800000"/>
      <w:szCs w:val="21"/>
    </w:rPr>
  </w:style>
  <w:style w:type="paragraph" w:styleId="af8">
    <w:name w:val="annotation subject"/>
    <w:basedOn w:val="af6"/>
    <w:next w:val="af6"/>
    <w:link w:val="af9"/>
    <w:uiPriority w:val="99"/>
    <w:rsid w:val="00CE5CBB"/>
    <w:rPr>
      <w:b/>
      <w:bCs/>
    </w:rPr>
  </w:style>
  <w:style w:type="paragraph" w:styleId="afa">
    <w:name w:val="Normal (Web)"/>
    <w:basedOn w:val="a2"/>
    <w:uiPriority w:val="99"/>
    <w:rsid w:val="00CE5CBB"/>
    <w:pPr>
      <w:widowControl/>
      <w:spacing w:before="150" w:after="75"/>
      <w:ind w:right="75"/>
      <w:jc w:val="left"/>
    </w:pPr>
    <w:rPr>
      <w:rFonts w:ascii="宋体" w:hAnsi="宋体" w:cs="宋体"/>
      <w:color w:val="333333"/>
      <w:kern w:val="0"/>
      <w:sz w:val="24"/>
    </w:rPr>
  </w:style>
  <w:style w:type="paragraph" w:styleId="afb">
    <w:name w:val="footer"/>
    <w:basedOn w:val="a2"/>
    <w:link w:val="afc"/>
    <w:uiPriority w:val="99"/>
    <w:rsid w:val="00CE5CBB"/>
    <w:pPr>
      <w:tabs>
        <w:tab w:val="center" w:pos="4153"/>
        <w:tab w:val="right" w:pos="8306"/>
      </w:tabs>
      <w:snapToGrid w:val="0"/>
      <w:jc w:val="left"/>
    </w:pPr>
    <w:rPr>
      <w:sz w:val="18"/>
      <w:szCs w:val="18"/>
    </w:rPr>
  </w:style>
  <w:style w:type="character" w:customStyle="1" w:styleId="afc">
    <w:name w:val="页脚 字符"/>
    <w:basedOn w:val="a3"/>
    <w:link w:val="afb"/>
    <w:uiPriority w:val="99"/>
    <w:rsid w:val="00293E43"/>
    <w:rPr>
      <w:kern w:val="2"/>
      <w:sz w:val="18"/>
      <w:szCs w:val="18"/>
    </w:rPr>
  </w:style>
  <w:style w:type="paragraph" w:styleId="afd">
    <w:name w:val="header"/>
    <w:basedOn w:val="a2"/>
    <w:link w:val="afe"/>
    <w:uiPriority w:val="99"/>
    <w:rsid w:val="00CE5CBB"/>
    <w:pPr>
      <w:pBdr>
        <w:bottom w:val="single" w:sz="6" w:space="1" w:color="auto"/>
      </w:pBdr>
      <w:tabs>
        <w:tab w:val="center" w:pos="4153"/>
        <w:tab w:val="right" w:pos="8306"/>
      </w:tabs>
      <w:snapToGrid w:val="0"/>
      <w:jc w:val="center"/>
    </w:pPr>
    <w:rPr>
      <w:sz w:val="18"/>
      <w:szCs w:val="18"/>
    </w:rPr>
  </w:style>
  <w:style w:type="paragraph" w:customStyle="1" w:styleId="CharCharCharCharCharCharChar">
    <w:name w:val="Char Char Char Char Char Char Char"/>
    <w:basedOn w:val="a2"/>
    <w:rsid w:val="00CE5CBB"/>
    <w:pPr>
      <w:widowControl/>
      <w:spacing w:after="160" w:line="240" w:lineRule="exact"/>
      <w:jc w:val="left"/>
    </w:pPr>
  </w:style>
  <w:style w:type="paragraph" w:customStyle="1" w:styleId="CharCharCharCharCharCharChar1">
    <w:name w:val="Char Char Char Char Char Char Char1"/>
    <w:basedOn w:val="a2"/>
    <w:rsid w:val="00CE5CBB"/>
    <w:pPr>
      <w:widowControl/>
      <w:spacing w:after="160" w:line="240" w:lineRule="exact"/>
      <w:jc w:val="left"/>
    </w:pPr>
    <w:rPr>
      <w:rFonts w:ascii="Verdana" w:eastAsia="仿宋_GB2312" w:hAnsi="Verdana"/>
      <w:kern w:val="0"/>
      <w:sz w:val="24"/>
      <w:szCs w:val="20"/>
      <w:lang w:eastAsia="en-US"/>
    </w:rPr>
  </w:style>
  <w:style w:type="paragraph" w:customStyle="1" w:styleId="aff">
    <w:name w:val="內文"/>
    <w:basedOn w:val="Default"/>
    <w:next w:val="Default"/>
    <w:uiPriority w:val="99"/>
    <w:rsid w:val="00CE5CBB"/>
    <w:rPr>
      <w:rFonts w:ascii="DFKai-SB" w:eastAsia="DFKai-SB" w:cs="Times New Roman"/>
      <w:color w:val="auto"/>
    </w:rPr>
  </w:style>
  <w:style w:type="paragraph" w:styleId="aff0">
    <w:name w:val="Document Map"/>
    <w:basedOn w:val="a2"/>
    <w:link w:val="aff1"/>
    <w:uiPriority w:val="99"/>
    <w:rsid w:val="00CE5CBB"/>
    <w:pPr>
      <w:shd w:val="clear" w:color="auto" w:fill="000080"/>
    </w:pPr>
  </w:style>
  <w:style w:type="character" w:customStyle="1" w:styleId="st1">
    <w:name w:val="st1"/>
    <w:basedOn w:val="a3"/>
    <w:rsid w:val="004D16C7"/>
  </w:style>
  <w:style w:type="table" w:styleId="aff2">
    <w:name w:val="Table Grid"/>
    <w:basedOn w:val="a4"/>
    <w:uiPriority w:val="39"/>
    <w:rsid w:val="000718B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3">
    <w:name w:val="Body Text Indent"/>
    <w:basedOn w:val="a2"/>
    <w:link w:val="aff4"/>
    <w:unhideWhenUsed/>
    <w:rsid w:val="00D97024"/>
    <w:pPr>
      <w:widowControl/>
      <w:spacing w:before="100" w:beforeAutospacing="1" w:after="100" w:afterAutospacing="1"/>
      <w:jc w:val="left"/>
    </w:pPr>
    <w:rPr>
      <w:rFonts w:ascii="宋体" w:hAnsi="宋体" w:cs="宋体"/>
      <w:kern w:val="0"/>
      <w:sz w:val="24"/>
    </w:rPr>
  </w:style>
  <w:style w:type="character" w:customStyle="1" w:styleId="aff4">
    <w:name w:val="正文文本缩进 字符"/>
    <w:basedOn w:val="a3"/>
    <w:link w:val="aff3"/>
    <w:rsid w:val="00D97024"/>
    <w:rPr>
      <w:rFonts w:ascii="宋体" w:hAnsi="宋体" w:cs="宋体"/>
      <w:sz w:val="24"/>
      <w:szCs w:val="24"/>
    </w:rPr>
  </w:style>
  <w:style w:type="character" w:customStyle="1" w:styleId="concon">
    <w:name w:val="concon"/>
    <w:basedOn w:val="a3"/>
    <w:rsid w:val="00FA0EFC"/>
  </w:style>
  <w:style w:type="character" w:customStyle="1" w:styleId="txttd1">
    <w:name w:val="txt_td1"/>
    <w:basedOn w:val="a3"/>
    <w:rsid w:val="0051258E"/>
    <w:rPr>
      <w:rFonts w:ascii="宋体" w:hAnsi="宋体" w:cs="Tahoma" w:hint="default"/>
      <w:sz w:val="21"/>
      <w:szCs w:val="21"/>
    </w:rPr>
  </w:style>
  <w:style w:type="paragraph" w:customStyle="1" w:styleId="font5">
    <w:name w:val="font5"/>
    <w:basedOn w:val="a2"/>
    <w:rsid w:val="00122F02"/>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66">
    <w:name w:val="xl66"/>
    <w:basedOn w:val="a2"/>
    <w:rsid w:val="00122F02"/>
    <w:pPr>
      <w:widowControl/>
      <w:spacing w:before="100" w:beforeAutospacing="1" w:after="100" w:afterAutospacing="1"/>
      <w:jc w:val="center"/>
    </w:pPr>
    <w:rPr>
      <w:rFonts w:ascii="宋体" w:hAnsi="宋体" w:cs="宋体"/>
      <w:kern w:val="0"/>
      <w:sz w:val="18"/>
      <w:szCs w:val="18"/>
    </w:rPr>
  </w:style>
  <w:style w:type="paragraph" w:customStyle="1" w:styleId="xl67">
    <w:name w:val="xl67"/>
    <w:basedOn w:val="a2"/>
    <w:rsid w:val="00122F02"/>
    <w:pPr>
      <w:widowControl/>
      <w:spacing w:before="100" w:beforeAutospacing="1" w:after="100" w:afterAutospacing="1"/>
      <w:jc w:val="center"/>
    </w:pPr>
    <w:rPr>
      <w:rFonts w:ascii="宋体" w:hAnsi="宋体" w:cs="宋体"/>
      <w:kern w:val="0"/>
      <w:sz w:val="20"/>
      <w:szCs w:val="20"/>
    </w:rPr>
  </w:style>
  <w:style w:type="paragraph" w:customStyle="1" w:styleId="xl68">
    <w:name w:val="xl68"/>
    <w:basedOn w:val="a2"/>
    <w:rsid w:val="00122F02"/>
    <w:pPr>
      <w:widowControl/>
      <w:spacing w:before="100" w:beforeAutospacing="1" w:after="100" w:afterAutospacing="1"/>
      <w:jc w:val="left"/>
    </w:pPr>
    <w:rPr>
      <w:rFonts w:ascii="宋体" w:hAnsi="宋体" w:cs="宋体"/>
      <w:kern w:val="0"/>
      <w:sz w:val="20"/>
      <w:szCs w:val="20"/>
    </w:rPr>
  </w:style>
  <w:style w:type="paragraph" w:customStyle="1" w:styleId="xl69">
    <w:name w:val="xl69"/>
    <w:basedOn w:val="a2"/>
    <w:rsid w:val="00122F02"/>
    <w:pPr>
      <w:widowControl/>
      <w:spacing w:before="100" w:beforeAutospacing="1" w:after="100" w:afterAutospacing="1"/>
      <w:jc w:val="center"/>
    </w:pPr>
    <w:rPr>
      <w:rFonts w:ascii="宋体" w:hAnsi="宋体" w:cs="宋体"/>
      <w:kern w:val="0"/>
      <w:sz w:val="18"/>
      <w:szCs w:val="18"/>
    </w:rPr>
  </w:style>
  <w:style w:type="paragraph" w:customStyle="1" w:styleId="xl70">
    <w:name w:val="xl70"/>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1">
    <w:name w:val="xl71"/>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2">
    <w:name w:val="xl72"/>
    <w:basedOn w:val="a2"/>
    <w:rsid w:val="00122F02"/>
    <w:pPr>
      <w:widowControl/>
      <w:spacing w:before="100" w:beforeAutospacing="1" w:after="100" w:afterAutospacing="1"/>
      <w:jc w:val="left"/>
    </w:pPr>
    <w:rPr>
      <w:rFonts w:ascii="宋体" w:hAnsi="宋体" w:cs="宋体"/>
      <w:kern w:val="0"/>
      <w:sz w:val="18"/>
      <w:szCs w:val="18"/>
    </w:rPr>
  </w:style>
  <w:style w:type="paragraph" w:customStyle="1" w:styleId="xl73">
    <w:name w:val="xl73"/>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4">
    <w:name w:val="xl74"/>
    <w:basedOn w:val="a2"/>
    <w:rsid w:val="00122F02"/>
    <w:pPr>
      <w:widowControl/>
      <w:spacing w:before="100" w:beforeAutospacing="1" w:after="100" w:afterAutospacing="1"/>
      <w:jc w:val="left"/>
    </w:pPr>
    <w:rPr>
      <w:rFonts w:ascii="宋体" w:hAnsi="宋体" w:cs="宋体"/>
      <w:kern w:val="0"/>
      <w:sz w:val="20"/>
      <w:szCs w:val="20"/>
    </w:rPr>
  </w:style>
  <w:style w:type="paragraph" w:customStyle="1" w:styleId="xl75">
    <w:name w:val="xl75"/>
    <w:basedOn w:val="a2"/>
    <w:rsid w:val="00122F02"/>
    <w:pPr>
      <w:widowControl/>
      <w:pBdr>
        <w:bottom w:val="single" w:sz="4" w:space="0" w:color="auto"/>
      </w:pBdr>
      <w:spacing w:before="100" w:beforeAutospacing="1" w:after="100" w:afterAutospacing="1"/>
      <w:jc w:val="center"/>
    </w:pPr>
    <w:rPr>
      <w:rFonts w:ascii="方正小标宋简体" w:eastAsia="方正小标宋简体" w:hAnsi="宋体" w:cs="宋体"/>
      <w:kern w:val="0"/>
      <w:sz w:val="28"/>
      <w:szCs w:val="28"/>
    </w:rPr>
  </w:style>
  <w:style w:type="paragraph" w:styleId="aff5">
    <w:name w:val="endnote text"/>
    <w:basedOn w:val="a2"/>
    <w:link w:val="aff6"/>
    <w:unhideWhenUsed/>
    <w:rsid w:val="00992F44"/>
    <w:pPr>
      <w:snapToGrid w:val="0"/>
      <w:jc w:val="left"/>
    </w:pPr>
  </w:style>
  <w:style w:type="character" w:customStyle="1" w:styleId="aff6">
    <w:name w:val="尾注文本 字符"/>
    <w:basedOn w:val="a3"/>
    <w:link w:val="aff5"/>
    <w:rsid w:val="00992F44"/>
    <w:rPr>
      <w:kern w:val="2"/>
      <w:sz w:val="21"/>
      <w:szCs w:val="24"/>
    </w:rPr>
  </w:style>
  <w:style w:type="character" w:styleId="aff7">
    <w:name w:val="endnote reference"/>
    <w:basedOn w:val="a3"/>
    <w:unhideWhenUsed/>
    <w:rsid w:val="00992F44"/>
    <w:rPr>
      <w:vertAlign w:val="superscript"/>
    </w:rPr>
  </w:style>
  <w:style w:type="paragraph" w:customStyle="1" w:styleId="font6">
    <w:name w:val="font6"/>
    <w:basedOn w:val="a2"/>
    <w:rsid w:val="00471FC7"/>
    <w:pPr>
      <w:widowControl/>
      <w:spacing w:before="100" w:beforeAutospacing="1" w:after="100" w:afterAutospacing="1"/>
      <w:jc w:val="left"/>
    </w:pPr>
    <w:rPr>
      <w:rFonts w:ascii="Arial" w:hAnsi="Arial" w:cs="Arial"/>
      <w:color w:val="000000"/>
      <w:kern w:val="0"/>
      <w:sz w:val="22"/>
      <w:szCs w:val="22"/>
    </w:rPr>
  </w:style>
  <w:style w:type="paragraph" w:customStyle="1" w:styleId="font7">
    <w:name w:val="font7"/>
    <w:basedOn w:val="a2"/>
    <w:rsid w:val="00471FC7"/>
    <w:pPr>
      <w:widowControl/>
      <w:spacing w:before="100" w:beforeAutospacing="1" w:after="100" w:afterAutospacing="1"/>
      <w:jc w:val="left"/>
    </w:pPr>
    <w:rPr>
      <w:rFonts w:ascii="宋体" w:hAnsi="宋体" w:cs="宋体"/>
      <w:color w:val="000000"/>
      <w:kern w:val="0"/>
      <w:sz w:val="22"/>
      <w:szCs w:val="22"/>
    </w:rPr>
  </w:style>
  <w:style w:type="paragraph" w:styleId="aff8">
    <w:name w:val="List Paragraph"/>
    <w:basedOn w:val="a2"/>
    <w:uiPriority w:val="34"/>
    <w:qFormat/>
    <w:rsid w:val="00684F7B"/>
    <w:pPr>
      <w:ind w:firstLineChars="200" w:firstLine="420"/>
    </w:pPr>
    <w:rPr>
      <w:rFonts w:ascii="Calibri" w:hAnsi="Calibri"/>
      <w:szCs w:val="20"/>
    </w:rPr>
  </w:style>
  <w:style w:type="character" w:customStyle="1" w:styleId="gb23121">
    <w:name w:val="gb23121"/>
    <w:basedOn w:val="a3"/>
    <w:rsid w:val="006B55E0"/>
    <w:rPr>
      <w:rFonts w:ascii="̥_GB2312" w:hAnsi="̥_GB2312" w:hint="default"/>
      <w:strike w:val="0"/>
      <w:dstrike w:val="0"/>
      <w:color w:val="000000"/>
      <w:sz w:val="24"/>
      <w:szCs w:val="24"/>
      <w:u w:val="none"/>
      <w:effect w:val="none"/>
    </w:rPr>
  </w:style>
  <w:style w:type="paragraph" w:customStyle="1" w:styleId="union">
    <w:name w:val="union"/>
    <w:basedOn w:val="a2"/>
    <w:rsid w:val="0085739E"/>
    <w:pPr>
      <w:widowControl/>
      <w:spacing w:before="100" w:beforeAutospacing="1" w:after="100" w:afterAutospacing="1"/>
      <w:jc w:val="left"/>
    </w:pPr>
    <w:rPr>
      <w:rFonts w:ascii="宋体" w:hAnsi="宋体" w:cs="宋体"/>
      <w:kern w:val="0"/>
      <w:sz w:val="24"/>
    </w:rPr>
  </w:style>
  <w:style w:type="character" w:customStyle="1" w:styleId="web-item2">
    <w:name w:val="web-item2"/>
    <w:basedOn w:val="a3"/>
    <w:rsid w:val="00AA46AF"/>
    <w:rPr>
      <w:sz w:val="15"/>
      <w:szCs w:val="15"/>
    </w:rPr>
  </w:style>
  <w:style w:type="character" w:customStyle="1" w:styleId="question-title2">
    <w:name w:val="question-title2"/>
    <w:basedOn w:val="a3"/>
    <w:rsid w:val="001F1522"/>
  </w:style>
  <w:style w:type="table" w:styleId="3-1">
    <w:name w:val="Medium Grid 3 Accent 1"/>
    <w:basedOn w:val="a4"/>
    <w:uiPriority w:val="69"/>
    <w:rsid w:val="008210E4"/>
    <w:pPr>
      <w:jc w:val="both"/>
    </w:pPr>
    <w:rPr>
      <w:rFonts w:ascii="Calibri" w:hAnsi="Calibri"/>
      <w:kern w:val="2"/>
      <w:sz w:val="21"/>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50">
    <w:name w:val="标题 5 字符"/>
    <w:basedOn w:val="a3"/>
    <w:link w:val="5"/>
    <w:uiPriority w:val="9"/>
    <w:rsid w:val="006D0BDA"/>
    <w:rPr>
      <w:rFonts w:ascii="宋体" w:hAnsi="宋体" w:cs="宋体"/>
      <w:sz w:val="24"/>
      <w:szCs w:val="24"/>
    </w:rPr>
  </w:style>
  <w:style w:type="character" w:customStyle="1" w:styleId="60">
    <w:name w:val="标题 6 字符"/>
    <w:basedOn w:val="a3"/>
    <w:link w:val="6"/>
    <w:uiPriority w:val="9"/>
    <w:rsid w:val="006D0BDA"/>
    <w:rPr>
      <w:rFonts w:ascii="宋体" w:hAnsi="宋体" w:cs="宋体"/>
      <w:sz w:val="24"/>
      <w:szCs w:val="24"/>
    </w:rPr>
  </w:style>
  <w:style w:type="numbering" w:customStyle="1" w:styleId="11">
    <w:name w:val="无列表1"/>
    <w:next w:val="a5"/>
    <w:uiPriority w:val="99"/>
    <w:semiHidden/>
    <w:unhideWhenUsed/>
    <w:rsid w:val="006D0BDA"/>
  </w:style>
  <w:style w:type="character" w:customStyle="1" w:styleId="afe">
    <w:name w:val="页眉 字符"/>
    <w:basedOn w:val="a3"/>
    <w:link w:val="afd"/>
    <w:uiPriority w:val="99"/>
    <w:rsid w:val="006D0BDA"/>
    <w:rPr>
      <w:kern w:val="2"/>
      <w:sz w:val="18"/>
      <w:szCs w:val="18"/>
    </w:rPr>
  </w:style>
  <w:style w:type="character" w:customStyle="1" w:styleId="aff1">
    <w:name w:val="文档结构图 字符"/>
    <w:basedOn w:val="a3"/>
    <w:link w:val="aff0"/>
    <w:uiPriority w:val="99"/>
    <w:rsid w:val="006D0BDA"/>
    <w:rPr>
      <w:kern w:val="2"/>
      <w:sz w:val="21"/>
      <w:szCs w:val="24"/>
      <w:shd w:val="clear" w:color="auto" w:fill="000080"/>
    </w:rPr>
  </w:style>
  <w:style w:type="character" w:customStyle="1" w:styleId="ae">
    <w:name w:val="批注框文本 字符"/>
    <w:basedOn w:val="a3"/>
    <w:link w:val="ad"/>
    <w:uiPriority w:val="99"/>
    <w:rsid w:val="006D0BDA"/>
    <w:rPr>
      <w:kern w:val="2"/>
      <w:sz w:val="18"/>
      <w:szCs w:val="18"/>
    </w:rPr>
  </w:style>
  <w:style w:type="character" w:customStyle="1" w:styleId="af0">
    <w:name w:val="脚注文本 字符"/>
    <w:basedOn w:val="a3"/>
    <w:link w:val="af"/>
    <w:rsid w:val="006D0BDA"/>
    <w:rPr>
      <w:kern w:val="2"/>
      <w:sz w:val="18"/>
      <w:szCs w:val="18"/>
    </w:rPr>
  </w:style>
  <w:style w:type="table" w:customStyle="1" w:styleId="12">
    <w:name w:val="网格型1"/>
    <w:basedOn w:val="a4"/>
    <w:next w:val="aff2"/>
    <w:uiPriority w:val="59"/>
    <w:rsid w:val="006D0BDA"/>
    <w:pPr>
      <w:jc w:val="both"/>
    </w:pPr>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0">
    <w:name w:val="标题 3 字符"/>
    <w:basedOn w:val="a3"/>
    <w:link w:val="3"/>
    <w:uiPriority w:val="9"/>
    <w:rsid w:val="006D0BDA"/>
    <w:rPr>
      <w:b/>
      <w:bCs/>
      <w:kern w:val="2"/>
      <w:sz w:val="32"/>
      <w:szCs w:val="32"/>
    </w:rPr>
  </w:style>
  <w:style w:type="numbering" w:customStyle="1" w:styleId="110">
    <w:name w:val="无列表11"/>
    <w:next w:val="a5"/>
    <w:uiPriority w:val="99"/>
    <w:semiHidden/>
    <w:unhideWhenUsed/>
    <w:rsid w:val="006D0BDA"/>
  </w:style>
  <w:style w:type="paragraph" w:styleId="HTML1">
    <w:name w:val="HTML Address"/>
    <w:basedOn w:val="a2"/>
    <w:link w:val="HTML2"/>
    <w:unhideWhenUsed/>
    <w:rsid w:val="006D0BDA"/>
    <w:pPr>
      <w:widowControl/>
      <w:jc w:val="left"/>
    </w:pPr>
    <w:rPr>
      <w:rFonts w:ascii="宋体" w:hAnsi="宋体" w:cs="宋体"/>
      <w:kern w:val="0"/>
      <w:sz w:val="24"/>
    </w:rPr>
  </w:style>
  <w:style w:type="character" w:customStyle="1" w:styleId="HTML2">
    <w:name w:val="HTML 地址 字符"/>
    <w:basedOn w:val="a3"/>
    <w:link w:val="HTML1"/>
    <w:uiPriority w:val="99"/>
    <w:semiHidden/>
    <w:rsid w:val="006D0BDA"/>
    <w:rPr>
      <w:rFonts w:ascii="宋体" w:hAnsi="宋体" w:cs="宋体"/>
      <w:sz w:val="24"/>
      <w:szCs w:val="24"/>
    </w:rPr>
  </w:style>
  <w:style w:type="character" w:styleId="HTML3">
    <w:name w:val="HTML Cite"/>
    <w:basedOn w:val="a3"/>
    <w:uiPriority w:val="99"/>
    <w:unhideWhenUsed/>
    <w:rsid w:val="006D0BDA"/>
    <w:rPr>
      <w:b w:val="0"/>
      <w:bCs w:val="0"/>
      <w:i w:val="0"/>
      <w:iCs w:val="0"/>
    </w:rPr>
  </w:style>
  <w:style w:type="character" w:styleId="HTML4">
    <w:name w:val="HTML Code"/>
    <w:basedOn w:val="a3"/>
    <w:unhideWhenUsed/>
    <w:rsid w:val="006D0BDA"/>
    <w:rPr>
      <w:rFonts w:ascii="宋体" w:eastAsia="宋体" w:hAnsi="宋体" w:cs="宋体"/>
      <w:b w:val="0"/>
      <w:bCs w:val="0"/>
      <w:i w:val="0"/>
      <w:iCs w:val="0"/>
      <w:sz w:val="24"/>
      <w:szCs w:val="24"/>
    </w:rPr>
  </w:style>
  <w:style w:type="character" w:styleId="HTML5">
    <w:name w:val="HTML Definition"/>
    <w:basedOn w:val="a3"/>
    <w:unhideWhenUsed/>
    <w:rsid w:val="006D0BDA"/>
    <w:rPr>
      <w:b w:val="0"/>
      <w:bCs w:val="0"/>
      <w:i w:val="0"/>
      <w:iCs w:val="0"/>
    </w:rPr>
  </w:style>
  <w:style w:type="character" w:styleId="HTML6">
    <w:name w:val="HTML Variable"/>
    <w:basedOn w:val="a3"/>
    <w:unhideWhenUsed/>
    <w:rsid w:val="006D0BDA"/>
    <w:rPr>
      <w:b w:val="0"/>
      <w:bCs w:val="0"/>
      <w:i w:val="0"/>
      <w:iCs w:val="0"/>
    </w:rPr>
  </w:style>
  <w:style w:type="paragraph" w:customStyle="1" w:styleId="closebox">
    <w:name w:val="closebox"/>
    <w:basedOn w:val="a2"/>
    <w:rsid w:val="006D0BDA"/>
    <w:pPr>
      <w:widowControl/>
      <w:spacing w:before="100" w:beforeAutospacing="1" w:after="100" w:afterAutospacing="1"/>
      <w:jc w:val="center"/>
    </w:pPr>
    <w:rPr>
      <w:rFonts w:ascii="宋体" w:hAnsi="宋体" w:cs="宋体"/>
      <w:i/>
      <w:iCs/>
      <w:kern w:val="0"/>
      <w:sz w:val="19"/>
      <w:szCs w:val="19"/>
    </w:rPr>
  </w:style>
  <w:style w:type="paragraph" w:customStyle="1" w:styleId="commonspotrte">
    <w:name w:val="commonspotrte"/>
    <w:basedOn w:val="a2"/>
    <w:rsid w:val="006D0BDA"/>
    <w:pPr>
      <w:widowControl/>
      <w:shd w:val="clear" w:color="auto" w:fill="FFFFFF"/>
      <w:spacing w:before="100" w:beforeAutospacing="1" w:after="100" w:afterAutospacing="1"/>
      <w:jc w:val="left"/>
    </w:pPr>
    <w:rPr>
      <w:rFonts w:ascii="宋体" w:hAnsi="宋体" w:cs="宋体"/>
      <w:kern w:val="0"/>
      <w:sz w:val="24"/>
    </w:rPr>
  </w:style>
  <w:style w:type="paragraph" w:customStyle="1" w:styleId="sf-sub-indicator">
    <w:name w:val="sf-sub-indicator"/>
    <w:basedOn w:val="a2"/>
    <w:rsid w:val="006D0BDA"/>
    <w:pPr>
      <w:widowControl/>
      <w:spacing w:before="100" w:beforeAutospacing="1" w:after="100" w:afterAutospacing="1"/>
      <w:jc w:val="left"/>
    </w:pPr>
    <w:rPr>
      <w:rFonts w:ascii="宋体" w:hAnsi="宋体" w:cs="宋体"/>
      <w:vanish/>
      <w:kern w:val="0"/>
      <w:sz w:val="24"/>
    </w:rPr>
  </w:style>
  <w:style w:type="paragraph" w:customStyle="1" w:styleId="acresults">
    <w:name w:val="ac_results"/>
    <w:basedOn w:val="a2"/>
    <w:rsid w:val="006D0BDA"/>
    <w:pPr>
      <w:widowControl/>
      <w:pBdr>
        <w:top w:val="single" w:sz="4" w:space="0" w:color="DDDDDD"/>
        <w:left w:val="single" w:sz="4" w:space="0" w:color="DDDDDD"/>
        <w:bottom w:val="single" w:sz="4" w:space="0" w:color="DDDDDD"/>
        <w:right w:val="single" w:sz="4" w:space="0" w:color="DDDDDD"/>
      </w:pBdr>
      <w:spacing w:before="100" w:beforeAutospacing="1" w:after="100" w:afterAutospacing="1"/>
      <w:jc w:val="left"/>
    </w:pPr>
    <w:rPr>
      <w:rFonts w:ascii="宋体" w:hAnsi="宋体" w:cs="宋体"/>
      <w:kern w:val="0"/>
      <w:sz w:val="14"/>
      <w:szCs w:val="14"/>
    </w:rPr>
  </w:style>
  <w:style w:type="paragraph" w:customStyle="1" w:styleId="aceven">
    <w:name w:val="ac_even"/>
    <w:basedOn w:val="a2"/>
    <w:rsid w:val="006D0BDA"/>
    <w:pPr>
      <w:widowControl/>
      <w:shd w:val="clear" w:color="auto" w:fill="FFFFFF"/>
      <w:spacing w:before="100" w:beforeAutospacing="1" w:after="100" w:afterAutospacing="1"/>
      <w:jc w:val="left"/>
    </w:pPr>
    <w:rPr>
      <w:rFonts w:ascii="宋体" w:hAnsi="宋体" w:cs="宋体"/>
      <w:kern w:val="0"/>
      <w:sz w:val="24"/>
    </w:rPr>
  </w:style>
  <w:style w:type="paragraph" w:customStyle="1" w:styleId="acodd">
    <w:name w:val="ac_odd"/>
    <w:basedOn w:val="a2"/>
    <w:rsid w:val="006D0BDA"/>
    <w:pPr>
      <w:widowControl/>
      <w:shd w:val="clear" w:color="auto" w:fill="F4F4F4"/>
      <w:spacing w:before="100" w:beforeAutospacing="1" w:after="100" w:afterAutospacing="1"/>
      <w:jc w:val="left"/>
    </w:pPr>
    <w:rPr>
      <w:rFonts w:ascii="宋体" w:hAnsi="宋体" w:cs="宋体"/>
      <w:kern w:val="0"/>
      <w:sz w:val="24"/>
    </w:rPr>
  </w:style>
  <w:style w:type="paragraph" w:customStyle="1" w:styleId="acover">
    <w:name w:val="ac_over"/>
    <w:basedOn w:val="a2"/>
    <w:rsid w:val="006D0BDA"/>
    <w:pPr>
      <w:widowControl/>
      <w:shd w:val="clear" w:color="auto" w:fill="FFFFCC"/>
      <w:spacing w:before="100" w:beforeAutospacing="1" w:after="100" w:afterAutospacing="1"/>
      <w:jc w:val="left"/>
    </w:pPr>
    <w:rPr>
      <w:rFonts w:ascii="宋体" w:hAnsi="宋体" w:cs="宋体"/>
      <w:kern w:val="0"/>
      <w:sz w:val="24"/>
    </w:rPr>
  </w:style>
  <w:style w:type="paragraph" w:customStyle="1" w:styleId="play">
    <w:name w:val="play"/>
    <w:basedOn w:val="a2"/>
    <w:rsid w:val="006D0BDA"/>
    <w:pPr>
      <w:widowControl/>
      <w:spacing w:before="100" w:beforeAutospacing="1" w:after="100" w:afterAutospacing="1"/>
      <w:jc w:val="left"/>
    </w:pPr>
    <w:rPr>
      <w:rFonts w:ascii="宋体" w:hAnsi="宋体" w:cs="宋体"/>
      <w:kern w:val="0"/>
      <w:sz w:val="24"/>
    </w:rPr>
  </w:style>
  <w:style w:type="paragraph" w:customStyle="1" w:styleId="pause">
    <w:name w:val="pause"/>
    <w:basedOn w:val="a2"/>
    <w:rsid w:val="006D0BDA"/>
    <w:pPr>
      <w:widowControl/>
      <w:spacing w:before="100" w:beforeAutospacing="1" w:after="100" w:afterAutospacing="1"/>
      <w:jc w:val="left"/>
    </w:pPr>
    <w:rPr>
      <w:rFonts w:ascii="宋体" w:hAnsi="宋体" w:cs="宋体"/>
      <w:kern w:val="0"/>
      <w:sz w:val="24"/>
    </w:rPr>
  </w:style>
  <w:style w:type="paragraph" w:customStyle="1" w:styleId="clearfix">
    <w:name w:val="clearfix"/>
    <w:basedOn w:val="a2"/>
    <w:rsid w:val="006D0BDA"/>
    <w:pPr>
      <w:widowControl/>
      <w:spacing w:before="100" w:beforeAutospacing="1" w:after="100" w:afterAutospacing="1"/>
      <w:jc w:val="left"/>
    </w:pPr>
    <w:rPr>
      <w:rFonts w:ascii="宋体" w:hAnsi="宋体" w:cs="宋体"/>
      <w:kern w:val="0"/>
      <w:sz w:val="24"/>
    </w:rPr>
  </w:style>
  <w:style w:type="paragraph" w:customStyle="1" w:styleId="mw">
    <w:name w:val="mw"/>
    <w:basedOn w:val="a2"/>
    <w:rsid w:val="006D0BDA"/>
    <w:pPr>
      <w:widowControl/>
      <w:spacing w:before="100" w:beforeAutospacing="1" w:after="100" w:afterAutospacing="1"/>
      <w:jc w:val="left"/>
    </w:pPr>
    <w:rPr>
      <w:rFonts w:ascii="Verdana" w:hAnsi="Verdana" w:cs="宋体"/>
      <w:b/>
      <w:bCs/>
      <w:color w:val="000000"/>
      <w:kern w:val="0"/>
      <w:sz w:val="15"/>
      <w:szCs w:val="15"/>
    </w:rPr>
  </w:style>
  <w:style w:type="paragraph" w:customStyle="1" w:styleId="clear">
    <w:name w:val="clear"/>
    <w:basedOn w:val="a2"/>
    <w:rsid w:val="006D0BDA"/>
    <w:pPr>
      <w:widowControl/>
      <w:spacing w:before="100" w:beforeAutospacing="1" w:after="100" w:afterAutospacing="1"/>
      <w:jc w:val="left"/>
    </w:pPr>
    <w:rPr>
      <w:rFonts w:ascii="宋体" w:hAnsi="宋体" w:cs="宋体"/>
      <w:kern w:val="0"/>
      <w:sz w:val="24"/>
    </w:rPr>
  </w:style>
  <w:style w:type="paragraph" w:customStyle="1" w:styleId="break">
    <w:name w:val="break"/>
    <w:basedOn w:val="a2"/>
    <w:rsid w:val="006D0BDA"/>
    <w:pPr>
      <w:widowControl/>
      <w:spacing w:before="100" w:beforeAutospacing="1" w:after="100" w:afterAutospacing="1"/>
      <w:jc w:val="left"/>
    </w:pPr>
    <w:rPr>
      <w:rFonts w:ascii="宋体" w:hAnsi="宋体" w:cs="宋体"/>
      <w:kern w:val="0"/>
      <w:sz w:val="24"/>
    </w:rPr>
  </w:style>
  <w:style w:type="paragraph" w:customStyle="1" w:styleId="elementl">
    <w:name w:val="element_l"/>
    <w:basedOn w:val="a2"/>
    <w:rsid w:val="006D0BDA"/>
    <w:pPr>
      <w:widowControl/>
      <w:spacing w:before="100" w:beforeAutospacing="1" w:after="100" w:afterAutospacing="1"/>
      <w:jc w:val="left"/>
    </w:pPr>
    <w:rPr>
      <w:rFonts w:ascii="宋体" w:hAnsi="宋体" w:cs="宋体"/>
      <w:kern w:val="0"/>
      <w:sz w:val="24"/>
    </w:rPr>
  </w:style>
  <w:style w:type="paragraph" w:customStyle="1" w:styleId="elementr">
    <w:name w:val="element_r"/>
    <w:basedOn w:val="a2"/>
    <w:rsid w:val="006D0BDA"/>
    <w:pPr>
      <w:widowControl/>
      <w:spacing w:before="100" w:beforeAutospacing="1" w:after="100" w:afterAutospacing="1"/>
      <w:jc w:val="left"/>
    </w:pPr>
    <w:rPr>
      <w:rFonts w:ascii="宋体" w:hAnsi="宋体" w:cs="宋体"/>
      <w:kern w:val="0"/>
      <w:sz w:val="24"/>
    </w:rPr>
  </w:style>
  <w:style w:type="paragraph" w:customStyle="1" w:styleId="cstabinactive">
    <w:name w:val="cs_tab_inactive"/>
    <w:basedOn w:val="a2"/>
    <w:rsid w:val="006D0BDA"/>
    <w:pPr>
      <w:widowControl/>
      <w:shd w:val="clear" w:color="auto" w:fill="C0C0C0"/>
      <w:spacing w:before="100" w:beforeAutospacing="1" w:after="100" w:afterAutospacing="1"/>
      <w:jc w:val="left"/>
    </w:pPr>
    <w:rPr>
      <w:rFonts w:ascii="Verdana" w:hAnsi="Verdana" w:cs="宋体"/>
      <w:kern w:val="0"/>
      <w:sz w:val="18"/>
      <w:szCs w:val="18"/>
    </w:rPr>
  </w:style>
  <w:style w:type="paragraph" w:customStyle="1" w:styleId="cstabactive">
    <w:name w:val="cs_tab_active"/>
    <w:basedOn w:val="a2"/>
    <w:rsid w:val="006D0BDA"/>
    <w:pPr>
      <w:widowControl/>
      <w:spacing w:before="100" w:beforeAutospacing="1" w:after="100" w:afterAutospacing="1"/>
      <w:jc w:val="left"/>
    </w:pPr>
    <w:rPr>
      <w:rFonts w:ascii="Verdana" w:hAnsi="Verdana" w:cs="宋体"/>
      <w:b/>
      <w:bCs/>
      <w:color w:val="004080"/>
      <w:kern w:val="0"/>
      <w:sz w:val="18"/>
      <w:szCs w:val="18"/>
    </w:rPr>
  </w:style>
  <w:style w:type="paragraph" w:customStyle="1" w:styleId="cstabbackground">
    <w:name w:val="cs_tab_background"/>
    <w:basedOn w:val="a2"/>
    <w:rsid w:val="006D0BDA"/>
    <w:pPr>
      <w:widowControl/>
      <w:shd w:val="clear" w:color="auto" w:fill="FFFFFF"/>
      <w:spacing w:before="100" w:beforeAutospacing="1" w:after="100" w:afterAutospacing="1"/>
      <w:jc w:val="left"/>
    </w:pPr>
    <w:rPr>
      <w:rFonts w:ascii="Verdana" w:hAnsi="Verdana" w:cs="宋体"/>
      <w:b/>
      <w:bCs/>
      <w:color w:val="004080"/>
      <w:kern w:val="0"/>
      <w:sz w:val="18"/>
      <w:szCs w:val="18"/>
    </w:rPr>
  </w:style>
  <w:style w:type="paragraph" w:customStyle="1" w:styleId="csdefaultform">
    <w:name w:val="cs_default_form"/>
    <w:basedOn w:val="a2"/>
    <w:rsid w:val="006D0BDA"/>
    <w:pPr>
      <w:widowControl/>
      <w:jc w:val="left"/>
    </w:pPr>
    <w:rPr>
      <w:rFonts w:ascii="宋体" w:hAnsi="宋体" w:cs="宋体"/>
      <w:kern w:val="0"/>
      <w:sz w:val="24"/>
    </w:rPr>
  </w:style>
  <w:style w:type="paragraph" w:customStyle="1" w:styleId="csaddanchor">
    <w:name w:val="cs_add_anchor"/>
    <w:basedOn w:val="a2"/>
    <w:rsid w:val="006D0BDA"/>
    <w:pPr>
      <w:widowControl/>
      <w:spacing w:before="100" w:beforeAutospacing="1" w:after="100" w:afterAutospacing="1"/>
      <w:jc w:val="left"/>
    </w:pPr>
    <w:rPr>
      <w:rFonts w:ascii="Verdana" w:hAnsi="Verdana" w:cs="宋体"/>
      <w:color w:val="003366"/>
      <w:kern w:val="0"/>
      <w:sz w:val="13"/>
      <w:szCs w:val="13"/>
    </w:rPr>
  </w:style>
  <w:style w:type="paragraph" w:customStyle="1" w:styleId="csghostdiv">
    <w:name w:val="cs_ghostdiv"/>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ghosttext">
    <w:name w:val="cs_ghosttext"/>
    <w:basedOn w:val="a2"/>
    <w:rsid w:val="006D0BDA"/>
    <w:pPr>
      <w:widowControl/>
      <w:spacing w:before="100" w:beforeAutospacing="1" w:after="100" w:afterAutospacing="1" w:line="208" w:lineRule="atLeast"/>
      <w:jc w:val="left"/>
    </w:pPr>
    <w:rPr>
      <w:rFonts w:ascii="Verdana" w:hAnsi="Verdana" w:cs="宋体"/>
      <w:color w:val="003366"/>
      <w:kern w:val="0"/>
      <w:sz w:val="13"/>
      <w:szCs w:val="13"/>
    </w:rPr>
  </w:style>
  <w:style w:type="paragraph" w:customStyle="1" w:styleId="csdivshiddenfornonauth">
    <w:name w:val="cs_divshiddenfornonauth"/>
    <w:basedOn w:val="a2"/>
    <w:rsid w:val="006D0BDA"/>
    <w:pPr>
      <w:widowControl/>
      <w:spacing w:before="100" w:beforeAutospacing="1" w:after="100" w:afterAutospacing="1" w:line="208" w:lineRule="atLeast"/>
      <w:jc w:val="left"/>
    </w:pPr>
    <w:rPr>
      <w:rFonts w:ascii="Verdana" w:hAnsi="Verdana" w:cs="宋体"/>
      <w:vanish/>
      <w:color w:val="003366"/>
      <w:kern w:val="0"/>
      <w:sz w:val="13"/>
      <w:szCs w:val="13"/>
    </w:rPr>
  </w:style>
  <w:style w:type="paragraph" w:customStyle="1" w:styleId="cssdebugborder">
    <w:name w:val="cs_sdebug_border"/>
    <w:basedOn w:val="a2"/>
    <w:rsid w:val="006D0BDA"/>
    <w:pPr>
      <w:widowControl/>
      <w:pBdr>
        <w:top w:val="single" w:sz="4" w:space="5" w:color="FFFF00"/>
        <w:left w:val="single" w:sz="4" w:space="5" w:color="FFFF00"/>
        <w:bottom w:val="single" w:sz="4" w:space="5" w:color="FFFF00"/>
        <w:right w:val="single" w:sz="4" w:space="5" w:color="FFFF00"/>
      </w:pBdr>
      <w:spacing w:before="100" w:beforeAutospacing="1" w:after="100" w:afterAutospacing="1"/>
      <w:jc w:val="left"/>
    </w:pPr>
    <w:rPr>
      <w:rFonts w:ascii="宋体" w:hAnsi="宋体" w:cs="宋体"/>
      <w:kern w:val="0"/>
      <w:sz w:val="24"/>
    </w:rPr>
  </w:style>
  <w:style w:type="paragraph" w:customStyle="1" w:styleId="spaceabove">
    <w:name w:val="spaceabove"/>
    <w:basedOn w:val="a2"/>
    <w:rsid w:val="006D0BDA"/>
    <w:pPr>
      <w:widowControl/>
      <w:spacing w:before="130" w:after="100" w:afterAutospacing="1"/>
      <w:jc w:val="left"/>
    </w:pPr>
    <w:rPr>
      <w:rFonts w:ascii="宋体" w:hAnsi="宋体" w:cs="宋体"/>
      <w:kern w:val="0"/>
      <w:sz w:val="24"/>
    </w:rPr>
  </w:style>
  <w:style w:type="paragraph" w:customStyle="1" w:styleId="cselementui">
    <w:name w:val="cs_elementui"/>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debugsecurity">
    <w:name w:val="cs_debug_security"/>
    <w:basedOn w:val="a2"/>
    <w:rsid w:val="006D0BDA"/>
    <w:pPr>
      <w:widowControl/>
      <w:pBdr>
        <w:top w:val="single" w:sz="12" w:space="7" w:color="222222"/>
        <w:left w:val="single" w:sz="12" w:space="7" w:color="222222"/>
        <w:bottom w:val="single" w:sz="12" w:space="7" w:color="222222"/>
        <w:right w:val="single" w:sz="12" w:space="7" w:color="222222"/>
      </w:pBdr>
      <w:shd w:val="clear" w:color="auto" w:fill="DDDDDD"/>
      <w:spacing w:before="100" w:beforeAutospacing="1" w:after="100" w:afterAutospacing="1"/>
      <w:jc w:val="left"/>
    </w:pPr>
    <w:rPr>
      <w:rFonts w:ascii="宋体" w:hAnsi="宋体" w:cs="宋体"/>
      <w:vanish/>
      <w:kern w:val="0"/>
      <w:sz w:val="24"/>
    </w:rPr>
  </w:style>
  <w:style w:type="paragraph" w:customStyle="1" w:styleId="csdebugcacheinfo">
    <w:name w:val="cs_debug_cacheinfo"/>
    <w:basedOn w:val="a2"/>
    <w:rsid w:val="006D0BDA"/>
    <w:pPr>
      <w:widowControl/>
      <w:pBdr>
        <w:top w:val="single" w:sz="12" w:space="7" w:color="222222"/>
        <w:left w:val="single" w:sz="12" w:space="7" w:color="222222"/>
        <w:bottom w:val="single" w:sz="12" w:space="7" w:color="222222"/>
        <w:right w:val="single" w:sz="12" w:space="7" w:color="222222"/>
      </w:pBdr>
      <w:shd w:val="clear" w:color="auto" w:fill="DDDDDD"/>
      <w:spacing w:before="100" w:beforeAutospacing="1" w:after="100" w:afterAutospacing="1"/>
      <w:jc w:val="left"/>
    </w:pPr>
    <w:rPr>
      <w:rFonts w:ascii="宋体" w:hAnsi="宋体" w:cs="宋体"/>
      <w:vanish/>
      <w:kern w:val="0"/>
      <w:sz w:val="24"/>
    </w:rPr>
  </w:style>
  <w:style w:type="paragraph" w:customStyle="1" w:styleId="csaddelement">
    <w:name w:val="cs_add_element"/>
    <w:basedOn w:val="a2"/>
    <w:rsid w:val="006D0BDA"/>
    <w:pPr>
      <w:widowControl/>
      <w:spacing w:before="100" w:beforeAutospacing="1" w:after="100" w:afterAutospacing="1"/>
      <w:jc w:val="left"/>
      <w:textAlignment w:val="center"/>
    </w:pPr>
    <w:rPr>
      <w:rFonts w:ascii="宋体" w:hAnsi="宋体" w:cs="宋体"/>
      <w:vanish/>
      <w:kern w:val="0"/>
      <w:sz w:val="24"/>
    </w:rPr>
  </w:style>
  <w:style w:type="paragraph" w:customStyle="1" w:styleId="cslayoutborder">
    <w:name w:val="cs_layoutborder"/>
    <w:basedOn w:val="a2"/>
    <w:rsid w:val="006D0BDA"/>
    <w:pPr>
      <w:widowControl/>
      <w:pBdr>
        <w:left w:val="dashed" w:sz="4" w:space="0" w:color="AAAAA8"/>
        <w:bottom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layout">
    <w:name w:val="cs_layout"/>
    <w:basedOn w:val="a2"/>
    <w:rsid w:val="006D0BDA"/>
    <w:pPr>
      <w:widowControl/>
      <w:spacing w:before="100" w:beforeAutospacing="1" w:after="100" w:afterAutospacing="1"/>
      <w:jc w:val="left"/>
    </w:pPr>
    <w:rPr>
      <w:rFonts w:ascii="宋体" w:hAnsi="宋体" w:cs="宋体"/>
      <w:kern w:val="0"/>
      <w:sz w:val="24"/>
    </w:rPr>
  </w:style>
  <w:style w:type="paragraph" w:customStyle="1" w:styleId="cstdivhide">
    <w:name w:val="cs_tdivhide"/>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layoutcellhide">
    <w:name w:val="cs_layoutcellhide"/>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cdivhide">
    <w:name w:val="cs_cdivhide"/>
    <w:basedOn w:val="a2"/>
    <w:rsid w:val="006D0BDA"/>
    <w:pPr>
      <w:widowControl/>
      <w:spacing w:before="100" w:beforeAutospacing="1" w:after="100" w:afterAutospacing="1"/>
      <w:jc w:val="left"/>
    </w:pPr>
    <w:rPr>
      <w:rFonts w:ascii="宋体" w:hAnsi="宋体" w:cs="宋体"/>
      <w:kern w:val="0"/>
      <w:sz w:val="24"/>
    </w:rPr>
  </w:style>
  <w:style w:type="paragraph" w:customStyle="1" w:styleId="cstdivshow">
    <w:name w:val="cs_tdivshow"/>
    <w:basedOn w:val="a2"/>
    <w:rsid w:val="006D0BDA"/>
    <w:pPr>
      <w:widowControl/>
      <w:pBdr>
        <w:top w:val="single" w:sz="12" w:space="0" w:color="AAAAA8"/>
        <w:left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cinfobar">
    <w:name w:val="cs_cinfobar"/>
    <w:basedOn w:val="a2"/>
    <w:rsid w:val="006D0BDA"/>
    <w:pPr>
      <w:widowControl/>
      <w:spacing w:before="100" w:beforeAutospacing="1" w:after="100" w:afterAutospacing="1"/>
      <w:jc w:val="left"/>
    </w:pPr>
    <w:rPr>
      <w:rFonts w:ascii="宋体" w:hAnsi="宋体" w:cs="宋体"/>
      <w:kern w:val="0"/>
      <w:sz w:val="24"/>
    </w:rPr>
  </w:style>
  <w:style w:type="paragraph" w:customStyle="1" w:styleId="cslayoutcellshow">
    <w:name w:val="cs_layoutcellshow"/>
    <w:basedOn w:val="a2"/>
    <w:rsid w:val="006D0BDA"/>
    <w:pPr>
      <w:widowControl/>
      <w:spacing w:before="100" w:beforeAutospacing="1" w:after="100" w:afterAutospacing="1"/>
      <w:jc w:val="left"/>
      <w:textAlignment w:val="top"/>
    </w:pPr>
    <w:rPr>
      <w:rFonts w:ascii="宋体" w:hAnsi="宋体" w:cs="宋体"/>
      <w:kern w:val="0"/>
      <w:sz w:val="24"/>
    </w:rPr>
  </w:style>
  <w:style w:type="paragraph" w:customStyle="1" w:styleId="cslayoutcelltd">
    <w:name w:val="cs_layoutcelltd"/>
    <w:basedOn w:val="a2"/>
    <w:rsid w:val="006D0BDA"/>
    <w:pPr>
      <w:widowControl/>
      <w:pBdr>
        <w:top w:val="single" w:sz="12" w:space="0" w:color="AAAAA8"/>
        <w:left w:val="dashed" w:sz="4" w:space="0" w:color="AAAAA8"/>
        <w:bottom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cdivshow">
    <w:name w:val="cs_cdivshow"/>
    <w:basedOn w:val="a2"/>
    <w:rsid w:val="006D0BDA"/>
    <w:pPr>
      <w:widowControl/>
      <w:pBdr>
        <w:top w:val="single" w:sz="12" w:space="0" w:color="AAAAA8"/>
        <w:left w:val="dashed" w:sz="4" w:space="0" w:color="AAAAA8"/>
        <w:bottom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layouttext">
    <w:name w:val="cs_layouttext"/>
    <w:basedOn w:val="a2"/>
    <w:rsid w:val="006D0BDA"/>
    <w:pPr>
      <w:widowControl/>
      <w:spacing w:before="100" w:beforeAutospacing="1" w:after="100" w:afterAutospacing="1"/>
      <w:jc w:val="left"/>
      <w:textAlignment w:val="center"/>
    </w:pPr>
    <w:rPr>
      <w:rFonts w:ascii="Verdana" w:hAnsi="Verdana" w:cs="宋体"/>
      <w:i/>
      <w:iCs/>
      <w:color w:val="003366"/>
      <w:kern w:val="0"/>
      <w:sz w:val="13"/>
      <w:szCs w:val="13"/>
    </w:rPr>
  </w:style>
  <w:style w:type="paragraph" w:customStyle="1" w:styleId="cscontainertext">
    <w:name w:val="cs_containertext"/>
    <w:basedOn w:val="a2"/>
    <w:rsid w:val="006D0BDA"/>
    <w:pPr>
      <w:widowControl/>
      <w:spacing w:before="100" w:beforeAutospacing="1" w:after="100" w:afterAutospacing="1"/>
      <w:jc w:val="left"/>
      <w:textAlignment w:val="center"/>
    </w:pPr>
    <w:rPr>
      <w:rFonts w:ascii="Verdana" w:hAnsi="Verdana" w:cs="宋体"/>
      <w:i/>
      <w:iCs/>
      <w:color w:val="003366"/>
      <w:kern w:val="0"/>
      <w:sz w:val="13"/>
      <w:szCs w:val="13"/>
    </w:rPr>
  </w:style>
  <w:style w:type="paragraph" w:customStyle="1" w:styleId="cslayoutcelltext">
    <w:name w:val="cs_layoutcelltext"/>
    <w:basedOn w:val="a2"/>
    <w:rsid w:val="006D0BDA"/>
    <w:pPr>
      <w:widowControl/>
      <w:spacing w:before="100" w:beforeAutospacing="1" w:after="100" w:afterAutospacing="1"/>
      <w:ind w:left="13"/>
      <w:jc w:val="left"/>
      <w:textAlignment w:val="center"/>
    </w:pPr>
    <w:rPr>
      <w:rFonts w:ascii="Verdana" w:hAnsi="Verdana" w:cs="宋体"/>
      <w:i/>
      <w:iCs/>
      <w:color w:val="003366"/>
      <w:kern w:val="0"/>
      <w:sz w:val="13"/>
      <w:szCs w:val="13"/>
    </w:rPr>
  </w:style>
  <w:style w:type="paragraph" w:customStyle="1" w:styleId="cscontrol">
    <w:name w:val="cs_control"/>
    <w:basedOn w:val="a2"/>
    <w:rsid w:val="006D0BDA"/>
    <w:pPr>
      <w:widowControl/>
      <w:spacing w:before="100" w:beforeAutospacing="1" w:after="100" w:afterAutospacing="1"/>
      <w:jc w:val="left"/>
    </w:pPr>
    <w:rPr>
      <w:rFonts w:ascii="宋体" w:hAnsi="宋体" w:cs="宋体"/>
      <w:kern w:val="0"/>
      <w:sz w:val="24"/>
    </w:rPr>
  </w:style>
  <w:style w:type="paragraph" w:customStyle="1" w:styleId="csrdiv">
    <w:name w:val="cs_rdiv"/>
    <w:basedOn w:val="a2"/>
    <w:rsid w:val="006D0BDA"/>
    <w:pPr>
      <w:widowControl/>
      <w:spacing w:before="100" w:beforeAutospacing="1" w:after="100" w:afterAutospacing="1"/>
      <w:jc w:val="right"/>
      <w:textAlignment w:val="top"/>
    </w:pPr>
    <w:rPr>
      <w:rFonts w:ascii="宋体" w:hAnsi="宋体" w:cs="宋体"/>
      <w:vanish/>
      <w:kern w:val="0"/>
      <w:sz w:val="24"/>
    </w:rPr>
  </w:style>
  <w:style w:type="paragraph" w:customStyle="1" w:styleId="csxmlpublication">
    <w:name w:val="cs_xmlpublication"/>
    <w:basedOn w:val="a2"/>
    <w:rsid w:val="006D0BDA"/>
    <w:pPr>
      <w:widowControl/>
      <w:spacing w:before="100" w:beforeAutospacing="1" w:after="100" w:afterAutospacing="1"/>
      <w:jc w:val="left"/>
    </w:pPr>
    <w:rPr>
      <w:rFonts w:ascii="宋体" w:hAnsi="宋体" w:cs="宋体"/>
      <w:vanish/>
      <w:kern w:val="0"/>
      <w:sz w:val="24"/>
    </w:rPr>
  </w:style>
  <w:style w:type="paragraph" w:customStyle="1" w:styleId="cur">
    <w:name w:val="cur"/>
    <w:basedOn w:val="a2"/>
    <w:rsid w:val="006D0BDA"/>
    <w:pPr>
      <w:widowControl/>
      <w:spacing w:before="100" w:beforeAutospacing="1" w:after="100" w:afterAutospacing="1"/>
      <w:jc w:val="left"/>
    </w:pPr>
    <w:rPr>
      <w:rFonts w:ascii="宋体" w:hAnsi="宋体" w:cs="宋体"/>
      <w:kern w:val="0"/>
      <w:sz w:val="24"/>
    </w:rPr>
  </w:style>
  <w:style w:type="paragraph" w:customStyle="1" w:styleId="awip">
    <w:name w:val="awip"/>
    <w:basedOn w:val="a2"/>
    <w:rsid w:val="006D0BDA"/>
    <w:pPr>
      <w:widowControl/>
      <w:spacing w:before="100" w:beforeAutospacing="1" w:after="100" w:afterAutospacing="1"/>
      <w:jc w:val="left"/>
    </w:pPr>
    <w:rPr>
      <w:rFonts w:ascii="宋体" w:hAnsi="宋体" w:cs="宋体"/>
      <w:kern w:val="0"/>
      <w:sz w:val="24"/>
    </w:rPr>
  </w:style>
  <w:style w:type="paragraph" w:customStyle="1" w:styleId="wip">
    <w:name w:val="wip"/>
    <w:basedOn w:val="a2"/>
    <w:rsid w:val="006D0BDA"/>
    <w:pPr>
      <w:widowControl/>
      <w:spacing w:before="100" w:beforeAutospacing="1" w:after="100" w:afterAutospacing="1"/>
      <w:jc w:val="left"/>
    </w:pPr>
    <w:rPr>
      <w:rFonts w:ascii="宋体" w:hAnsi="宋体" w:cs="宋体"/>
      <w:kern w:val="0"/>
      <w:sz w:val="24"/>
    </w:rPr>
  </w:style>
  <w:style w:type="paragraph" w:customStyle="1" w:styleId="aap">
    <w:name w:val="aap"/>
    <w:basedOn w:val="a2"/>
    <w:rsid w:val="006D0BDA"/>
    <w:pPr>
      <w:widowControl/>
      <w:spacing w:before="100" w:beforeAutospacing="1" w:after="100" w:afterAutospacing="1"/>
      <w:jc w:val="left"/>
    </w:pPr>
    <w:rPr>
      <w:rFonts w:ascii="宋体" w:hAnsi="宋体" w:cs="宋体"/>
      <w:kern w:val="0"/>
      <w:sz w:val="24"/>
    </w:rPr>
  </w:style>
  <w:style w:type="paragraph" w:customStyle="1" w:styleId="opa">
    <w:name w:val="opa"/>
    <w:basedOn w:val="a2"/>
    <w:rsid w:val="006D0BDA"/>
    <w:pPr>
      <w:widowControl/>
      <w:spacing w:before="100" w:beforeAutospacing="1" w:after="100" w:afterAutospacing="1"/>
      <w:jc w:val="left"/>
    </w:pPr>
    <w:rPr>
      <w:rFonts w:ascii="宋体" w:hAnsi="宋体" w:cs="宋体"/>
      <w:kern w:val="0"/>
      <w:sz w:val="24"/>
    </w:rPr>
  </w:style>
  <w:style w:type="paragraph" w:customStyle="1" w:styleId="ap">
    <w:name w:val="ap"/>
    <w:basedOn w:val="a2"/>
    <w:rsid w:val="006D0BDA"/>
    <w:pPr>
      <w:widowControl/>
      <w:spacing w:before="100" w:beforeAutospacing="1" w:after="100" w:afterAutospacing="1"/>
      <w:jc w:val="left"/>
    </w:pPr>
    <w:rPr>
      <w:rFonts w:ascii="宋体" w:hAnsi="宋体" w:cs="宋体"/>
      <w:kern w:val="0"/>
      <w:sz w:val="24"/>
    </w:rPr>
  </w:style>
  <w:style w:type="paragraph" w:customStyle="1" w:styleId="csflashmsg">
    <w:name w:val="cs_flashmsg"/>
    <w:basedOn w:val="a2"/>
    <w:rsid w:val="006D0BDA"/>
    <w:pPr>
      <w:widowControl/>
      <w:pBdr>
        <w:top w:val="single" w:sz="4" w:space="13" w:color="CCCCCC"/>
        <w:left w:val="single" w:sz="4" w:space="0" w:color="CCCCCC"/>
        <w:bottom w:val="single" w:sz="4" w:space="13" w:color="CCCCCC"/>
        <w:right w:val="single" w:sz="4" w:space="0" w:color="CCCCCC"/>
      </w:pBdr>
      <w:shd w:val="clear" w:color="auto" w:fill="F0F0F0"/>
      <w:spacing w:before="100" w:beforeAutospacing="1" w:after="100" w:afterAutospacing="1"/>
      <w:jc w:val="center"/>
    </w:pPr>
    <w:rPr>
      <w:rFonts w:ascii="Verdana" w:hAnsi="Verdana" w:cs="宋体"/>
      <w:color w:val="505050"/>
      <w:kern w:val="0"/>
      <w:sz w:val="14"/>
      <w:szCs w:val="14"/>
    </w:rPr>
  </w:style>
  <w:style w:type="paragraph" w:customStyle="1" w:styleId="commonspotmenu">
    <w:name w:val="commonspotmenu"/>
    <w:basedOn w:val="a2"/>
    <w:rsid w:val="006D0BDA"/>
    <w:pPr>
      <w:widowControl/>
      <w:pBdr>
        <w:top w:val="single" w:sz="4" w:space="5" w:color="999999"/>
        <w:left w:val="single" w:sz="4" w:space="0" w:color="999999"/>
        <w:bottom w:val="single" w:sz="4" w:space="3" w:color="999999"/>
        <w:right w:val="single" w:sz="4" w:space="0" w:color="999999"/>
      </w:pBdr>
      <w:shd w:val="clear" w:color="auto" w:fill="E5E5E5"/>
      <w:jc w:val="left"/>
    </w:pPr>
    <w:rPr>
      <w:rFonts w:ascii="Verdana" w:hAnsi="Verdana" w:cs="宋体"/>
      <w:kern w:val="0"/>
      <w:sz w:val="14"/>
      <w:szCs w:val="14"/>
    </w:rPr>
  </w:style>
  <w:style w:type="paragraph" w:customStyle="1" w:styleId="commonspoticon">
    <w:name w:val="commonspoticon"/>
    <w:basedOn w:val="a2"/>
    <w:rsid w:val="006D0BDA"/>
    <w:pPr>
      <w:widowControl/>
      <w:spacing w:before="100" w:beforeAutospacing="1" w:after="100" w:afterAutospacing="1"/>
      <w:jc w:val="left"/>
    </w:pPr>
    <w:rPr>
      <w:rFonts w:ascii="宋体" w:hAnsi="宋体" w:cs="宋体"/>
      <w:kern w:val="0"/>
      <w:sz w:val="24"/>
    </w:rPr>
  </w:style>
  <w:style w:type="paragraph" w:customStyle="1" w:styleId="loader">
    <w:name w:val="loader"/>
    <w:basedOn w:val="a2"/>
    <w:rsid w:val="006D0BDA"/>
    <w:pPr>
      <w:widowControl/>
      <w:shd w:val="clear" w:color="auto" w:fill="FFFFFF"/>
      <w:spacing w:before="100" w:beforeAutospacing="1" w:after="100" w:afterAutospacing="1"/>
      <w:jc w:val="center"/>
    </w:pPr>
    <w:rPr>
      <w:rFonts w:ascii="宋体" w:hAnsi="宋体" w:cs="宋体"/>
      <w:kern w:val="0"/>
      <w:sz w:val="24"/>
    </w:rPr>
  </w:style>
  <w:style w:type="paragraph" w:customStyle="1" w:styleId="loadingtext">
    <w:name w:val="loading_text"/>
    <w:basedOn w:val="a2"/>
    <w:rsid w:val="006D0BDA"/>
    <w:pPr>
      <w:widowControl/>
      <w:spacing w:before="100" w:beforeAutospacing="1" w:after="100" w:afterAutospacing="1"/>
      <w:jc w:val="center"/>
    </w:pPr>
    <w:rPr>
      <w:rFonts w:ascii="宋体" w:hAnsi="宋体" w:cs="宋体"/>
      <w:b/>
      <w:bCs/>
      <w:color w:val="000000"/>
      <w:kern w:val="0"/>
      <w:sz w:val="24"/>
    </w:rPr>
  </w:style>
  <w:style w:type="paragraph" w:customStyle="1" w:styleId="loginbg">
    <w:name w:val="login_bg"/>
    <w:basedOn w:val="a2"/>
    <w:rsid w:val="006D0BDA"/>
    <w:pPr>
      <w:widowControl/>
      <w:shd w:val="clear" w:color="auto" w:fill="BCD0E4"/>
      <w:spacing w:before="100" w:beforeAutospacing="1" w:after="100" w:afterAutospacing="1"/>
      <w:jc w:val="left"/>
    </w:pPr>
    <w:rPr>
      <w:rFonts w:ascii="宋体" w:hAnsi="宋体" w:cs="宋体"/>
      <w:kern w:val="0"/>
      <w:sz w:val="24"/>
    </w:rPr>
  </w:style>
  <w:style w:type="paragraph" w:customStyle="1" w:styleId="icoaccept">
    <w:name w:val="ico_accep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ctionsave">
    <w:name w:val="ico_action_sav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dd">
    <w:name w:val="ico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pa">
    <w:name w:val="ico_apa"/>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pplicationformedit">
    <w:name w:val="ico_application_form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left">
    <w:name w:val="ico_arrow_lef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refresh">
    <w:name w:val="ico_arrow_refresh"/>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refreshsmall">
    <w:name w:val="ico_arrow_refresh_smal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right">
    <w:name w:val="ico_arrow_righ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smalldown">
    <w:name w:val="ico_arrow_small_dow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smallup">
    <w:name w:val="ico_arrow_small_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undo">
    <w:name w:val="ico_arrow_undo"/>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up">
    <w:name w:val="ico_arrow_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wip">
    <w:name w:val="ico_awi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bin">
    <w:name w:val="ico_bi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blank">
    <w:name w:val="ico_blan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alendar">
    <w:name w:val="ico_calenda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ancel">
    <w:name w:val="ico_cance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heck">
    <w:name w:val="ico_chec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heckblue">
    <w:name w:val="ico_check_blu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heckinactive">
    <w:name w:val="ico_check_inactiv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
    <w:name w:val="ico_cloc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add">
    <w:name w:val="ico_clock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delete">
    <w:name w:val="ico_clock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edit">
    <w:name w:val="ico_clock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ne">
    <w:name w:val="ico_clon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se">
    <w:name w:val="ico_clos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date">
    <w:name w:val="ico_da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editgroup">
    <w:name w:val="ico_edit_gro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editsmall">
    <w:name w:val="ico_edit_smal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ind">
    <w:name w:val="ico_fin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
    <w:name w:val="ico_folde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add">
    <w:name w:val="ico_folder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explore">
    <w:name w:val="ico_folder_explor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magnify">
    <w:name w:val="ico_folder_magnify"/>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
    <w:name w:val="ico_gro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add">
    <w:name w:val="ico_group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delete">
    <w:name w:val="ico_group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edit">
    <w:name w:val="ico_group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help">
    <w:name w:val="ico_hel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house">
    <w:name w:val="ico_hous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information">
    <w:name w:val="ico_informatio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key">
    <w:name w:val="ico_key"/>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keyadd">
    <w:name w:val="ico_key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keydelete">
    <w:name w:val="ico_key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ightning">
    <w:name w:val="ico_lightning"/>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ightningadd">
    <w:name w:val="ico_lightning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ightningdelete">
    <w:name w:val="ico_lightning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ock">
    <w:name w:val="ico_loc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ockopen">
    <w:name w:val="ico_lock_ope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agnifier">
    <w:name w:val="ico_magnifie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aximize">
    <w:name w:val="ico_maximiz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essage">
    <w:name w:val="ico_messag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ore">
    <w:name w:val="ico_mor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opa">
    <w:name w:val="ico_opa"/>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
    <w:name w:val="ico_pa"/>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gewhiteadd">
    <w:name w:val="ico_page_white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gewhiteeditdown">
    <w:name w:val="ico_page_white_edit_dow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gewhitego">
    <w:name w:val="ico_page_white_go"/>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encil">
    <w:name w:val="ico_penci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op">
    <w:name w:val="ico_po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
    <w:name w:val="ico_sta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down">
    <w:name w:val="ico_star_dow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grey">
    <w:name w:val="ico_star_grey"/>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up">
    <w:name w:val="ico_star_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nodefault">
    <w:name w:val="ico_star-nodefaul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
    <w:name w:val="ico_use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add">
    <w:name w:val="ico_user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delete">
    <w:name w:val="ico_user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edit">
    <w:name w:val="ico_user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visualdiff">
    <w:name w:val="ico_visual_diff"/>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ip">
    <w:name w:val="ico_wi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orldadd">
    <w:name w:val="ico_world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orldgo">
    <w:name w:val="ico_world_go"/>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orldlink">
    <w:name w:val="ico_world_lin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rench">
    <w:name w:val="ico_wrench"/>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yield">
    <w:name w:val="ico_yiel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statusmsg">
    <w:name w:val="statusmsg"/>
    <w:basedOn w:val="a2"/>
    <w:rsid w:val="006D0BDA"/>
    <w:pPr>
      <w:widowControl/>
      <w:spacing w:after="100" w:afterAutospacing="1"/>
      <w:ind w:right="52"/>
      <w:jc w:val="left"/>
    </w:pPr>
    <w:rPr>
      <w:rFonts w:ascii="宋体" w:hAnsi="宋体" w:cs="宋体"/>
      <w:kern w:val="0"/>
      <w:sz w:val="17"/>
      <w:szCs w:val="17"/>
    </w:rPr>
  </w:style>
  <w:style w:type="paragraph" w:customStyle="1" w:styleId="lightboxoverlay">
    <w:name w:val="lightboxoverlay"/>
    <w:basedOn w:val="a2"/>
    <w:rsid w:val="006D0BDA"/>
    <w:pPr>
      <w:widowControl/>
      <w:shd w:val="clear" w:color="auto" w:fill="555555"/>
      <w:spacing w:before="100" w:beforeAutospacing="1" w:after="100" w:afterAutospacing="1"/>
      <w:jc w:val="left"/>
    </w:pPr>
    <w:rPr>
      <w:rFonts w:ascii="宋体" w:hAnsi="宋体" w:cs="宋体"/>
      <w:kern w:val="0"/>
      <w:sz w:val="24"/>
    </w:rPr>
  </w:style>
  <w:style w:type="paragraph" w:customStyle="1" w:styleId="iframecontainer">
    <w:name w:val="iframe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bottomcorner">
    <w:name w:val="lightboxbottomcor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header">
    <w:name w:val="lightboxhead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iconscontainer">
    <w:name w:val="lightboxiconscontainer"/>
    <w:basedOn w:val="a2"/>
    <w:rsid w:val="006D0BDA"/>
    <w:pPr>
      <w:widowControl/>
      <w:spacing w:before="100" w:beforeAutospacing="1" w:after="100" w:afterAutospacing="1"/>
      <w:jc w:val="left"/>
    </w:pPr>
    <w:rPr>
      <w:rFonts w:ascii="宋体" w:hAnsi="宋体" w:cs="宋体"/>
      <w:kern w:val="0"/>
      <w:sz w:val="24"/>
    </w:rPr>
  </w:style>
  <w:style w:type="paragraph" w:customStyle="1" w:styleId="qaiconscontainer">
    <w:name w:val="qaicons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titlecontainer">
    <w:name w:val="lightboxtitle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subtitlecontainer">
    <w:name w:val="lightboxsubtitle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topcorner">
    <w:name w:val="lightboxtopcorner"/>
    <w:basedOn w:val="a2"/>
    <w:rsid w:val="006D0BDA"/>
    <w:pPr>
      <w:widowControl/>
      <w:spacing w:before="100" w:beforeAutospacing="1" w:after="100" w:afterAutospacing="1"/>
      <w:jc w:val="left"/>
    </w:pPr>
    <w:rPr>
      <w:rFonts w:ascii="宋体" w:hAnsi="宋体" w:cs="宋体"/>
      <w:kern w:val="0"/>
      <w:sz w:val="24"/>
    </w:rPr>
  </w:style>
  <w:style w:type="paragraph" w:customStyle="1" w:styleId="loadinglayer">
    <w:name w:val="loadinglay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closeicon">
    <w:name w:val="lightboxcloseicon"/>
    <w:basedOn w:val="a2"/>
    <w:rsid w:val="006D0BDA"/>
    <w:pPr>
      <w:widowControl/>
      <w:spacing w:before="100" w:beforeAutospacing="1" w:after="100" w:afterAutospacing="1"/>
      <w:jc w:val="left"/>
    </w:pPr>
    <w:rPr>
      <w:rFonts w:ascii="宋体" w:hAnsi="宋体" w:cs="宋体"/>
      <w:kern w:val="0"/>
      <w:sz w:val="24"/>
    </w:rPr>
  </w:style>
  <w:style w:type="paragraph" w:customStyle="1" w:styleId="csdlgerror">
    <w:name w:val="cs_dlgerror"/>
    <w:basedOn w:val="a2"/>
    <w:rsid w:val="006D0BDA"/>
    <w:pPr>
      <w:widowControl/>
      <w:spacing w:before="100" w:beforeAutospacing="1" w:after="100" w:afterAutospacing="1"/>
      <w:jc w:val="left"/>
    </w:pPr>
    <w:rPr>
      <w:rFonts w:ascii="宋体" w:hAnsi="宋体" w:cs="宋体"/>
      <w:kern w:val="0"/>
      <w:sz w:val="24"/>
    </w:rPr>
  </w:style>
  <w:style w:type="paragraph" w:customStyle="1" w:styleId="csborderedtable">
    <w:name w:val="cs_borderedtable"/>
    <w:basedOn w:val="a2"/>
    <w:rsid w:val="006D0BDA"/>
    <w:pPr>
      <w:widowControl/>
      <w:spacing w:before="100" w:beforeAutospacing="1" w:after="100" w:afterAutospacing="1"/>
      <w:jc w:val="left"/>
    </w:pPr>
    <w:rPr>
      <w:rFonts w:ascii="宋体" w:hAnsi="宋体" w:cs="宋体"/>
      <w:kern w:val="0"/>
      <w:sz w:val="24"/>
    </w:rPr>
  </w:style>
  <w:style w:type="paragraph" w:customStyle="1" w:styleId="cselementstat">
    <w:name w:val="cs_element_stat"/>
    <w:basedOn w:val="a2"/>
    <w:rsid w:val="006D0BDA"/>
    <w:pPr>
      <w:widowControl/>
      <w:spacing w:before="100" w:beforeAutospacing="1" w:after="100" w:afterAutospacing="1"/>
      <w:jc w:val="left"/>
    </w:pPr>
    <w:rPr>
      <w:rFonts w:ascii="宋体" w:hAnsi="宋体" w:cs="宋体"/>
      <w:kern w:val="0"/>
      <w:sz w:val="24"/>
    </w:rPr>
  </w:style>
  <w:style w:type="paragraph" w:customStyle="1" w:styleId="cselementinfo">
    <w:name w:val="cs_element_info"/>
    <w:basedOn w:val="a2"/>
    <w:rsid w:val="006D0BDA"/>
    <w:pPr>
      <w:widowControl/>
      <w:spacing w:before="100" w:beforeAutospacing="1" w:after="100" w:afterAutospacing="1"/>
      <w:jc w:val="left"/>
    </w:pPr>
    <w:rPr>
      <w:rFonts w:ascii="宋体" w:hAnsi="宋体" w:cs="宋体"/>
      <w:kern w:val="0"/>
      <w:sz w:val="24"/>
    </w:rPr>
  </w:style>
  <w:style w:type="paragraph" w:customStyle="1" w:styleId="csprimary">
    <w:name w:val="cs_primary"/>
    <w:basedOn w:val="a2"/>
    <w:rsid w:val="006D0BDA"/>
    <w:pPr>
      <w:widowControl/>
      <w:spacing w:before="100" w:beforeAutospacing="1" w:after="100" w:afterAutospacing="1"/>
      <w:jc w:val="left"/>
    </w:pPr>
    <w:rPr>
      <w:rFonts w:ascii="宋体" w:hAnsi="宋体" w:cs="宋体"/>
      <w:kern w:val="0"/>
      <w:sz w:val="24"/>
    </w:rPr>
  </w:style>
  <w:style w:type="paragraph" w:customStyle="1" w:styleId="csprimaryicons">
    <w:name w:val="cs_primary_icons"/>
    <w:basedOn w:val="a2"/>
    <w:rsid w:val="006D0BDA"/>
    <w:pPr>
      <w:widowControl/>
      <w:spacing w:before="100" w:beforeAutospacing="1" w:after="100" w:afterAutospacing="1"/>
      <w:jc w:val="left"/>
    </w:pPr>
    <w:rPr>
      <w:rFonts w:ascii="宋体" w:hAnsi="宋体" w:cs="宋体"/>
      <w:kern w:val="0"/>
      <w:sz w:val="24"/>
    </w:rPr>
  </w:style>
  <w:style w:type="paragraph" w:customStyle="1" w:styleId="cssecondary">
    <w:name w:val="cs_secondary"/>
    <w:basedOn w:val="a2"/>
    <w:rsid w:val="006D0BDA"/>
    <w:pPr>
      <w:widowControl/>
      <w:spacing w:before="100" w:beforeAutospacing="1" w:after="100" w:afterAutospacing="1"/>
      <w:jc w:val="left"/>
    </w:pPr>
    <w:rPr>
      <w:rFonts w:ascii="宋体" w:hAnsi="宋体" w:cs="宋体"/>
      <w:kern w:val="0"/>
      <w:sz w:val="24"/>
    </w:rPr>
  </w:style>
  <w:style w:type="paragraph" w:customStyle="1" w:styleId="csseperator">
    <w:name w:val="cs_seperator"/>
    <w:basedOn w:val="a2"/>
    <w:rsid w:val="006D0BDA"/>
    <w:pPr>
      <w:widowControl/>
      <w:spacing w:before="100" w:beforeAutospacing="1" w:after="100" w:afterAutospacing="1"/>
      <w:jc w:val="left"/>
    </w:pPr>
    <w:rPr>
      <w:rFonts w:ascii="宋体" w:hAnsi="宋体" w:cs="宋体"/>
      <w:kern w:val="0"/>
      <w:sz w:val="24"/>
    </w:rPr>
  </w:style>
  <w:style w:type="paragraph" w:customStyle="1" w:styleId="cstbmsg">
    <w:name w:val="cs_tbmsg"/>
    <w:basedOn w:val="a2"/>
    <w:rsid w:val="006D0BDA"/>
    <w:pPr>
      <w:widowControl/>
      <w:spacing w:before="100" w:beforeAutospacing="1" w:after="100" w:afterAutospacing="1"/>
      <w:jc w:val="left"/>
    </w:pPr>
    <w:rPr>
      <w:rFonts w:ascii="宋体" w:hAnsi="宋体" w:cs="宋体"/>
      <w:kern w:val="0"/>
      <w:sz w:val="24"/>
    </w:rPr>
  </w:style>
  <w:style w:type="paragraph" w:customStyle="1" w:styleId="csactivatemsg">
    <w:name w:val="cs_activatemsg"/>
    <w:basedOn w:val="a2"/>
    <w:rsid w:val="006D0BDA"/>
    <w:pPr>
      <w:widowControl/>
      <w:spacing w:before="100" w:beforeAutospacing="1" w:after="100" w:afterAutospacing="1"/>
      <w:jc w:val="left"/>
    </w:pPr>
    <w:rPr>
      <w:rFonts w:ascii="宋体" w:hAnsi="宋体" w:cs="宋体"/>
      <w:kern w:val="0"/>
      <w:sz w:val="24"/>
    </w:rPr>
  </w:style>
  <w:style w:type="paragraph" w:customStyle="1" w:styleId="center">
    <w:name w:val="center"/>
    <w:basedOn w:val="a2"/>
    <w:rsid w:val="006D0BDA"/>
    <w:pPr>
      <w:widowControl/>
      <w:spacing w:before="100" w:beforeAutospacing="1" w:after="100" w:afterAutospacing="1"/>
      <w:jc w:val="center"/>
    </w:pPr>
    <w:rPr>
      <w:rFonts w:ascii="宋体" w:hAnsi="宋体" w:cs="宋体"/>
      <w:kern w:val="0"/>
      <w:sz w:val="24"/>
    </w:rPr>
  </w:style>
  <w:style w:type="paragraph" w:customStyle="1" w:styleId="nomargin">
    <w:name w:val="nomargin"/>
    <w:basedOn w:val="a2"/>
    <w:rsid w:val="006D0BDA"/>
    <w:pPr>
      <w:widowControl/>
      <w:jc w:val="left"/>
    </w:pPr>
    <w:rPr>
      <w:rFonts w:ascii="宋体" w:hAnsi="宋体" w:cs="宋体"/>
      <w:kern w:val="0"/>
      <w:sz w:val="24"/>
    </w:rPr>
  </w:style>
  <w:style w:type="paragraph" w:customStyle="1" w:styleId="noborder">
    <w:name w:val="noborder"/>
    <w:basedOn w:val="a2"/>
    <w:rsid w:val="006D0BDA"/>
    <w:pPr>
      <w:widowControl/>
      <w:spacing w:before="100" w:beforeAutospacing="1" w:after="100" w:afterAutospacing="1"/>
      <w:jc w:val="left"/>
    </w:pPr>
    <w:rPr>
      <w:rFonts w:ascii="宋体" w:hAnsi="宋体" w:cs="宋体"/>
      <w:kern w:val="0"/>
      <w:sz w:val="24"/>
    </w:rPr>
  </w:style>
  <w:style w:type="paragraph" w:customStyle="1" w:styleId="nobg">
    <w:name w:val="nobg"/>
    <w:basedOn w:val="a2"/>
    <w:rsid w:val="006D0BDA"/>
    <w:pPr>
      <w:widowControl/>
      <w:spacing w:before="100" w:beforeAutospacing="1" w:after="100" w:afterAutospacing="1"/>
      <w:jc w:val="left"/>
    </w:pPr>
    <w:rPr>
      <w:rFonts w:ascii="宋体" w:hAnsi="宋体" w:cs="宋体"/>
      <w:kern w:val="0"/>
      <w:sz w:val="24"/>
    </w:rPr>
  </w:style>
  <w:style w:type="paragraph" w:customStyle="1" w:styleId="lightboxcontainer">
    <w:name w:val="lightboxcontainer"/>
    <w:basedOn w:val="a2"/>
    <w:rsid w:val="006D0BDA"/>
    <w:pPr>
      <w:widowControl/>
      <w:spacing w:before="100" w:beforeAutospacing="1" w:after="100" w:afterAutospacing="1"/>
      <w:jc w:val="left"/>
    </w:pPr>
    <w:rPr>
      <w:rFonts w:ascii="Verdana" w:hAnsi="Verdana" w:cs="宋体"/>
      <w:kern w:val="0"/>
      <w:sz w:val="24"/>
    </w:rPr>
  </w:style>
  <w:style w:type="character" w:customStyle="1" w:styleId="csmenuitemshortcut">
    <w:name w:val="cs_menu_item_shortcut"/>
    <w:basedOn w:val="a3"/>
    <w:rsid w:val="006D0BDA"/>
    <w:rPr>
      <w:b w:val="0"/>
      <w:bCs w:val="0"/>
      <w:color w:val="666666"/>
      <w:sz w:val="12"/>
      <w:szCs w:val="12"/>
      <w:shd w:val="clear" w:color="auto" w:fill="auto"/>
    </w:rPr>
  </w:style>
  <w:style w:type="character" w:customStyle="1" w:styleId="csmenuitem">
    <w:name w:val="cs_menu_item"/>
    <w:basedOn w:val="a3"/>
    <w:rsid w:val="006D0BDA"/>
  </w:style>
  <w:style w:type="paragraph" w:customStyle="1" w:styleId="cstabactive1">
    <w:name w:val="cs_tab_active1"/>
    <w:basedOn w:val="a2"/>
    <w:rsid w:val="006D0BDA"/>
    <w:pPr>
      <w:widowControl/>
      <w:shd w:val="clear" w:color="auto" w:fill="F0F0F0"/>
      <w:spacing w:before="100" w:beforeAutospacing="1" w:after="100" w:afterAutospacing="1"/>
      <w:jc w:val="left"/>
    </w:pPr>
    <w:rPr>
      <w:rFonts w:ascii="Verdana" w:hAnsi="Verdana" w:cs="宋体"/>
      <w:b/>
      <w:bCs/>
      <w:color w:val="004080"/>
      <w:kern w:val="0"/>
      <w:sz w:val="18"/>
      <w:szCs w:val="18"/>
    </w:rPr>
  </w:style>
  <w:style w:type="paragraph" w:customStyle="1" w:styleId="csborderedtable1">
    <w:name w:val="cs_borderedtable1"/>
    <w:basedOn w:val="a2"/>
    <w:rsid w:val="006D0BDA"/>
    <w:pPr>
      <w:widowControl/>
      <w:pBdr>
        <w:top w:val="single" w:sz="4" w:space="0" w:color="C0C0C0"/>
        <w:left w:val="single" w:sz="4" w:space="0" w:color="C0C0C0"/>
        <w:bottom w:val="single" w:sz="4" w:space="0" w:color="C0C0C0"/>
        <w:right w:val="single" w:sz="4" w:space="0" w:color="C0C0C0"/>
      </w:pBdr>
      <w:spacing w:before="100" w:beforeAutospacing="1" w:after="100" w:afterAutospacing="1"/>
      <w:jc w:val="left"/>
    </w:pPr>
    <w:rPr>
      <w:rFonts w:ascii="宋体" w:hAnsi="宋体" w:cs="宋体"/>
      <w:kern w:val="0"/>
      <w:sz w:val="24"/>
    </w:rPr>
  </w:style>
  <w:style w:type="paragraph" w:customStyle="1" w:styleId="cstabbackground1">
    <w:name w:val="cs_tab_background1"/>
    <w:basedOn w:val="a2"/>
    <w:rsid w:val="006D0BDA"/>
    <w:pPr>
      <w:widowControl/>
      <w:shd w:val="clear" w:color="auto" w:fill="F0F0F0"/>
      <w:spacing w:before="100" w:beforeAutospacing="1" w:after="100" w:afterAutospacing="1"/>
      <w:jc w:val="left"/>
    </w:pPr>
    <w:rPr>
      <w:rFonts w:ascii="Verdana" w:hAnsi="Verdana" w:cs="宋体"/>
      <w:b/>
      <w:bCs/>
      <w:color w:val="004080"/>
      <w:kern w:val="0"/>
      <w:sz w:val="18"/>
      <w:szCs w:val="18"/>
    </w:rPr>
  </w:style>
  <w:style w:type="paragraph" w:customStyle="1" w:styleId="cselementstat1">
    <w:name w:val="cs_element_stat1"/>
    <w:basedOn w:val="a2"/>
    <w:rsid w:val="006D0BDA"/>
    <w:pPr>
      <w:widowControl/>
      <w:spacing w:before="100" w:beforeAutospacing="1" w:after="100" w:afterAutospacing="1"/>
      <w:jc w:val="left"/>
    </w:pPr>
    <w:rPr>
      <w:rFonts w:ascii="宋体" w:hAnsi="宋体" w:cs="宋体"/>
      <w:kern w:val="0"/>
      <w:sz w:val="24"/>
    </w:rPr>
  </w:style>
  <w:style w:type="paragraph" w:customStyle="1" w:styleId="cselementinfo1">
    <w:name w:val="cs_element_info1"/>
    <w:basedOn w:val="a2"/>
    <w:rsid w:val="006D0BDA"/>
    <w:pPr>
      <w:widowControl/>
      <w:spacing w:before="100" w:beforeAutospacing="1" w:after="100" w:afterAutospacing="1"/>
      <w:jc w:val="left"/>
    </w:pPr>
    <w:rPr>
      <w:rFonts w:ascii="宋体" w:hAnsi="宋体" w:cs="宋体"/>
      <w:kern w:val="0"/>
      <w:sz w:val="24"/>
    </w:rPr>
  </w:style>
  <w:style w:type="paragraph" w:customStyle="1" w:styleId="csprimary1">
    <w:name w:val="cs_primary1"/>
    <w:basedOn w:val="a2"/>
    <w:rsid w:val="006D0BDA"/>
    <w:pPr>
      <w:widowControl/>
      <w:spacing w:after="26"/>
      <w:jc w:val="left"/>
    </w:pPr>
    <w:rPr>
      <w:rFonts w:ascii="宋体" w:hAnsi="宋体" w:cs="宋体"/>
      <w:kern w:val="0"/>
      <w:sz w:val="24"/>
    </w:rPr>
  </w:style>
  <w:style w:type="paragraph" w:customStyle="1" w:styleId="csprimaryicons1">
    <w:name w:val="cs_primary_icons1"/>
    <w:basedOn w:val="a2"/>
    <w:rsid w:val="006D0BDA"/>
    <w:pPr>
      <w:widowControl/>
      <w:pBdr>
        <w:right w:val="single" w:sz="4" w:space="5" w:color="4C74A4"/>
      </w:pBdr>
      <w:spacing w:before="100" w:beforeAutospacing="1" w:after="100" w:afterAutospacing="1"/>
      <w:jc w:val="left"/>
    </w:pPr>
    <w:rPr>
      <w:rFonts w:ascii="宋体" w:hAnsi="宋体" w:cs="宋体"/>
      <w:kern w:val="0"/>
      <w:sz w:val="24"/>
    </w:rPr>
  </w:style>
  <w:style w:type="paragraph" w:customStyle="1" w:styleId="cssecondary1">
    <w:name w:val="cs_secondary1"/>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seperator1">
    <w:name w:val="cs_seperator1"/>
    <w:basedOn w:val="a2"/>
    <w:rsid w:val="006D0BDA"/>
    <w:pPr>
      <w:widowControl/>
      <w:jc w:val="left"/>
    </w:pPr>
    <w:rPr>
      <w:rFonts w:ascii="宋体" w:hAnsi="宋体" w:cs="宋体"/>
      <w:kern w:val="0"/>
      <w:sz w:val="24"/>
    </w:rPr>
  </w:style>
  <w:style w:type="paragraph" w:customStyle="1" w:styleId="cstbmsg1">
    <w:name w:val="cs_tbmsg1"/>
    <w:basedOn w:val="a2"/>
    <w:rsid w:val="006D0BDA"/>
    <w:pPr>
      <w:widowControl/>
      <w:spacing w:before="100" w:beforeAutospacing="1" w:after="100" w:afterAutospacing="1"/>
      <w:jc w:val="left"/>
    </w:pPr>
    <w:rPr>
      <w:rFonts w:ascii="Verdana" w:hAnsi="Verdana" w:cs="宋体"/>
      <w:color w:val="000000"/>
      <w:kern w:val="0"/>
      <w:sz w:val="14"/>
      <w:szCs w:val="14"/>
    </w:rPr>
  </w:style>
  <w:style w:type="paragraph" w:customStyle="1" w:styleId="csactivatemsg1">
    <w:name w:val="cs_activatemsg1"/>
    <w:basedOn w:val="a2"/>
    <w:rsid w:val="006D0BDA"/>
    <w:pPr>
      <w:widowControl/>
      <w:spacing w:before="100" w:beforeAutospacing="1" w:after="100" w:afterAutospacing="1"/>
      <w:jc w:val="left"/>
    </w:pPr>
    <w:rPr>
      <w:rFonts w:ascii="Verdana" w:hAnsi="Verdana" w:cs="宋体"/>
      <w:color w:val="000000"/>
      <w:kern w:val="0"/>
      <w:sz w:val="13"/>
      <w:szCs w:val="13"/>
    </w:rPr>
  </w:style>
  <w:style w:type="paragraph" w:customStyle="1" w:styleId="cstbmsg2">
    <w:name w:val="cs_tbmsg2"/>
    <w:basedOn w:val="a2"/>
    <w:rsid w:val="006D0BDA"/>
    <w:pPr>
      <w:widowControl/>
      <w:spacing w:before="100" w:beforeAutospacing="1" w:after="100" w:afterAutospacing="1"/>
      <w:jc w:val="left"/>
    </w:pPr>
    <w:rPr>
      <w:rFonts w:ascii="Verdana" w:hAnsi="Verdana" w:cs="宋体"/>
      <w:color w:val="FAFAFA"/>
      <w:kern w:val="0"/>
      <w:sz w:val="14"/>
      <w:szCs w:val="14"/>
    </w:rPr>
  </w:style>
  <w:style w:type="paragraph" w:customStyle="1" w:styleId="cstbmsg3">
    <w:name w:val="cs_tbmsg3"/>
    <w:basedOn w:val="a2"/>
    <w:rsid w:val="006D0BDA"/>
    <w:pPr>
      <w:widowControl/>
      <w:spacing w:before="100" w:beforeAutospacing="1" w:after="100" w:afterAutospacing="1"/>
      <w:jc w:val="left"/>
    </w:pPr>
    <w:rPr>
      <w:rFonts w:ascii="Verdana" w:hAnsi="Verdana" w:cs="宋体"/>
      <w:color w:val="FAFAFA"/>
      <w:kern w:val="0"/>
      <w:sz w:val="14"/>
      <w:szCs w:val="14"/>
    </w:rPr>
  </w:style>
  <w:style w:type="paragraph" w:customStyle="1" w:styleId="cstbmsg4">
    <w:name w:val="cs_tbmsg4"/>
    <w:basedOn w:val="a2"/>
    <w:rsid w:val="006D0BDA"/>
    <w:pPr>
      <w:widowControl/>
      <w:spacing w:before="100" w:beforeAutospacing="1" w:after="100" w:afterAutospacing="1"/>
      <w:jc w:val="left"/>
      <w:textAlignment w:val="bottom"/>
    </w:pPr>
    <w:rPr>
      <w:rFonts w:ascii="Verdana" w:hAnsi="Verdana" w:cs="宋体"/>
      <w:color w:val="FAFAFA"/>
      <w:kern w:val="0"/>
      <w:sz w:val="14"/>
      <w:szCs w:val="14"/>
    </w:rPr>
  </w:style>
  <w:style w:type="paragraph" w:customStyle="1" w:styleId="cstbmsg5">
    <w:name w:val="cs_tbmsg5"/>
    <w:basedOn w:val="a2"/>
    <w:rsid w:val="006D0BDA"/>
    <w:pPr>
      <w:widowControl/>
      <w:spacing w:before="100" w:beforeAutospacing="1" w:after="100" w:afterAutospacing="1"/>
      <w:jc w:val="left"/>
    </w:pPr>
    <w:rPr>
      <w:rFonts w:ascii="Verdana" w:hAnsi="Verdana" w:cs="宋体"/>
      <w:color w:val="000000"/>
      <w:kern w:val="0"/>
      <w:sz w:val="14"/>
      <w:szCs w:val="14"/>
    </w:rPr>
  </w:style>
  <w:style w:type="character" w:customStyle="1" w:styleId="csmenuitem1">
    <w:name w:val="cs_menu_item1"/>
    <w:basedOn w:val="a3"/>
    <w:rsid w:val="006D0BDA"/>
    <w:rPr>
      <w:vanish w:val="0"/>
      <w:webHidden w:val="0"/>
      <w:shd w:val="clear" w:color="auto" w:fill="E5E5E5"/>
      <w:specVanish w:val="0"/>
    </w:rPr>
  </w:style>
  <w:style w:type="character" w:customStyle="1" w:styleId="csmenuitem2">
    <w:name w:val="cs_menu_item2"/>
    <w:basedOn w:val="a3"/>
    <w:rsid w:val="006D0BDA"/>
    <w:rPr>
      <w:b/>
      <w:bCs/>
      <w:vanish w:val="0"/>
      <w:webHidden w:val="0"/>
      <w:shd w:val="clear" w:color="auto" w:fill="BBC5CF"/>
      <w:specVanish w:val="0"/>
    </w:rPr>
  </w:style>
  <w:style w:type="paragraph" w:customStyle="1" w:styleId="iframecontainer1">
    <w:name w:val="iframecontainer1"/>
    <w:basedOn w:val="a2"/>
    <w:rsid w:val="006D0BDA"/>
    <w:pPr>
      <w:widowControl/>
      <w:pBdr>
        <w:left w:val="single" w:sz="4" w:space="7" w:color="9C8C8C"/>
        <w:right w:val="single" w:sz="4" w:space="0" w:color="9C8C8C"/>
      </w:pBdr>
      <w:shd w:val="clear" w:color="auto" w:fill="FFFFFF"/>
      <w:spacing w:before="100" w:beforeAutospacing="1" w:after="100" w:afterAutospacing="1"/>
      <w:jc w:val="left"/>
    </w:pPr>
    <w:rPr>
      <w:rFonts w:ascii="宋体" w:hAnsi="宋体" w:cs="宋体"/>
      <w:kern w:val="0"/>
      <w:sz w:val="24"/>
    </w:rPr>
  </w:style>
  <w:style w:type="paragraph" w:customStyle="1" w:styleId="lightboxbottomcorner1">
    <w:name w:val="lightboxbottomcorner1"/>
    <w:basedOn w:val="a2"/>
    <w:rsid w:val="006D0BDA"/>
    <w:pPr>
      <w:widowControl/>
      <w:spacing w:after="100" w:afterAutospacing="1"/>
      <w:jc w:val="left"/>
    </w:pPr>
    <w:rPr>
      <w:rFonts w:ascii="宋体" w:hAnsi="宋体" w:cs="宋体"/>
      <w:kern w:val="0"/>
      <w:sz w:val="24"/>
    </w:rPr>
  </w:style>
  <w:style w:type="paragraph" w:customStyle="1" w:styleId="lightboxheader1">
    <w:name w:val="lightboxheader1"/>
    <w:basedOn w:val="a2"/>
    <w:rsid w:val="006D0BDA"/>
    <w:pPr>
      <w:widowControl/>
      <w:pBdr>
        <w:left w:val="single" w:sz="4" w:space="0" w:color="9C8C8C"/>
        <w:right w:val="single" w:sz="4" w:space="0" w:color="9C8C8C"/>
      </w:pBdr>
      <w:shd w:val="clear" w:color="auto" w:fill="FFFFFF"/>
      <w:spacing w:before="100" w:beforeAutospacing="1" w:after="100" w:afterAutospacing="1"/>
      <w:jc w:val="left"/>
    </w:pPr>
    <w:rPr>
      <w:rFonts w:ascii="宋体" w:hAnsi="宋体" w:cs="宋体"/>
      <w:kern w:val="0"/>
      <w:sz w:val="24"/>
    </w:rPr>
  </w:style>
  <w:style w:type="paragraph" w:customStyle="1" w:styleId="lightboxcloseicon1">
    <w:name w:val="lightboxcloseicon1"/>
    <w:basedOn w:val="a2"/>
    <w:rsid w:val="006D0BDA"/>
    <w:pPr>
      <w:widowControl/>
      <w:spacing w:before="100" w:beforeAutospacing="1" w:after="100" w:afterAutospacing="1"/>
      <w:ind w:right="156"/>
      <w:jc w:val="left"/>
    </w:pPr>
    <w:rPr>
      <w:rFonts w:ascii="宋体" w:hAnsi="宋体" w:cs="宋体"/>
      <w:kern w:val="0"/>
      <w:sz w:val="24"/>
    </w:rPr>
  </w:style>
  <w:style w:type="paragraph" w:customStyle="1" w:styleId="lightboxiconscontainer1">
    <w:name w:val="lightboxiconscontainer1"/>
    <w:basedOn w:val="a2"/>
    <w:rsid w:val="006D0BDA"/>
    <w:pPr>
      <w:widowControl/>
      <w:shd w:val="clear" w:color="auto" w:fill="FFFFFF"/>
      <w:spacing w:before="39" w:after="100" w:afterAutospacing="1"/>
      <w:jc w:val="left"/>
    </w:pPr>
    <w:rPr>
      <w:rFonts w:ascii="宋体" w:hAnsi="宋体" w:cs="宋体"/>
      <w:kern w:val="0"/>
      <w:sz w:val="24"/>
    </w:rPr>
  </w:style>
  <w:style w:type="paragraph" w:customStyle="1" w:styleId="qaiconscontainer1">
    <w:name w:val="qaiconscontainer1"/>
    <w:basedOn w:val="a2"/>
    <w:rsid w:val="006D0BDA"/>
    <w:pPr>
      <w:widowControl/>
      <w:shd w:val="clear" w:color="auto" w:fill="FFFFFF"/>
      <w:spacing w:before="39" w:after="100" w:afterAutospacing="1"/>
      <w:jc w:val="left"/>
    </w:pPr>
    <w:rPr>
      <w:rFonts w:ascii="宋体" w:hAnsi="宋体" w:cs="宋体"/>
      <w:kern w:val="0"/>
      <w:sz w:val="24"/>
    </w:rPr>
  </w:style>
  <w:style w:type="paragraph" w:customStyle="1" w:styleId="lightboxtitlecontainer1">
    <w:name w:val="lightboxtitlecontainer1"/>
    <w:basedOn w:val="a2"/>
    <w:rsid w:val="006D0BDA"/>
    <w:pPr>
      <w:widowControl/>
      <w:shd w:val="clear" w:color="auto" w:fill="FFFFFF"/>
      <w:spacing w:before="100" w:beforeAutospacing="1" w:after="100" w:afterAutospacing="1"/>
      <w:ind w:left="130"/>
      <w:jc w:val="left"/>
    </w:pPr>
    <w:rPr>
      <w:rFonts w:ascii="宋体" w:hAnsi="宋体" w:cs="宋体"/>
      <w:kern w:val="0"/>
      <w:sz w:val="24"/>
    </w:rPr>
  </w:style>
  <w:style w:type="paragraph" w:customStyle="1" w:styleId="lightboxsubtitlecontainer1">
    <w:name w:val="lightboxsubtitlecontainer1"/>
    <w:basedOn w:val="a2"/>
    <w:rsid w:val="006D0BDA"/>
    <w:pPr>
      <w:widowControl/>
      <w:spacing w:before="100" w:beforeAutospacing="1" w:after="100" w:afterAutospacing="1"/>
      <w:ind w:left="130" w:right="65"/>
      <w:jc w:val="left"/>
    </w:pPr>
    <w:rPr>
      <w:rFonts w:ascii="宋体" w:hAnsi="宋体" w:cs="宋体"/>
      <w:kern w:val="0"/>
      <w:sz w:val="14"/>
      <w:szCs w:val="14"/>
    </w:rPr>
  </w:style>
  <w:style w:type="paragraph" w:customStyle="1" w:styleId="lightboxtopcorner1">
    <w:name w:val="lightboxtopcorner1"/>
    <w:basedOn w:val="a2"/>
    <w:rsid w:val="006D0BDA"/>
    <w:pPr>
      <w:widowControl/>
      <w:spacing w:before="100" w:beforeAutospacing="1"/>
      <w:jc w:val="left"/>
    </w:pPr>
    <w:rPr>
      <w:rFonts w:ascii="宋体" w:hAnsi="宋体" w:cs="宋体"/>
      <w:kern w:val="0"/>
      <w:sz w:val="24"/>
    </w:rPr>
  </w:style>
  <w:style w:type="paragraph" w:customStyle="1" w:styleId="loadinglayer1">
    <w:name w:val="loadinglayer1"/>
    <w:basedOn w:val="a2"/>
    <w:rsid w:val="006D0BDA"/>
    <w:pPr>
      <w:widowControl/>
      <w:spacing w:before="100" w:beforeAutospacing="1" w:after="100" w:afterAutospacing="1"/>
      <w:jc w:val="center"/>
    </w:pPr>
    <w:rPr>
      <w:rFonts w:ascii="Verdana" w:hAnsi="Verdana" w:cs="宋体"/>
      <w:b/>
      <w:bCs/>
      <w:color w:val="000000"/>
      <w:kern w:val="0"/>
      <w:sz w:val="14"/>
      <w:szCs w:val="14"/>
    </w:rPr>
  </w:style>
  <w:style w:type="paragraph" w:customStyle="1" w:styleId="csdlgerror1">
    <w:name w:val="cs_dlgerror1"/>
    <w:basedOn w:val="a2"/>
    <w:rsid w:val="006D0BDA"/>
    <w:pPr>
      <w:widowControl/>
      <w:spacing w:before="100" w:beforeAutospacing="1" w:after="100" w:afterAutospacing="1"/>
      <w:jc w:val="left"/>
    </w:pPr>
    <w:rPr>
      <w:rFonts w:ascii="宋体" w:hAnsi="宋体" w:cs="宋体"/>
      <w:b/>
      <w:bCs/>
      <w:color w:val="FF0000"/>
      <w:kern w:val="0"/>
      <w:sz w:val="24"/>
    </w:rPr>
  </w:style>
  <w:style w:type="paragraph" w:customStyle="1" w:styleId="pagetop">
    <w:name w:val="pagetop"/>
    <w:basedOn w:val="a2"/>
    <w:rsid w:val="006D0BDA"/>
    <w:pPr>
      <w:widowControl/>
      <w:spacing w:before="100" w:beforeAutospacing="1" w:after="100" w:afterAutospacing="1"/>
      <w:jc w:val="left"/>
    </w:pPr>
    <w:rPr>
      <w:rFonts w:ascii="宋体" w:hAnsi="宋体" w:cs="宋体"/>
      <w:kern w:val="0"/>
      <w:sz w:val="24"/>
    </w:rPr>
  </w:style>
  <w:style w:type="character" w:styleId="HTML7">
    <w:name w:val="HTML Acronym"/>
    <w:basedOn w:val="a3"/>
    <w:unhideWhenUsed/>
    <w:rsid w:val="006D0BDA"/>
  </w:style>
  <w:style w:type="table" w:customStyle="1" w:styleId="111">
    <w:name w:val="网格型11"/>
    <w:basedOn w:val="a4"/>
    <w:next w:val="aff2"/>
    <w:uiPriority w:val="59"/>
    <w:rsid w:val="006D0BDA"/>
    <w:pPr>
      <w:jc w:val="both"/>
    </w:pPr>
    <w:rPr>
      <w:rFonts w:ascii="Calibri" w:eastAsia="Times New Roman"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nt8">
    <w:name w:val="font8"/>
    <w:basedOn w:val="a2"/>
    <w:rsid w:val="006D0BDA"/>
    <w:pPr>
      <w:widowControl/>
      <w:spacing w:before="100" w:beforeAutospacing="1" w:after="100" w:afterAutospacing="1"/>
      <w:jc w:val="left"/>
    </w:pPr>
    <w:rPr>
      <w:color w:val="000000"/>
      <w:kern w:val="0"/>
      <w:sz w:val="20"/>
      <w:szCs w:val="20"/>
    </w:rPr>
  </w:style>
  <w:style w:type="paragraph" w:customStyle="1" w:styleId="font9">
    <w:name w:val="font9"/>
    <w:basedOn w:val="a2"/>
    <w:rsid w:val="006D0BDA"/>
    <w:pPr>
      <w:widowControl/>
      <w:spacing w:before="100" w:beforeAutospacing="1" w:after="100" w:afterAutospacing="1"/>
      <w:jc w:val="left"/>
    </w:pPr>
    <w:rPr>
      <w:rFonts w:ascii="宋体" w:hAnsi="宋体" w:cs="宋体"/>
      <w:color w:val="000000"/>
      <w:kern w:val="0"/>
      <w:sz w:val="20"/>
      <w:szCs w:val="20"/>
    </w:rPr>
  </w:style>
  <w:style w:type="paragraph" w:customStyle="1" w:styleId="font10">
    <w:name w:val="font10"/>
    <w:basedOn w:val="a2"/>
    <w:rsid w:val="006D0BDA"/>
    <w:pPr>
      <w:widowControl/>
      <w:spacing w:before="100" w:beforeAutospacing="1" w:after="100" w:afterAutospacing="1"/>
      <w:jc w:val="left"/>
    </w:pPr>
    <w:rPr>
      <w:rFonts w:ascii="宋体" w:hAnsi="宋体" w:cs="宋体"/>
      <w:b/>
      <w:bCs/>
      <w:color w:val="000000"/>
      <w:kern w:val="0"/>
      <w:sz w:val="20"/>
      <w:szCs w:val="20"/>
    </w:rPr>
  </w:style>
  <w:style w:type="paragraph" w:customStyle="1" w:styleId="font11">
    <w:name w:val="font11"/>
    <w:basedOn w:val="a2"/>
    <w:rsid w:val="006D0BDA"/>
    <w:pPr>
      <w:widowControl/>
      <w:spacing w:before="100" w:beforeAutospacing="1" w:after="100" w:afterAutospacing="1"/>
      <w:jc w:val="left"/>
    </w:pPr>
    <w:rPr>
      <w:rFonts w:ascii="宋体" w:hAnsi="宋体" w:cs="宋体"/>
      <w:color w:val="000000"/>
      <w:kern w:val="0"/>
      <w:sz w:val="20"/>
      <w:szCs w:val="20"/>
    </w:rPr>
  </w:style>
  <w:style w:type="paragraph" w:customStyle="1" w:styleId="font12">
    <w:name w:val="font12"/>
    <w:basedOn w:val="a2"/>
    <w:rsid w:val="006D0BDA"/>
    <w:pPr>
      <w:widowControl/>
      <w:spacing w:before="100" w:beforeAutospacing="1" w:after="100" w:afterAutospacing="1"/>
      <w:jc w:val="left"/>
    </w:pPr>
    <w:rPr>
      <w:color w:val="000000"/>
      <w:kern w:val="0"/>
      <w:sz w:val="20"/>
      <w:szCs w:val="20"/>
    </w:rPr>
  </w:style>
  <w:style w:type="paragraph" w:customStyle="1" w:styleId="font13">
    <w:name w:val="font13"/>
    <w:basedOn w:val="a2"/>
    <w:rsid w:val="006D0BDA"/>
    <w:pPr>
      <w:widowControl/>
      <w:spacing w:before="100" w:beforeAutospacing="1" w:after="100" w:afterAutospacing="1"/>
      <w:jc w:val="left"/>
    </w:pPr>
    <w:rPr>
      <w:rFonts w:ascii="Tahoma" w:hAnsi="Tahoma" w:cs="Tahoma"/>
      <w:color w:val="000000"/>
      <w:kern w:val="0"/>
      <w:sz w:val="20"/>
      <w:szCs w:val="20"/>
    </w:rPr>
  </w:style>
  <w:style w:type="table" w:customStyle="1" w:styleId="3-11">
    <w:name w:val="中等深浅网格 3 - 强调文字颜色 11"/>
    <w:basedOn w:val="a4"/>
    <w:next w:val="3-1"/>
    <w:uiPriority w:val="69"/>
    <w:rsid w:val="006D0BDA"/>
    <w:pPr>
      <w:jc w:val="both"/>
    </w:pPr>
    <w:rPr>
      <w:rFonts w:ascii="Calibri" w:hAnsi="Calibri"/>
      <w:kern w:val="2"/>
      <w:sz w:val="21"/>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31">
    <w:name w:val="中等深浅网格 31"/>
    <w:basedOn w:val="a4"/>
    <w:uiPriority w:val="69"/>
    <w:rsid w:val="006D0BDA"/>
    <w:pPr>
      <w:jc w:val="both"/>
    </w:pPr>
    <w:rPr>
      <w:rFonts w:ascii="Calibri" w:hAnsi="Calibri"/>
      <w:kern w:val="2"/>
      <w:sz w:val="21"/>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2">
    <w:name w:val="Light Grid Accent 2"/>
    <w:basedOn w:val="a4"/>
    <w:uiPriority w:val="62"/>
    <w:rsid w:val="006D0BDA"/>
    <w:pPr>
      <w:jc w:val="both"/>
    </w:pPr>
    <w:rPr>
      <w:rFonts w:ascii="Calibri" w:hAnsi="Calibri"/>
      <w:kern w:val="2"/>
      <w:sz w:val="21"/>
      <w:szCs w:val="22"/>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宋体"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宋体"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1-2">
    <w:name w:val="Medium Shading 1 Accent 2"/>
    <w:basedOn w:val="a4"/>
    <w:uiPriority w:val="63"/>
    <w:rsid w:val="006D0BDA"/>
    <w:pPr>
      <w:jc w:val="both"/>
    </w:pPr>
    <w:rPr>
      <w:rFonts w:ascii="Calibri" w:hAnsi="Calibri"/>
      <w:kern w:val="2"/>
      <w:sz w:val="21"/>
      <w:szCs w:val="22"/>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20">
    <w:name w:val="Light Shading Accent 2"/>
    <w:basedOn w:val="a4"/>
    <w:uiPriority w:val="60"/>
    <w:rsid w:val="006D0BDA"/>
    <w:pPr>
      <w:jc w:val="both"/>
    </w:pPr>
    <w:rPr>
      <w:rFonts w:ascii="Calibri" w:hAnsi="Calibri"/>
      <w:color w:val="943634"/>
      <w:kern w:val="2"/>
      <w:sz w:val="21"/>
      <w:szCs w:val="22"/>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postbody">
    <w:name w:val="postbody"/>
    <w:basedOn w:val="a3"/>
    <w:rsid w:val="00377CB3"/>
  </w:style>
  <w:style w:type="paragraph" w:styleId="TOC4">
    <w:name w:val="toc 4"/>
    <w:basedOn w:val="a2"/>
    <w:next w:val="a2"/>
    <w:autoRedefine/>
    <w:uiPriority w:val="39"/>
    <w:unhideWhenUsed/>
    <w:rsid w:val="00CE7604"/>
    <w:pPr>
      <w:ind w:leftChars="600" w:left="1260"/>
    </w:pPr>
    <w:rPr>
      <w:color w:val="800000"/>
    </w:rPr>
  </w:style>
  <w:style w:type="paragraph" w:customStyle="1" w:styleId="aff9">
    <w:name w:val="段"/>
    <w:link w:val="Char"/>
    <w:rsid w:val="000675CC"/>
    <w:pPr>
      <w:autoSpaceDE w:val="0"/>
      <w:autoSpaceDN w:val="0"/>
      <w:ind w:firstLineChars="200" w:firstLine="200"/>
      <w:jc w:val="both"/>
    </w:pPr>
    <w:rPr>
      <w:rFonts w:ascii="宋体"/>
      <w:noProof/>
      <w:sz w:val="21"/>
    </w:rPr>
  </w:style>
  <w:style w:type="character" w:styleId="affa">
    <w:name w:val="Placeholder Text"/>
    <w:uiPriority w:val="99"/>
    <w:semiHidden/>
    <w:rsid w:val="00456047"/>
    <w:rPr>
      <w:color w:val="808080"/>
    </w:rPr>
  </w:style>
  <w:style w:type="character" w:customStyle="1" w:styleId="HTML0">
    <w:name w:val="HTML 预设格式 字符"/>
    <w:basedOn w:val="a3"/>
    <w:link w:val="HTML"/>
    <w:uiPriority w:val="99"/>
    <w:rsid w:val="00725D04"/>
    <w:rPr>
      <w:rFonts w:ascii="宋体" w:hAnsi="宋体" w:cs="宋体"/>
      <w:sz w:val="24"/>
      <w:szCs w:val="24"/>
    </w:rPr>
  </w:style>
  <w:style w:type="paragraph" w:styleId="affb">
    <w:name w:val="Title"/>
    <w:basedOn w:val="a2"/>
    <w:next w:val="a2"/>
    <w:link w:val="affc"/>
    <w:qFormat/>
    <w:rsid w:val="005F2CC3"/>
    <w:pPr>
      <w:spacing w:before="240" w:after="60" w:line="360" w:lineRule="auto"/>
      <w:jc w:val="center"/>
      <w:outlineLvl w:val="0"/>
    </w:pPr>
    <w:rPr>
      <w:rFonts w:ascii="Cambria" w:hAnsi="Cambria"/>
      <w:b/>
      <w:bCs/>
      <w:sz w:val="32"/>
      <w:szCs w:val="32"/>
    </w:rPr>
  </w:style>
  <w:style w:type="character" w:customStyle="1" w:styleId="affc">
    <w:name w:val="标题 字符"/>
    <w:basedOn w:val="a3"/>
    <w:link w:val="affb"/>
    <w:rsid w:val="005F2CC3"/>
    <w:rPr>
      <w:rFonts w:ascii="Cambria" w:hAnsi="Cambria" w:cs="Times New Roman"/>
      <w:b/>
      <w:bCs/>
      <w:kern w:val="2"/>
      <w:sz w:val="32"/>
      <w:szCs w:val="32"/>
    </w:rPr>
  </w:style>
  <w:style w:type="character" w:customStyle="1" w:styleId="70">
    <w:name w:val="标题 7 字符"/>
    <w:basedOn w:val="a3"/>
    <w:link w:val="7"/>
    <w:rsid w:val="008A6F86"/>
    <w:rPr>
      <w:b/>
      <w:bCs/>
      <w:kern w:val="2"/>
      <w:sz w:val="24"/>
      <w:szCs w:val="24"/>
    </w:rPr>
  </w:style>
  <w:style w:type="character" w:customStyle="1" w:styleId="80">
    <w:name w:val="标题 8 字符"/>
    <w:basedOn w:val="a3"/>
    <w:link w:val="8"/>
    <w:rsid w:val="008A6F86"/>
    <w:rPr>
      <w:rFonts w:ascii="Arial" w:eastAsia="黑体" w:hAnsi="Arial"/>
      <w:kern w:val="2"/>
      <w:sz w:val="24"/>
      <w:szCs w:val="24"/>
    </w:rPr>
  </w:style>
  <w:style w:type="character" w:customStyle="1" w:styleId="90">
    <w:name w:val="标题 9 字符"/>
    <w:basedOn w:val="a3"/>
    <w:link w:val="9"/>
    <w:rsid w:val="008A6F86"/>
    <w:rPr>
      <w:rFonts w:ascii="Arial" w:eastAsia="黑体" w:hAnsi="Arial"/>
      <w:kern w:val="2"/>
      <w:sz w:val="21"/>
      <w:szCs w:val="21"/>
    </w:rPr>
  </w:style>
  <w:style w:type="character" w:styleId="HTML8">
    <w:name w:val="HTML Typewriter"/>
    <w:basedOn w:val="a3"/>
    <w:rsid w:val="008A6F86"/>
    <w:rPr>
      <w:rFonts w:ascii="Courier New" w:hAnsi="Courier New"/>
      <w:sz w:val="20"/>
      <w:szCs w:val="20"/>
    </w:rPr>
  </w:style>
  <w:style w:type="character" w:styleId="HTML9">
    <w:name w:val="HTML Keyboard"/>
    <w:basedOn w:val="a3"/>
    <w:rsid w:val="008A6F86"/>
    <w:rPr>
      <w:rFonts w:ascii="Courier New" w:hAnsi="Courier New"/>
      <w:sz w:val="20"/>
      <w:szCs w:val="20"/>
    </w:rPr>
  </w:style>
  <w:style w:type="character" w:styleId="HTMLa">
    <w:name w:val="HTML Sample"/>
    <w:basedOn w:val="a3"/>
    <w:rsid w:val="008A6F86"/>
    <w:rPr>
      <w:rFonts w:ascii="Courier New" w:hAnsi="Courier New"/>
    </w:rPr>
  </w:style>
  <w:style w:type="paragraph" w:customStyle="1" w:styleId="affd">
    <w:name w:val="标准标志"/>
    <w:next w:val="a2"/>
    <w:rsid w:val="008A6F86"/>
    <w:pPr>
      <w:framePr w:w="2268" w:h="1392" w:hRule="exact" w:wrap="around" w:hAnchor="margin" w:x="6748" w:y="171" w:anchorLock="1"/>
      <w:shd w:val="solid" w:color="FFFFFF" w:fill="FFFFFF"/>
      <w:spacing w:line="0" w:lineRule="atLeast"/>
      <w:jc w:val="right"/>
    </w:pPr>
    <w:rPr>
      <w:b/>
      <w:w w:val="130"/>
      <w:sz w:val="96"/>
    </w:rPr>
  </w:style>
  <w:style w:type="paragraph" w:customStyle="1" w:styleId="affe">
    <w:name w:val="标准称谓"/>
    <w:next w:val="a2"/>
    <w:rsid w:val="008A6F86"/>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afff">
    <w:name w:val="标准书脚_偶数页"/>
    <w:rsid w:val="008A6F86"/>
    <w:pPr>
      <w:spacing w:before="120"/>
    </w:pPr>
    <w:rPr>
      <w:sz w:val="18"/>
    </w:rPr>
  </w:style>
  <w:style w:type="paragraph" w:customStyle="1" w:styleId="afff0">
    <w:name w:val="标准书脚_奇数页"/>
    <w:rsid w:val="008A6F86"/>
    <w:pPr>
      <w:spacing w:before="120"/>
      <w:jc w:val="right"/>
    </w:pPr>
    <w:rPr>
      <w:sz w:val="18"/>
    </w:rPr>
  </w:style>
  <w:style w:type="paragraph" w:customStyle="1" w:styleId="afff1">
    <w:name w:val="标准书眉_奇数页"/>
    <w:next w:val="a2"/>
    <w:rsid w:val="008A6F86"/>
    <w:pPr>
      <w:tabs>
        <w:tab w:val="center" w:pos="4154"/>
        <w:tab w:val="right" w:pos="8306"/>
      </w:tabs>
      <w:spacing w:after="120"/>
      <w:jc w:val="right"/>
    </w:pPr>
    <w:rPr>
      <w:noProof/>
      <w:sz w:val="21"/>
    </w:rPr>
  </w:style>
  <w:style w:type="paragraph" w:customStyle="1" w:styleId="afff2">
    <w:name w:val="标准书眉_偶数页"/>
    <w:basedOn w:val="afff1"/>
    <w:next w:val="a2"/>
    <w:rsid w:val="008A6F86"/>
    <w:pPr>
      <w:jc w:val="left"/>
    </w:pPr>
  </w:style>
  <w:style w:type="paragraph" w:customStyle="1" w:styleId="afff3">
    <w:name w:val="标准书眉一"/>
    <w:rsid w:val="008A6F86"/>
    <w:pPr>
      <w:ind w:left="840" w:hanging="420"/>
      <w:jc w:val="both"/>
    </w:pPr>
  </w:style>
  <w:style w:type="paragraph" w:customStyle="1" w:styleId="afff4">
    <w:name w:val="前言、引言标题"/>
    <w:next w:val="a2"/>
    <w:rsid w:val="008A6F86"/>
    <w:pPr>
      <w:shd w:val="clear" w:color="FFFFFF" w:fill="FFFFFF"/>
      <w:spacing w:before="640" w:after="560"/>
      <w:jc w:val="center"/>
      <w:outlineLvl w:val="0"/>
    </w:pPr>
    <w:rPr>
      <w:rFonts w:ascii="黑体" w:eastAsia="黑体"/>
      <w:sz w:val="32"/>
    </w:rPr>
  </w:style>
  <w:style w:type="paragraph" w:customStyle="1" w:styleId="afff5">
    <w:name w:val="参考文献、索引标题"/>
    <w:basedOn w:val="afff4"/>
    <w:next w:val="a2"/>
    <w:rsid w:val="008A6F86"/>
    <w:pPr>
      <w:spacing w:after="200"/>
    </w:pPr>
    <w:rPr>
      <w:sz w:val="21"/>
    </w:rPr>
  </w:style>
  <w:style w:type="paragraph" w:customStyle="1" w:styleId="afff6">
    <w:name w:val="章标题"/>
    <w:next w:val="aff9"/>
    <w:rsid w:val="008A6F86"/>
    <w:pPr>
      <w:spacing w:beforeLines="50" w:afterLines="50"/>
      <w:ind w:left="1680" w:hanging="420"/>
      <w:jc w:val="both"/>
      <w:outlineLvl w:val="1"/>
    </w:pPr>
    <w:rPr>
      <w:rFonts w:ascii="黑体" w:eastAsia="黑体"/>
      <w:sz w:val="21"/>
    </w:rPr>
  </w:style>
  <w:style w:type="paragraph" w:customStyle="1" w:styleId="afff7">
    <w:name w:val="一级条标题"/>
    <w:next w:val="aff9"/>
    <w:rsid w:val="008A6F86"/>
    <w:pPr>
      <w:ind w:left="2100" w:hanging="420"/>
      <w:outlineLvl w:val="2"/>
    </w:pPr>
    <w:rPr>
      <w:rFonts w:eastAsia="黑体"/>
      <w:sz w:val="21"/>
    </w:rPr>
  </w:style>
  <w:style w:type="paragraph" w:customStyle="1" w:styleId="afff8">
    <w:name w:val="二级条标题"/>
    <w:basedOn w:val="afff7"/>
    <w:next w:val="aff9"/>
    <w:rsid w:val="008A6F86"/>
    <w:pPr>
      <w:ind w:left="0" w:firstLine="0"/>
      <w:outlineLvl w:val="3"/>
    </w:pPr>
  </w:style>
  <w:style w:type="character" w:customStyle="1" w:styleId="afff9">
    <w:name w:val="发布"/>
    <w:basedOn w:val="a3"/>
    <w:rsid w:val="008A6F86"/>
    <w:rPr>
      <w:rFonts w:ascii="黑体" w:eastAsia="黑体"/>
      <w:spacing w:val="22"/>
      <w:w w:val="100"/>
      <w:position w:val="3"/>
      <w:sz w:val="28"/>
    </w:rPr>
  </w:style>
  <w:style w:type="paragraph" w:customStyle="1" w:styleId="afffa">
    <w:name w:val="发布部门"/>
    <w:next w:val="aff9"/>
    <w:rsid w:val="008A6F86"/>
    <w:pPr>
      <w:framePr w:w="7433" w:h="585" w:hRule="exact" w:hSpace="180" w:vSpace="180" w:wrap="around" w:hAnchor="margin" w:xAlign="center" w:y="14401" w:anchorLock="1"/>
      <w:jc w:val="center"/>
    </w:pPr>
    <w:rPr>
      <w:rFonts w:ascii="宋体"/>
      <w:b/>
      <w:spacing w:val="20"/>
      <w:w w:val="135"/>
      <w:sz w:val="36"/>
    </w:rPr>
  </w:style>
  <w:style w:type="paragraph" w:customStyle="1" w:styleId="afffb">
    <w:name w:val="发布日期"/>
    <w:rsid w:val="008A6F86"/>
    <w:pPr>
      <w:framePr w:w="4000" w:h="473" w:hRule="exact" w:hSpace="180" w:vSpace="180" w:wrap="around" w:hAnchor="margin" w:y="13511" w:anchorLock="1"/>
    </w:pPr>
    <w:rPr>
      <w:rFonts w:eastAsia="黑体"/>
      <w:sz w:val="28"/>
    </w:rPr>
  </w:style>
  <w:style w:type="paragraph" w:customStyle="1" w:styleId="13">
    <w:name w:val="封面标准号1"/>
    <w:rsid w:val="008A6F86"/>
    <w:pPr>
      <w:widowControl w:val="0"/>
      <w:kinsoku w:val="0"/>
      <w:overflowPunct w:val="0"/>
      <w:autoSpaceDE w:val="0"/>
      <w:autoSpaceDN w:val="0"/>
      <w:spacing w:before="308"/>
      <w:jc w:val="right"/>
      <w:textAlignment w:val="center"/>
    </w:pPr>
    <w:rPr>
      <w:sz w:val="28"/>
    </w:rPr>
  </w:style>
  <w:style w:type="paragraph" w:customStyle="1" w:styleId="21">
    <w:name w:val="封面标准号2"/>
    <w:basedOn w:val="13"/>
    <w:rsid w:val="008A6F86"/>
    <w:pPr>
      <w:framePr w:w="9138" w:h="1244" w:hRule="exact" w:wrap="auto" w:vAnchor="page" w:hAnchor="margin" w:y="2908"/>
      <w:adjustRightInd w:val="0"/>
      <w:spacing w:before="357" w:line="280" w:lineRule="exact"/>
    </w:pPr>
  </w:style>
  <w:style w:type="paragraph" w:customStyle="1" w:styleId="afffc">
    <w:name w:val="封面标准代替信息"/>
    <w:basedOn w:val="21"/>
    <w:rsid w:val="008A6F86"/>
    <w:pPr>
      <w:framePr w:wrap="auto"/>
      <w:spacing w:before="57"/>
    </w:pPr>
    <w:rPr>
      <w:rFonts w:ascii="宋体"/>
      <w:sz w:val="21"/>
    </w:rPr>
  </w:style>
  <w:style w:type="paragraph" w:customStyle="1" w:styleId="afffd">
    <w:name w:val="封面标准名称"/>
    <w:rsid w:val="008A6F86"/>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e">
    <w:name w:val="封面标准文稿编辑信息"/>
    <w:rsid w:val="008A6F86"/>
    <w:pPr>
      <w:spacing w:before="180" w:line="180" w:lineRule="exact"/>
      <w:jc w:val="center"/>
    </w:pPr>
    <w:rPr>
      <w:rFonts w:ascii="宋体"/>
      <w:sz w:val="21"/>
    </w:rPr>
  </w:style>
  <w:style w:type="paragraph" w:customStyle="1" w:styleId="affff">
    <w:name w:val="封面标准文稿类别"/>
    <w:rsid w:val="008A6F86"/>
    <w:pPr>
      <w:spacing w:before="440" w:line="400" w:lineRule="exact"/>
      <w:jc w:val="center"/>
    </w:pPr>
    <w:rPr>
      <w:rFonts w:ascii="宋体"/>
      <w:sz w:val="24"/>
    </w:rPr>
  </w:style>
  <w:style w:type="paragraph" w:customStyle="1" w:styleId="affff0">
    <w:name w:val="封面标准英文名称"/>
    <w:rsid w:val="008A6F86"/>
    <w:pPr>
      <w:widowControl w:val="0"/>
      <w:spacing w:before="370" w:line="400" w:lineRule="exact"/>
      <w:jc w:val="center"/>
    </w:pPr>
    <w:rPr>
      <w:sz w:val="28"/>
    </w:rPr>
  </w:style>
  <w:style w:type="paragraph" w:customStyle="1" w:styleId="affff1">
    <w:name w:val="封面一致性程度标识"/>
    <w:rsid w:val="008A6F86"/>
    <w:pPr>
      <w:spacing w:before="440" w:line="400" w:lineRule="exact"/>
      <w:jc w:val="center"/>
    </w:pPr>
    <w:rPr>
      <w:rFonts w:ascii="宋体"/>
      <w:sz w:val="28"/>
    </w:rPr>
  </w:style>
  <w:style w:type="paragraph" w:customStyle="1" w:styleId="a">
    <w:name w:val="封面正文"/>
    <w:rsid w:val="008A6F86"/>
    <w:pPr>
      <w:numPr>
        <w:numId w:val="2"/>
      </w:numPr>
      <w:jc w:val="both"/>
    </w:pPr>
  </w:style>
  <w:style w:type="paragraph" w:customStyle="1" w:styleId="affff2">
    <w:name w:val="附录标识"/>
    <w:basedOn w:val="afff4"/>
    <w:rsid w:val="008A6F86"/>
    <w:pPr>
      <w:tabs>
        <w:tab w:val="left" w:pos="6405"/>
      </w:tabs>
      <w:spacing w:after="200"/>
    </w:pPr>
    <w:rPr>
      <w:sz w:val="21"/>
    </w:rPr>
  </w:style>
  <w:style w:type="paragraph" w:customStyle="1" w:styleId="affff3">
    <w:name w:val="附录表标题"/>
    <w:next w:val="aff9"/>
    <w:rsid w:val="008A6F86"/>
    <w:pPr>
      <w:tabs>
        <w:tab w:val="num" w:pos="902"/>
      </w:tabs>
      <w:ind w:left="902" w:hanging="420"/>
      <w:jc w:val="center"/>
      <w:textAlignment w:val="baseline"/>
    </w:pPr>
    <w:rPr>
      <w:rFonts w:ascii="黑体" w:eastAsia="黑体"/>
      <w:kern w:val="21"/>
      <w:sz w:val="21"/>
    </w:rPr>
  </w:style>
  <w:style w:type="paragraph" w:customStyle="1" w:styleId="affff4">
    <w:name w:val="附录章标题"/>
    <w:next w:val="aff9"/>
    <w:rsid w:val="008A6F86"/>
    <w:p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ffff5">
    <w:name w:val="附录一级条标题"/>
    <w:basedOn w:val="affff4"/>
    <w:next w:val="aff9"/>
    <w:rsid w:val="008A6F86"/>
    <w:pPr>
      <w:autoSpaceDN w:val="0"/>
      <w:spacing w:beforeLines="0" w:afterLines="0"/>
      <w:outlineLvl w:val="2"/>
    </w:pPr>
  </w:style>
  <w:style w:type="paragraph" w:customStyle="1" w:styleId="affff6">
    <w:name w:val="附录二级条标题"/>
    <w:basedOn w:val="affff5"/>
    <w:next w:val="aff9"/>
    <w:rsid w:val="008A6F86"/>
    <w:pPr>
      <w:outlineLvl w:val="3"/>
    </w:pPr>
  </w:style>
  <w:style w:type="paragraph" w:customStyle="1" w:styleId="a0">
    <w:name w:val="附录三级条标题"/>
    <w:basedOn w:val="affff6"/>
    <w:next w:val="aff9"/>
    <w:rsid w:val="008A6F86"/>
    <w:pPr>
      <w:numPr>
        <w:ilvl w:val="5"/>
        <w:numId w:val="2"/>
      </w:numPr>
      <w:outlineLvl w:val="4"/>
    </w:pPr>
  </w:style>
  <w:style w:type="paragraph" w:customStyle="1" w:styleId="affff7">
    <w:name w:val="附录四级条标题"/>
    <w:basedOn w:val="a0"/>
    <w:next w:val="aff9"/>
    <w:rsid w:val="008A6F86"/>
    <w:pPr>
      <w:numPr>
        <w:ilvl w:val="0"/>
        <w:numId w:val="0"/>
      </w:numPr>
      <w:outlineLvl w:val="5"/>
    </w:pPr>
  </w:style>
  <w:style w:type="paragraph" w:customStyle="1" w:styleId="a1">
    <w:name w:val="附录图标题"/>
    <w:next w:val="aff9"/>
    <w:rsid w:val="008A6F86"/>
    <w:pPr>
      <w:numPr>
        <w:ilvl w:val="6"/>
        <w:numId w:val="2"/>
      </w:numPr>
      <w:tabs>
        <w:tab w:val="num" w:pos="360"/>
      </w:tabs>
      <w:jc w:val="center"/>
    </w:pPr>
    <w:rPr>
      <w:rFonts w:ascii="黑体" w:eastAsia="黑体"/>
      <w:sz w:val="21"/>
    </w:rPr>
  </w:style>
  <w:style w:type="paragraph" w:customStyle="1" w:styleId="affff8">
    <w:name w:val="附录五级条标题"/>
    <w:basedOn w:val="affff7"/>
    <w:next w:val="aff9"/>
    <w:rsid w:val="008A6F86"/>
    <w:pPr>
      <w:ind w:left="2940" w:hanging="420"/>
      <w:outlineLvl w:val="6"/>
    </w:pPr>
  </w:style>
  <w:style w:type="character" w:customStyle="1" w:styleId="EmailStyle352">
    <w:name w:val="EmailStyle352"/>
    <w:basedOn w:val="a3"/>
    <w:rsid w:val="008A6F86"/>
    <w:rPr>
      <w:rFonts w:ascii="Arial" w:eastAsia="宋体" w:hAnsi="Arial" w:cs="Arial"/>
      <w:color w:val="auto"/>
      <w:sz w:val="20"/>
    </w:rPr>
  </w:style>
  <w:style w:type="character" w:customStyle="1" w:styleId="EmailStyle353">
    <w:name w:val="EmailStyle353"/>
    <w:basedOn w:val="a3"/>
    <w:rsid w:val="008A6F86"/>
    <w:rPr>
      <w:rFonts w:ascii="Arial" w:eastAsia="宋体" w:hAnsi="Arial" w:cs="Arial"/>
      <w:color w:val="auto"/>
      <w:sz w:val="20"/>
    </w:rPr>
  </w:style>
  <w:style w:type="paragraph" w:customStyle="1" w:styleId="affff9">
    <w:name w:val="列项——（一级）"/>
    <w:rsid w:val="008A6F86"/>
    <w:pPr>
      <w:widowControl w:val="0"/>
      <w:tabs>
        <w:tab w:val="num" w:pos="854"/>
      </w:tabs>
      <w:ind w:leftChars="200" w:left="840" w:hangingChars="200" w:hanging="420"/>
      <w:jc w:val="both"/>
    </w:pPr>
    <w:rPr>
      <w:rFonts w:ascii="宋体"/>
      <w:sz w:val="21"/>
    </w:rPr>
  </w:style>
  <w:style w:type="paragraph" w:customStyle="1" w:styleId="affffa">
    <w:name w:val="列项●（二级）"/>
    <w:rsid w:val="008A6F86"/>
    <w:pPr>
      <w:tabs>
        <w:tab w:val="left" w:pos="840"/>
      </w:tabs>
      <w:ind w:leftChars="400" w:left="600" w:hangingChars="200" w:hanging="200"/>
      <w:jc w:val="both"/>
    </w:pPr>
    <w:rPr>
      <w:rFonts w:ascii="宋体"/>
      <w:sz w:val="21"/>
    </w:rPr>
  </w:style>
  <w:style w:type="paragraph" w:customStyle="1" w:styleId="affffb">
    <w:name w:val="目次、标准名称标题"/>
    <w:basedOn w:val="afff4"/>
    <w:next w:val="aff9"/>
    <w:rsid w:val="008A6F86"/>
    <w:pPr>
      <w:spacing w:line="460" w:lineRule="exact"/>
    </w:pPr>
  </w:style>
  <w:style w:type="paragraph" w:customStyle="1" w:styleId="affffc">
    <w:name w:val="目次、索引正文"/>
    <w:rsid w:val="008A6F86"/>
    <w:pPr>
      <w:spacing w:line="320" w:lineRule="exact"/>
      <w:jc w:val="both"/>
    </w:pPr>
    <w:rPr>
      <w:rFonts w:ascii="宋体"/>
      <w:sz w:val="21"/>
    </w:rPr>
  </w:style>
  <w:style w:type="paragraph" w:styleId="TOC5">
    <w:name w:val="toc 5"/>
    <w:basedOn w:val="TOC4"/>
    <w:autoRedefine/>
    <w:rsid w:val="008A6F86"/>
    <w:pPr>
      <w:widowControl/>
      <w:tabs>
        <w:tab w:val="right" w:leader="dot" w:pos="8789"/>
      </w:tabs>
      <w:ind w:leftChars="0" w:left="0"/>
      <w:jc w:val="center"/>
    </w:pPr>
    <w:rPr>
      <w:rFonts w:ascii="宋体"/>
      <w:noProof/>
      <w:color w:val="auto"/>
      <w:kern w:val="0"/>
      <w:szCs w:val="20"/>
    </w:rPr>
  </w:style>
  <w:style w:type="paragraph" w:styleId="TOC6">
    <w:name w:val="toc 6"/>
    <w:basedOn w:val="TOC5"/>
    <w:autoRedefine/>
    <w:rsid w:val="008A6F86"/>
  </w:style>
  <w:style w:type="paragraph" w:styleId="TOC7">
    <w:name w:val="toc 7"/>
    <w:basedOn w:val="TOC6"/>
    <w:autoRedefine/>
    <w:rsid w:val="008A6F86"/>
  </w:style>
  <w:style w:type="paragraph" w:styleId="TOC8">
    <w:name w:val="toc 8"/>
    <w:basedOn w:val="TOC7"/>
    <w:autoRedefine/>
    <w:rsid w:val="008A6F86"/>
  </w:style>
  <w:style w:type="paragraph" w:styleId="TOC9">
    <w:name w:val="toc 9"/>
    <w:basedOn w:val="TOC8"/>
    <w:autoRedefine/>
    <w:rsid w:val="008A6F86"/>
  </w:style>
  <w:style w:type="paragraph" w:customStyle="1" w:styleId="affffd">
    <w:name w:val="其他标准称谓"/>
    <w:rsid w:val="008A6F86"/>
    <w:pPr>
      <w:spacing w:line="0" w:lineRule="atLeast"/>
      <w:jc w:val="distribute"/>
    </w:pPr>
    <w:rPr>
      <w:rFonts w:ascii="黑体" w:eastAsia="黑体" w:hAnsi="宋体"/>
      <w:sz w:val="52"/>
    </w:rPr>
  </w:style>
  <w:style w:type="paragraph" w:customStyle="1" w:styleId="affffe">
    <w:name w:val="其他发布部门"/>
    <w:basedOn w:val="afffa"/>
    <w:rsid w:val="008A6F86"/>
    <w:pPr>
      <w:framePr w:wrap="around"/>
      <w:spacing w:line="0" w:lineRule="atLeast"/>
    </w:pPr>
    <w:rPr>
      <w:rFonts w:ascii="黑体" w:eastAsia="黑体"/>
      <w:b w:val="0"/>
    </w:rPr>
  </w:style>
  <w:style w:type="paragraph" w:customStyle="1" w:styleId="afffff">
    <w:name w:val="三级条标题"/>
    <w:basedOn w:val="afff8"/>
    <w:next w:val="aff9"/>
    <w:rsid w:val="008A6F86"/>
    <w:pPr>
      <w:ind w:left="2520" w:hanging="420"/>
      <w:outlineLvl w:val="4"/>
    </w:pPr>
  </w:style>
  <w:style w:type="paragraph" w:customStyle="1" w:styleId="afffff0">
    <w:name w:val="实施日期"/>
    <w:basedOn w:val="afffb"/>
    <w:rsid w:val="008A6F86"/>
    <w:pPr>
      <w:framePr w:hSpace="0" w:wrap="around" w:xAlign="right"/>
      <w:jc w:val="right"/>
    </w:pPr>
  </w:style>
  <w:style w:type="paragraph" w:customStyle="1" w:styleId="afffff1">
    <w:name w:val="示例"/>
    <w:next w:val="aff9"/>
    <w:rsid w:val="008A6F86"/>
    <w:pPr>
      <w:tabs>
        <w:tab w:val="num" w:pos="816"/>
      </w:tabs>
      <w:ind w:left="840" w:firstLineChars="233" w:firstLine="419"/>
      <w:jc w:val="both"/>
    </w:pPr>
    <w:rPr>
      <w:rFonts w:ascii="宋体"/>
      <w:sz w:val="18"/>
    </w:rPr>
  </w:style>
  <w:style w:type="paragraph" w:customStyle="1" w:styleId="afffff2">
    <w:name w:val="数字编号列项（二级）"/>
    <w:rsid w:val="008A6F86"/>
    <w:pPr>
      <w:ind w:leftChars="400" w:left="1260" w:hangingChars="200" w:hanging="420"/>
      <w:jc w:val="both"/>
    </w:pPr>
    <w:rPr>
      <w:rFonts w:ascii="宋体"/>
      <w:sz w:val="21"/>
    </w:rPr>
  </w:style>
  <w:style w:type="paragraph" w:customStyle="1" w:styleId="afffff3">
    <w:name w:val="四级条标题"/>
    <w:basedOn w:val="afffff"/>
    <w:next w:val="aff9"/>
    <w:rsid w:val="008A6F86"/>
    <w:pPr>
      <w:outlineLvl w:val="5"/>
    </w:pPr>
  </w:style>
  <w:style w:type="paragraph" w:customStyle="1" w:styleId="afffff4">
    <w:name w:val="条文脚注"/>
    <w:basedOn w:val="af"/>
    <w:rsid w:val="008A6F86"/>
    <w:pPr>
      <w:ind w:leftChars="200" w:left="780" w:hangingChars="200" w:hanging="360"/>
      <w:jc w:val="both"/>
    </w:pPr>
    <w:rPr>
      <w:rFonts w:ascii="宋体"/>
    </w:rPr>
  </w:style>
  <w:style w:type="paragraph" w:customStyle="1" w:styleId="afffff5">
    <w:name w:val="图表脚注"/>
    <w:next w:val="aff9"/>
    <w:rsid w:val="008A6F86"/>
    <w:pPr>
      <w:numPr>
        <w:ilvl w:val="5"/>
      </w:numPr>
      <w:jc w:val="both"/>
    </w:pPr>
    <w:rPr>
      <w:rFonts w:ascii="宋体"/>
      <w:sz w:val="18"/>
    </w:rPr>
  </w:style>
  <w:style w:type="paragraph" w:customStyle="1" w:styleId="afffff6">
    <w:name w:val="文献分类号"/>
    <w:rsid w:val="008A6F86"/>
    <w:pPr>
      <w:framePr w:hSpace="180" w:vSpace="180" w:wrap="around" w:hAnchor="margin" w:y="1" w:anchorLock="1"/>
      <w:widowControl w:val="0"/>
      <w:textAlignment w:val="center"/>
    </w:pPr>
    <w:rPr>
      <w:rFonts w:eastAsia="黑体"/>
      <w:sz w:val="21"/>
    </w:rPr>
  </w:style>
  <w:style w:type="paragraph" w:customStyle="1" w:styleId="afffff7">
    <w:name w:val="五级条标题"/>
    <w:basedOn w:val="afffff3"/>
    <w:next w:val="aff9"/>
    <w:rsid w:val="008A6F86"/>
    <w:pPr>
      <w:ind w:left="5250"/>
      <w:outlineLvl w:val="6"/>
    </w:pPr>
  </w:style>
  <w:style w:type="paragraph" w:customStyle="1" w:styleId="afffff8">
    <w:name w:val="正文表标题"/>
    <w:next w:val="aff9"/>
    <w:rsid w:val="008A6F86"/>
    <w:pPr>
      <w:ind w:left="2940"/>
      <w:jc w:val="center"/>
    </w:pPr>
    <w:rPr>
      <w:rFonts w:ascii="黑体" w:eastAsia="黑体"/>
      <w:sz w:val="21"/>
    </w:rPr>
  </w:style>
  <w:style w:type="paragraph" w:customStyle="1" w:styleId="afffff9">
    <w:name w:val="正文图标题"/>
    <w:next w:val="aff9"/>
    <w:rsid w:val="008A6F86"/>
    <w:pPr>
      <w:ind w:left="902" w:hanging="420"/>
      <w:jc w:val="center"/>
    </w:pPr>
    <w:rPr>
      <w:rFonts w:ascii="黑体" w:eastAsia="黑体"/>
      <w:sz w:val="21"/>
    </w:rPr>
  </w:style>
  <w:style w:type="paragraph" w:customStyle="1" w:styleId="afffffa">
    <w:name w:val="注："/>
    <w:next w:val="aff9"/>
    <w:rsid w:val="008A6F86"/>
    <w:pPr>
      <w:widowControl w:val="0"/>
      <w:autoSpaceDE w:val="0"/>
      <w:autoSpaceDN w:val="0"/>
      <w:ind w:left="840" w:hanging="420"/>
      <w:jc w:val="both"/>
    </w:pPr>
    <w:rPr>
      <w:rFonts w:ascii="宋体"/>
      <w:sz w:val="18"/>
    </w:rPr>
  </w:style>
  <w:style w:type="paragraph" w:customStyle="1" w:styleId="afffffb">
    <w:name w:val="注×："/>
    <w:rsid w:val="008A6F86"/>
    <w:pPr>
      <w:widowControl w:val="0"/>
      <w:tabs>
        <w:tab w:val="left" w:pos="630"/>
      </w:tabs>
      <w:autoSpaceDE w:val="0"/>
      <w:autoSpaceDN w:val="0"/>
      <w:ind w:left="900" w:hanging="500"/>
      <w:jc w:val="both"/>
    </w:pPr>
    <w:rPr>
      <w:rFonts w:ascii="宋体"/>
      <w:sz w:val="18"/>
    </w:rPr>
  </w:style>
  <w:style w:type="paragraph" w:customStyle="1" w:styleId="afffffc">
    <w:name w:val="字母编号列项（一级）"/>
    <w:rsid w:val="008A6F86"/>
    <w:pPr>
      <w:ind w:leftChars="200" w:left="840" w:hangingChars="200" w:hanging="420"/>
      <w:jc w:val="both"/>
    </w:pPr>
    <w:rPr>
      <w:rFonts w:ascii="宋体"/>
      <w:sz w:val="21"/>
    </w:rPr>
  </w:style>
  <w:style w:type="paragraph" w:customStyle="1" w:styleId="afffffd">
    <w:name w:val="列项◆（三级）"/>
    <w:rsid w:val="008A6F86"/>
    <w:pPr>
      <w:tabs>
        <w:tab w:val="num" w:pos="199"/>
      </w:tabs>
      <w:ind w:leftChars="600" w:left="800" w:hangingChars="200" w:hanging="200"/>
    </w:pPr>
    <w:rPr>
      <w:rFonts w:ascii="宋体"/>
      <w:sz w:val="21"/>
    </w:rPr>
  </w:style>
  <w:style w:type="paragraph" w:customStyle="1" w:styleId="afffffe">
    <w:name w:val="编号列项（三级）"/>
    <w:rsid w:val="008A6F86"/>
    <w:pPr>
      <w:ind w:leftChars="600" w:left="800" w:hangingChars="200" w:hanging="200"/>
    </w:pPr>
    <w:rPr>
      <w:rFonts w:ascii="宋体"/>
      <w:sz w:val="21"/>
    </w:rPr>
  </w:style>
  <w:style w:type="paragraph" w:customStyle="1" w:styleId="14">
    <w:name w:val="样式1"/>
    <w:basedOn w:val="afff2"/>
    <w:rsid w:val="008A6F86"/>
  </w:style>
  <w:style w:type="paragraph" w:customStyle="1" w:styleId="22">
    <w:name w:val="样式2"/>
    <w:basedOn w:val="afff0"/>
    <w:rsid w:val="008A6F86"/>
  </w:style>
  <w:style w:type="paragraph" w:customStyle="1" w:styleId="32">
    <w:name w:val="样式3"/>
    <w:basedOn w:val="afff2"/>
    <w:rsid w:val="008A6F86"/>
  </w:style>
  <w:style w:type="paragraph" w:customStyle="1" w:styleId="41">
    <w:name w:val="样式4"/>
    <w:basedOn w:val="afff2"/>
    <w:rsid w:val="008A6F86"/>
    <w:pPr>
      <w:jc w:val="right"/>
    </w:pPr>
  </w:style>
  <w:style w:type="character" w:customStyle="1" w:styleId="px141">
    <w:name w:val="px141"/>
    <w:basedOn w:val="a3"/>
    <w:rsid w:val="008A6F86"/>
    <w:rPr>
      <w:rFonts w:ascii="ˎ̥" w:hAnsi="ˎ̥" w:hint="default"/>
      <w:sz w:val="21"/>
      <w:szCs w:val="21"/>
    </w:rPr>
  </w:style>
  <w:style w:type="paragraph" w:customStyle="1" w:styleId="Char1">
    <w:name w:val="Char1"/>
    <w:basedOn w:val="a2"/>
    <w:autoRedefine/>
    <w:rsid w:val="008A6F86"/>
    <w:pPr>
      <w:widowControl/>
      <w:spacing w:after="160" w:line="240" w:lineRule="exact"/>
      <w:jc w:val="left"/>
    </w:pPr>
    <w:rPr>
      <w:rFonts w:ascii="Verdana" w:eastAsia="仿宋_GB2312" w:hAnsi="Verdana"/>
      <w:kern w:val="0"/>
      <w:sz w:val="24"/>
      <w:szCs w:val="20"/>
      <w:lang w:eastAsia="en-US"/>
    </w:rPr>
  </w:style>
  <w:style w:type="table" w:styleId="51">
    <w:name w:val="Table Grid 5"/>
    <w:basedOn w:val="a4"/>
    <w:rsid w:val="008A6F86"/>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affffff">
    <w:name w:val="Table Elegant"/>
    <w:basedOn w:val="a4"/>
    <w:rsid w:val="008A6F86"/>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23">
    <w:name w:val="样式 标题 2 +"/>
    <w:basedOn w:val="2"/>
    <w:link w:val="2Char"/>
    <w:rsid w:val="008A6F86"/>
    <w:pPr>
      <w:keepLines w:val="0"/>
      <w:widowControl/>
      <w:adjustRightInd w:val="0"/>
      <w:snapToGrid w:val="0"/>
      <w:spacing w:beforeLines="50" w:afterLines="50" w:line="240" w:lineRule="auto"/>
      <w:ind w:leftChars="200" w:left="200"/>
      <w:jc w:val="left"/>
    </w:pPr>
    <w:rPr>
      <w:rFonts w:ascii="仿宋_GB2312" w:eastAsia="楷体_GB2312" w:hAnsi="仿宋"/>
      <w:kern w:val="0"/>
      <w:sz w:val="30"/>
      <w:szCs w:val="24"/>
    </w:rPr>
  </w:style>
  <w:style w:type="character" w:customStyle="1" w:styleId="2Char">
    <w:name w:val="样式 标题 2 + Char"/>
    <w:basedOn w:val="20"/>
    <w:link w:val="23"/>
    <w:rsid w:val="008A6F86"/>
    <w:rPr>
      <w:rFonts w:ascii="仿宋_GB2312" w:eastAsia="楷体_GB2312" w:hAnsi="仿宋"/>
      <w:b/>
      <w:bCs/>
      <w:kern w:val="2"/>
      <w:sz w:val="30"/>
      <w:szCs w:val="24"/>
    </w:rPr>
  </w:style>
  <w:style w:type="character" w:customStyle="1" w:styleId="af7">
    <w:name w:val="批注文字 字符"/>
    <w:basedOn w:val="a3"/>
    <w:link w:val="af6"/>
    <w:rsid w:val="008A6F86"/>
    <w:rPr>
      <w:kern w:val="2"/>
      <w:sz w:val="21"/>
      <w:szCs w:val="24"/>
    </w:rPr>
  </w:style>
  <w:style w:type="character" w:customStyle="1" w:styleId="af9">
    <w:name w:val="批注主题 字符"/>
    <w:basedOn w:val="af7"/>
    <w:link w:val="af8"/>
    <w:uiPriority w:val="99"/>
    <w:rsid w:val="008A6F86"/>
    <w:rPr>
      <w:b/>
      <w:bCs/>
      <w:kern w:val="2"/>
      <w:sz w:val="21"/>
      <w:szCs w:val="24"/>
    </w:rPr>
  </w:style>
  <w:style w:type="paragraph" w:customStyle="1" w:styleId="Char0">
    <w:name w:val="Char"/>
    <w:basedOn w:val="a2"/>
    <w:rsid w:val="008A6F86"/>
    <w:pPr>
      <w:tabs>
        <w:tab w:val="left" w:pos="360"/>
      </w:tabs>
    </w:pPr>
    <w:rPr>
      <w:rFonts w:ascii="宋体" w:hAnsi="宋体"/>
      <w:color w:val="000000"/>
      <w:kern w:val="24"/>
      <w:sz w:val="24"/>
    </w:rPr>
  </w:style>
  <w:style w:type="paragraph" w:styleId="TOC">
    <w:name w:val="TOC Heading"/>
    <w:basedOn w:val="1"/>
    <w:next w:val="a2"/>
    <w:uiPriority w:val="39"/>
    <w:qFormat/>
    <w:rsid w:val="008A6F86"/>
    <w:pPr>
      <w:widowControl/>
      <w:spacing w:before="480" w:after="0" w:line="276" w:lineRule="auto"/>
      <w:jc w:val="left"/>
      <w:outlineLvl w:val="9"/>
    </w:pPr>
    <w:rPr>
      <w:rFonts w:ascii="Cambria" w:hAnsi="Cambria"/>
      <w:color w:val="365F91"/>
      <w:kern w:val="0"/>
      <w:sz w:val="28"/>
      <w:szCs w:val="28"/>
    </w:rPr>
  </w:style>
  <w:style w:type="numbering" w:customStyle="1" w:styleId="24">
    <w:name w:val="无列表2"/>
    <w:next w:val="a5"/>
    <w:uiPriority w:val="99"/>
    <w:semiHidden/>
    <w:unhideWhenUsed/>
    <w:rsid w:val="00400DF2"/>
  </w:style>
  <w:style w:type="numbering" w:customStyle="1" w:styleId="120">
    <w:name w:val="无列表12"/>
    <w:next w:val="a5"/>
    <w:uiPriority w:val="99"/>
    <w:semiHidden/>
    <w:rsid w:val="00400DF2"/>
  </w:style>
  <w:style w:type="paragraph" w:customStyle="1" w:styleId="Char1CharCharCharCharCharChar">
    <w:name w:val="Char1 Char Char Char Char Char Char"/>
    <w:basedOn w:val="a2"/>
    <w:rsid w:val="00400DF2"/>
    <w:rPr>
      <w:rFonts w:ascii="Tahoma" w:hAnsi="Tahoma"/>
      <w:sz w:val="24"/>
      <w:szCs w:val="20"/>
    </w:rPr>
  </w:style>
  <w:style w:type="paragraph" w:customStyle="1" w:styleId="CharCharCharChar">
    <w:name w:val="Char Char Char Char"/>
    <w:basedOn w:val="a2"/>
    <w:autoRedefine/>
    <w:rsid w:val="00400DF2"/>
    <w:pPr>
      <w:widowControl/>
      <w:spacing w:after="160" w:line="240" w:lineRule="exact"/>
      <w:jc w:val="left"/>
    </w:pPr>
    <w:rPr>
      <w:rFonts w:ascii="Verdana" w:eastAsia="仿宋_GB2312" w:hAnsi="Verdana"/>
      <w:kern w:val="0"/>
      <w:sz w:val="24"/>
      <w:szCs w:val="20"/>
      <w:lang w:eastAsia="en-US"/>
    </w:rPr>
  </w:style>
  <w:style w:type="paragraph" w:customStyle="1" w:styleId="CharCharChar1CharCharCharCharCharCharCharCharCharCharCharCharChar">
    <w:name w:val="Char Char Char1 Char Char Char Char Char Char Char Char Char Char Char Char Char"/>
    <w:basedOn w:val="a2"/>
    <w:autoRedefine/>
    <w:rsid w:val="00400DF2"/>
    <w:pPr>
      <w:widowControl/>
      <w:spacing w:after="160" w:line="240" w:lineRule="exact"/>
      <w:jc w:val="left"/>
    </w:pPr>
    <w:rPr>
      <w:rFonts w:ascii="Verdana" w:hAnsi="Verdana"/>
      <w:kern w:val="0"/>
      <w:sz w:val="18"/>
      <w:szCs w:val="20"/>
      <w:lang w:eastAsia="en-US"/>
    </w:rPr>
  </w:style>
  <w:style w:type="paragraph" w:customStyle="1" w:styleId="CharCharChar">
    <w:name w:val="Char Char Char"/>
    <w:basedOn w:val="a2"/>
    <w:rsid w:val="00400DF2"/>
    <w:rPr>
      <w:rFonts w:ascii="宋体" w:hAnsi="宋体" w:cs="Courier New"/>
      <w:sz w:val="32"/>
      <w:szCs w:val="32"/>
    </w:rPr>
  </w:style>
  <w:style w:type="paragraph" w:customStyle="1" w:styleId="Char2">
    <w:name w:val="Char2"/>
    <w:basedOn w:val="a2"/>
    <w:next w:val="affffff0"/>
    <w:rsid w:val="00400DF2"/>
    <w:pPr>
      <w:widowControl/>
      <w:jc w:val="left"/>
    </w:pPr>
    <w:rPr>
      <w:rFonts w:ascii="Verdana" w:hAnsi="Verdana"/>
      <w:kern w:val="0"/>
      <w:sz w:val="24"/>
      <w:szCs w:val="21"/>
      <w:lang w:eastAsia="en-US"/>
    </w:rPr>
  </w:style>
  <w:style w:type="paragraph" w:styleId="affffff1">
    <w:name w:val="Body Text"/>
    <w:basedOn w:val="a2"/>
    <w:link w:val="affffff2"/>
    <w:rsid w:val="00400DF2"/>
    <w:pPr>
      <w:spacing w:after="120"/>
    </w:pPr>
  </w:style>
  <w:style w:type="character" w:customStyle="1" w:styleId="affffff2">
    <w:name w:val="正文文本 字符"/>
    <w:basedOn w:val="a3"/>
    <w:link w:val="affffff1"/>
    <w:rsid w:val="00400DF2"/>
    <w:rPr>
      <w:kern w:val="2"/>
      <w:sz w:val="21"/>
      <w:szCs w:val="24"/>
    </w:rPr>
  </w:style>
  <w:style w:type="paragraph" w:styleId="affffff0">
    <w:name w:val="Body Text First Indent"/>
    <w:basedOn w:val="affffff1"/>
    <w:link w:val="affffff3"/>
    <w:rsid w:val="00400DF2"/>
    <w:pPr>
      <w:ind w:firstLineChars="100" w:firstLine="420"/>
    </w:pPr>
  </w:style>
  <w:style w:type="character" w:customStyle="1" w:styleId="affffff3">
    <w:name w:val="正文文本首行缩进 字符"/>
    <w:basedOn w:val="affffff2"/>
    <w:link w:val="affffff0"/>
    <w:rsid w:val="00400DF2"/>
    <w:rPr>
      <w:kern w:val="2"/>
      <w:sz w:val="21"/>
      <w:szCs w:val="24"/>
    </w:rPr>
  </w:style>
  <w:style w:type="character" w:customStyle="1" w:styleId="af5">
    <w:name w:val="日期 字符"/>
    <w:basedOn w:val="a3"/>
    <w:link w:val="af4"/>
    <w:rsid w:val="00400DF2"/>
    <w:rPr>
      <w:kern w:val="2"/>
      <w:sz w:val="21"/>
      <w:szCs w:val="24"/>
    </w:rPr>
  </w:style>
  <w:style w:type="paragraph" w:customStyle="1" w:styleId="CharChar">
    <w:name w:val="Char Char"/>
    <w:basedOn w:val="a2"/>
    <w:rsid w:val="00400DF2"/>
    <w:rPr>
      <w:rFonts w:ascii="Tahoma" w:hAnsi="Tahoma"/>
      <w:sz w:val="24"/>
      <w:szCs w:val="20"/>
    </w:rPr>
  </w:style>
  <w:style w:type="table" w:customStyle="1" w:styleId="25">
    <w:name w:val="网格型2"/>
    <w:basedOn w:val="a4"/>
    <w:next w:val="aff2"/>
    <w:rsid w:val="00400DF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
    <w:name w:val="无列表111"/>
    <w:next w:val="a5"/>
    <w:uiPriority w:val="99"/>
    <w:semiHidden/>
    <w:unhideWhenUsed/>
    <w:rsid w:val="00400DF2"/>
  </w:style>
  <w:style w:type="table" w:customStyle="1" w:styleId="121">
    <w:name w:val="网格型12"/>
    <w:basedOn w:val="a4"/>
    <w:next w:val="aff2"/>
    <w:uiPriority w:val="59"/>
    <w:rsid w:val="00400DF2"/>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Body Text Indent 3"/>
    <w:basedOn w:val="a2"/>
    <w:link w:val="34"/>
    <w:rsid w:val="00400DF2"/>
    <w:pPr>
      <w:spacing w:after="120"/>
      <w:ind w:leftChars="200" w:left="420"/>
    </w:pPr>
    <w:rPr>
      <w:sz w:val="16"/>
      <w:szCs w:val="16"/>
    </w:rPr>
  </w:style>
  <w:style w:type="character" w:customStyle="1" w:styleId="34">
    <w:name w:val="正文文本缩进 3 字符"/>
    <w:basedOn w:val="a3"/>
    <w:link w:val="33"/>
    <w:rsid w:val="00400DF2"/>
    <w:rPr>
      <w:kern w:val="2"/>
      <w:sz w:val="16"/>
      <w:szCs w:val="16"/>
    </w:rPr>
  </w:style>
  <w:style w:type="table" w:customStyle="1" w:styleId="15">
    <w:name w:val="典雅型1"/>
    <w:basedOn w:val="a4"/>
    <w:next w:val="affffff"/>
    <w:uiPriority w:val="99"/>
    <w:rsid w:val="00400DF2"/>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4">
    <w:name w:val="Salutation"/>
    <w:basedOn w:val="a2"/>
    <w:link w:val="affffff5"/>
    <w:uiPriority w:val="99"/>
    <w:unhideWhenUsed/>
    <w:rsid w:val="00400DF2"/>
    <w:pPr>
      <w:widowControl/>
      <w:spacing w:before="100" w:beforeAutospacing="1" w:after="100" w:afterAutospacing="1"/>
      <w:jc w:val="left"/>
    </w:pPr>
    <w:rPr>
      <w:rFonts w:ascii="宋体" w:hAnsi="宋体" w:cs="宋体"/>
      <w:kern w:val="0"/>
      <w:sz w:val="24"/>
    </w:rPr>
  </w:style>
  <w:style w:type="character" w:customStyle="1" w:styleId="affffff5">
    <w:name w:val="称呼 字符"/>
    <w:basedOn w:val="a3"/>
    <w:link w:val="affffff4"/>
    <w:uiPriority w:val="99"/>
    <w:rsid w:val="00400DF2"/>
    <w:rPr>
      <w:rFonts w:ascii="宋体" w:hAnsi="宋体" w:cs="宋体"/>
      <w:sz w:val="24"/>
      <w:szCs w:val="24"/>
    </w:rPr>
  </w:style>
  <w:style w:type="character" w:customStyle="1" w:styleId="apple-converted-space">
    <w:name w:val="apple-converted-space"/>
    <w:basedOn w:val="a3"/>
    <w:rsid w:val="00400DF2"/>
  </w:style>
  <w:style w:type="paragraph" w:customStyle="1" w:styleId="affffff6">
    <w:name w:val="a"/>
    <w:basedOn w:val="a2"/>
    <w:rsid w:val="00400DF2"/>
    <w:pPr>
      <w:widowControl/>
      <w:spacing w:before="100" w:beforeAutospacing="1" w:after="100" w:afterAutospacing="1"/>
      <w:jc w:val="left"/>
    </w:pPr>
    <w:rPr>
      <w:rFonts w:ascii="宋体" w:hAnsi="宋体" w:cs="宋体"/>
      <w:kern w:val="0"/>
      <w:sz w:val="24"/>
    </w:rPr>
  </w:style>
  <w:style w:type="character" w:customStyle="1" w:styleId="16">
    <w:name w:val="标题1"/>
    <w:basedOn w:val="a3"/>
    <w:rsid w:val="00400DF2"/>
  </w:style>
  <w:style w:type="paragraph" w:customStyle="1" w:styleId="p0">
    <w:name w:val="p0"/>
    <w:basedOn w:val="a2"/>
    <w:rsid w:val="00400DF2"/>
    <w:pPr>
      <w:widowControl/>
      <w:spacing w:before="100" w:beforeAutospacing="1" w:after="100" w:afterAutospacing="1"/>
      <w:jc w:val="left"/>
    </w:pPr>
    <w:rPr>
      <w:rFonts w:ascii="宋体" w:hAnsi="宋体" w:cs="宋体"/>
      <w:kern w:val="0"/>
      <w:sz w:val="24"/>
    </w:rPr>
  </w:style>
  <w:style w:type="table" w:styleId="1-5">
    <w:name w:val="Medium Shading 1 Accent 5"/>
    <w:basedOn w:val="a4"/>
    <w:uiPriority w:val="63"/>
    <w:rsid w:val="00F80704"/>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35">
    <w:name w:val="网格型3"/>
    <w:basedOn w:val="a4"/>
    <w:next w:val="aff2"/>
    <w:rsid w:val="00055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段 Char"/>
    <w:basedOn w:val="a3"/>
    <w:link w:val="aff9"/>
    <w:rsid w:val="00300263"/>
    <w:rPr>
      <w:rFonts w:ascii="宋体"/>
      <w:noProof/>
      <w:sz w:val="21"/>
      <w:lang w:val="en-US" w:eastAsia="zh-CN" w:bidi="ar-SA"/>
    </w:rPr>
  </w:style>
  <w:style w:type="paragraph" w:customStyle="1" w:styleId="content">
    <w:name w:val="content"/>
    <w:basedOn w:val="a2"/>
    <w:rsid w:val="00171F52"/>
    <w:pPr>
      <w:widowControl/>
      <w:spacing w:before="100" w:beforeAutospacing="1" w:after="100" w:afterAutospacing="1" w:line="300" w:lineRule="atLeast"/>
      <w:jc w:val="left"/>
    </w:pPr>
    <w:rPr>
      <w:rFonts w:ascii="宋体" w:hAnsi="宋体" w:cs="宋体"/>
      <w:kern w:val="0"/>
      <w:sz w:val="20"/>
      <w:szCs w:val="20"/>
    </w:rPr>
  </w:style>
  <w:style w:type="paragraph" w:customStyle="1" w:styleId="textinput">
    <w:name w:val="textinput"/>
    <w:basedOn w:val="a2"/>
    <w:rsid w:val="00171F52"/>
    <w:pPr>
      <w:widowControl/>
      <w:pBdr>
        <w:top w:val="threeDEngrave" w:sz="6" w:space="0" w:color="DDDDDD"/>
        <w:left w:val="threeDEngrave" w:sz="6" w:space="0" w:color="DDDDDD"/>
        <w:bottom w:val="threeDEngrave" w:sz="6" w:space="0" w:color="DDDDDD"/>
        <w:right w:val="threeDEngrave" w:sz="6" w:space="0" w:color="DDDDDD"/>
      </w:pBdr>
      <w:shd w:val="clear" w:color="auto" w:fill="EEEEEE"/>
      <w:spacing w:before="100" w:beforeAutospacing="1" w:after="100" w:afterAutospacing="1"/>
      <w:jc w:val="left"/>
    </w:pPr>
    <w:rPr>
      <w:rFonts w:ascii="宋体" w:hAnsi="宋体" w:cs="宋体"/>
      <w:kern w:val="0"/>
      <w:sz w:val="24"/>
    </w:rPr>
  </w:style>
  <w:style w:type="paragraph" w:customStyle="1" w:styleId="subject">
    <w:name w:val="subject"/>
    <w:basedOn w:val="a2"/>
    <w:rsid w:val="00171F52"/>
    <w:pPr>
      <w:widowControl/>
      <w:spacing w:before="100" w:beforeAutospacing="1" w:after="100" w:afterAutospacing="1"/>
      <w:jc w:val="left"/>
    </w:pPr>
    <w:rPr>
      <w:rFonts w:ascii="黑体" w:eastAsia="黑体" w:hAnsi="宋体" w:cs="宋体"/>
      <w:kern w:val="0"/>
      <w:sz w:val="27"/>
      <w:szCs w:val="27"/>
    </w:rPr>
  </w:style>
  <w:style w:type="paragraph" w:customStyle="1" w:styleId="drop1">
    <w:name w:val="drop1"/>
    <w:basedOn w:val="a2"/>
    <w:rsid w:val="00171F52"/>
    <w:pPr>
      <w:widowControl/>
      <w:spacing w:before="100" w:beforeAutospacing="1" w:after="100" w:afterAutospacing="1"/>
      <w:jc w:val="left"/>
    </w:pPr>
    <w:rPr>
      <w:rFonts w:ascii="宋体" w:hAnsi="宋体" w:cs="宋体"/>
      <w:color w:val="000000"/>
      <w:kern w:val="0"/>
      <w:sz w:val="24"/>
    </w:rPr>
  </w:style>
  <w:style w:type="paragraph" w:customStyle="1" w:styleId="sttbcss">
    <w:name w:val="st_tbcss"/>
    <w:basedOn w:val="a2"/>
    <w:rsid w:val="00171F52"/>
    <w:pPr>
      <w:widowControl/>
      <w:jc w:val="left"/>
    </w:pPr>
    <w:rPr>
      <w:rFonts w:ascii="宋体" w:hAnsi="宋体" w:cs="宋体"/>
      <w:kern w:val="0"/>
      <w:sz w:val="24"/>
    </w:rPr>
  </w:style>
  <w:style w:type="paragraph" w:customStyle="1" w:styleId="sttdcss">
    <w:name w:val="st_tdcss"/>
    <w:basedOn w:val="a2"/>
    <w:rsid w:val="00171F52"/>
    <w:pPr>
      <w:widowControl/>
      <w:jc w:val="left"/>
    </w:pPr>
    <w:rPr>
      <w:rFonts w:ascii="宋体" w:hAnsi="宋体" w:cs="宋体"/>
      <w:kern w:val="0"/>
      <w:sz w:val="24"/>
    </w:rPr>
  </w:style>
  <w:style w:type="paragraph" w:customStyle="1" w:styleId="stdivcss">
    <w:name w:val="st_divcss"/>
    <w:basedOn w:val="a2"/>
    <w:rsid w:val="00171F52"/>
    <w:pPr>
      <w:widowControl/>
      <w:jc w:val="left"/>
    </w:pPr>
    <w:rPr>
      <w:rFonts w:ascii="宋体" w:hAnsi="宋体" w:cs="宋体"/>
      <w:kern w:val="0"/>
      <w:sz w:val="24"/>
    </w:rPr>
  </w:style>
  <w:style w:type="paragraph" w:customStyle="1" w:styleId="stftcss">
    <w:name w:val="st_ftcss"/>
    <w:basedOn w:val="a2"/>
    <w:rsid w:val="00171F52"/>
    <w:pPr>
      <w:widowControl/>
      <w:jc w:val="left"/>
    </w:pPr>
    <w:rPr>
      <w:rFonts w:ascii="宋体" w:hAnsi="宋体" w:cs="宋体"/>
      <w:kern w:val="0"/>
      <w:sz w:val="24"/>
    </w:rPr>
  </w:style>
  <w:style w:type="paragraph" w:styleId="affffff7">
    <w:name w:val="caption"/>
    <w:basedOn w:val="a2"/>
    <w:next w:val="a2"/>
    <w:unhideWhenUsed/>
    <w:qFormat/>
    <w:rsid w:val="00BF1874"/>
    <w:rPr>
      <w:rFonts w:ascii="Cambria" w:eastAsia="黑体" w:hAnsi="Cambria"/>
      <w:sz w:val="20"/>
      <w:szCs w:val="20"/>
    </w:rPr>
  </w:style>
  <w:style w:type="paragraph" w:styleId="26">
    <w:name w:val="Body Text Indent 2"/>
    <w:basedOn w:val="a2"/>
    <w:link w:val="27"/>
    <w:rsid w:val="00D20C8C"/>
    <w:pPr>
      <w:ind w:firstLine="705"/>
    </w:pPr>
    <w:rPr>
      <w:sz w:val="28"/>
    </w:rPr>
  </w:style>
  <w:style w:type="character" w:customStyle="1" w:styleId="27">
    <w:name w:val="正文文本缩进 2 字符"/>
    <w:basedOn w:val="a3"/>
    <w:link w:val="26"/>
    <w:rsid w:val="00D20C8C"/>
    <w:rPr>
      <w:kern w:val="2"/>
      <w:sz w:val="28"/>
      <w:szCs w:val="24"/>
    </w:rPr>
  </w:style>
  <w:style w:type="paragraph" w:customStyle="1" w:styleId="m">
    <w:name w:val="m"/>
    <w:basedOn w:val="a2"/>
    <w:rsid w:val="008A0958"/>
    <w:pPr>
      <w:widowControl/>
      <w:shd w:val="clear" w:color="auto" w:fill="FFFFFF"/>
      <w:spacing w:before="100" w:beforeAutospacing="1" w:after="100" w:afterAutospacing="1"/>
      <w:jc w:val="left"/>
    </w:pPr>
    <w:rPr>
      <w:rFonts w:ascii="宋体" w:hAnsi="宋体" w:cs="宋体"/>
      <w:kern w:val="0"/>
      <w:sz w:val="24"/>
    </w:rPr>
  </w:style>
  <w:style w:type="paragraph" w:customStyle="1" w:styleId="top">
    <w:name w:val="top"/>
    <w:basedOn w:val="a2"/>
    <w:rsid w:val="008A0958"/>
    <w:pPr>
      <w:widowControl/>
      <w:spacing w:before="100" w:beforeAutospacing="1" w:after="100" w:afterAutospacing="1"/>
      <w:jc w:val="left"/>
    </w:pPr>
    <w:rPr>
      <w:rFonts w:ascii="宋体" w:hAnsi="宋体" w:cs="宋体"/>
      <w:kern w:val="0"/>
      <w:sz w:val="24"/>
    </w:rPr>
  </w:style>
  <w:style w:type="paragraph" w:customStyle="1" w:styleId="topdiv">
    <w:name w:val="top_div"/>
    <w:basedOn w:val="a2"/>
    <w:rsid w:val="008A0958"/>
    <w:pPr>
      <w:widowControl/>
      <w:spacing w:before="100" w:beforeAutospacing="1" w:after="100" w:afterAutospacing="1"/>
      <w:jc w:val="left"/>
    </w:pPr>
    <w:rPr>
      <w:rFonts w:ascii="宋体" w:hAnsi="宋体" w:cs="宋体"/>
      <w:color w:val="666666"/>
      <w:kern w:val="0"/>
      <w:sz w:val="24"/>
    </w:rPr>
  </w:style>
  <w:style w:type="paragraph" w:customStyle="1" w:styleId="btntool">
    <w:name w:val="btntool"/>
    <w:basedOn w:val="a2"/>
    <w:rsid w:val="008A0958"/>
    <w:pPr>
      <w:widowControl/>
      <w:spacing w:before="150" w:after="100" w:afterAutospacing="1"/>
      <w:jc w:val="center"/>
    </w:pPr>
    <w:rPr>
      <w:rFonts w:ascii="宋体" w:hAnsi="宋体" w:cs="宋体"/>
      <w:kern w:val="0"/>
      <w:sz w:val="24"/>
    </w:rPr>
  </w:style>
  <w:style w:type="paragraph" w:customStyle="1" w:styleId="adwordtip">
    <w:name w:val="adword_tip"/>
    <w:basedOn w:val="a2"/>
    <w:rsid w:val="008A0958"/>
    <w:pPr>
      <w:widowControl/>
      <w:pBdr>
        <w:bottom w:val="single" w:sz="6" w:space="6" w:color="AACCEE"/>
      </w:pBdr>
      <w:spacing w:before="100" w:beforeAutospacing="1" w:after="100" w:afterAutospacing="1"/>
      <w:jc w:val="left"/>
    </w:pPr>
    <w:rPr>
      <w:rFonts w:ascii="宋体" w:hAnsi="宋体" w:cs="宋体"/>
      <w:color w:val="FF1100"/>
      <w:kern w:val="0"/>
      <w:sz w:val="24"/>
    </w:rPr>
  </w:style>
  <w:style w:type="paragraph" w:customStyle="1" w:styleId="menul">
    <w:name w:val="menu_l"/>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menur">
    <w:name w:val="menu_r"/>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menub">
    <w:name w:val="menu_b"/>
    <w:basedOn w:val="a2"/>
    <w:rsid w:val="008A0958"/>
    <w:pPr>
      <w:widowControl/>
      <w:spacing w:before="100" w:beforeAutospacing="1" w:after="100" w:afterAutospacing="1"/>
      <w:jc w:val="left"/>
    </w:pPr>
    <w:rPr>
      <w:rFonts w:ascii="宋体" w:hAnsi="宋体" w:cs="宋体"/>
      <w:kern w:val="0"/>
      <w:sz w:val="24"/>
    </w:rPr>
  </w:style>
  <w:style w:type="paragraph" w:customStyle="1" w:styleId="menu">
    <w:name w:val="menu"/>
    <w:basedOn w:val="a2"/>
    <w:rsid w:val="008A0958"/>
    <w:pPr>
      <w:widowControl/>
      <w:spacing w:before="100" w:beforeAutospacing="1" w:after="100" w:afterAutospacing="1" w:line="480" w:lineRule="atLeast"/>
      <w:jc w:val="left"/>
    </w:pPr>
    <w:rPr>
      <w:rFonts w:ascii="宋体" w:hAnsi="宋体" w:cs="宋体"/>
      <w:b/>
      <w:bCs/>
      <w:spacing w:val="30"/>
      <w:kern w:val="0"/>
      <w:szCs w:val="21"/>
    </w:rPr>
  </w:style>
  <w:style w:type="paragraph" w:customStyle="1" w:styleId="search">
    <w:name w:val="search"/>
    <w:basedOn w:val="a2"/>
    <w:rsid w:val="008A0958"/>
    <w:pPr>
      <w:widowControl/>
      <w:pBdr>
        <w:top w:val="single" w:sz="6" w:space="0" w:color="CFC8CE"/>
        <w:left w:val="single" w:sz="6" w:space="0" w:color="CFC8CE"/>
        <w:bottom w:val="single" w:sz="6" w:space="0" w:color="CFC8CE"/>
        <w:right w:val="single" w:sz="6" w:space="0" w:color="CFC8CE"/>
      </w:pBdr>
      <w:shd w:val="clear" w:color="auto" w:fill="FFFFFF"/>
      <w:spacing w:before="120"/>
      <w:ind w:left="120"/>
      <w:jc w:val="left"/>
    </w:pPr>
    <w:rPr>
      <w:rFonts w:ascii="宋体" w:hAnsi="宋体" w:cs="宋体"/>
      <w:kern w:val="0"/>
      <w:sz w:val="24"/>
    </w:rPr>
  </w:style>
  <w:style w:type="paragraph" w:customStyle="1" w:styleId="searchl">
    <w:name w:val="search_l"/>
    <w:basedOn w:val="a2"/>
    <w:rsid w:val="008A0958"/>
    <w:pPr>
      <w:widowControl/>
      <w:spacing w:before="100" w:beforeAutospacing="1" w:after="100" w:afterAutospacing="1"/>
      <w:jc w:val="left"/>
    </w:pPr>
    <w:rPr>
      <w:rFonts w:ascii="宋体" w:hAnsi="宋体" w:cs="宋体"/>
      <w:kern w:val="0"/>
      <w:sz w:val="24"/>
    </w:rPr>
  </w:style>
  <w:style w:type="paragraph" w:customStyle="1" w:styleId="searchr">
    <w:name w:val="search_r"/>
    <w:basedOn w:val="a2"/>
    <w:rsid w:val="008A0958"/>
    <w:pPr>
      <w:widowControl/>
      <w:spacing w:before="100" w:beforeAutospacing="1" w:after="100" w:afterAutospacing="1"/>
      <w:jc w:val="left"/>
    </w:pPr>
    <w:rPr>
      <w:rFonts w:ascii="宋体" w:hAnsi="宋体" w:cs="宋体"/>
      <w:kern w:val="0"/>
      <w:sz w:val="24"/>
    </w:rPr>
  </w:style>
  <w:style w:type="paragraph" w:customStyle="1" w:styleId="searchs">
    <w:name w:val="search_s"/>
    <w:basedOn w:val="a2"/>
    <w:rsid w:val="008A0958"/>
    <w:pPr>
      <w:widowControl/>
      <w:pBdr>
        <w:top w:val="single" w:sz="6" w:space="1" w:color="CCCCCC"/>
        <w:left w:val="single" w:sz="6" w:space="4" w:color="CCCCCC"/>
        <w:bottom w:val="single" w:sz="6" w:space="1" w:color="CCCCCC"/>
        <w:right w:val="single" w:sz="6" w:space="15" w:color="CCCCCC"/>
      </w:pBdr>
      <w:spacing w:before="100" w:beforeAutospacing="1" w:after="100" w:afterAutospacing="1" w:line="300" w:lineRule="atLeast"/>
      <w:jc w:val="left"/>
    </w:pPr>
    <w:rPr>
      <w:rFonts w:ascii="宋体" w:hAnsi="宋体" w:cs="宋体"/>
      <w:b/>
      <w:bCs/>
      <w:color w:val="666666"/>
      <w:spacing w:val="15"/>
      <w:kern w:val="0"/>
      <w:sz w:val="20"/>
      <w:szCs w:val="20"/>
    </w:rPr>
  </w:style>
  <w:style w:type="paragraph" w:customStyle="1" w:styleId="searchi">
    <w:name w:val="search_i"/>
    <w:basedOn w:val="a2"/>
    <w:rsid w:val="008A0958"/>
    <w:pPr>
      <w:widowControl/>
      <w:pBdr>
        <w:top w:val="single" w:sz="6" w:space="0" w:color="CCCCCC"/>
        <w:left w:val="single" w:sz="6" w:space="4" w:color="CCCCCC"/>
        <w:bottom w:val="single" w:sz="6" w:space="0" w:color="CCCCCC"/>
        <w:right w:val="single" w:sz="6" w:space="0" w:color="CCCCCC"/>
      </w:pBdr>
      <w:shd w:val="clear" w:color="auto" w:fill="FFFFFF"/>
      <w:spacing w:before="100" w:beforeAutospacing="1" w:after="100" w:afterAutospacing="1" w:line="300" w:lineRule="atLeast"/>
      <w:jc w:val="left"/>
    </w:pPr>
    <w:rPr>
      <w:rFonts w:ascii="宋体" w:hAnsi="宋体" w:cs="宋体"/>
      <w:color w:val="666666"/>
      <w:kern w:val="0"/>
      <w:sz w:val="20"/>
      <w:szCs w:val="20"/>
    </w:rPr>
  </w:style>
  <w:style w:type="paragraph" w:customStyle="1" w:styleId="searchmdiv">
    <w:name w:val="search_m_div"/>
    <w:basedOn w:val="a2"/>
    <w:rsid w:val="008A0958"/>
    <w:pPr>
      <w:widowControl/>
      <w:shd w:val="clear" w:color="auto" w:fill="E4F1F7"/>
      <w:spacing w:before="100" w:beforeAutospacing="1" w:after="100" w:afterAutospacing="1"/>
      <w:jc w:val="left"/>
    </w:pPr>
    <w:rPr>
      <w:rFonts w:ascii="宋体" w:hAnsi="宋体" w:cs="宋体"/>
      <w:b/>
      <w:bCs/>
      <w:kern w:val="0"/>
      <w:sz w:val="24"/>
    </w:rPr>
  </w:style>
  <w:style w:type="paragraph" w:customStyle="1" w:styleId="searchtdiv1">
    <w:name w:val="search_t_div_1"/>
    <w:basedOn w:val="a2"/>
    <w:rsid w:val="008A0958"/>
    <w:pPr>
      <w:widowControl/>
      <w:spacing w:before="100" w:beforeAutospacing="1" w:after="100" w:afterAutospacing="1"/>
      <w:jc w:val="left"/>
    </w:pPr>
    <w:rPr>
      <w:rFonts w:ascii="宋体" w:hAnsi="宋体" w:cs="宋体"/>
      <w:color w:val="333333"/>
      <w:kern w:val="0"/>
      <w:sz w:val="24"/>
    </w:rPr>
  </w:style>
  <w:style w:type="paragraph" w:customStyle="1" w:styleId="searchtdiv2">
    <w:name w:val="search_t_div_2"/>
    <w:basedOn w:val="a2"/>
    <w:rsid w:val="008A0958"/>
    <w:pPr>
      <w:widowControl/>
      <w:shd w:val="clear" w:color="auto" w:fill="3366CC"/>
      <w:spacing w:before="100" w:beforeAutospacing="1" w:after="100" w:afterAutospacing="1"/>
      <w:jc w:val="left"/>
    </w:pPr>
    <w:rPr>
      <w:rFonts w:ascii="宋体" w:hAnsi="宋体" w:cs="宋体"/>
      <w:color w:val="FFFFFF"/>
      <w:kern w:val="0"/>
      <w:sz w:val="24"/>
    </w:rPr>
  </w:style>
  <w:style w:type="paragraph" w:customStyle="1" w:styleId="foot">
    <w:name w:val="foot"/>
    <w:basedOn w:val="a2"/>
    <w:rsid w:val="008A0958"/>
    <w:pPr>
      <w:widowControl/>
      <w:spacing w:before="100" w:beforeAutospacing="1" w:after="100" w:afterAutospacing="1" w:line="420" w:lineRule="atLeast"/>
      <w:jc w:val="center"/>
    </w:pPr>
    <w:rPr>
      <w:rFonts w:ascii="宋体" w:hAnsi="宋体" w:cs="宋体"/>
      <w:color w:val="666666"/>
      <w:kern w:val="0"/>
      <w:sz w:val="24"/>
    </w:rPr>
  </w:style>
  <w:style w:type="paragraph" w:customStyle="1" w:styleId="footsearch">
    <w:name w:val="foot_search"/>
    <w:basedOn w:val="a2"/>
    <w:rsid w:val="008A0958"/>
    <w:pPr>
      <w:widowControl/>
      <w:pBdr>
        <w:top w:val="single" w:sz="6" w:space="11" w:color="AACCEE"/>
        <w:left w:val="single" w:sz="6" w:space="0" w:color="AACCEE"/>
        <w:bottom w:val="single" w:sz="6" w:space="15" w:color="AACCEE"/>
        <w:right w:val="single" w:sz="6" w:space="0" w:color="AACCEE"/>
      </w:pBdr>
      <w:spacing w:before="100" w:beforeAutospacing="1" w:after="100" w:afterAutospacing="1"/>
      <w:jc w:val="center"/>
    </w:pPr>
    <w:rPr>
      <w:rFonts w:ascii="宋体" w:hAnsi="宋体" w:cs="宋体"/>
      <w:kern w:val="0"/>
      <w:sz w:val="24"/>
    </w:rPr>
  </w:style>
  <w:style w:type="paragraph" w:customStyle="1" w:styleId="footsearchm">
    <w:name w:val="foot_search_m"/>
    <w:basedOn w:val="a2"/>
    <w:rsid w:val="008A0958"/>
    <w:pPr>
      <w:widowControl/>
      <w:spacing w:before="100" w:beforeAutospacing="1" w:after="100" w:afterAutospacing="1"/>
      <w:jc w:val="left"/>
    </w:pPr>
    <w:rPr>
      <w:rFonts w:ascii="宋体" w:hAnsi="宋体" w:cs="宋体"/>
      <w:color w:val="CCCCCC"/>
      <w:kern w:val="0"/>
      <w:szCs w:val="21"/>
    </w:rPr>
  </w:style>
  <w:style w:type="paragraph" w:customStyle="1" w:styleId="footsearchi">
    <w:name w:val="foot_search_i"/>
    <w:basedOn w:val="a2"/>
    <w:rsid w:val="008A0958"/>
    <w:pPr>
      <w:widowControl/>
      <w:spacing w:before="100" w:beforeAutospacing="1" w:after="100" w:afterAutospacing="1"/>
      <w:jc w:val="left"/>
    </w:pPr>
    <w:rPr>
      <w:rFonts w:ascii="宋体" w:hAnsi="宋体" w:cs="宋体"/>
      <w:color w:val="666666"/>
      <w:kern w:val="0"/>
      <w:szCs w:val="21"/>
    </w:rPr>
  </w:style>
  <w:style w:type="paragraph" w:customStyle="1" w:styleId="footsearchs">
    <w:name w:val="foot_search_s"/>
    <w:basedOn w:val="a2"/>
    <w:rsid w:val="008A0958"/>
    <w:pPr>
      <w:widowControl/>
      <w:jc w:val="left"/>
    </w:pPr>
    <w:rPr>
      <w:rFonts w:ascii="宋体" w:hAnsi="宋体" w:cs="宋体"/>
      <w:b/>
      <w:bCs/>
      <w:color w:val="333333"/>
      <w:spacing w:val="15"/>
      <w:kern w:val="0"/>
      <w:szCs w:val="21"/>
    </w:rPr>
  </w:style>
  <w:style w:type="paragraph" w:customStyle="1" w:styleId="boxhead">
    <w:name w:val="box_head"/>
    <w:basedOn w:val="a2"/>
    <w:rsid w:val="008A0958"/>
    <w:pPr>
      <w:widowControl/>
      <w:pBdr>
        <w:top w:val="single" w:sz="6" w:space="0" w:color="AACCEE"/>
        <w:left w:val="single" w:sz="6" w:space="8" w:color="AACCEE"/>
        <w:right w:val="single" w:sz="6" w:space="8" w:color="AACCEE"/>
      </w:pBdr>
      <w:shd w:val="clear" w:color="auto" w:fill="EFF6FF"/>
      <w:spacing w:before="100" w:beforeAutospacing="1" w:after="100" w:afterAutospacing="1" w:line="390" w:lineRule="atLeast"/>
      <w:jc w:val="left"/>
    </w:pPr>
    <w:rPr>
      <w:rFonts w:ascii="宋体" w:hAnsi="宋体" w:cs="宋体"/>
      <w:color w:val="1B4C7A"/>
      <w:kern w:val="0"/>
      <w:sz w:val="24"/>
    </w:rPr>
  </w:style>
  <w:style w:type="paragraph" w:customStyle="1" w:styleId="boxbody">
    <w:name w:val="box_body"/>
    <w:basedOn w:val="a2"/>
    <w:rsid w:val="008A0958"/>
    <w:pPr>
      <w:widowControl/>
      <w:pBdr>
        <w:left w:val="single" w:sz="6" w:space="4" w:color="AACCEE"/>
        <w:bottom w:val="single" w:sz="6" w:space="4" w:color="AACCEE"/>
        <w:right w:val="single" w:sz="6" w:space="4" w:color="AACCEE"/>
      </w:pBdr>
      <w:spacing w:before="100" w:beforeAutospacing="1" w:after="100" w:afterAutospacing="1"/>
      <w:jc w:val="left"/>
    </w:pPr>
    <w:rPr>
      <w:rFonts w:ascii="宋体" w:hAnsi="宋体" w:cs="宋体"/>
      <w:kern w:val="0"/>
      <w:sz w:val="24"/>
    </w:rPr>
  </w:style>
  <w:style w:type="paragraph" w:customStyle="1" w:styleId="boxhead1">
    <w:name w:val="box_head_1"/>
    <w:basedOn w:val="a2"/>
    <w:rsid w:val="008A0958"/>
    <w:pPr>
      <w:widowControl/>
      <w:spacing w:before="100" w:beforeAutospacing="1" w:after="100" w:afterAutospacing="1"/>
      <w:jc w:val="left"/>
    </w:pPr>
    <w:rPr>
      <w:rFonts w:ascii="宋体" w:hAnsi="宋体" w:cs="宋体"/>
      <w:kern w:val="0"/>
      <w:sz w:val="24"/>
    </w:rPr>
  </w:style>
  <w:style w:type="paragraph" w:customStyle="1" w:styleId="boxhead2">
    <w:name w:val="box_head_2"/>
    <w:basedOn w:val="a2"/>
    <w:rsid w:val="008A0958"/>
    <w:pPr>
      <w:widowControl/>
      <w:pBdr>
        <w:top w:val="single" w:sz="6" w:space="0" w:color="AACCEE"/>
        <w:left w:val="single" w:sz="6" w:space="8" w:color="AACCEE"/>
        <w:right w:val="single" w:sz="6" w:space="8" w:color="AACCEE"/>
      </w:pBdr>
      <w:spacing w:before="100" w:beforeAutospacing="1" w:after="100" w:afterAutospacing="1" w:line="450" w:lineRule="atLeast"/>
      <w:jc w:val="left"/>
    </w:pPr>
    <w:rPr>
      <w:rFonts w:ascii="宋体" w:hAnsi="宋体" w:cs="宋体"/>
      <w:color w:val="1B4C7A"/>
      <w:kern w:val="0"/>
      <w:sz w:val="24"/>
    </w:rPr>
  </w:style>
  <w:style w:type="paragraph" w:customStyle="1" w:styleId="boxhead3">
    <w:name w:val="box_head_3"/>
    <w:basedOn w:val="a2"/>
    <w:rsid w:val="008A0958"/>
    <w:pPr>
      <w:widowControl/>
      <w:pBdr>
        <w:top w:val="single" w:sz="6" w:space="0" w:color="FFCB56"/>
        <w:left w:val="single" w:sz="6" w:space="8" w:color="FFCB56"/>
        <w:right w:val="single" w:sz="6" w:space="8" w:color="FFCB56"/>
      </w:pBdr>
      <w:spacing w:before="100" w:beforeAutospacing="1" w:after="100" w:afterAutospacing="1" w:line="420" w:lineRule="atLeast"/>
      <w:jc w:val="left"/>
    </w:pPr>
    <w:rPr>
      <w:rFonts w:ascii="宋体" w:hAnsi="宋体" w:cs="宋体"/>
      <w:b/>
      <w:bCs/>
      <w:color w:val="333333"/>
      <w:kern w:val="0"/>
      <w:szCs w:val="21"/>
    </w:rPr>
  </w:style>
  <w:style w:type="paragraph" w:customStyle="1" w:styleId="boxbody3">
    <w:name w:val="box_body_3"/>
    <w:basedOn w:val="a2"/>
    <w:rsid w:val="008A0958"/>
    <w:pPr>
      <w:widowControl/>
      <w:pBdr>
        <w:left w:val="single" w:sz="6" w:space="6" w:color="FFCB56"/>
        <w:bottom w:val="single" w:sz="6" w:space="5" w:color="FFCB56"/>
        <w:right w:val="single" w:sz="6" w:space="6" w:color="FFCB56"/>
      </w:pBdr>
      <w:spacing w:before="100" w:beforeAutospacing="1" w:after="100" w:afterAutospacing="1"/>
      <w:jc w:val="left"/>
    </w:pPr>
    <w:rPr>
      <w:rFonts w:ascii="宋体" w:hAnsi="宋体" w:cs="宋体"/>
      <w:kern w:val="0"/>
      <w:sz w:val="24"/>
    </w:rPr>
  </w:style>
  <w:style w:type="paragraph" w:customStyle="1" w:styleId="tabhead">
    <w:name w:val="tab_head"/>
    <w:basedOn w:val="a2"/>
    <w:rsid w:val="008A0958"/>
    <w:pPr>
      <w:widowControl/>
      <w:pBdr>
        <w:top w:val="single" w:sz="6" w:space="0" w:color="AACCEE"/>
        <w:left w:val="single" w:sz="6" w:space="0" w:color="AACCEE"/>
        <w:right w:val="single" w:sz="6" w:space="0" w:color="AACCEE"/>
      </w:pBdr>
      <w:shd w:val="clear" w:color="auto" w:fill="EFF6FF"/>
      <w:spacing w:before="100" w:beforeAutospacing="1" w:after="100" w:afterAutospacing="1" w:line="390" w:lineRule="atLeast"/>
      <w:jc w:val="left"/>
    </w:pPr>
    <w:rPr>
      <w:rFonts w:ascii="宋体" w:hAnsi="宋体" w:cs="宋体"/>
      <w:b/>
      <w:bCs/>
      <w:color w:val="1B4C7A"/>
      <w:kern w:val="0"/>
      <w:sz w:val="20"/>
      <w:szCs w:val="20"/>
    </w:rPr>
  </w:style>
  <w:style w:type="paragraph" w:customStyle="1" w:styleId="tab1">
    <w:name w:val="tab_1"/>
    <w:basedOn w:val="a2"/>
    <w:rsid w:val="008A0958"/>
    <w:pPr>
      <w:widowControl/>
      <w:pBdr>
        <w:right w:val="single" w:sz="6" w:space="6" w:color="AACCEE"/>
      </w:pBdr>
      <w:spacing w:before="100" w:beforeAutospacing="1" w:after="100" w:afterAutospacing="1"/>
      <w:jc w:val="left"/>
    </w:pPr>
    <w:rPr>
      <w:rFonts w:ascii="宋体" w:hAnsi="宋体" w:cs="宋体"/>
      <w:kern w:val="0"/>
      <w:sz w:val="24"/>
    </w:rPr>
  </w:style>
  <w:style w:type="paragraph" w:customStyle="1" w:styleId="tab2">
    <w:name w:val="tab_2"/>
    <w:basedOn w:val="a2"/>
    <w:rsid w:val="008A0958"/>
    <w:pPr>
      <w:widowControl/>
      <w:pBdr>
        <w:right w:val="single" w:sz="6" w:space="6" w:color="AACCEE"/>
      </w:pBdr>
      <w:shd w:val="clear" w:color="auto" w:fill="FFFFFF"/>
      <w:spacing w:before="100" w:beforeAutospacing="1" w:after="100" w:afterAutospacing="1"/>
      <w:jc w:val="left"/>
    </w:pPr>
    <w:rPr>
      <w:rFonts w:ascii="宋体" w:hAnsi="宋体" w:cs="宋体"/>
      <w:kern w:val="0"/>
      <w:sz w:val="24"/>
    </w:rPr>
  </w:style>
  <w:style w:type="paragraph" w:customStyle="1" w:styleId="tab11">
    <w:name w:val="tab_1_1"/>
    <w:basedOn w:val="a2"/>
    <w:rsid w:val="008A0958"/>
    <w:pPr>
      <w:widowControl/>
      <w:pBdr>
        <w:bottom w:val="single" w:sz="6" w:space="0" w:color="AACCEE"/>
      </w:pBdr>
      <w:spacing w:before="100" w:beforeAutospacing="1" w:after="100" w:afterAutospacing="1"/>
      <w:jc w:val="left"/>
    </w:pPr>
    <w:rPr>
      <w:rFonts w:ascii="宋体" w:hAnsi="宋体" w:cs="宋体"/>
      <w:color w:val="1B4C7A"/>
      <w:kern w:val="0"/>
      <w:sz w:val="24"/>
    </w:rPr>
  </w:style>
  <w:style w:type="paragraph" w:customStyle="1" w:styleId="tab12">
    <w:name w:val="tab_1_2"/>
    <w:basedOn w:val="a2"/>
    <w:rsid w:val="008A0958"/>
    <w:pPr>
      <w:widowControl/>
      <w:pBdr>
        <w:top w:val="single" w:sz="6" w:space="0" w:color="AACCEE"/>
        <w:left w:val="single" w:sz="6" w:space="0" w:color="AACCEE"/>
        <w:right w:val="single" w:sz="6" w:space="0" w:color="AACCEE"/>
      </w:pBdr>
      <w:spacing w:before="100" w:beforeAutospacing="1" w:after="100" w:afterAutospacing="1"/>
      <w:jc w:val="left"/>
    </w:pPr>
    <w:rPr>
      <w:rFonts w:ascii="宋体" w:hAnsi="宋体" w:cs="宋体"/>
      <w:b/>
      <w:bCs/>
      <w:color w:val="1B4C7A"/>
      <w:kern w:val="0"/>
      <w:sz w:val="24"/>
    </w:rPr>
  </w:style>
  <w:style w:type="paragraph" w:customStyle="1" w:styleId="tabhead2">
    <w:name w:val="tab_head_2"/>
    <w:basedOn w:val="a2"/>
    <w:rsid w:val="008A0958"/>
    <w:pPr>
      <w:widowControl/>
      <w:pBdr>
        <w:left w:val="single" w:sz="6" w:space="9" w:color="AACCEE"/>
        <w:right w:val="single" w:sz="6" w:space="0" w:color="AACCEE"/>
      </w:pBdr>
      <w:spacing w:before="100" w:beforeAutospacing="1" w:after="100" w:afterAutospacing="1"/>
      <w:jc w:val="center"/>
    </w:pPr>
    <w:rPr>
      <w:rFonts w:ascii="宋体" w:hAnsi="宋体" w:cs="宋体"/>
      <w:kern w:val="0"/>
      <w:sz w:val="24"/>
    </w:rPr>
  </w:style>
  <w:style w:type="paragraph" w:customStyle="1" w:styleId="tab21">
    <w:name w:val="tab_2_1"/>
    <w:basedOn w:val="a2"/>
    <w:rsid w:val="008A0958"/>
    <w:pPr>
      <w:widowControl/>
      <w:spacing w:before="100" w:beforeAutospacing="1" w:after="100" w:afterAutospacing="1" w:line="435" w:lineRule="atLeast"/>
      <w:jc w:val="left"/>
    </w:pPr>
    <w:rPr>
      <w:rFonts w:ascii="宋体" w:hAnsi="宋体" w:cs="宋体"/>
      <w:kern w:val="0"/>
      <w:sz w:val="24"/>
    </w:rPr>
  </w:style>
  <w:style w:type="paragraph" w:customStyle="1" w:styleId="tab22">
    <w:name w:val="tab_2_2"/>
    <w:basedOn w:val="a2"/>
    <w:rsid w:val="008A0958"/>
    <w:pPr>
      <w:widowControl/>
      <w:spacing w:before="100" w:beforeAutospacing="1" w:after="100" w:afterAutospacing="1" w:line="420" w:lineRule="atLeast"/>
      <w:ind w:left="-30"/>
      <w:jc w:val="left"/>
    </w:pPr>
    <w:rPr>
      <w:rFonts w:ascii="宋体" w:hAnsi="宋体" w:cs="宋体"/>
      <w:b/>
      <w:bCs/>
      <w:kern w:val="0"/>
      <w:sz w:val="24"/>
    </w:rPr>
  </w:style>
  <w:style w:type="paragraph" w:customStyle="1" w:styleId="tabbody2">
    <w:name w:val="tab_body_2"/>
    <w:basedOn w:val="a2"/>
    <w:rsid w:val="008A0958"/>
    <w:pPr>
      <w:widowControl/>
      <w:pBdr>
        <w:left w:val="single" w:sz="6" w:space="0" w:color="AACCEE"/>
        <w:bottom w:val="single" w:sz="6" w:space="0" w:color="AACCEE"/>
        <w:right w:val="single" w:sz="6" w:space="0" w:color="AACCEE"/>
      </w:pBdr>
      <w:spacing w:before="100" w:beforeAutospacing="1" w:after="100" w:afterAutospacing="1"/>
      <w:jc w:val="left"/>
    </w:pPr>
    <w:rPr>
      <w:rFonts w:ascii="宋体" w:hAnsi="宋体" w:cs="宋体"/>
      <w:kern w:val="0"/>
      <w:sz w:val="24"/>
    </w:rPr>
  </w:style>
  <w:style w:type="paragraph" w:customStyle="1" w:styleId="pages">
    <w:name w:val="pages"/>
    <w:basedOn w:val="a2"/>
    <w:rsid w:val="008A0958"/>
    <w:pPr>
      <w:widowControl/>
      <w:spacing w:before="100" w:beforeAutospacing="1" w:after="100" w:afterAutospacing="1"/>
      <w:jc w:val="center"/>
    </w:pPr>
    <w:rPr>
      <w:rFonts w:ascii="Verdana" w:hAnsi="Verdana" w:cs="宋体"/>
      <w:color w:val="666666"/>
      <w:kern w:val="0"/>
      <w:sz w:val="18"/>
      <w:szCs w:val="18"/>
    </w:rPr>
  </w:style>
  <w:style w:type="paragraph" w:customStyle="1" w:styleId="pagesinp">
    <w:name w:val="pages_inp"/>
    <w:basedOn w:val="a2"/>
    <w:rsid w:val="008A0958"/>
    <w:pPr>
      <w:widowControl/>
      <w:pBdr>
        <w:top w:val="single" w:sz="6" w:space="1" w:color="2E6AB1"/>
        <w:left w:val="single" w:sz="6" w:space="1" w:color="2E6AB1"/>
        <w:bottom w:val="single" w:sz="6" w:space="1" w:color="2E6AB1"/>
        <w:right w:val="single" w:sz="6" w:space="1" w:color="2E6AB1"/>
      </w:pBdr>
      <w:spacing w:before="100" w:beforeAutospacing="1" w:after="100" w:afterAutospacing="1"/>
      <w:jc w:val="center"/>
    </w:pPr>
    <w:rPr>
      <w:rFonts w:ascii="宋体" w:hAnsi="宋体" w:cs="宋体"/>
      <w:color w:val="666666"/>
      <w:kern w:val="0"/>
      <w:sz w:val="24"/>
    </w:rPr>
  </w:style>
  <w:style w:type="paragraph" w:customStyle="1" w:styleId="pagesbtn">
    <w:name w:val="pages_btn"/>
    <w:basedOn w:val="a2"/>
    <w:rsid w:val="008A0958"/>
    <w:pPr>
      <w:widowControl/>
      <w:pBdr>
        <w:top w:val="single" w:sz="6" w:space="0" w:color="2E6AB1"/>
        <w:left w:val="single" w:sz="6" w:space="0" w:color="2E6AB1"/>
        <w:bottom w:val="single" w:sz="6" w:space="0" w:color="2E6AB1"/>
        <w:right w:val="single" w:sz="6" w:space="0" w:color="2E6AB1"/>
      </w:pBdr>
      <w:shd w:val="clear" w:color="auto" w:fill="F1F7FC"/>
      <w:spacing w:before="100" w:beforeAutospacing="1" w:after="100" w:afterAutospacing="1"/>
      <w:jc w:val="left"/>
    </w:pPr>
    <w:rPr>
      <w:rFonts w:ascii="Arial" w:hAnsi="Arial" w:cs="Arial"/>
      <w:b/>
      <w:bCs/>
      <w:color w:val="004499"/>
      <w:kern w:val="0"/>
      <w:sz w:val="17"/>
      <w:szCs w:val="17"/>
    </w:rPr>
  </w:style>
  <w:style w:type="paragraph" w:customStyle="1" w:styleId="tb">
    <w:name w:val="tb"/>
    <w:basedOn w:val="a2"/>
    <w:rsid w:val="008A0958"/>
    <w:pPr>
      <w:widowControl/>
      <w:shd w:val="clear" w:color="auto" w:fill="E3EEF5"/>
      <w:spacing w:before="100" w:beforeAutospacing="1" w:after="100" w:afterAutospacing="1"/>
      <w:jc w:val="left"/>
    </w:pPr>
    <w:rPr>
      <w:rFonts w:ascii="宋体" w:hAnsi="宋体" w:cs="宋体"/>
      <w:kern w:val="0"/>
      <w:sz w:val="24"/>
    </w:rPr>
  </w:style>
  <w:style w:type="paragraph" w:customStyle="1" w:styleId="ltd">
    <w:name w:val="ltd"/>
    <w:basedOn w:val="a2"/>
    <w:rsid w:val="008A0958"/>
    <w:pPr>
      <w:widowControl/>
      <w:shd w:val="clear" w:color="auto" w:fill="F1F7FC"/>
      <w:spacing w:before="100" w:beforeAutospacing="1" w:after="100" w:afterAutospacing="1"/>
      <w:jc w:val="left"/>
    </w:pPr>
    <w:rPr>
      <w:rFonts w:ascii="宋体" w:hAnsi="宋体" w:cs="宋体"/>
      <w:kern w:val="0"/>
      <w:sz w:val="24"/>
    </w:rPr>
  </w:style>
  <w:style w:type="paragraph" w:customStyle="1" w:styleId="thumb">
    <w:name w:val="thumb"/>
    <w:basedOn w:val="a2"/>
    <w:rsid w:val="008A0958"/>
    <w:pPr>
      <w:widowControl/>
      <w:spacing w:before="100" w:beforeAutospacing="1" w:after="100" w:afterAutospacing="1"/>
      <w:jc w:val="left"/>
    </w:pPr>
    <w:rPr>
      <w:rFonts w:ascii="宋体" w:hAnsi="宋体" w:cs="宋体"/>
      <w:kern w:val="0"/>
      <w:sz w:val="24"/>
    </w:rPr>
  </w:style>
  <w:style w:type="paragraph" w:customStyle="1" w:styleId="album">
    <w:name w:val="album"/>
    <w:basedOn w:val="a2"/>
    <w:rsid w:val="008A0958"/>
    <w:pPr>
      <w:widowControl/>
      <w:spacing w:before="100" w:beforeAutospacing="1" w:after="100" w:afterAutospacing="1"/>
      <w:jc w:val="left"/>
    </w:pPr>
    <w:rPr>
      <w:rFonts w:ascii="宋体" w:hAnsi="宋体" w:cs="宋体"/>
      <w:kern w:val="0"/>
      <w:sz w:val="24"/>
    </w:rPr>
  </w:style>
  <w:style w:type="paragraph" w:customStyle="1" w:styleId="abim">
    <w:name w:val="ab_im"/>
    <w:basedOn w:val="a2"/>
    <w:rsid w:val="008A0958"/>
    <w:pPr>
      <w:widowControl/>
      <w:pBdr>
        <w:top w:val="single" w:sz="6" w:space="2" w:color="C0C0C0"/>
        <w:left w:val="single" w:sz="6" w:space="2" w:color="C0C0C0"/>
        <w:bottom w:val="single" w:sz="6" w:space="2" w:color="C0C0C0"/>
        <w:right w:val="single" w:sz="6" w:space="2" w:color="C0C0C0"/>
      </w:pBdr>
      <w:spacing w:before="150" w:after="150"/>
      <w:ind w:left="195"/>
      <w:jc w:val="left"/>
    </w:pPr>
    <w:rPr>
      <w:rFonts w:ascii="宋体" w:hAnsi="宋体" w:cs="宋体"/>
      <w:kern w:val="0"/>
      <w:sz w:val="24"/>
    </w:rPr>
  </w:style>
  <w:style w:type="paragraph" w:customStyle="1" w:styleId="abon">
    <w:name w:val="ab_on"/>
    <w:basedOn w:val="a2"/>
    <w:rsid w:val="008A0958"/>
    <w:pPr>
      <w:widowControl/>
      <w:pBdr>
        <w:top w:val="single" w:sz="6" w:space="2" w:color="FF6600"/>
        <w:left w:val="single" w:sz="6" w:space="2" w:color="FF6600"/>
        <w:bottom w:val="single" w:sz="6" w:space="2" w:color="FF6600"/>
        <w:right w:val="single" w:sz="6" w:space="2" w:color="FF6600"/>
      </w:pBdr>
      <w:shd w:val="clear" w:color="auto" w:fill="FF6600"/>
      <w:spacing w:before="150" w:after="150"/>
      <w:ind w:left="195"/>
      <w:jc w:val="left"/>
    </w:pPr>
    <w:rPr>
      <w:rFonts w:ascii="宋体" w:hAnsi="宋体" w:cs="宋体"/>
      <w:kern w:val="0"/>
      <w:sz w:val="24"/>
    </w:rPr>
  </w:style>
  <w:style w:type="paragraph" w:customStyle="1" w:styleId="tl">
    <w:name w:val="t_l"/>
    <w:basedOn w:val="a2"/>
    <w:rsid w:val="008A0958"/>
    <w:pPr>
      <w:widowControl/>
      <w:spacing w:before="100" w:beforeAutospacing="1" w:after="100" w:afterAutospacing="1"/>
      <w:jc w:val="left"/>
    </w:pPr>
    <w:rPr>
      <w:rFonts w:ascii="宋体" w:hAnsi="宋体" w:cs="宋体"/>
      <w:kern w:val="0"/>
      <w:sz w:val="24"/>
    </w:rPr>
  </w:style>
  <w:style w:type="paragraph" w:customStyle="1" w:styleId="tr">
    <w:name w:val="t_r"/>
    <w:basedOn w:val="a2"/>
    <w:rsid w:val="008A0958"/>
    <w:pPr>
      <w:widowControl/>
      <w:spacing w:before="100" w:beforeAutospacing="1" w:after="100" w:afterAutospacing="1"/>
      <w:jc w:val="right"/>
    </w:pPr>
    <w:rPr>
      <w:rFonts w:ascii="宋体" w:hAnsi="宋体" w:cs="宋体"/>
      <w:kern w:val="0"/>
      <w:sz w:val="24"/>
    </w:rPr>
  </w:style>
  <w:style w:type="paragraph" w:customStyle="1" w:styleId="tc">
    <w:name w:val="t_c"/>
    <w:basedOn w:val="a2"/>
    <w:rsid w:val="008A0958"/>
    <w:pPr>
      <w:widowControl/>
      <w:spacing w:before="100" w:beforeAutospacing="1" w:after="100" w:afterAutospacing="1"/>
      <w:jc w:val="center"/>
    </w:pPr>
    <w:rPr>
      <w:rFonts w:ascii="宋体" w:hAnsi="宋体" w:cs="宋体"/>
      <w:kern w:val="0"/>
      <w:sz w:val="24"/>
    </w:rPr>
  </w:style>
  <w:style w:type="paragraph" w:customStyle="1" w:styleId="fb">
    <w:name w:val="f_b"/>
    <w:basedOn w:val="a2"/>
    <w:rsid w:val="008A0958"/>
    <w:pPr>
      <w:widowControl/>
      <w:spacing w:before="100" w:beforeAutospacing="1" w:after="100" w:afterAutospacing="1"/>
      <w:jc w:val="left"/>
    </w:pPr>
    <w:rPr>
      <w:rFonts w:ascii="宋体" w:hAnsi="宋体" w:cs="宋体"/>
      <w:b/>
      <w:bCs/>
      <w:kern w:val="0"/>
      <w:sz w:val="24"/>
    </w:rPr>
  </w:style>
  <w:style w:type="paragraph" w:customStyle="1" w:styleId="fn">
    <w:name w:val="f_n"/>
    <w:basedOn w:val="a2"/>
    <w:rsid w:val="008A0958"/>
    <w:pPr>
      <w:widowControl/>
      <w:spacing w:before="100" w:beforeAutospacing="1" w:after="100" w:afterAutospacing="1"/>
      <w:jc w:val="left"/>
    </w:pPr>
    <w:rPr>
      <w:rFonts w:ascii="宋体" w:hAnsi="宋体" w:cs="宋体"/>
      <w:kern w:val="0"/>
      <w:sz w:val="24"/>
    </w:rPr>
  </w:style>
  <w:style w:type="paragraph" w:customStyle="1" w:styleId="fwhite">
    <w:name w:val="f_white"/>
    <w:basedOn w:val="a2"/>
    <w:rsid w:val="008A0958"/>
    <w:pPr>
      <w:widowControl/>
      <w:spacing w:before="100" w:beforeAutospacing="1" w:after="100" w:afterAutospacing="1"/>
      <w:jc w:val="left"/>
    </w:pPr>
    <w:rPr>
      <w:rFonts w:ascii="宋体" w:hAnsi="宋体" w:cs="宋体"/>
      <w:color w:val="FFFFFF"/>
      <w:kern w:val="0"/>
      <w:sz w:val="24"/>
    </w:rPr>
  </w:style>
  <w:style w:type="paragraph" w:customStyle="1" w:styleId="fgray">
    <w:name w:val="f_gray"/>
    <w:basedOn w:val="a2"/>
    <w:rsid w:val="008A0958"/>
    <w:pPr>
      <w:widowControl/>
      <w:spacing w:before="100" w:beforeAutospacing="1" w:after="100" w:afterAutospacing="1"/>
      <w:jc w:val="left"/>
    </w:pPr>
    <w:rPr>
      <w:rFonts w:ascii="宋体" w:hAnsi="宋体" w:cs="宋体"/>
      <w:color w:val="666666"/>
      <w:kern w:val="0"/>
      <w:sz w:val="24"/>
    </w:rPr>
  </w:style>
  <w:style w:type="paragraph" w:customStyle="1" w:styleId="forange">
    <w:name w:val="f_orange"/>
    <w:basedOn w:val="a2"/>
    <w:rsid w:val="008A0958"/>
    <w:pPr>
      <w:widowControl/>
      <w:spacing w:before="100" w:beforeAutospacing="1" w:after="100" w:afterAutospacing="1"/>
      <w:jc w:val="left"/>
    </w:pPr>
    <w:rPr>
      <w:rFonts w:ascii="宋体" w:hAnsi="宋体" w:cs="宋体"/>
      <w:color w:val="FF6600"/>
      <w:kern w:val="0"/>
      <w:sz w:val="24"/>
    </w:rPr>
  </w:style>
  <w:style w:type="paragraph" w:customStyle="1" w:styleId="fred">
    <w:name w:val="f_red"/>
    <w:basedOn w:val="a2"/>
    <w:rsid w:val="008A0958"/>
    <w:pPr>
      <w:widowControl/>
      <w:spacing w:before="100" w:beforeAutospacing="1" w:after="100" w:afterAutospacing="1"/>
      <w:jc w:val="left"/>
    </w:pPr>
    <w:rPr>
      <w:rFonts w:ascii="宋体" w:hAnsi="宋体" w:cs="宋体"/>
      <w:color w:val="FF0000"/>
      <w:kern w:val="0"/>
      <w:sz w:val="24"/>
    </w:rPr>
  </w:style>
  <w:style w:type="paragraph" w:customStyle="1" w:styleId="fgreen">
    <w:name w:val="f_green"/>
    <w:basedOn w:val="a2"/>
    <w:rsid w:val="008A0958"/>
    <w:pPr>
      <w:widowControl/>
      <w:spacing w:before="100" w:beforeAutospacing="1" w:after="100" w:afterAutospacing="1"/>
      <w:jc w:val="left"/>
    </w:pPr>
    <w:rPr>
      <w:rFonts w:ascii="宋体" w:hAnsi="宋体" w:cs="宋体"/>
      <w:color w:val="008000"/>
      <w:kern w:val="0"/>
      <w:sz w:val="24"/>
    </w:rPr>
  </w:style>
  <w:style w:type="paragraph" w:customStyle="1" w:styleId="fblue">
    <w:name w:val="f_blue"/>
    <w:basedOn w:val="a2"/>
    <w:rsid w:val="008A0958"/>
    <w:pPr>
      <w:widowControl/>
      <w:spacing w:before="100" w:beforeAutospacing="1" w:after="100" w:afterAutospacing="1"/>
      <w:jc w:val="left"/>
    </w:pPr>
    <w:rPr>
      <w:rFonts w:ascii="宋体" w:hAnsi="宋体" w:cs="宋体"/>
      <w:color w:val="0000FF"/>
      <w:kern w:val="0"/>
      <w:sz w:val="24"/>
    </w:rPr>
  </w:style>
  <w:style w:type="paragraph" w:customStyle="1" w:styleId="fdblue">
    <w:name w:val="f_dblue"/>
    <w:basedOn w:val="a2"/>
    <w:rsid w:val="008A0958"/>
    <w:pPr>
      <w:widowControl/>
      <w:spacing w:before="100" w:beforeAutospacing="1" w:after="100" w:afterAutospacing="1"/>
      <w:jc w:val="left"/>
    </w:pPr>
    <w:rPr>
      <w:rFonts w:ascii="宋体" w:hAnsi="宋体" w:cs="宋体"/>
      <w:color w:val="1B4C7A"/>
      <w:kern w:val="0"/>
      <w:sz w:val="24"/>
    </w:rPr>
  </w:style>
  <w:style w:type="paragraph" w:customStyle="1" w:styleId="fprice">
    <w:name w:val="f_price"/>
    <w:basedOn w:val="a2"/>
    <w:rsid w:val="008A0958"/>
    <w:pPr>
      <w:widowControl/>
      <w:spacing w:before="100" w:beforeAutospacing="1" w:after="100" w:afterAutospacing="1"/>
      <w:jc w:val="left"/>
    </w:pPr>
    <w:rPr>
      <w:rFonts w:ascii="Arial" w:hAnsi="Arial" w:cs="Arial"/>
      <w:b/>
      <w:bCs/>
      <w:color w:val="FF6600"/>
      <w:kern w:val="0"/>
      <w:sz w:val="24"/>
    </w:rPr>
  </w:style>
  <w:style w:type="paragraph" w:customStyle="1" w:styleId="px10">
    <w:name w:val="px10"/>
    <w:basedOn w:val="a2"/>
    <w:rsid w:val="008A0958"/>
    <w:pPr>
      <w:widowControl/>
      <w:spacing w:before="100" w:beforeAutospacing="1" w:after="100" w:afterAutospacing="1"/>
      <w:jc w:val="left"/>
    </w:pPr>
    <w:rPr>
      <w:rFonts w:ascii="宋体" w:hAnsi="宋体" w:cs="宋体"/>
      <w:kern w:val="0"/>
      <w:sz w:val="15"/>
      <w:szCs w:val="15"/>
    </w:rPr>
  </w:style>
  <w:style w:type="paragraph" w:customStyle="1" w:styleId="px11">
    <w:name w:val="px11"/>
    <w:basedOn w:val="a2"/>
    <w:rsid w:val="008A0958"/>
    <w:pPr>
      <w:widowControl/>
      <w:spacing w:before="100" w:beforeAutospacing="1" w:after="100" w:afterAutospacing="1"/>
      <w:jc w:val="left"/>
    </w:pPr>
    <w:rPr>
      <w:rFonts w:ascii="宋体" w:hAnsi="宋体" w:cs="宋体"/>
      <w:kern w:val="0"/>
      <w:sz w:val="17"/>
      <w:szCs w:val="17"/>
    </w:rPr>
  </w:style>
  <w:style w:type="paragraph" w:customStyle="1" w:styleId="px12">
    <w:name w:val="px12"/>
    <w:basedOn w:val="a2"/>
    <w:rsid w:val="008A0958"/>
    <w:pPr>
      <w:widowControl/>
      <w:spacing w:before="100" w:beforeAutospacing="1" w:after="100" w:afterAutospacing="1"/>
      <w:jc w:val="left"/>
    </w:pPr>
    <w:rPr>
      <w:rFonts w:ascii="宋体" w:hAnsi="宋体" w:cs="宋体"/>
      <w:kern w:val="0"/>
      <w:sz w:val="18"/>
      <w:szCs w:val="18"/>
    </w:rPr>
  </w:style>
  <w:style w:type="paragraph" w:customStyle="1" w:styleId="px13">
    <w:name w:val="px13"/>
    <w:basedOn w:val="a2"/>
    <w:rsid w:val="008A0958"/>
    <w:pPr>
      <w:widowControl/>
      <w:spacing w:before="100" w:beforeAutospacing="1" w:after="100" w:afterAutospacing="1"/>
      <w:jc w:val="left"/>
    </w:pPr>
    <w:rPr>
      <w:rFonts w:ascii="宋体" w:hAnsi="宋体" w:cs="宋体"/>
      <w:kern w:val="0"/>
      <w:sz w:val="20"/>
      <w:szCs w:val="20"/>
    </w:rPr>
  </w:style>
  <w:style w:type="paragraph" w:customStyle="1" w:styleId="px14">
    <w:name w:val="px14"/>
    <w:basedOn w:val="a2"/>
    <w:rsid w:val="008A0958"/>
    <w:pPr>
      <w:widowControl/>
      <w:spacing w:before="100" w:beforeAutospacing="1" w:after="100" w:afterAutospacing="1"/>
      <w:jc w:val="left"/>
    </w:pPr>
    <w:rPr>
      <w:rFonts w:ascii="宋体" w:hAnsi="宋体" w:cs="宋体"/>
      <w:kern w:val="0"/>
      <w:szCs w:val="21"/>
    </w:rPr>
  </w:style>
  <w:style w:type="paragraph" w:customStyle="1" w:styleId="px15">
    <w:name w:val="px15"/>
    <w:basedOn w:val="a2"/>
    <w:rsid w:val="008A0958"/>
    <w:pPr>
      <w:widowControl/>
      <w:spacing w:before="100" w:beforeAutospacing="1" w:after="100" w:afterAutospacing="1"/>
      <w:jc w:val="left"/>
    </w:pPr>
    <w:rPr>
      <w:rFonts w:ascii="宋体" w:hAnsi="宋体" w:cs="宋体"/>
      <w:kern w:val="0"/>
      <w:sz w:val="23"/>
      <w:szCs w:val="23"/>
    </w:rPr>
  </w:style>
  <w:style w:type="paragraph" w:customStyle="1" w:styleId="px16">
    <w:name w:val="px16"/>
    <w:basedOn w:val="a2"/>
    <w:rsid w:val="008A0958"/>
    <w:pPr>
      <w:widowControl/>
      <w:spacing w:before="100" w:beforeAutospacing="1" w:after="100" w:afterAutospacing="1"/>
      <w:jc w:val="left"/>
    </w:pPr>
    <w:rPr>
      <w:rFonts w:ascii="宋体" w:hAnsi="宋体" w:cs="宋体"/>
      <w:kern w:val="0"/>
      <w:sz w:val="24"/>
    </w:rPr>
  </w:style>
  <w:style w:type="paragraph" w:customStyle="1" w:styleId="b5">
    <w:name w:val="b5"/>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6">
    <w:name w:val="b6"/>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8">
    <w:name w:val="b8"/>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10">
    <w:name w:val="b10"/>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15">
    <w:name w:val="b15"/>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pd3">
    <w:name w:val="pd3"/>
    <w:basedOn w:val="a2"/>
    <w:rsid w:val="008A0958"/>
    <w:pPr>
      <w:widowControl/>
      <w:spacing w:before="100" w:beforeAutospacing="1" w:after="100" w:afterAutospacing="1"/>
      <w:jc w:val="left"/>
    </w:pPr>
    <w:rPr>
      <w:rFonts w:ascii="宋体" w:hAnsi="宋体" w:cs="宋体"/>
      <w:kern w:val="0"/>
      <w:sz w:val="24"/>
    </w:rPr>
  </w:style>
  <w:style w:type="paragraph" w:customStyle="1" w:styleId="pd5">
    <w:name w:val="pd5"/>
    <w:basedOn w:val="a2"/>
    <w:rsid w:val="008A0958"/>
    <w:pPr>
      <w:widowControl/>
      <w:spacing w:before="100" w:beforeAutospacing="1" w:after="100" w:afterAutospacing="1"/>
      <w:jc w:val="left"/>
    </w:pPr>
    <w:rPr>
      <w:rFonts w:ascii="宋体" w:hAnsi="宋体" w:cs="宋体"/>
      <w:kern w:val="0"/>
      <w:sz w:val="24"/>
    </w:rPr>
  </w:style>
  <w:style w:type="paragraph" w:customStyle="1" w:styleId="pd10">
    <w:name w:val="pd10"/>
    <w:basedOn w:val="a2"/>
    <w:rsid w:val="008A0958"/>
    <w:pPr>
      <w:widowControl/>
      <w:spacing w:before="100" w:beforeAutospacing="1" w:after="100" w:afterAutospacing="1"/>
      <w:jc w:val="left"/>
    </w:pPr>
    <w:rPr>
      <w:rFonts w:ascii="宋体" w:hAnsi="宋体" w:cs="宋体"/>
      <w:kern w:val="0"/>
      <w:sz w:val="24"/>
    </w:rPr>
  </w:style>
  <w:style w:type="paragraph" w:customStyle="1" w:styleId="pd15">
    <w:name w:val="pd15"/>
    <w:basedOn w:val="a2"/>
    <w:rsid w:val="008A0958"/>
    <w:pPr>
      <w:widowControl/>
      <w:spacing w:before="100" w:beforeAutospacing="1" w:after="100" w:afterAutospacing="1"/>
      <w:jc w:val="left"/>
    </w:pPr>
    <w:rPr>
      <w:rFonts w:ascii="宋体" w:hAnsi="宋体" w:cs="宋体"/>
      <w:kern w:val="0"/>
      <w:sz w:val="24"/>
    </w:rPr>
  </w:style>
  <w:style w:type="paragraph" w:customStyle="1" w:styleId="pd20">
    <w:name w:val="pd20"/>
    <w:basedOn w:val="a2"/>
    <w:rsid w:val="008A0958"/>
    <w:pPr>
      <w:widowControl/>
      <w:spacing w:before="100" w:beforeAutospacing="1" w:after="100" w:afterAutospacing="1"/>
      <w:jc w:val="left"/>
    </w:pPr>
    <w:rPr>
      <w:rFonts w:ascii="宋体" w:hAnsi="宋体" w:cs="宋体"/>
      <w:kern w:val="0"/>
      <w:sz w:val="24"/>
    </w:rPr>
  </w:style>
  <w:style w:type="paragraph" w:customStyle="1" w:styleId="lh18">
    <w:name w:val="lh18"/>
    <w:basedOn w:val="a2"/>
    <w:rsid w:val="008A0958"/>
    <w:pPr>
      <w:widowControl/>
      <w:spacing w:before="100" w:beforeAutospacing="1" w:after="100" w:afterAutospacing="1" w:line="432" w:lineRule="auto"/>
      <w:jc w:val="left"/>
    </w:pPr>
    <w:rPr>
      <w:rFonts w:ascii="宋体" w:hAnsi="宋体" w:cs="宋体"/>
      <w:kern w:val="0"/>
      <w:sz w:val="24"/>
    </w:rPr>
  </w:style>
  <w:style w:type="paragraph" w:customStyle="1" w:styleId="ls1">
    <w:name w:val="ls1"/>
    <w:basedOn w:val="a2"/>
    <w:rsid w:val="008A0958"/>
    <w:pPr>
      <w:widowControl/>
      <w:spacing w:before="100" w:beforeAutospacing="1" w:after="100" w:afterAutospacing="1"/>
      <w:jc w:val="left"/>
    </w:pPr>
    <w:rPr>
      <w:rFonts w:ascii="宋体" w:hAnsi="宋体" w:cs="宋体"/>
      <w:spacing w:val="15"/>
      <w:kern w:val="0"/>
      <w:sz w:val="24"/>
    </w:rPr>
  </w:style>
  <w:style w:type="paragraph" w:customStyle="1" w:styleId="cb">
    <w:name w:val="c_b"/>
    <w:basedOn w:val="a2"/>
    <w:rsid w:val="008A0958"/>
    <w:pPr>
      <w:widowControl/>
      <w:spacing w:before="100" w:beforeAutospacing="1" w:after="100" w:afterAutospacing="1"/>
      <w:jc w:val="left"/>
    </w:pPr>
    <w:rPr>
      <w:rFonts w:ascii="宋体" w:hAnsi="宋体" w:cs="宋体"/>
      <w:kern w:val="0"/>
      <w:sz w:val="24"/>
    </w:rPr>
  </w:style>
  <w:style w:type="paragraph" w:customStyle="1" w:styleId="dsn">
    <w:name w:val="dsn"/>
    <w:basedOn w:val="a2"/>
    <w:rsid w:val="008A0958"/>
    <w:pPr>
      <w:widowControl/>
      <w:spacing w:before="100" w:beforeAutospacing="1" w:after="100" w:afterAutospacing="1"/>
      <w:jc w:val="left"/>
    </w:pPr>
    <w:rPr>
      <w:rFonts w:ascii="宋体" w:hAnsi="宋体" w:cs="宋体"/>
      <w:vanish/>
      <w:kern w:val="0"/>
      <w:sz w:val="24"/>
    </w:rPr>
  </w:style>
  <w:style w:type="paragraph" w:customStyle="1" w:styleId="absm">
    <w:name w:val="absm"/>
    <w:basedOn w:val="a2"/>
    <w:rsid w:val="008A0958"/>
    <w:pPr>
      <w:widowControl/>
      <w:spacing w:before="100" w:beforeAutospacing="1" w:after="100" w:afterAutospacing="1"/>
      <w:jc w:val="left"/>
      <w:textAlignment w:val="center"/>
    </w:pPr>
    <w:rPr>
      <w:rFonts w:ascii="宋体" w:hAnsi="宋体" w:cs="宋体"/>
      <w:kern w:val="0"/>
      <w:sz w:val="24"/>
    </w:rPr>
  </w:style>
  <w:style w:type="paragraph" w:customStyle="1" w:styleId="btn">
    <w:name w:val="btn"/>
    <w:basedOn w:val="a2"/>
    <w:rsid w:val="008A0958"/>
    <w:pPr>
      <w:widowControl/>
      <w:spacing w:before="100" w:beforeAutospacing="1" w:after="100" w:afterAutospacing="1" w:line="330" w:lineRule="atLeast"/>
      <w:jc w:val="left"/>
    </w:pPr>
    <w:rPr>
      <w:rFonts w:ascii="宋体" w:hAnsi="宋体" w:cs="宋体"/>
      <w:spacing w:val="45"/>
      <w:kern w:val="0"/>
      <w:sz w:val="24"/>
    </w:rPr>
  </w:style>
  <w:style w:type="paragraph" w:customStyle="1" w:styleId="btn1">
    <w:name w:val="btn_1"/>
    <w:basedOn w:val="a2"/>
    <w:rsid w:val="008A0958"/>
    <w:pPr>
      <w:widowControl/>
      <w:spacing w:before="100" w:beforeAutospacing="1" w:after="100" w:afterAutospacing="1" w:line="315" w:lineRule="atLeast"/>
      <w:jc w:val="left"/>
    </w:pPr>
    <w:rPr>
      <w:rFonts w:ascii="宋体" w:hAnsi="宋体" w:cs="宋体"/>
      <w:kern w:val="0"/>
      <w:sz w:val="24"/>
    </w:rPr>
  </w:style>
  <w:style w:type="paragraph" w:customStyle="1" w:styleId="btn2">
    <w:name w:val="btn_2"/>
    <w:basedOn w:val="a2"/>
    <w:rsid w:val="008A0958"/>
    <w:pPr>
      <w:widowControl/>
      <w:spacing w:before="100" w:beforeAutospacing="1" w:after="100" w:afterAutospacing="1" w:line="315" w:lineRule="atLeast"/>
      <w:jc w:val="left"/>
    </w:pPr>
    <w:rPr>
      <w:rFonts w:ascii="宋体" w:hAnsi="宋体" w:cs="宋体"/>
      <w:kern w:val="0"/>
      <w:sz w:val="24"/>
    </w:rPr>
  </w:style>
  <w:style w:type="paragraph" w:customStyle="1" w:styleId="btn4">
    <w:name w:val="btn_4"/>
    <w:basedOn w:val="a2"/>
    <w:rsid w:val="008A0958"/>
    <w:pPr>
      <w:widowControl/>
      <w:pBdr>
        <w:top w:val="single" w:sz="6" w:space="0" w:color="F77328"/>
        <w:left w:val="single" w:sz="6" w:space="0" w:color="F77328"/>
        <w:bottom w:val="single" w:sz="6" w:space="0" w:color="F77328"/>
        <w:right w:val="single" w:sz="6" w:space="0" w:color="F77328"/>
      </w:pBdr>
      <w:shd w:val="clear" w:color="auto" w:fill="FFB04A"/>
      <w:spacing w:before="100" w:beforeAutospacing="1" w:after="100" w:afterAutospacing="1"/>
      <w:jc w:val="left"/>
    </w:pPr>
    <w:rPr>
      <w:rFonts w:ascii="宋体" w:hAnsi="宋体" w:cs="宋体"/>
      <w:color w:val="FFFFFF"/>
      <w:kern w:val="0"/>
      <w:sz w:val="24"/>
    </w:rPr>
  </w:style>
  <w:style w:type="paragraph" w:customStyle="1" w:styleId="bd">
    <w:name w:val="bd"/>
    <w:basedOn w:val="a2"/>
    <w:rsid w:val="008A0958"/>
    <w:pPr>
      <w:widowControl/>
      <w:pBdr>
        <w:top w:val="single" w:sz="6" w:space="0" w:color="CAD9EA"/>
        <w:left w:val="single" w:sz="6" w:space="0" w:color="CAD9EA"/>
        <w:bottom w:val="single" w:sz="6" w:space="0" w:color="CAD9EA"/>
        <w:right w:val="single" w:sz="6" w:space="0" w:color="CAD9EA"/>
      </w:pBdr>
      <w:spacing w:before="100" w:beforeAutospacing="1" w:after="100" w:afterAutospacing="1"/>
      <w:jc w:val="left"/>
    </w:pPr>
    <w:rPr>
      <w:rFonts w:ascii="宋体" w:hAnsi="宋体" w:cs="宋体"/>
      <w:kern w:val="0"/>
      <w:sz w:val="24"/>
    </w:rPr>
  </w:style>
  <w:style w:type="paragraph" w:customStyle="1" w:styleId="highlight">
    <w:name w:val="highlight"/>
    <w:basedOn w:val="a2"/>
    <w:rsid w:val="008A0958"/>
    <w:pPr>
      <w:widowControl/>
      <w:spacing w:before="100" w:beforeAutospacing="1" w:after="100" w:afterAutospacing="1"/>
      <w:jc w:val="left"/>
    </w:pPr>
    <w:rPr>
      <w:rFonts w:ascii="宋体" w:hAnsi="宋体" w:cs="宋体"/>
      <w:color w:val="FF0000"/>
      <w:kern w:val="0"/>
      <w:sz w:val="24"/>
    </w:rPr>
  </w:style>
  <w:style w:type="paragraph" w:customStyle="1" w:styleId="jt">
    <w:name w:val="jt"/>
    <w:basedOn w:val="a2"/>
    <w:rsid w:val="008A0958"/>
    <w:pPr>
      <w:widowControl/>
      <w:spacing w:before="100" w:beforeAutospacing="1" w:after="100" w:afterAutospacing="1"/>
      <w:jc w:val="left"/>
    </w:pPr>
    <w:rPr>
      <w:rFonts w:ascii="宋体" w:hAnsi="宋体" w:cs="宋体"/>
      <w:color w:val="003278"/>
      <w:kern w:val="0"/>
      <w:sz w:val="24"/>
    </w:rPr>
  </w:style>
  <w:style w:type="paragraph" w:customStyle="1" w:styleId="np">
    <w:name w:val="np"/>
    <w:basedOn w:val="a2"/>
    <w:rsid w:val="008A0958"/>
    <w:pPr>
      <w:widowControl/>
      <w:spacing w:before="100" w:beforeAutospacing="1" w:after="100" w:afterAutospacing="1" w:line="375" w:lineRule="atLeast"/>
      <w:jc w:val="left"/>
    </w:pPr>
    <w:rPr>
      <w:rFonts w:ascii="宋体" w:hAnsi="宋体" w:cs="宋体"/>
      <w:kern w:val="0"/>
      <w:sz w:val="24"/>
    </w:rPr>
  </w:style>
  <w:style w:type="paragraph" w:customStyle="1" w:styleId="pos">
    <w:name w:val="pos"/>
    <w:basedOn w:val="a2"/>
    <w:rsid w:val="008A0958"/>
    <w:pPr>
      <w:widowControl/>
      <w:spacing w:before="15" w:line="420" w:lineRule="atLeast"/>
      <w:ind w:left="15" w:right="15"/>
      <w:jc w:val="left"/>
    </w:pPr>
    <w:rPr>
      <w:rFonts w:ascii="宋体" w:hAnsi="宋体" w:cs="宋体"/>
      <w:color w:val="003278"/>
      <w:kern w:val="0"/>
      <w:sz w:val="24"/>
    </w:rPr>
  </w:style>
  <w:style w:type="paragraph" w:customStyle="1" w:styleId="nav">
    <w:name w:val="nav"/>
    <w:basedOn w:val="a2"/>
    <w:rsid w:val="008A0958"/>
    <w:pPr>
      <w:widowControl/>
      <w:spacing w:before="100" w:beforeAutospacing="1" w:after="100" w:afterAutospacing="1"/>
      <w:jc w:val="left"/>
    </w:pPr>
    <w:rPr>
      <w:rFonts w:ascii="宋体" w:hAnsi="宋体" w:cs="宋体"/>
      <w:color w:val="003278"/>
      <w:kern w:val="0"/>
      <w:sz w:val="24"/>
    </w:rPr>
  </w:style>
  <w:style w:type="paragraph" w:customStyle="1" w:styleId="titletrade">
    <w:name w:val="title_trade"/>
    <w:basedOn w:val="a2"/>
    <w:rsid w:val="008A0958"/>
    <w:pPr>
      <w:widowControl/>
      <w:pBdr>
        <w:bottom w:val="single" w:sz="6" w:space="8" w:color="F1F1F1"/>
      </w:pBdr>
      <w:spacing w:after="120"/>
      <w:jc w:val="center"/>
    </w:pPr>
    <w:rPr>
      <w:rFonts w:ascii="黑体" w:eastAsia="黑体" w:hAnsi="宋体" w:cs="宋体"/>
      <w:kern w:val="0"/>
      <w:sz w:val="24"/>
    </w:rPr>
  </w:style>
  <w:style w:type="paragraph" w:customStyle="1" w:styleId="info">
    <w:name w:val="info"/>
    <w:basedOn w:val="a2"/>
    <w:rsid w:val="008A0958"/>
    <w:pPr>
      <w:widowControl/>
      <w:pBdr>
        <w:top w:val="single" w:sz="6" w:space="3" w:color="D0D0D0"/>
        <w:bottom w:val="single" w:sz="6" w:space="3" w:color="D0D0D0"/>
      </w:pBdr>
      <w:ind w:left="225" w:right="225"/>
      <w:jc w:val="center"/>
    </w:pPr>
    <w:rPr>
      <w:rFonts w:ascii="宋体" w:hAnsi="宋体" w:cs="宋体"/>
      <w:kern w:val="0"/>
      <w:sz w:val="24"/>
    </w:rPr>
  </w:style>
  <w:style w:type="paragraph" w:customStyle="1" w:styleId="introduce">
    <w:name w:val="introduce"/>
    <w:basedOn w:val="a2"/>
    <w:rsid w:val="008A0958"/>
    <w:pPr>
      <w:widowControl/>
      <w:shd w:val="clear" w:color="auto" w:fill="F1F1F1"/>
      <w:spacing w:before="225" w:after="225" w:line="432" w:lineRule="auto"/>
      <w:ind w:left="225" w:right="225"/>
      <w:jc w:val="left"/>
    </w:pPr>
    <w:rPr>
      <w:rFonts w:ascii="宋体" w:hAnsi="宋体" w:cs="宋体"/>
      <w:kern w:val="0"/>
      <w:szCs w:val="21"/>
    </w:rPr>
  </w:style>
  <w:style w:type="paragraph" w:customStyle="1" w:styleId="property">
    <w:name w:val="property"/>
    <w:basedOn w:val="a2"/>
    <w:rsid w:val="008A0958"/>
    <w:pPr>
      <w:widowControl/>
      <w:pBdr>
        <w:top w:val="single" w:sz="6" w:space="8" w:color="E6E6E6"/>
        <w:left w:val="single" w:sz="6" w:space="8" w:color="E6E6E6"/>
        <w:bottom w:val="single" w:sz="6" w:space="8" w:color="E6E6E6"/>
        <w:right w:val="single" w:sz="6" w:space="8" w:color="E6E6E6"/>
      </w:pBdr>
      <w:shd w:val="clear" w:color="auto" w:fill="F6F6F6"/>
      <w:ind w:left="150" w:right="150"/>
      <w:jc w:val="left"/>
    </w:pPr>
    <w:rPr>
      <w:rFonts w:ascii="宋体" w:hAnsi="宋体" w:cs="宋体"/>
      <w:kern w:val="0"/>
      <w:sz w:val="24"/>
    </w:rPr>
  </w:style>
  <w:style w:type="paragraph" w:customStyle="1" w:styleId="detail">
    <w:name w:val="detail"/>
    <w:basedOn w:val="a2"/>
    <w:rsid w:val="008A0958"/>
    <w:pPr>
      <w:widowControl/>
      <w:pBdr>
        <w:bottom w:val="dotted" w:sz="6" w:space="6" w:color="C0C0C0"/>
      </w:pBdr>
      <w:ind w:left="225" w:right="225"/>
      <w:jc w:val="left"/>
    </w:pPr>
    <w:rPr>
      <w:rFonts w:ascii="宋体" w:hAnsi="宋体" w:cs="宋体"/>
      <w:kern w:val="0"/>
      <w:sz w:val="24"/>
    </w:rPr>
  </w:style>
  <w:style w:type="paragraph" w:customStyle="1" w:styleId="related">
    <w:name w:val="related"/>
    <w:basedOn w:val="a2"/>
    <w:rsid w:val="008A0958"/>
    <w:pPr>
      <w:widowControl/>
      <w:spacing w:before="100" w:beforeAutospacing="1" w:after="100" w:afterAutospacing="1" w:line="330" w:lineRule="atLeast"/>
      <w:jc w:val="left"/>
    </w:pPr>
    <w:rPr>
      <w:rFonts w:ascii="宋体" w:hAnsi="宋体" w:cs="宋体"/>
      <w:kern w:val="0"/>
      <w:sz w:val="24"/>
    </w:rPr>
  </w:style>
  <w:style w:type="paragraph" w:customStyle="1" w:styleId="ml">
    <w:name w:val="m_l"/>
    <w:basedOn w:val="a2"/>
    <w:rsid w:val="008A0958"/>
    <w:pPr>
      <w:widowControl/>
      <w:spacing w:before="100" w:beforeAutospacing="1" w:after="100" w:afterAutospacing="1"/>
      <w:jc w:val="left"/>
    </w:pPr>
    <w:rPr>
      <w:rFonts w:ascii="宋体" w:hAnsi="宋体" w:cs="宋体"/>
      <w:kern w:val="0"/>
      <w:sz w:val="24"/>
    </w:rPr>
  </w:style>
  <w:style w:type="paragraph" w:customStyle="1" w:styleId="mr">
    <w:name w:val="m_r"/>
    <w:basedOn w:val="a2"/>
    <w:rsid w:val="008A0958"/>
    <w:pPr>
      <w:widowControl/>
      <w:spacing w:before="100" w:beforeAutospacing="1" w:after="100" w:afterAutospacing="1"/>
      <w:jc w:val="left"/>
    </w:pPr>
    <w:rPr>
      <w:rFonts w:ascii="宋体" w:hAnsi="宋体" w:cs="宋体"/>
      <w:kern w:val="0"/>
      <w:sz w:val="24"/>
    </w:rPr>
  </w:style>
  <w:style w:type="paragraph" w:customStyle="1" w:styleId="mn">
    <w:name w:val="m_n"/>
    <w:basedOn w:val="a2"/>
    <w:rsid w:val="008A0958"/>
    <w:pPr>
      <w:widowControl/>
      <w:spacing w:before="100" w:beforeAutospacing="1" w:after="100" w:afterAutospacing="1"/>
      <w:jc w:val="left"/>
    </w:pPr>
    <w:rPr>
      <w:rFonts w:ascii="宋体" w:hAnsi="宋体" w:cs="宋体"/>
      <w:kern w:val="0"/>
      <w:sz w:val="24"/>
    </w:rPr>
  </w:style>
  <w:style w:type="paragraph" w:customStyle="1" w:styleId="ml1">
    <w:name w:val="m_l_1"/>
    <w:basedOn w:val="a2"/>
    <w:rsid w:val="008A0958"/>
    <w:pPr>
      <w:widowControl/>
      <w:spacing w:before="100" w:beforeAutospacing="1" w:after="100" w:afterAutospacing="1"/>
      <w:jc w:val="left"/>
    </w:pPr>
    <w:rPr>
      <w:rFonts w:ascii="宋体" w:hAnsi="宋体" w:cs="宋体"/>
      <w:kern w:val="0"/>
      <w:sz w:val="24"/>
    </w:rPr>
  </w:style>
  <w:style w:type="paragraph" w:customStyle="1" w:styleId="mr1">
    <w:name w:val="m_r_1"/>
    <w:basedOn w:val="a2"/>
    <w:rsid w:val="008A0958"/>
    <w:pPr>
      <w:widowControl/>
      <w:spacing w:before="100" w:beforeAutospacing="1" w:after="100" w:afterAutospacing="1"/>
      <w:jc w:val="left"/>
    </w:pPr>
    <w:rPr>
      <w:rFonts w:ascii="宋体" w:hAnsi="宋体" w:cs="宋体"/>
      <w:kern w:val="0"/>
      <w:sz w:val="24"/>
    </w:rPr>
  </w:style>
  <w:style w:type="paragraph" w:customStyle="1" w:styleId="leftbox">
    <w:name w:val="left_box"/>
    <w:basedOn w:val="a2"/>
    <w:rsid w:val="008A0958"/>
    <w:pPr>
      <w:widowControl/>
      <w:pBdr>
        <w:top w:val="single" w:sz="6" w:space="0" w:color="AACCEE"/>
        <w:left w:val="single" w:sz="6" w:space="0" w:color="AACCEE"/>
        <w:bottom w:val="single" w:sz="6" w:space="0" w:color="AACCEE"/>
        <w:right w:val="single" w:sz="6" w:space="0" w:color="AACCEE"/>
      </w:pBdr>
      <w:spacing w:before="100" w:beforeAutospacing="1" w:after="100" w:afterAutospacing="1"/>
      <w:jc w:val="left"/>
    </w:pPr>
    <w:rPr>
      <w:rFonts w:ascii="宋体" w:hAnsi="宋体" w:cs="宋体"/>
      <w:kern w:val="0"/>
      <w:sz w:val="24"/>
    </w:rPr>
  </w:style>
  <w:style w:type="paragraph" w:customStyle="1" w:styleId="lefthead">
    <w:name w:val="left_head"/>
    <w:basedOn w:val="a2"/>
    <w:rsid w:val="008A0958"/>
    <w:pPr>
      <w:widowControl/>
      <w:spacing w:before="100" w:beforeAutospacing="1" w:after="100" w:afterAutospacing="1" w:line="435" w:lineRule="atLeast"/>
      <w:jc w:val="left"/>
    </w:pPr>
    <w:rPr>
      <w:rFonts w:ascii="宋体" w:hAnsi="宋体" w:cs="宋体"/>
      <w:b/>
      <w:bCs/>
      <w:kern w:val="0"/>
      <w:sz w:val="20"/>
      <w:szCs w:val="20"/>
    </w:rPr>
  </w:style>
  <w:style w:type="paragraph" w:customStyle="1" w:styleId="fsearch">
    <w:name w:val="fsearch"/>
    <w:basedOn w:val="a2"/>
    <w:rsid w:val="008A0958"/>
    <w:pPr>
      <w:widowControl/>
      <w:shd w:val="clear" w:color="auto" w:fill="F5FAFE"/>
      <w:spacing w:before="15"/>
      <w:ind w:left="15" w:right="15"/>
      <w:jc w:val="left"/>
    </w:pPr>
    <w:rPr>
      <w:rFonts w:ascii="宋体" w:hAnsi="宋体" w:cs="宋体"/>
      <w:kern w:val="0"/>
      <w:sz w:val="24"/>
    </w:rPr>
  </w:style>
  <w:style w:type="paragraph" w:customStyle="1" w:styleId="sch">
    <w:name w:val="sch"/>
    <w:basedOn w:val="a2"/>
    <w:rsid w:val="008A0958"/>
    <w:pPr>
      <w:widowControl/>
      <w:spacing w:before="100" w:beforeAutospacing="1" w:after="150"/>
      <w:jc w:val="left"/>
    </w:pPr>
    <w:rPr>
      <w:rFonts w:ascii="宋体" w:hAnsi="宋体" w:cs="宋体"/>
      <w:kern w:val="0"/>
      <w:sz w:val="24"/>
    </w:rPr>
  </w:style>
  <w:style w:type="paragraph" w:customStyle="1" w:styleId="schfind">
    <w:name w:val="sch_find"/>
    <w:basedOn w:val="a2"/>
    <w:rsid w:val="008A0958"/>
    <w:pPr>
      <w:widowControl/>
      <w:pBdr>
        <w:top w:val="single" w:sz="6" w:space="4" w:color="AACCEE"/>
        <w:bottom w:val="single" w:sz="6" w:space="4" w:color="EEEEEE"/>
      </w:pBdr>
      <w:spacing w:before="75" w:after="75"/>
      <w:jc w:val="left"/>
    </w:pPr>
    <w:rPr>
      <w:rFonts w:ascii="宋体" w:hAnsi="宋体" w:cs="宋体"/>
      <w:b/>
      <w:bCs/>
      <w:kern w:val="0"/>
      <w:sz w:val="24"/>
    </w:rPr>
  </w:style>
  <w:style w:type="paragraph" w:customStyle="1" w:styleId="ranklist">
    <w:name w:val="rank_list"/>
    <w:basedOn w:val="a2"/>
    <w:rsid w:val="008A0958"/>
    <w:pPr>
      <w:widowControl/>
      <w:spacing w:before="100" w:beforeAutospacing="1" w:after="100" w:afterAutospacing="1"/>
      <w:jc w:val="left"/>
    </w:pPr>
    <w:rPr>
      <w:rFonts w:ascii="宋体" w:hAnsi="宋体" w:cs="宋体"/>
      <w:kern w:val="0"/>
      <w:sz w:val="24"/>
    </w:rPr>
  </w:style>
  <w:style w:type="paragraph" w:customStyle="1" w:styleId="ppt">
    <w:name w:val="ppt"/>
    <w:basedOn w:val="a2"/>
    <w:rsid w:val="008A0958"/>
    <w:pPr>
      <w:widowControl/>
      <w:spacing w:before="100" w:beforeAutospacing="1" w:after="100" w:afterAutospacing="1" w:line="375" w:lineRule="atLeast"/>
      <w:jc w:val="left"/>
    </w:pPr>
    <w:rPr>
      <w:rFonts w:ascii="宋体" w:hAnsi="宋体" w:cs="宋体"/>
      <w:kern w:val="0"/>
      <w:sz w:val="24"/>
    </w:rPr>
  </w:style>
  <w:style w:type="paragraph" w:customStyle="1" w:styleId="pptl">
    <w:name w:val="ppt_l"/>
    <w:basedOn w:val="a2"/>
    <w:rsid w:val="008A0958"/>
    <w:pPr>
      <w:widowControl/>
      <w:spacing w:before="100" w:beforeAutospacing="1" w:after="100" w:afterAutospacing="1"/>
      <w:jc w:val="left"/>
    </w:pPr>
    <w:rPr>
      <w:rFonts w:ascii="宋体" w:hAnsi="宋体" w:cs="宋体"/>
      <w:b/>
      <w:bCs/>
      <w:kern w:val="0"/>
      <w:sz w:val="24"/>
    </w:rPr>
  </w:style>
  <w:style w:type="paragraph" w:customStyle="1" w:styleId="pptr">
    <w:name w:val="ppt_r"/>
    <w:basedOn w:val="a2"/>
    <w:rsid w:val="008A0958"/>
    <w:pPr>
      <w:widowControl/>
      <w:spacing w:before="100" w:beforeAutospacing="1" w:after="100" w:afterAutospacing="1"/>
      <w:jc w:val="left"/>
    </w:pPr>
    <w:rPr>
      <w:rFonts w:ascii="宋体" w:hAnsi="宋体" w:cs="宋体"/>
      <w:color w:val="DFDFDF"/>
      <w:kern w:val="0"/>
      <w:sz w:val="24"/>
    </w:rPr>
  </w:style>
  <w:style w:type="paragraph" w:customStyle="1" w:styleId="category">
    <w:name w:val="category"/>
    <w:basedOn w:val="a2"/>
    <w:rsid w:val="008A0958"/>
    <w:pPr>
      <w:widowControl/>
      <w:spacing w:before="100" w:beforeAutospacing="1" w:after="100" w:afterAutospacing="1"/>
      <w:jc w:val="left"/>
    </w:pPr>
    <w:rPr>
      <w:rFonts w:ascii="宋体" w:hAnsi="宋体" w:cs="宋体"/>
      <w:kern w:val="0"/>
      <w:sz w:val="24"/>
    </w:rPr>
  </w:style>
  <w:style w:type="paragraph" w:customStyle="1" w:styleId="17">
    <w:name w:val="列表1"/>
    <w:basedOn w:val="a2"/>
    <w:rsid w:val="008A0958"/>
    <w:pPr>
      <w:widowControl/>
      <w:spacing w:line="432" w:lineRule="auto"/>
      <w:ind w:left="150" w:right="150"/>
      <w:jc w:val="left"/>
    </w:pPr>
    <w:rPr>
      <w:rFonts w:ascii="宋体" w:hAnsi="宋体" w:cs="宋体"/>
      <w:kern w:val="0"/>
      <w:sz w:val="24"/>
    </w:rPr>
  </w:style>
  <w:style w:type="paragraph" w:customStyle="1" w:styleId="about">
    <w:name w:val="about"/>
    <w:basedOn w:val="a2"/>
    <w:rsid w:val="008A0958"/>
    <w:pPr>
      <w:widowControl/>
      <w:pBdr>
        <w:top w:val="single" w:sz="6" w:space="6" w:color="2786C6"/>
        <w:left w:val="single" w:sz="6" w:space="6" w:color="2786C6"/>
        <w:bottom w:val="single" w:sz="6" w:space="6" w:color="2786C6"/>
        <w:right w:val="single" w:sz="6" w:space="6" w:color="2786C6"/>
      </w:pBdr>
      <w:shd w:val="clear" w:color="auto" w:fill="F2F2F2"/>
      <w:spacing w:before="225"/>
      <w:ind w:left="225" w:right="225"/>
      <w:jc w:val="left"/>
    </w:pPr>
    <w:rPr>
      <w:rFonts w:ascii="宋体" w:hAnsi="宋体" w:cs="宋体"/>
      <w:kern w:val="0"/>
      <w:sz w:val="24"/>
    </w:rPr>
  </w:style>
  <w:style w:type="paragraph" w:customStyle="1" w:styleId="contacthead">
    <w:name w:val="contact_head"/>
    <w:basedOn w:val="a2"/>
    <w:rsid w:val="008A0958"/>
    <w:pPr>
      <w:widowControl/>
      <w:spacing w:before="100" w:beforeAutospacing="1" w:after="100" w:afterAutospacing="1"/>
      <w:jc w:val="left"/>
    </w:pPr>
    <w:rPr>
      <w:rFonts w:ascii="宋体" w:hAnsi="宋体" w:cs="宋体"/>
      <w:b/>
      <w:bCs/>
      <w:color w:val="FFFFFF"/>
      <w:spacing w:val="15"/>
      <w:kern w:val="0"/>
      <w:sz w:val="20"/>
      <w:szCs w:val="20"/>
    </w:rPr>
  </w:style>
  <w:style w:type="paragraph" w:customStyle="1" w:styleId="contactbody">
    <w:name w:val="contact_body"/>
    <w:basedOn w:val="a2"/>
    <w:rsid w:val="008A0958"/>
    <w:pPr>
      <w:widowControl/>
      <w:pBdr>
        <w:top w:val="single" w:sz="6" w:space="8" w:color="FF7300"/>
        <w:left w:val="single" w:sz="6" w:space="8" w:color="FF7300"/>
        <w:bottom w:val="single" w:sz="6" w:space="8" w:color="FF7300"/>
        <w:right w:val="single" w:sz="6" w:space="8" w:color="FF7300"/>
      </w:pBdr>
      <w:spacing w:before="100" w:beforeAutospacing="1" w:after="100" w:afterAutospacing="1"/>
      <w:jc w:val="left"/>
    </w:pPr>
    <w:rPr>
      <w:rFonts w:ascii="宋体" w:hAnsi="宋体" w:cs="宋体"/>
      <w:kern w:val="0"/>
      <w:sz w:val="24"/>
    </w:rPr>
  </w:style>
  <w:style w:type="paragraph" w:customStyle="1" w:styleId="type">
    <w:name w:val="type"/>
    <w:basedOn w:val="a2"/>
    <w:rsid w:val="008A0958"/>
    <w:pPr>
      <w:widowControl/>
      <w:pBdr>
        <w:top w:val="single" w:sz="6" w:space="0" w:color="AACCEE"/>
      </w:pBdr>
      <w:shd w:val="clear" w:color="auto" w:fill="D7E9FF"/>
      <w:spacing w:before="100" w:beforeAutospacing="1" w:after="100" w:afterAutospacing="1" w:line="435" w:lineRule="atLeast"/>
      <w:jc w:val="left"/>
    </w:pPr>
    <w:rPr>
      <w:rFonts w:ascii="宋体" w:hAnsi="宋体" w:cs="宋体"/>
      <w:kern w:val="0"/>
      <w:sz w:val="24"/>
    </w:rPr>
  </w:style>
  <w:style w:type="paragraph" w:customStyle="1" w:styleId="imgtip">
    <w:name w:val="img_tip"/>
    <w:basedOn w:val="a2"/>
    <w:rsid w:val="008A0958"/>
    <w:pPr>
      <w:widowControl/>
      <w:pBdr>
        <w:top w:val="single" w:sz="6" w:space="4" w:color="AACCEE"/>
        <w:left w:val="single" w:sz="6" w:space="4" w:color="AACCEE"/>
        <w:bottom w:val="single" w:sz="6" w:space="4" w:color="AACCEE"/>
        <w:right w:val="single" w:sz="6" w:space="4" w:color="AACCEE"/>
      </w:pBdr>
      <w:shd w:val="clear" w:color="auto" w:fill="FFFFFF"/>
      <w:spacing w:before="100" w:beforeAutospacing="1" w:after="100" w:afterAutospacing="1"/>
      <w:jc w:val="left"/>
    </w:pPr>
    <w:rPr>
      <w:rFonts w:ascii="宋体" w:hAnsi="宋体" w:cs="宋体"/>
      <w:kern w:val="0"/>
      <w:sz w:val="24"/>
    </w:rPr>
  </w:style>
  <w:style w:type="paragraph" w:customStyle="1" w:styleId="vote">
    <w:name w:val="vote"/>
    <w:basedOn w:val="a2"/>
    <w:rsid w:val="008A0958"/>
    <w:pPr>
      <w:widowControl/>
      <w:spacing w:before="100" w:beforeAutospacing="1" w:after="100" w:afterAutospacing="1"/>
      <w:jc w:val="left"/>
    </w:pPr>
    <w:rPr>
      <w:rFonts w:ascii="宋体" w:hAnsi="宋体" w:cs="宋体"/>
      <w:kern w:val="0"/>
      <w:sz w:val="24"/>
    </w:rPr>
  </w:style>
  <w:style w:type="paragraph" w:customStyle="1" w:styleId="leftmenu">
    <w:name w:val="left_menu"/>
    <w:basedOn w:val="a2"/>
    <w:rsid w:val="008A0958"/>
    <w:pPr>
      <w:widowControl/>
      <w:shd w:val="clear" w:color="auto" w:fill="FFFFFF"/>
      <w:spacing w:before="100" w:beforeAutospacing="1" w:after="100" w:afterAutospacing="1"/>
      <w:jc w:val="left"/>
    </w:pPr>
    <w:rPr>
      <w:rFonts w:ascii="宋体" w:hAnsi="宋体" w:cs="宋体"/>
      <w:spacing w:val="15"/>
      <w:kern w:val="0"/>
      <w:sz w:val="20"/>
      <w:szCs w:val="20"/>
    </w:rPr>
  </w:style>
  <w:style w:type="paragraph" w:customStyle="1" w:styleId="leftmenuli">
    <w:name w:val="left_menu_li"/>
    <w:basedOn w:val="a2"/>
    <w:rsid w:val="008A0958"/>
    <w:pPr>
      <w:widowControl/>
      <w:spacing w:before="100" w:beforeAutospacing="1" w:after="100" w:afterAutospacing="1" w:line="555" w:lineRule="atLeast"/>
      <w:jc w:val="left"/>
    </w:pPr>
    <w:rPr>
      <w:rFonts w:ascii="宋体" w:hAnsi="宋体" w:cs="宋体"/>
      <w:kern w:val="0"/>
      <w:sz w:val="24"/>
    </w:rPr>
  </w:style>
  <w:style w:type="paragraph" w:customStyle="1" w:styleId="leftmenuon">
    <w:name w:val="left_menu_on"/>
    <w:basedOn w:val="a2"/>
    <w:rsid w:val="008A0958"/>
    <w:pPr>
      <w:widowControl/>
      <w:spacing w:before="100" w:beforeAutospacing="1" w:after="100" w:afterAutospacing="1" w:line="555" w:lineRule="atLeast"/>
      <w:jc w:val="left"/>
    </w:pPr>
    <w:rPr>
      <w:rFonts w:ascii="宋体" w:hAnsi="宋体" w:cs="宋体"/>
      <w:kern w:val="0"/>
      <w:sz w:val="24"/>
    </w:rPr>
  </w:style>
  <w:style w:type="paragraph" w:customStyle="1" w:styleId="warn">
    <w:name w:val="warn"/>
    <w:basedOn w:val="a2"/>
    <w:rsid w:val="008A0958"/>
    <w:pPr>
      <w:widowControl/>
      <w:spacing w:before="100" w:beforeAutospacing="1" w:after="100" w:afterAutospacing="1"/>
      <w:jc w:val="left"/>
    </w:pPr>
    <w:rPr>
      <w:rFonts w:ascii="宋体" w:hAnsi="宋体" w:cs="宋体"/>
      <w:kern w:val="0"/>
      <w:sz w:val="24"/>
    </w:rPr>
  </w:style>
  <w:style w:type="paragraph" w:customStyle="1" w:styleId="guestwarn">
    <w:name w:val="guest_warn"/>
    <w:basedOn w:val="a2"/>
    <w:rsid w:val="008A0958"/>
    <w:pPr>
      <w:widowControl/>
      <w:pBdr>
        <w:top w:val="single" w:sz="6" w:space="2" w:color="FF7300"/>
        <w:left w:val="single" w:sz="6" w:space="0" w:color="FF7300"/>
        <w:bottom w:val="single" w:sz="6" w:space="2" w:color="FF7300"/>
        <w:right w:val="single" w:sz="6" w:space="0" w:color="FF7300"/>
      </w:pBdr>
      <w:shd w:val="clear" w:color="auto" w:fill="FFF5D8"/>
      <w:spacing w:after="225"/>
      <w:ind w:left="1950" w:right="1950"/>
      <w:jc w:val="center"/>
    </w:pPr>
    <w:rPr>
      <w:rFonts w:ascii="宋体" w:hAnsi="宋体" w:cs="宋体"/>
      <w:kern w:val="0"/>
      <w:sz w:val="24"/>
    </w:rPr>
  </w:style>
  <w:style w:type="paragraph" w:customStyle="1" w:styleId="tbm">
    <w:name w:val="tb_m"/>
    <w:basedOn w:val="a2"/>
    <w:rsid w:val="008A0958"/>
    <w:pPr>
      <w:widowControl/>
      <w:spacing w:before="100" w:beforeAutospacing="1" w:after="100" w:afterAutospacing="1"/>
      <w:jc w:val="left"/>
    </w:pPr>
    <w:rPr>
      <w:rFonts w:ascii="宋体" w:hAnsi="宋体" w:cs="宋体"/>
      <w:kern w:val="0"/>
      <w:sz w:val="24"/>
    </w:rPr>
  </w:style>
  <w:style w:type="paragraph" w:customStyle="1" w:styleId="tbr">
    <w:name w:val="tb_r"/>
    <w:basedOn w:val="a2"/>
    <w:rsid w:val="008A0958"/>
    <w:pPr>
      <w:widowControl/>
      <w:spacing w:before="100" w:beforeAutospacing="1" w:after="100" w:afterAutospacing="1"/>
      <w:jc w:val="center"/>
    </w:pPr>
    <w:rPr>
      <w:rFonts w:ascii="宋体" w:hAnsi="宋体" w:cs="宋体"/>
      <w:kern w:val="0"/>
      <w:sz w:val="24"/>
    </w:rPr>
  </w:style>
  <w:style w:type="paragraph" w:customStyle="1" w:styleId="tbl">
    <w:name w:val="tb_l"/>
    <w:basedOn w:val="a2"/>
    <w:rsid w:val="008A0958"/>
    <w:pPr>
      <w:widowControl/>
      <w:spacing w:before="100" w:beforeAutospacing="1" w:after="100" w:afterAutospacing="1"/>
      <w:jc w:val="left"/>
    </w:pPr>
    <w:rPr>
      <w:rFonts w:ascii="宋体" w:hAnsi="宋体" w:cs="宋体"/>
      <w:kern w:val="0"/>
      <w:sz w:val="24"/>
    </w:rPr>
  </w:style>
  <w:style w:type="paragraph" w:customStyle="1" w:styleId="tbc">
    <w:name w:val="tb_c"/>
    <w:basedOn w:val="a2"/>
    <w:rsid w:val="008A0958"/>
    <w:pPr>
      <w:widowControl/>
      <w:spacing w:before="100" w:beforeAutospacing="1" w:after="100" w:afterAutospacing="1"/>
      <w:jc w:val="left"/>
    </w:pPr>
    <w:rPr>
      <w:rFonts w:ascii="宋体" w:hAnsi="宋体" w:cs="宋体"/>
      <w:kern w:val="0"/>
      <w:sz w:val="24"/>
    </w:rPr>
  </w:style>
  <w:style w:type="paragraph" w:customStyle="1" w:styleId="indexl">
    <w:name w:val="index_l"/>
    <w:basedOn w:val="a2"/>
    <w:rsid w:val="008A0958"/>
    <w:pPr>
      <w:widowControl/>
      <w:spacing w:before="100" w:beforeAutospacing="1" w:after="100" w:afterAutospacing="1"/>
      <w:jc w:val="left"/>
    </w:pPr>
    <w:rPr>
      <w:rFonts w:ascii="宋体" w:hAnsi="宋体" w:cs="宋体"/>
      <w:kern w:val="0"/>
      <w:sz w:val="24"/>
    </w:rPr>
  </w:style>
  <w:style w:type="paragraph" w:customStyle="1" w:styleId="indexr">
    <w:name w:val="index_r"/>
    <w:basedOn w:val="a2"/>
    <w:rsid w:val="008A0958"/>
    <w:pPr>
      <w:widowControl/>
      <w:spacing w:before="100" w:beforeAutospacing="1" w:after="100" w:afterAutospacing="1"/>
      <w:jc w:val="left"/>
    </w:pPr>
    <w:rPr>
      <w:rFonts w:ascii="宋体" w:hAnsi="宋体" w:cs="宋体"/>
      <w:kern w:val="0"/>
      <w:sz w:val="24"/>
    </w:rPr>
  </w:style>
  <w:style w:type="paragraph" w:customStyle="1" w:styleId="indexrl">
    <w:name w:val="index_rl"/>
    <w:basedOn w:val="a2"/>
    <w:rsid w:val="008A0958"/>
    <w:pPr>
      <w:widowControl/>
      <w:spacing w:before="100" w:beforeAutospacing="1" w:after="100" w:afterAutospacing="1"/>
      <w:jc w:val="left"/>
    </w:pPr>
    <w:rPr>
      <w:rFonts w:ascii="宋体" w:hAnsi="宋体" w:cs="宋体"/>
      <w:kern w:val="0"/>
      <w:sz w:val="24"/>
    </w:rPr>
  </w:style>
  <w:style w:type="paragraph" w:customStyle="1" w:styleId="indexrr">
    <w:name w:val="index_rr"/>
    <w:basedOn w:val="a2"/>
    <w:rsid w:val="008A0958"/>
    <w:pPr>
      <w:widowControl/>
      <w:spacing w:before="100" w:beforeAutospacing="1" w:after="100" w:afterAutospacing="1"/>
      <w:jc w:val="left"/>
    </w:pPr>
    <w:rPr>
      <w:rFonts w:ascii="宋体" w:hAnsi="宋体" w:cs="宋体"/>
      <w:kern w:val="0"/>
      <w:sz w:val="24"/>
    </w:rPr>
  </w:style>
  <w:style w:type="paragraph" w:customStyle="1" w:styleId="leftad">
    <w:name w:val="left_ad"/>
    <w:basedOn w:val="a2"/>
    <w:rsid w:val="008A0958"/>
    <w:pPr>
      <w:widowControl/>
      <w:spacing w:before="100" w:beforeAutospacing="1" w:after="75"/>
      <w:jc w:val="left"/>
    </w:pPr>
    <w:rPr>
      <w:rFonts w:ascii="宋体" w:hAnsi="宋体" w:cs="宋体"/>
      <w:kern w:val="0"/>
      <w:sz w:val="24"/>
    </w:rPr>
  </w:style>
  <w:style w:type="paragraph" w:customStyle="1" w:styleId="tabnav">
    <w:name w:val="tabnav"/>
    <w:basedOn w:val="a2"/>
    <w:rsid w:val="008A0958"/>
    <w:pPr>
      <w:widowControl/>
      <w:spacing w:before="120" w:after="120"/>
      <w:jc w:val="left"/>
    </w:pPr>
    <w:rPr>
      <w:rFonts w:ascii="宋体" w:hAnsi="宋体" w:cs="宋体"/>
      <w:kern w:val="0"/>
      <w:sz w:val="24"/>
    </w:rPr>
  </w:style>
  <w:style w:type="paragraph" w:customStyle="1" w:styleId="gguser">
    <w:name w:val="gg_user"/>
    <w:basedOn w:val="a2"/>
    <w:rsid w:val="008A0958"/>
    <w:pPr>
      <w:widowControl/>
      <w:spacing w:before="100" w:beforeAutospacing="1" w:after="100" w:afterAutospacing="1"/>
      <w:jc w:val="left"/>
    </w:pPr>
    <w:rPr>
      <w:rFonts w:ascii="宋体" w:hAnsi="宋体" w:cs="宋体"/>
      <w:kern w:val="0"/>
      <w:sz w:val="24"/>
    </w:rPr>
  </w:style>
  <w:style w:type="paragraph" w:customStyle="1" w:styleId="lidotz">
    <w:name w:val="li_dot_z"/>
    <w:basedOn w:val="a2"/>
    <w:rsid w:val="008A0958"/>
    <w:pPr>
      <w:widowControl/>
      <w:spacing w:before="100" w:beforeAutospacing="1" w:after="100" w:afterAutospacing="1"/>
      <w:jc w:val="left"/>
    </w:pPr>
    <w:rPr>
      <w:rFonts w:ascii="宋体" w:hAnsi="宋体" w:cs="宋体"/>
      <w:kern w:val="0"/>
      <w:sz w:val="24"/>
    </w:rPr>
  </w:style>
  <w:style w:type="paragraph" w:customStyle="1" w:styleId="userfootqx">
    <w:name w:val="user_foot_qx"/>
    <w:basedOn w:val="a2"/>
    <w:rsid w:val="008A0958"/>
    <w:pPr>
      <w:widowControl/>
      <w:spacing w:before="100" w:beforeAutospacing="1" w:after="100" w:afterAutospacing="1" w:line="225" w:lineRule="atLeast"/>
      <w:jc w:val="left"/>
    </w:pPr>
    <w:rPr>
      <w:rFonts w:ascii="宋体" w:hAnsi="宋体" w:cs="宋体"/>
      <w:kern w:val="0"/>
      <w:sz w:val="2"/>
      <w:szCs w:val="2"/>
    </w:rPr>
  </w:style>
  <w:style w:type="paragraph" w:customStyle="1" w:styleId="userfootgg">
    <w:name w:val="user_foot_gg"/>
    <w:basedOn w:val="a2"/>
    <w:rsid w:val="008A0958"/>
    <w:pPr>
      <w:widowControl/>
      <w:spacing w:before="100" w:beforeAutospacing="1" w:after="100" w:afterAutospacing="1" w:line="225" w:lineRule="atLeast"/>
      <w:jc w:val="left"/>
    </w:pPr>
    <w:rPr>
      <w:rFonts w:ascii="宋体" w:hAnsi="宋体" w:cs="宋体"/>
      <w:kern w:val="0"/>
      <w:sz w:val="2"/>
      <w:szCs w:val="2"/>
    </w:rPr>
  </w:style>
  <w:style w:type="paragraph" w:customStyle="1" w:styleId="catalogmenu">
    <w:name w:val="catalog_menu"/>
    <w:basedOn w:val="a2"/>
    <w:rsid w:val="008A0958"/>
    <w:pPr>
      <w:widowControl/>
      <w:pBdr>
        <w:bottom w:val="single" w:sz="6" w:space="0" w:color="FF7300"/>
      </w:pBdr>
      <w:spacing w:before="100" w:beforeAutospacing="1" w:after="100" w:afterAutospacing="1"/>
      <w:jc w:val="left"/>
    </w:pPr>
    <w:rPr>
      <w:rFonts w:ascii="宋体" w:hAnsi="宋体" w:cs="宋体"/>
      <w:kern w:val="0"/>
      <w:sz w:val="24"/>
    </w:rPr>
  </w:style>
  <w:style w:type="paragraph" w:customStyle="1" w:styleId="catalogli">
    <w:name w:val="catalog_li"/>
    <w:basedOn w:val="a2"/>
    <w:rsid w:val="008A0958"/>
    <w:pPr>
      <w:widowControl/>
      <w:spacing w:before="100" w:beforeAutospacing="1" w:after="100" w:afterAutospacing="1" w:line="345" w:lineRule="atLeast"/>
      <w:ind w:right="90"/>
      <w:jc w:val="center"/>
    </w:pPr>
    <w:rPr>
      <w:rFonts w:ascii="宋体" w:hAnsi="宋体" w:cs="宋体"/>
      <w:spacing w:val="15"/>
      <w:kern w:val="0"/>
      <w:sz w:val="24"/>
    </w:rPr>
  </w:style>
  <w:style w:type="paragraph" w:customStyle="1" w:styleId="catalogon">
    <w:name w:val="catalog_on"/>
    <w:basedOn w:val="a2"/>
    <w:rsid w:val="008A0958"/>
    <w:pPr>
      <w:widowControl/>
      <w:spacing w:before="100" w:beforeAutospacing="1" w:after="100" w:afterAutospacing="1" w:line="345" w:lineRule="atLeast"/>
      <w:ind w:right="90"/>
      <w:jc w:val="center"/>
    </w:pPr>
    <w:rPr>
      <w:rFonts w:ascii="宋体" w:hAnsi="宋体" w:cs="宋体"/>
      <w:color w:val="FFFFFF"/>
      <w:spacing w:val="15"/>
      <w:kern w:val="0"/>
      <w:sz w:val="24"/>
    </w:rPr>
  </w:style>
  <w:style w:type="paragraph" w:customStyle="1" w:styleId="catalog">
    <w:name w:val="catalog"/>
    <w:basedOn w:val="a2"/>
    <w:rsid w:val="008A0958"/>
    <w:pPr>
      <w:widowControl/>
      <w:pBdr>
        <w:left w:val="single" w:sz="6" w:space="0" w:color="FF7300"/>
        <w:bottom w:val="single" w:sz="6" w:space="0" w:color="FF7300"/>
        <w:right w:val="single" w:sz="6" w:space="0" w:color="FF7300"/>
      </w:pBdr>
      <w:spacing w:before="100" w:beforeAutospacing="1" w:after="100" w:afterAutospacing="1"/>
      <w:jc w:val="left"/>
    </w:pPr>
    <w:rPr>
      <w:rFonts w:ascii="宋体" w:hAnsi="宋体" w:cs="宋体"/>
      <w:kern w:val="0"/>
      <w:sz w:val="24"/>
    </w:rPr>
  </w:style>
  <w:style w:type="paragraph" w:customStyle="1" w:styleId="catalogletter">
    <w:name w:val="catalog_letter"/>
    <w:basedOn w:val="a2"/>
    <w:rsid w:val="008A0958"/>
    <w:pPr>
      <w:widowControl/>
      <w:pBdr>
        <w:top w:val="single" w:sz="6" w:space="0" w:color="FF7300"/>
        <w:left w:val="single" w:sz="6" w:space="0" w:color="FF7300"/>
        <w:right w:val="single" w:sz="6" w:space="0" w:color="FF7300"/>
      </w:pBdr>
      <w:spacing w:before="100" w:beforeAutospacing="1" w:after="100" w:afterAutospacing="1"/>
      <w:jc w:val="left"/>
    </w:pPr>
    <w:rPr>
      <w:rFonts w:ascii="宋体" w:hAnsi="宋体" w:cs="宋体"/>
      <w:b/>
      <w:bCs/>
      <w:kern w:val="0"/>
      <w:sz w:val="20"/>
      <w:szCs w:val="20"/>
    </w:rPr>
  </w:style>
  <w:style w:type="paragraph" w:customStyle="1" w:styleId="catalogletterli">
    <w:name w:val="catalog_letter_li"/>
    <w:basedOn w:val="a2"/>
    <w:rsid w:val="008A0958"/>
    <w:pPr>
      <w:widowControl/>
      <w:spacing w:before="100" w:beforeAutospacing="1" w:after="100" w:afterAutospacing="1"/>
      <w:jc w:val="left"/>
    </w:pPr>
    <w:rPr>
      <w:rFonts w:ascii="宋体" w:hAnsi="宋体" w:cs="宋体"/>
      <w:color w:val="666666"/>
      <w:kern w:val="0"/>
      <w:sz w:val="24"/>
    </w:rPr>
  </w:style>
  <w:style w:type="paragraph" w:customStyle="1" w:styleId="catalogletteron">
    <w:name w:val="catalog_letter_on"/>
    <w:basedOn w:val="a2"/>
    <w:rsid w:val="008A0958"/>
    <w:pPr>
      <w:widowControl/>
      <w:pBdr>
        <w:top w:val="single" w:sz="6" w:space="3" w:color="BCBCBC"/>
        <w:left w:val="single" w:sz="6" w:space="5" w:color="BCBCBC"/>
        <w:right w:val="single" w:sz="6" w:space="5" w:color="BCBCBC"/>
      </w:pBdr>
      <w:shd w:val="clear" w:color="auto" w:fill="FAFAFA"/>
      <w:spacing w:before="100" w:beforeAutospacing="1" w:after="100" w:afterAutospacing="1"/>
      <w:jc w:val="left"/>
    </w:pPr>
    <w:rPr>
      <w:rFonts w:ascii="宋体" w:hAnsi="宋体" w:cs="宋体"/>
      <w:color w:val="FF6600"/>
      <w:kern w:val="0"/>
      <w:sz w:val="24"/>
    </w:rPr>
  </w:style>
  <w:style w:type="paragraph" w:customStyle="1" w:styleId="catalogindex">
    <w:name w:val="catalog_index"/>
    <w:basedOn w:val="a2"/>
    <w:rsid w:val="008A0958"/>
    <w:pPr>
      <w:widowControl/>
      <w:pBdr>
        <w:left w:val="single" w:sz="6" w:space="0" w:color="BCBCBC"/>
        <w:bottom w:val="single" w:sz="6" w:space="0" w:color="BCBCBC"/>
        <w:right w:val="single" w:sz="6" w:space="0" w:color="BCBCBC"/>
      </w:pBdr>
      <w:shd w:val="clear" w:color="auto" w:fill="FAFAFA"/>
      <w:spacing w:line="360" w:lineRule="atLeast"/>
      <w:ind w:left="75"/>
      <w:jc w:val="left"/>
    </w:pPr>
    <w:rPr>
      <w:rFonts w:ascii="宋体" w:hAnsi="宋体" w:cs="宋体"/>
      <w:kern w:val="0"/>
      <w:sz w:val="20"/>
      <w:szCs w:val="20"/>
    </w:rPr>
  </w:style>
  <w:style w:type="paragraph" w:customStyle="1" w:styleId="gjc">
    <w:name w:val="gjc"/>
    <w:basedOn w:val="a2"/>
    <w:rsid w:val="008A0958"/>
    <w:pPr>
      <w:widowControl/>
      <w:spacing w:before="100" w:beforeAutospacing="1" w:after="150"/>
      <w:jc w:val="center"/>
    </w:pPr>
    <w:rPr>
      <w:rFonts w:ascii="宋体" w:hAnsi="宋体" w:cs="宋体"/>
      <w:kern w:val="0"/>
      <w:sz w:val="24"/>
    </w:rPr>
  </w:style>
  <w:style w:type="paragraph" w:customStyle="1" w:styleId="gjcg">
    <w:name w:val="gjc_g"/>
    <w:basedOn w:val="a2"/>
    <w:rsid w:val="008A0958"/>
    <w:pPr>
      <w:widowControl/>
      <w:spacing w:before="100" w:beforeAutospacing="1" w:after="100" w:afterAutospacing="1"/>
      <w:jc w:val="left"/>
    </w:pPr>
    <w:rPr>
      <w:rFonts w:ascii="宋体" w:hAnsi="宋体" w:cs="宋体"/>
      <w:b/>
      <w:bCs/>
      <w:color w:val="0099CC"/>
      <w:kern w:val="0"/>
      <w:szCs w:val="21"/>
    </w:rPr>
  </w:style>
  <w:style w:type="paragraph" w:customStyle="1" w:styleId="gjcc">
    <w:name w:val="gjc_c"/>
    <w:basedOn w:val="a2"/>
    <w:rsid w:val="008A0958"/>
    <w:pPr>
      <w:widowControl/>
      <w:spacing w:before="100" w:beforeAutospacing="1" w:after="100" w:afterAutospacing="1"/>
      <w:jc w:val="left"/>
    </w:pPr>
    <w:rPr>
      <w:rFonts w:ascii="宋体" w:hAnsi="宋体" w:cs="宋体"/>
      <w:b/>
      <w:bCs/>
      <w:color w:val="FF0000"/>
      <w:kern w:val="0"/>
      <w:szCs w:val="21"/>
    </w:rPr>
  </w:style>
  <w:style w:type="paragraph" w:customStyle="1" w:styleId="shouc">
    <w:name w:val="shouc"/>
    <w:basedOn w:val="a2"/>
    <w:rsid w:val="008A0958"/>
    <w:pPr>
      <w:widowControl/>
      <w:spacing w:before="100" w:beforeAutospacing="1" w:after="100" w:afterAutospacing="1"/>
      <w:jc w:val="center"/>
    </w:pPr>
    <w:rPr>
      <w:rFonts w:ascii="宋体" w:hAnsi="宋体" w:cs="宋体"/>
      <w:kern w:val="0"/>
      <w:sz w:val="24"/>
    </w:rPr>
  </w:style>
  <w:style w:type="paragraph" w:customStyle="1" w:styleId="zuoshangxoo">
    <w:name w:val="zuoshangxoo"/>
    <w:basedOn w:val="a2"/>
    <w:rsid w:val="008A0958"/>
    <w:pPr>
      <w:widowControl/>
      <w:spacing w:before="100" w:beforeAutospacing="1" w:after="100" w:afterAutospacing="1"/>
      <w:jc w:val="left"/>
    </w:pPr>
    <w:rPr>
      <w:rFonts w:ascii="宋体" w:hAnsi="宋体" w:cs="宋体"/>
      <w:kern w:val="0"/>
      <w:sz w:val="24"/>
    </w:rPr>
  </w:style>
  <w:style w:type="paragraph" w:customStyle="1" w:styleId="bbhh">
    <w:name w:val="bbhh"/>
    <w:basedOn w:val="a2"/>
    <w:rsid w:val="008A0958"/>
    <w:pPr>
      <w:widowControl/>
      <w:spacing w:before="100" w:beforeAutospacing="1" w:after="100" w:afterAutospacing="1"/>
      <w:jc w:val="left"/>
    </w:pPr>
    <w:rPr>
      <w:rFonts w:ascii="宋体" w:hAnsi="宋体" w:cs="宋体"/>
      <w:kern w:val="0"/>
      <w:sz w:val="24"/>
    </w:rPr>
  </w:style>
  <w:style w:type="paragraph" w:customStyle="1" w:styleId="xiaa">
    <w:name w:val="xiaa"/>
    <w:basedOn w:val="a2"/>
    <w:rsid w:val="008A0958"/>
    <w:pPr>
      <w:widowControl/>
      <w:pBdr>
        <w:top w:val="single" w:sz="6" w:space="0" w:color="90BACC"/>
        <w:left w:val="single" w:sz="6" w:space="0" w:color="90BACC"/>
        <w:bottom w:val="single" w:sz="6" w:space="0" w:color="90BACC"/>
        <w:right w:val="single" w:sz="6" w:space="0" w:color="90BACC"/>
      </w:pBdr>
      <w:spacing w:before="150" w:after="100" w:afterAutospacing="1"/>
      <w:jc w:val="left"/>
    </w:pPr>
    <w:rPr>
      <w:rFonts w:ascii="宋体" w:hAnsi="宋体" w:cs="宋体"/>
      <w:kern w:val="0"/>
      <w:sz w:val="24"/>
    </w:rPr>
  </w:style>
  <w:style w:type="paragraph" w:customStyle="1" w:styleId="xiaas">
    <w:name w:val="xiaas"/>
    <w:basedOn w:val="a2"/>
    <w:rsid w:val="008A0958"/>
    <w:pPr>
      <w:widowControl/>
      <w:spacing w:before="100" w:beforeAutospacing="1" w:after="100" w:afterAutospacing="1"/>
      <w:jc w:val="left"/>
    </w:pPr>
    <w:rPr>
      <w:rFonts w:ascii="宋体" w:hAnsi="宋体" w:cs="宋体"/>
      <w:kern w:val="0"/>
      <w:sz w:val="24"/>
    </w:rPr>
  </w:style>
  <w:style w:type="paragraph" w:customStyle="1" w:styleId="xiaax">
    <w:name w:val="xiaax"/>
    <w:basedOn w:val="a2"/>
    <w:rsid w:val="008A0958"/>
    <w:pPr>
      <w:widowControl/>
      <w:spacing w:before="100" w:beforeAutospacing="1" w:after="100" w:afterAutospacing="1"/>
      <w:jc w:val="left"/>
    </w:pPr>
    <w:rPr>
      <w:rFonts w:ascii="宋体" w:hAnsi="宋体" w:cs="宋体"/>
      <w:kern w:val="0"/>
      <w:sz w:val="24"/>
    </w:rPr>
  </w:style>
  <w:style w:type="paragraph" w:customStyle="1" w:styleId="ggad">
    <w:name w:val="gg_ad"/>
    <w:basedOn w:val="a2"/>
    <w:rsid w:val="008A0958"/>
    <w:pPr>
      <w:widowControl/>
      <w:spacing w:before="15"/>
      <w:ind w:left="15" w:right="15"/>
      <w:jc w:val="left"/>
    </w:pPr>
    <w:rPr>
      <w:rFonts w:ascii="宋体" w:hAnsi="宋体" w:cs="宋体"/>
      <w:kern w:val="0"/>
      <w:sz w:val="24"/>
    </w:rPr>
  </w:style>
  <w:style w:type="paragraph" w:customStyle="1" w:styleId="ggadko">
    <w:name w:val="gg_adko"/>
    <w:basedOn w:val="a2"/>
    <w:rsid w:val="008A0958"/>
    <w:pPr>
      <w:widowControl/>
      <w:spacing w:before="15"/>
      <w:ind w:left="15" w:right="15"/>
      <w:jc w:val="left"/>
    </w:pPr>
    <w:rPr>
      <w:rFonts w:ascii="宋体" w:hAnsi="宋体" w:cs="宋体"/>
      <w:kern w:val="0"/>
      <w:sz w:val="24"/>
    </w:rPr>
  </w:style>
  <w:style w:type="paragraph" w:customStyle="1" w:styleId="bzh">
    <w:name w:val="bz_h"/>
    <w:basedOn w:val="a2"/>
    <w:rsid w:val="008A0958"/>
    <w:pPr>
      <w:widowControl/>
      <w:shd w:val="clear" w:color="auto" w:fill="EAF2FF"/>
      <w:ind w:left="15" w:right="15"/>
      <w:jc w:val="left"/>
    </w:pPr>
    <w:rPr>
      <w:rFonts w:ascii="宋体" w:hAnsi="宋体" w:cs="宋体"/>
      <w:kern w:val="0"/>
      <w:sz w:val="24"/>
    </w:rPr>
  </w:style>
  <w:style w:type="paragraph" w:customStyle="1" w:styleId="m-sleft">
    <w:name w:val="m-sleft"/>
    <w:basedOn w:val="a2"/>
    <w:rsid w:val="008A0958"/>
    <w:pPr>
      <w:widowControl/>
      <w:pBdr>
        <w:top w:val="single" w:sz="6" w:space="0" w:color="95BEE5"/>
        <w:left w:val="single" w:sz="6" w:space="0" w:color="95BEE5"/>
        <w:bottom w:val="single" w:sz="6" w:space="0" w:color="95BEE5"/>
        <w:right w:val="single" w:sz="6" w:space="0" w:color="95BEE5"/>
      </w:pBdr>
      <w:spacing w:before="100" w:beforeAutospacing="1" w:after="100" w:afterAutospacing="1"/>
      <w:jc w:val="left"/>
    </w:pPr>
    <w:rPr>
      <w:rFonts w:ascii="宋体" w:hAnsi="宋体" w:cs="宋体"/>
      <w:kern w:val="0"/>
      <w:sz w:val="24"/>
    </w:rPr>
  </w:style>
  <w:style w:type="paragraph" w:customStyle="1" w:styleId="f14">
    <w:name w:val="f14"/>
    <w:basedOn w:val="a2"/>
    <w:rsid w:val="008A0958"/>
    <w:pPr>
      <w:widowControl/>
      <w:spacing w:before="100" w:beforeAutospacing="1" w:after="100" w:afterAutospacing="1"/>
      <w:jc w:val="left"/>
    </w:pPr>
    <w:rPr>
      <w:rFonts w:ascii="宋体" w:hAnsi="宋体" w:cs="宋体"/>
      <w:kern w:val="0"/>
      <w:szCs w:val="21"/>
    </w:rPr>
  </w:style>
  <w:style w:type="paragraph" w:customStyle="1" w:styleId="telim">
    <w:name w:val="telim"/>
    <w:basedOn w:val="a2"/>
    <w:rsid w:val="008A0958"/>
    <w:pPr>
      <w:widowControl/>
      <w:pBdr>
        <w:top w:val="single" w:sz="6" w:space="8" w:color="95BEE5"/>
        <w:left w:val="single" w:sz="6" w:space="11" w:color="95BEE5"/>
        <w:bottom w:val="single" w:sz="6" w:space="8" w:color="95BEE5"/>
        <w:right w:val="single" w:sz="6" w:space="11" w:color="95BEE5"/>
      </w:pBdr>
      <w:spacing w:before="100" w:beforeAutospacing="1" w:after="100" w:afterAutospacing="1" w:line="405" w:lineRule="atLeast"/>
      <w:jc w:val="left"/>
    </w:pPr>
    <w:rPr>
      <w:rFonts w:ascii="宋体" w:hAnsi="宋体" w:cs="宋体"/>
      <w:kern w:val="0"/>
      <w:sz w:val="24"/>
    </w:rPr>
  </w:style>
  <w:style w:type="paragraph" w:customStyle="1" w:styleId="c333">
    <w:name w:val="c333"/>
    <w:basedOn w:val="a2"/>
    <w:rsid w:val="008A0958"/>
    <w:pPr>
      <w:widowControl/>
      <w:spacing w:before="100" w:beforeAutospacing="1" w:after="100" w:afterAutospacing="1"/>
      <w:jc w:val="left"/>
    </w:pPr>
    <w:rPr>
      <w:rFonts w:ascii="宋体" w:hAnsi="宋体" w:cs="宋体"/>
      <w:color w:val="333333"/>
      <w:kern w:val="0"/>
      <w:sz w:val="24"/>
    </w:rPr>
  </w:style>
  <w:style w:type="paragraph" w:customStyle="1" w:styleId="haili">
    <w:name w:val="haili"/>
    <w:basedOn w:val="a2"/>
    <w:rsid w:val="008A0958"/>
    <w:pPr>
      <w:widowControl/>
      <w:spacing w:before="100" w:beforeAutospacing="1" w:after="100" w:afterAutospacing="1"/>
      <w:jc w:val="left"/>
    </w:pPr>
    <w:rPr>
      <w:rFonts w:ascii="宋体" w:hAnsi="宋体" w:cs="宋体"/>
      <w:kern w:val="0"/>
      <w:sz w:val="24"/>
    </w:rPr>
  </w:style>
  <w:style w:type="paragraph" w:customStyle="1" w:styleId="b10xx001">
    <w:name w:val="b10xx001"/>
    <w:basedOn w:val="a2"/>
    <w:rsid w:val="008A0958"/>
    <w:pPr>
      <w:widowControl/>
      <w:spacing w:before="100" w:beforeAutospacing="1" w:after="100" w:afterAutospacing="1"/>
      <w:jc w:val="left"/>
    </w:pPr>
    <w:rPr>
      <w:rFonts w:ascii="宋体" w:hAnsi="宋体" w:cs="宋体"/>
      <w:kern w:val="0"/>
      <w:sz w:val="24"/>
    </w:rPr>
  </w:style>
  <w:style w:type="paragraph" w:customStyle="1" w:styleId="cbzong">
    <w:name w:val="c_b_zong"/>
    <w:basedOn w:val="a2"/>
    <w:rsid w:val="008A0958"/>
    <w:pPr>
      <w:widowControl/>
      <w:spacing w:before="75" w:after="100" w:afterAutospacing="1"/>
      <w:jc w:val="left"/>
    </w:pPr>
    <w:rPr>
      <w:rFonts w:ascii="宋体" w:hAnsi="宋体" w:cs="宋体"/>
      <w:kern w:val="0"/>
      <w:sz w:val="24"/>
    </w:rPr>
  </w:style>
  <w:style w:type="paragraph" w:customStyle="1" w:styleId="cb0011">
    <w:name w:val="c_b_0011"/>
    <w:basedOn w:val="a2"/>
    <w:rsid w:val="008A0958"/>
    <w:pPr>
      <w:widowControl/>
      <w:spacing w:before="100" w:beforeAutospacing="1" w:after="100" w:afterAutospacing="1"/>
      <w:jc w:val="left"/>
    </w:pPr>
    <w:rPr>
      <w:rFonts w:ascii="宋体" w:hAnsi="宋体" w:cs="宋体"/>
      <w:kern w:val="0"/>
      <w:sz w:val="24"/>
    </w:rPr>
  </w:style>
  <w:style w:type="paragraph" w:customStyle="1" w:styleId="cb00110">
    <w:name w:val="c_b_0011_"/>
    <w:basedOn w:val="a2"/>
    <w:rsid w:val="008A0958"/>
    <w:pPr>
      <w:widowControl/>
      <w:spacing w:before="100" w:beforeAutospacing="1" w:after="100" w:afterAutospacing="1"/>
      <w:jc w:val="left"/>
    </w:pPr>
    <w:rPr>
      <w:rFonts w:ascii="宋体" w:hAnsi="宋体" w:cs="宋体"/>
      <w:kern w:val="0"/>
      <w:sz w:val="24"/>
    </w:rPr>
  </w:style>
  <w:style w:type="paragraph" w:customStyle="1" w:styleId="cb0022">
    <w:name w:val="c_b_0022"/>
    <w:basedOn w:val="a2"/>
    <w:rsid w:val="008A0958"/>
    <w:pPr>
      <w:widowControl/>
      <w:pBdr>
        <w:left w:val="single" w:sz="6" w:space="0" w:color="B0E2FF"/>
        <w:bottom w:val="single" w:sz="6" w:space="0" w:color="B0E2FF"/>
        <w:right w:val="single" w:sz="6" w:space="0" w:color="B0E2FF"/>
      </w:pBdr>
      <w:spacing w:before="100" w:beforeAutospacing="1" w:after="100" w:afterAutospacing="1"/>
      <w:jc w:val="left"/>
    </w:pPr>
    <w:rPr>
      <w:rFonts w:ascii="宋体" w:hAnsi="宋体" w:cs="宋体"/>
      <w:kern w:val="0"/>
      <w:sz w:val="24"/>
    </w:rPr>
  </w:style>
  <w:style w:type="paragraph" w:customStyle="1" w:styleId="jclllll">
    <w:name w:val="jclllll"/>
    <w:basedOn w:val="a2"/>
    <w:rsid w:val="008A0958"/>
    <w:pPr>
      <w:widowControl/>
      <w:spacing w:before="100" w:beforeAutospacing="1" w:after="100" w:afterAutospacing="1"/>
      <w:jc w:val="center"/>
    </w:pPr>
    <w:rPr>
      <w:rFonts w:ascii="宋体" w:hAnsi="宋体" w:cs="宋体"/>
      <w:color w:val="000000"/>
      <w:kern w:val="0"/>
      <w:sz w:val="24"/>
    </w:rPr>
  </w:style>
  <w:style w:type="paragraph" w:customStyle="1" w:styleId="gonggao01">
    <w:name w:val="gonggao_01"/>
    <w:basedOn w:val="a2"/>
    <w:rsid w:val="008A0958"/>
    <w:pPr>
      <w:widowControl/>
      <w:pBdr>
        <w:top w:val="single" w:sz="6" w:space="0" w:color="DBDBDB"/>
        <w:left w:val="single" w:sz="6" w:space="0" w:color="DBDBDB"/>
        <w:bottom w:val="single" w:sz="6" w:space="0" w:color="DBDBDB"/>
        <w:right w:val="single" w:sz="6" w:space="0" w:color="DBDBDB"/>
      </w:pBdr>
      <w:shd w:val="clear" w:color="auto" w:fill="F6F6F6"/>
      <w:spacing w:before="100" w:beforeAutospacing="1" w:after="100" w:afterAutospacing="1"/>
      <w:jc w:val="left"/>
    </w:pPr>
    <w:rPr>
      <w:rFonts w:ascii="宋体" w:hAnsi="宋体" w:cs="宋体"/>
      <w:kern w:val="0"/>
      <w:sz w:val="24"/>
    </w:rPr>
  </w:style>
  <w:style w:type="paragraph" w:customStyle="1" w:styleId="gonggao03">
    <w:name w:val="gonggao_03"/>
    <w:basedOn w:val="a2"/>
    <w:rsid w:val="008A0958"/>
    <w:pPr>
      <w:widowControl/>
      <w:spacing w:before="100" w:beforeAutospacing="1" w:after="100" w:afterAutospacing="1"/>
      <w:jc w:val="left"/>
    </w:pPr>
    <w:rPr>
      <w:rFonts w:ascii="宋体" w:hAnsi="宋体" w:cs="宋体"/>
      <w:b/>
      <w:bCs/>
      <w:color w:val="000000"/>
      <w:kern w:val="0"/>
      <w:sz w:val="23"/>
      <w:szCs w:val="23"/>
    </w:rPr>
  </w:style>
  <w:style w:type="paragraph" w:customStyle="1" w:styleId="gonggao02">
    <w:name w:val="gonggao_02"/>
    <w:basedOn w:val="a2"/>
    <w:rsid w:val="008A0958"/>
    <w:pPr>
      <w:widowControl/>
      <w:pBdr>
        <w:bottom w:val="single" w:sz="6" w:space="0" w:color="CCCCCC"/>
      </w:pBdr>
      <w:shd w:val="clear" w:color="auto" w:fill="F6F6F6"/>
      <w:spacing w:before="100" w:beforeAutospacing="1" w:after="100" w:afterAutospacing="1"/>
      <w:jc w:val="center"/>
    </w:pPr>
    <w:rPr>
      <w:rFonts w:ascii="宋体" w:hAnsi="宋体" w:cs="宋体"/>
      <w:b/>
      <w:bCs/>
      <w:kern w:val="0"/>
      <w:sz w:val="24"/>
    </w:rPr>
  </w:style>
  <w:style w:type="paragraph" w:customStyle="1" w:styleId="gonggao04">
    <w:name w:val="gonggao_04"/>
    <w:basedOn w:val="a2"/>
    <w:rsid w:val="008A0958"/>
    <w:pPr>
      <w:widowControl/>
      <w:shd w:val="clear" w:color="auto" w:fill="B6DAE8"/>
      <w:spacing w:before="100" w:beforeAutospacing="1" w:after="100" w:afterAutospacing="1" w:line="300" w:lineRule="atLeast"/>
      <w:jc w:val="left"/>
    </w:pPr>
    <w:rPr>
      <w:rFonts w:ascii="宋体" w:hAnsi="宋体" w:cs="宋体"/>
      <w:kern w:val="0"/>
      <w:sz w:val="24"/>
    </w:rPr>
  </w:style>
  <w:style w:type="paragraph" w:customStyle="1" w:styleId="weibo">
    <w:name w:val="weibo"/>
    <w:basedOn w:val="a2"/>
    <w:rsid w:val="008A0958"/>
    <w:pPr>
      <w:widowControl/>
      <w:spacing w:before="150" w:after="75"/>
      <w:jc w:val="center"/>
    </w:pPr>
    <w:rPr>
      <w:rFonts w:ascii="宋体" w:hAnsi="宋体" w:cs="宋体"/>
      <w:kern w:val="0"/>
      <w:sz w:val="24"/>
    </w:rPr>
  </w:style>
  <w:style w:type="paragraph" w:customStyle="1" w:styleId="zhaa">
    <w:name w:val="zhaa"/>
    <w:basedOn w:val="a2"/>
    <w:rsid w:val="008A0958"/>
    <w:pPr>
      <w:widowControl/>
      <w:spacing w:before="100" w:beforeAutospacing="1" w:after="100" w:afterAutospacing="1"/>
      <w:jc w:val="center"/>
    </w:pPr>
    <w:rPr>
      <w:rFonts w:ascii="宋体" w:hAnsi="宋体" w:cs="宋体"/>
      <w:kern w:val="0"/>
      <w:sz w:val="24"/>
    </w:rPr>
  </w:style>
  <w:style w:type="paragraph" w:customStyle="1" w:styleId="headline">
    <w:name w:val="headline"/>
    <w:basedOn w:val="a2"/>
    <w:rsid w:val="008A0958"/>
    <w:pPr>
      <w:widowControl/>
      <w:spacing w:before="100" w:beforeAutospacing="1" w:after="100" w:afterAutospacing="1"/>
      <w:jc w:val="left"/>
    </w:pPr>
    <w:rPr>
      <w:rFonts w:ascii="宋体" w:hAnsi="宋体" w:cs="宋体"/>
      <w:kern w:val="0"/>
      <w:sz w:val="24"/>
    </w:rPr>
  </w:style>
  <w:style w:type="paragraph" w:customStyle="1" w:styleId="keytags">
    <w:name w:val="keytags"/>
    <w:basedOn w:val="a2"/>
    <w:rsid w:val="008A0958"/>
    <w:pPr>
      <w:widowControl/>
      <w:spacing w:before="100" w:beforeAutospacing="1" w:after="100" w:afterAutospacing="1" w:line="420" w:lineRule="atLeast"/>
      <w:jc w:val="left"/>
    </w:pPr>
    <w:rPr>
      <w:rFonts w:ascii="宋体" w:hAnsi="宋体" w:cs="宋体"/>
      <w:kern w:val="0"/>
      <w:szCs w:val="21"/>
    </w:rPr>
  </w:style>
  <w:style w:type="paragraph" w:customStyle="1" w:styleId="childlist">
    <w:name w:val="childlist"/>
    <w:basedOn w:val="a2"/>
    <w:rsid w:val="008A0958"/>
    <w:pPr>
      <w:widowControl/>
      <w:spacing w:before="100" w:beforeAutospacing="1" w:after="100" w:afterAutospacing="1" w:line="360" w:lineRule="atLeast"/>
      <w:jc w:val="left"/>
    </w:pPr>
    <w:rPr>
      <w:rFonts w:ascii="宋体" w:hAnsi="宋体" w:cs="宋体"/>
      <w:kern w:val="0"/>
      <w:sz w:val="24"/>
    </w:rPr>
  </w:style>
  <w:style w:type="paragraph" w:customStyle="1" w:styleId="catlist">
    <w:name w:val="catlist"/>
    <w:basedOn w:val="a2"/>
    <w:rsid w:val="008A0958"/>
    <w:pPr>
      <w:widowControl/>
      <w:spacing w:before="100" w:beforeAutospacing="1" w:after="100" w:afterAutospacing="1" w:line="360" w:lineRule="atLeast"/>
      <w:jc w:val="left"/>
    </w:pPr>
    <w:rPr>
      <w:rFonts w:ascii="宋体" w:hAnsi="宋体" w:cs="宋体"/>
      <w:kern w:val="0"/>
      <w:sz w:val="24"/>
    </w:rPr>
  </w:style>
  <w:style w:type="paragraph" w:customStyle="1" w:styleId="catlistli">
    <w:name w:val="catlist_li"/>
    <w:basedOn w:val="a2"/>
    <w:rsid w:val="008A0958"/>
    <w:pPr>
      <w:widowControl/>
      <w:spacing w:before="100" w:beforeAutospacing="1" w:after="100" w:afterAutospacing="1" w:line="420" w:lineRule="atLeast"/>
      <w:jc w:val="left"/>
    </w:pPr>
    <w:rPr>
      <w:rFonts w:ascii="宋体" w:hAnsi="宋体" w:cs="宋体"/>
      <w:kern w:val="0"/>
      <w:szCs w:val="21"/>
    </w:rPr>
  </w:style>
  <w:style w:type="paragraph" w:customStyle="1" w:styleId="18">
    <w:name w:val="副标题1"/>
    <w:basedOn w:val="a2"/>
    <w:rsid w:val="008A0958"/>
    <w:pPr>
      <w:widowControl/>
      <w:pBdr>
        <w:top w:val="single" w:sz="6" w:space="4" w:color="EEEEEE"/>
        <w:left w:val="single" w:sz="6" w:space="11" w:color="EEEEEE"/>
        <w:bottom w:val="single" w:sz="6" w:space="4" w:color="EEEEEE"/>
        <w:right w:val="single" w:sz="6" w:space="11" w:color="EEEEEE"/>
      </w:pBdr>
      <w:shd w:val="clear" w:color="auto" w:fill="FAFAFA"/>
      <w:spacing w:before="150" w:after="150" w:line="360" w:lineRule="atLeast"/>
      <w:ind w:left="300" w:right="300"/>
      <w:jc w:val="left"/>
    </w:pPr>
    <w:rPr>
      <w:rFonts w:ascii="宋体" w:hAnsi="宋体" w:cs="宋体"/>
      <w:kern w:val="0"/>
      <w:sz w:val="18"/>
      <w:szCs w:val="18"/>
    </w:rPr>
  </w:style>
  <w:style w:type="paragraph" w:customStyle="1" w:styleId="menuon">
    <w:name w:val="menuon"/>
    <w:basedOn w:val="a2"/>
    <w:rsid w:val="008A0958"/>
    <w:pPr>
      <w:widowControl/>
      <w:spacing w:before="100" w:beforeAutospacing="1" w:after="100" w:afterAutospacing="1"/>
      <w:jc w:val="left"/>
    </w:pPr>
    <w:rPr>
      <w:rFonts w:ascii="宋体" w:hAnsi="宋体" w:cs="宋体"/>
      <w:kern w:val="0"/>
      <w:sz w:val="24"/>
    </w:rPr>
  </w:style>
  <w:style w:type="paragraph" w:customStyle="1" w:styleId="c">
    <w:name w:val="c"/>
    <w:basedOn w:val="a2"/>
    <w:rsid w:val="008A0958"/>
    <w:pPr>
      <w:widowControl/>
      <w:spacing w:before="100" w:beforeAutospacing="1" w:after="100" w:afterAutospacing="1"/>
      <w:jc w:val="left"/>
    </w:pPr>
    <w:rPr>
      <w:rFonts w:ascii="宋体" w:hAnsi="宋体" w:cs="宋体"/>
      <w:kern w:val="0"/>
      <w:sz w:val="24"/>
    </w:rPr>
  </w:style>
  <w:style w:type="paragraph" w:customStyle="1" w:styleId="floatl">
    <w:name w:val="floatl"/>
    <w:basedOn w:val="a2"/>
    <w:rsid w:val="008A0958"/>
    <w:pPr>
      <w:widowControl/>
      <w:spacing w:before="100" w:beforeAutospacing="1" w:after="100" w:afterAutospacing="1"/>
      <w:jc w:val="left"/>
    </w:pPr>
    <w:rPr>
      <w:rFonts w:ascii="宋体" w:hAnsi="宋体" w:cs="宋体"/>
      <w:kern w:val="0"/>
      <w:sz w:val="24"/>
    </w:rPr>
  </w:style>
  <w:style w:type="paragraph" w:customStyle="1" w:styleId="floatr">
    <w:name w:val="floatr"/>
    <w:basedOn w:val="a2"/>
    <w:rsid w:val="008A0958"/>
    <w:pPr>
      <w:widowControl/>
      <w:spacing w:before="100" w:beforeAutospacing="1" w:after="100" w:afterAutospacing="1"/>
      <w:jc w:val="left"/>
    </w:pPr>
    <w:rPr>
      <w:rFonts w:ascii="宋体" w:hAnsi="宋体" w:cs="宋体"/>
      <w:kern w:val="0"/>
      <w:sz w:val="24"/>
    </w:rPr>
  </w:style>
  <w:style w:type="paragraph" w:customStyle="1" w:styleId="tp">
    <w:name w:val="tp"/>
    <w:basedOn w:val="a2"/>
    <w:rsid w:val="008A0958"/>
    <w:pPr>
      <w:widowControl/>
      <w:spacing w:before="100" w:beforeAutospacing="1" w:after="100" w:afterAutospacing="1"/>
      <w:jc w:val="left"/>
    </w:pPr>
    <w:rPr>
      <w:rFonts w:ascii="宋体" w:hAnsi="宋体" w:cs="宋体"/>
      <w:kern w:val="0"/>
      <w:sz w:val="24"/>
    </w:rPr>
  </w:style>
  <w:style w:type="paragraph" w:customStyle="1" w:styleId="cn">
    <w:name w:val="cn"/>
    <w:basedOn w:val="a2"/>
    <w:rsid w:val="008A0958"/>
    <w:pPr>
      <w:widowControl/>
      <w:spacing w:before="100" w:beforeAutospacing="1" w:after="100" w:afterAutospacing="1"/>
      <w:jc w:val="left"/>
    </w:pPr>
    <w:rPr>
      <w:rFonts w:ascii="宋体" w:hAnsi="宋体" w:cs="宋体"/>
      <w:kern w:val="0"/>
      <w:sz w:val="24"/>
    </w:rPr>
  </w:style>
  <w:style w:type="paragraph" w:customStyle="1" w:styleId="titzx">
    <w:name w:val="titzx"/>
    <w:basedOn w:val="a2"/>
    <w:rsid w:val="008A0958"/>
    <w:pPr>
      <w:widowControl/>
      <w:spacing w:before="100" w:beforeAutospacing="1" w:after="100" w:afterAutospacing="1"/>
      <w:jc w:val="left"/>
    </w:pPr>
    <w:rPr>
      <w:rFonts w:ascii="宋体" w:hAnsi="宋体" w:cs="宋体"/>
      <w:kern w:val="0"/>
      <w:sz w:val="24"/>
    </w:rPr>
  </w:style>
  <w:style w:type="paragraph" w:customStyle="1" w:styleId="titdh">
    <w:name w:val="titdh"/>
    <w:basedOn w:val="a2"/>
    <w:rsid w:val="008A0958"/>
    <w:pPr>
      <w:widowControl/>
      <w:spacing w:before="100" w:beforeAutospacing="1" w:after="100" w:afterAutospacing="1"/>
      <w:jc w:val="left"/>
    </w:pPr>
    <w:rPr>
      <w:rFonts w:ascii="宋体" w:hAnsi="宋体" w:cs="宋体"/>
      <w:kern w:val="0"/>
      <w:sz w:val="24"/>
    </w:rPr>
  </w:style>
  <w:style w:type="paragraph" w:customStyle="1" w:styleId="titdc">
    <w:name w:val="titdc"/>
    <w:basedOn w:val="a2"/>
    <w:rsid w:val="008A0958"/>
    <w:pPr>
      <w:widowControl/>
      <w:spacing w:before="100" w:beforeAutospacing="1" w:after="100" w:afterAutospacing="1"/>
      <w:jc w:val="left"/>
    </w:pPr>
    <w:rPr>
      <w:rFonts w:ascii="宋体" w:hAnsi="宋体" w:cs="宋体"/>
      <w:kern w:val="0"/>
      <w:sz w:val="24"/>
    </w:rPr>
  </w:style>
  <w:style w:type="paragraph" w:customStyle="1" w:styleId="icozx">
    <w:name w:val="icozx"/>
    <w:basedOn w:val="a2"/>
    <w:rsid w:val="008A0958"/>
    <w:pPr>
      <w:widowControl/>
      <w:spacing w:before="100" w:beforeAutospacing="1" w:after="100" w:afterAutospacing="1"/>
      <w:jc w:val="left"/>
    </w:pPr>
    <w:rPr>
      <w:rFonts w:ascii="宋体" w:hAnsi="宋体" w:cs="宋体"/>
      <w:kern w:val="0"/>
      <w:sz w:val="24"/>
    </w:rPr>
  </w:style>
  <w:style w:type="paragraph" w:customStyle="1" w:styleId="icotc">
    <w:name w:val="icotc"/>
    <w:basedOn w:val="a2"/>
    <w:rsid w:val="008A0958"/>
    <w:pPr>
      <w:widowControl/>
      <w:spacing w:before="100" w:beforeAutospacing="1" w:after="100" w:afterAutospacing="1"/>
      <w:jc w:val="left"/>
    </w:pPr>
    <w:rPr>
      <w:rFonts w:ascii="宋体" w:hAnsi="宋体" w:cs="宋体"/>
      <w:kern w:val="0"/>
      <w:sz w:val="24"/>
    </w:rPr>
  </w:style>
  <w:style w:type="paragraph" w:customStyle="1" w:styleId="icoff">
    <w:name w:val="icoff"/>
    <w:basedOn w:val="a2"/>
    <w:rsid w:val="008A0958"/>
    <w:pPr>
      <w:widowControl/>
      <w:spacing w:before="100" w:beforeAutospacing="1" w:after="100" w:afterAutospacing="1"/>
      <w:jc w:val="left"/>
    </w:pPr>
    <w:rPr>
      <w:rFonts w:ascii="宋体" w:hAnsi="宋体" w:cs="宋体"/>
      <w:kern w:val="0"/>
      <w:sz w:val="24"/>
    </w:rPr>
  </w:style>
  <w:style w:type="paragraph" w:customStyle="1" w:styleId="icotl">
    <w:name w:val="icotl"/>
    <w:basedOn w:val="a2"/>
    <w:rsid w:val="008A0958"/>
    <w:pPr>
      <w:widowControl/>
      <w:spacing w:before="100" w:beforeAutospacing="1" w:after="100" w:afterAutospacing="1"/>
      <w:jc w:val="left"/>
    </w:pPr>
    <w:rPr>
      <w:rFonts w:ascii="宋体" w:hAnsi="宋体" w:cs="宋体"/>
      <w:kern w:val="0"/>
      <w:sz w:val="24"/>
    </w:rPr>
  </w:style>
  <w:style w:type="paragraph" w:customStyle="1" w:styleId="btnopen">
    <w:name w:val="btnopen"/>
    <w:basedOn w:val="a2"/>
    <w:rsid w:val="008A0958"/>
    <w:pPr>
      <w:widowControl/>
      <w:spacing w:before="100" w:beforeAutospacing="1" w:after="100" w:afterAutospacing="1"/>
      <w:jc w:val="left"/>
    </w:pPr>
    <w:rPr>
      <w:rFonts w:ascii="宋体" w:hAnsi="宋体" w:cs="宋体"/>
      <w:kern w:val="0"/>
      <w:sz w:val="24"/>
    </w:rPr>
  </w:style>
  <w:style w:type="paragraph" w:customStyle="1" w:styleId="btnopenn">
    <w:name w:val="btnopen_n"/>
    <w:basedOn w:val="a2"/>
    <w:rsid w:val="008A0958"/>
    <w:pPr>
      <w:widowControl/>
      <w:spacing w:before="100" w:beforeAutospacing="1" w:after="100" w:afterAutospacing="1"/>
      <w:jc w:val="left"/>
    </w:pPr>
    <w:rPr>
      <w:rFonts w:ascii="宋体" w:hAnsi="宋体" w:cs="宋体"/>
      <w:kern w:val="0"/>
      <w:sz w:val="24"/>
    </w:rPr>
  </w:style>
  <w:style w:type="paragraph" w:customStyle="1" w:styleId="btnctn">
    <w:name w:val="btnctn"/>
    <w:basedOn w:val="a2"/>
    <w:rsid w:val="008A0958"/>
    <w:pPr>
      <w:widowControl/>
      <w:spacing w:before="100" w:beforeAutospacing="1" w:after="100" w:afterAutospacing="1"/>
      <w:jc w:val="left"/>
    </w:pPr>
    <w:rPr>
      <w:rFonts w:ascii="宋体" w:hAnsi="宋体" w:cs="宋体"/>
      <w:kern w:val="0"/>
      <w:sz w:val="24"/>
    </w:rPr>
  </w:style>
  <w:style w:type="paragraph" w:customStyle="1" w:styleId="w">
    <w:name w:val="w"/>
    <w:basedOn w:val="a2"/>
    <w:rsid w:val="008A0958"/>
    <w:pPr>
      <w:widowControl/>
      <w:spacing w:before="100" w:beforeAutospacing="1" w:after="100" w:afterAutospacing="1"/>
      <w:jc w:val="left"/>
    </w:pPr>
    <w:rPr>
      <w:rFonts w:ascii="宋体" w:hAnsi="宋体" w:cs="宋体"/>
      <w:kern w:val="0"/>
      <w:sz w:val="24"/>
    </w:rPr>
  </w:style>
  <w:style w:type="paragraph" w:customStyle="1" w:styleId="bdsfl5">
    <w:name w:val="bds_fl5"/>
    <w:basedOn w:val="a2"/>
    <w:rsid w:val="008A0958"/>
    <w:pPr>
      <w:widowControl/>
      <w:spacing w:before="100" w:beforeAutospacing="1" w:after="100" w:afterAutospacing="1"/>
      <w:jc w:val="left"/>
    </w:pPr>
    <w:rPr>
      <w:rFonts w:ascii="宋体" w:hAnsi="宋体" w:cs="宋体"/>
      <w:kern w:val="0"/>
      <w:sz w:val="24"/>
    </w:rPr>
  </w:style>
  <w:style w:type="paragraph" w:customStyle="1" w:styleId="bdsbuzz">
    <w:name w:val="bds_buzz"/>
    <w:basedOn w:val="a2"/>
    <w:rsid w:val="008A0958"/>
    <w:pPr>
      <w:widowControl/>
      <w:spacing w:before="100" w:beforeAutospacing="1" w:after="100" w:afterAutospacing="1"/>
      <w:jc w:val="left"/>
    </w:pPr>
    <w:rPr>
      <w:rFonts w:ascii="宋体" w:hAnsi="宋体" w:cs="宋体"/>
      <w:kern w:val="0"/>
      <w:sz w:val="24"/>
    </w:rPr>
  </w:style>
  <w:style w:type="paragraph" w:customStyle="1" w:styleId="bdszx">
    <w:name w:val="bds_zx"/>
    <w:basedOn w:val="a2"/>
    <w:rsid w:val="008A0958"/>
    <w:pPr>
      <w:widowControl/>
      <w:spacing w:before="100" w:beforeAutospacing="1" w:after="100" w:afterAutospacing="1"/>
      <w:jc w:val="left"/>
    </w:pPr>
    <w:rPr>
      <w:rFonts w:ascii="宋体" w:hAnsi="宋体" w:cs="宋体"/>
      <w:kern w:val="0"/>
      <w:sz w:val="24"/>
    </w:rPr>
  </w:style>
  <w:style w:type="paragraph" w:customStyle="1" w:styleId="bdsmore">
    <w:name w:val="bds_more"/>
    <w:basedOn w:val="a2"/>
    <w:rsid w:val="008A0958"/>
    <w:pPr>
      <w:widowControl/>
      <w:spacing w:before="100" w:beforeAutospacing="1" w:after="100" w:afterAutospacing="1"/>
      <w:jc w:val="left"/>
    </w:pPr>
    <w:rPr>
      <w:rFonts w:ascii="宋体" w:hAnsi="宋体" w:cs="宋体"/>
      <w:kern w:val="0"/>
      <w:sz w:val="24"/>
    </w:rPr>
  </w:style>
  <w:style w:type="character" w:customStyle="1" w:styleId="bdsmore1">
    <w:name w:val="bds_more1"/>
    <w:basedOn w:val="a3"/>
    <w:rsid w:val="008A0958"/>
    <w:rPr>
      <w:rFonts w:ascii="宋体" w:eastAsia="宋体" w:hAnsi="宋体" w:hint="eastAsia"/>
      <w:vanish w:val="0"/>
      <w:webHidden w:val="0"/>
      <w:specVanish w:val="0"/>
    </w:rPr>
  </w:style>
  <w:style w:type="paragraph" w:customStyle="1" w:styleId="menuon1">
    <w:name w:val="menuon1"/>
    <w:basedOn w:val="a2"/>
    <w:rsid w:val="008A0958"/>
    <w:pPr>
      <w:widowControl/>
      <w:spacing w:before="100" w:beforeAutospacing="1" w:after="100" w:afterAutospacing="1"/>
      <w:jc w:val="left"/>
    </w:pPr>
    <w:rPr>
      <w:rFonts w:ascii="宋体" w:hAnsi="宋体" w:cs="宋体"/>
      <w:kern w:val="0"/>
      <w:sz w:val="24"/>
    </w:rPr>
  </w:style>
  <w:style w:type="paragraph" w:customStyle="1" w:styleId="c1">
    <w:name w:val="c1"/>
    <w:basedOn w:val="a2"/>
    <w:rsid w:val="008A0958"/>
    <w:pPr>
      <w:widowControl/>
      <w:ind w:left="15" w:right="15"/>
      <w:jc w:val="left"/>
    </w:pPr>
    <w:rPr>
      <w:rFonts w:ascii="宋体" w:hAnsi="宋体" w:cs="宋体"/>
      <w:kern w:val="0"/>
      <w:sz w:val="24"/>
    </w:rPr>
  </w:style>
  <w:style w:type="paragraph" w:customStyle="1" w:styleId="w1">
    <w:name w:val="w1"/>
    <w:basedOn w:val="a2"/>
    <w:rsid w:val="008A0958"/>
    <w:pPr>
      <w:widowControl/>
      <w:spacing w:before="100" w:beforeAutospacing="1" w:after="100" w:afterAutospacing="1"/>
      <w:ind w:left="375"/>
      <w:jc w:val="left"/>
    </w:pPr>
    <w:rPr>
      <w:rFonts w:ascii="宋体" w:hAnsi="宋体" w:cs="宋体"/>
      <w:kern w:val="0"/>
      <w:sz w:val="24"/>
    </w:rPr>
  </w:style>
  <w:style w:type="paragraph" w:customStyle="1" w:styleId="floatl1">
    <w:name w:val="floatl1"/>
    <w:basedOn w:val="a2"/>
    <w:rsid w:val="008A0958"/>
    <w:pPr>
      <w:widowControl/>
      <w:spacing w:before="100" w:beforeAutospacing="1" w:after="100" w:afterAutospacing="1"/>
      <w:jc w:val="left"/>
    </w:pPr>
    <w:rPr>
      <w:rFonts w:ascii="宋体" w:hAnsi="宋体" w:cs="宋体"/>
      <w:kern w:val="0"/>
      <w:sz w:val="24"/>
    </w:rPr>
  </w:style>
  <w:style w:type="paragraph" w:customStyle="1" w:styleId="floatr1">
    <w:name w:val="floatr1"/>
    <w:basedOn w:val="a2"/>
    <w:rsid w:val="008A0958"/>
    <w:pPr>
      <w:widowControl/>
      <w:spacing w:before="100" w:beforeAutospacing="1" w:after="100" w:afterAutospacing="1"/>
      <w:jc w:val="left"/>
    </w:pPr>
    <w:rPr>
      <w:rFonts w:ascii="宋体" w:hAnsi="宋体" w:cs="宋体"/>
      <w:kern w:val="0"/>
      <w:sz w:val="24"/>
    </w:rPr>
  </w:style>
  <w:style w:type="paragraph" w:customStyle="1" w:styleId="tp1">
    <w:name w:val="tp1"/>
    <w:basedOn w:val="a2"/>
    <w:rsid w:val="008A0958"/>
    <w:pPr>
      <w:widowControl/>
      <w:spacing w:before="100" w:beforeAutospacing="1" w:after="100" w:afterAutospacing="1"/>
      <w:jc w:val="left"/>
    </w:pPr>
    <w:rPr>
      <w:rFonts w:ascii="宋体" w:hAnsi="宋体" w:cs="宋体"/>
      <w:kern w:val="0"/>
      <w:sz w:val="24"/>
    </w:rPr>
  </w:style>
  <w:style w:type="paragraph" w:customStyle="1" w:styleId="cn1">
    <w:name w:val="cn1"/>
    <w:basedOn w:val="a2"/>
    <w:rsid w:val="008A0958"/>
    <w:pPr>
      <w:widowControl/>
      <w:spacing w:before="100" w:beforeAutospacing="1" w:after="100" w:afterAutospacing="1"/>
      <w:jc w:val="left"/>
    </w:pPr>
    <w:rPr>
      <w:rFonts w:ascii="宋体" w:hAnsi="宋体" w:cs="宋体"/>
      <w:kern w:val="0"/>
      <w:sz w:val="24"/>
    </w:rPr>
  </w:style>
  <w:style w:type="paragraph" w:customStyle="1" w:styleId="titzx1">
    <w:name w:val="titzx1"/>
    <w:basedOn w:val="a2"/>
    <w:rsid w:val="008A0958"/>
    <w:pPr>
      <w:widowControl/>
      <w:spacing w:before="100" w:beforeAutospacing="1" w:after="100" w:afterAutospacing="1"/>
      <w:jc w:val="left"/>
    </w:pPr>
    <w:rPr>
      <w:rFonts w:ascii="宋体" w:hAnsi="宋体" w:cs="宋体"/>
      <w:kern w:val="0"/>
      <w:sz w:val="24"/>
    </w:rPr>
  </w:style>
  <w:style w:type="paragraph" w:customStyle="1" w:styleId="titdh1">
    <w:name w:val="titdh1"/>
    <w:basedOn w:val="a2"/>
    <w:rsid w:val="008A0958"/>
    <w:pPr>
      <w:widowControl/>
      <w:spacing w:before="100" w:beforeAutospacing="1" w:after="100" w:afterAutospacing="1"/>
      <w:jc w:val="left"/>
    </w:pPr>
    <w:rPr>
      <w:rFonts w:ascii="宋体" w:hAnsi="宋体" w:cs="宋体"/>
      <w:kern w:val="0"/>
      <w:sz w:val="24"/>
    </w:rPr>
  </w:style>
  <w:style w:type="paragraph" w:customStyle="1" w:styleId="titdc1">
    <w:name w:val="titdc1"/>
    <w:basedOn w:val="a2"/>
    <w:rsid w:val="008A0958"/>
    <w:pPr>
      <w:widowControl/>
      <w:spacing w:before="100" w:beforeAutospacing="1" w:after="100" w:afterAutospacing="1"/>
      <w:jc w:val="left"/>
    </w:pPr>
    <w:rPr>
      <w:rFonts w:ascii="宋体" w:hAnsi="宋体" w:cs="宋体"/>
      <w:kern w:val="0"/>
      <w:sz w:val="24"/>
    </w:rPr>
  </w:style>
  <w:style w:type="paragraph" w:customStyle="1" w:styleId="icozx1">
    <w:name w:val="icozx1"/>
    <w:basedOn w:val="a2"/>
    <w:rsid w:val="008A0958"/>
    <w:pPr>
      <w:widowControl/>
      <w:spacing w:before="100" w:beforeAutospacing="1" w:after="100" w:afterAutospacing="1"/>
      <w:jc w:val="left"/>
    </w:pPr>
    <w:rPr>
      <w:rFonts w:ascii="宋体" w:hAnsi="宋体" w:cs="宋体"/>
      <w:kern w:val="0"/>
      <w:sz w:val="24"/>
    </w:rPr>
  </w:style>
  <w:style w:type="paragraph" w:customStyle="1" w:styleId="icotc1">
    <w:name w:val="icotc1"/>
    <w:basedOn w:val="a2"/>
    <w:rsid w:val="008A0958"/>
    <w:pPr>
      <w:widowControl/>
      <w:spacing w:before="100" w:beforeAutospacing="1" w:after="100" w:afterAutospacing="1"/>
      <w:jc w:val="left"/>
    </w:pPr>
    <w:rPr>
      <w:rFonts w:ascii="宋体" w:hAnsi="宋体" w:cs="宋体"/>
      <w:kern w:val="0"/>
      <w:sz w:val="24"/>
    </w:rPr>
  </w:style>
  <w:style w:type="paragraph" w:customStyle="1" w:styleId="icoff1">
    <w:name w:val="icoff1"/>
    <w:basedOn w:val="a2"/>
    <w:rsid w:val="008A0958"/>
    <w:pPr>
      <w:widowControl/>
      <w:spacing w:before="100" w:beforeAutospacing="1" w:after="100" w:afterAutospacing="1"/>
      <w:jc w:val="left"/>
    </w:pPr>
    <w:rPr>
      <w:rFonts w:ascii="宋体" w:hAnsi="宋体" w:cs="宋体"/>
      <w:kern w:val="0"/>
      <w:sz w:val="24"/>
    </w:rPr>
  </w:style>
  <w:style w:type="paragraph" w:customStyle="1" w:styleId="icotl1">
    <w:name w:val="icotl1"/>
    <w:basedOn w:val="a2"/>
    <w:rsid w:val="008A0958"/>
    <w:pPr>
      <w:widowControl/>
      <w:spacing w:before="100" w:beforeAutospacing="1" w:after="100" w:afterAutospacing="1"/>
      <w:jc w:val="left"/>
    </w:pPr>
    <w:rPr>
      <w:rFonts w:ascii="宋体" w:hAnsi="宋体" w:cs="宋体"/>
      <w:kern w:val="0"/>
      <w:sz w:val="24"/>
    </w:rPr>
  </w:style>
  <w:style w:type="paragraph" w:customStyle="1" w:styleId="btnopen1">
    <w:name w:val="btnopen1"/>
    <w:basedOn w:val="a2"/>
    <w:rsid w:val="008A0958"/>
    <w:pPr>
      <w:widowControl/>
      <w:spacing w:before="100" w:beforeAutospacing="1" w:after="450"/>
      <w:jc w:val="left"/>
    </w:pPr>
    <w:rPr>
      <w:rFonts w:ascii="宋体" w:hAnsi="宋体" w:cs="宋体"/>
      <w:kern w:val="0"/>
      <w:sz w:val="24"/>
    </w:rPr>
  </w:style>
  <w:style w:type="paragraph" w:customStyle="1" w:styleId="btnopenn1">
    <w:name w:val="btnopen_n1"/>
    <w:basedOn w:val="a2"/>
    <w:rsid w:val="008A0958"/>
    <w:pPr>
      <w:widowControl/>
      <w:spacing w:before="100" w:beforeAutospacing="1" w:after="100" w:afterAutospacing="1"/>
      <w:jc w:val="left"/>
    </w:pPr>
    <w:rPr>
      <w:rFonts w:ascii="宋体" w:hAnsi="宋体" w:cs="宋体"/>
      <w:kern w:val="0"/>
      <w:sz w:val="24"/>
    </w:rPr>
  </w:style>
  <w:style w:type="paragraph" w:customStyle="1" w:styleId="btnctn1">
    <w:name w:val="btnctn1"/>
    <w:basedOn w:val="a2"/>
    <w:rsid w:val="008A0958"/>
    <w:pPr>
      <w:widowControl/>
      <w:spacing w:before="100" w:beforeAutospacing="1" w:after="100" w:afterAutospacing="1"/>
      <w:jc w:val="left"/>
    </w:pPr>
    <w:rPr>
      <w:rFonts w:ascii="宋体" w:hAnsi="宋体" w:cs="宋体"/>
      <w:kern w:val="0"/>
      <w:sz w:val="24"/>
    </w:rPr>
  </w:style>
  <w:style w:type="character" w:customStyle="1" w:styleId="bdsmore2">
    <w:name w:val="bds_more2"/>
    <w:basedOn w:val="a3"/>
    <w:rsid w:val="008A0958"/>
    <w:rPr>
      <w:rFonts w:ascii="宋体" w:eastAsia="宋体" w:hAnsi="宋体" w:hint="eastAsia"/>
      <w:vanish w:val="0"/>
      <w:webHidden w:val="0"/>
      <w:specVanish w:val="0"/>
    </w:rPr>
  </w:style>
  <w:style w:type="paragraph" w:customStyle="1" w:styleId="bdsfl51">
    <w:name w:val="bds_fl51"/>
    <w:basedOn w:val="a2"/>
    <w:rsid w:val="008A0958"/>
    <w:pPr>
      <w:widowControl/>
      <w:pBdr>
        <w:top w:val="single" w:sz="6" w:space="0" w:color="F2F1F1"/>
      </w:pBdr>
      <w:shd w:val="clear" w:color="auto" w:fill="F8F8F8"/>
      <w:jc w:val="left"/>
    </w:pPr>
    <w:rPr>
      <w:rFonts w:ascii="宋体" w:hAnsi="宋体" w:cs="宋体"/>
      <w:vanish/>
      <w:kern w:val="0"/>
      <w:sz w:val="18"/>
      <w:szCs w:val="18"/>
    </w:rPr>
  </w:style>
  <w:style w:type="paragraph" w:customStyle="1" w:styleId="bdsbuzz1">
    <w:name w:val="bds_buzz1"/>
    <w:basedOn w:val="a2"/>
    <w:rsid w:val="008A0958"/>
    <w:pPr>
      <w:widowControl/>
      <w:pBdr>
        <w:top w:val="single" w:sz="6" w:space="0" w:color="F2F1F1"/>
      </w:pBdr>
      <w:shd w:val="clear" w:color="auto" w:fill="F8F8F8"/>
      <w:jc w:val="left"/>
    </w:pPr>
    <w:rPr>
      <w:rFonts w:ascii="宋体" w:hAnsi="宋体" w:cs="宋体"/>
      <w:vanish/>
      <w:kern w:val="0"/>
      <w:sz w:val="18"/>
      <w:szCs w:val="18"/>
    </w:rPr>
  </w:style>
  <w:style w:type="paragraph" w:customStyle="1" w:styleId="bdszx1">
    <w:name w:val="bds_zx1"/>
    <w:basedOn w:val="a2"/>
    <w:rsid w:val="008A0958"/>
    <w:pPr>
      <w:widowControl/>
      <w:pBdr>
        <w:top w:val="single" w:sz="6" w:space="0" w:color="F2F1F1"/>
      </w:pBdr>
      <w:shd w:val="clear" w:color="auto" w:fill="F8F8F8"/>
      <w:jc w:val="left"/>
    </w:pPr>
    <w:rPr>
      <w:rFonts w:ascii="宋体" w:hAnsi="宋体" w:cs="宋体"/>
      <w:vanish/>
      <w:kern w:val="0"/>
      <w:sz w:val="18"/>
      <w:szCs w:val="18"/>
    </w:rPr>
  </w:style>
  <w:style w:type="table" w:customStyle="1" w:styleId="19">
    <w:name w:val="浅色网格1"/>
    <w:basedOn w:val="a4"/>
    <w:uiPriority w:val="62"/>
    <w:rsid w:val="0009050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宋体"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宋体"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affffff8">
    <w:name w:val="附录表标号"/>
    <w:basedOn w:val="a2"/>
    <w:next w:val="aff9"/>
    <w:rsid w:val="00F666F7"/>
    <w:pPr>
      <w:spacing w:line="14" w:lineRule="exact"/>
      <w:ind w:left="811" w:hanging="448"/>
      <w:jc w:val="center"/>
      <w:outlineLvl w:val="0"/>
    </w:pPr>
    <w:rPr>
      <w:color w:val="FFFFFF"/>
    </w:rPr>
  </w:style>
  <w:style w:type="paragraph" w:customStyle="1" w:styleId="1a">
    <w:name w:val="列出段落1"/>
    <w:basedOn w:val="a2"/>
    <w:uiPriority w:val="99"/>
    <w:rsid w:val="00250D36"/>
    <w:pPr>
      <w:ind w:firstLineChars="200" w:firstLine="420"/>
    </w:pPr>
    <w:rPr>
      <w:rFonts w:ascii="Calibri" w:hAnsi="Calibri"/>
      <w:szCs w:val="22"/>
    </w:rPr>
  </w:style>
  <w:style w:type="paragraph" w:styleId="affffff9">
    <w:name w:val="No Spacing"/>
    <w:uiPriority w:val="1"/>
    <w:qFormat/>
    <w:rsid w:val="00344F23"/>
    <w:pPr>
      <w:widowControl w:val="0"/>
      <w:jc w:val="both"/>
    </w:pPr>
    <w:rPr>
      <w:kern w:val="2"/>
      <w:sz w:val="21"/>
      <w:szCs w:val="24"/>
    </w:rPr>
  </w:style>
  <w:style w:type="paragraph" w:customStyle="1" w:styleId="ordinary-outputtarget-output">
    <w:name w:val="ordinary-outputtarget-output"/>
    <w:basedOn w:val="a2"/>
    <w:rsid w:val="00D862FD"/>
    <w:pPr>
      <w:widowControl/>
      <w:spacing w:before="100" w:beforeAutospacing="1" w:after="100" w:afterAutospacing="1"/>
      <w:jc w:val="left"/>
    </w:pPr>
    <w:rPr>
      <w:rFonts w:ascii="宋体" w:hAnsi="宋体" w:cs="宋体"/>
      <w:kern w:val="0"/>
      <w:sz w:val="24"/>
    </w:rPr>
  </w:style>
  <w:style w:type="paragraph" w:customStyle="1" w:styleId="CM4">
    <w:name w:val="CM4"/>
    <w:basedOn w:val="a2"/>
    <w:next w:val="a2"/>
    <w:rsid w:val="00C863B4"/>
    <w:pPr>
      <w:widowControl/>
      <w:autoSpaceDE w:val="0"/>
      <w:autoSpaceDN w:val="0"/>
      <w:adjustRightInd w:val="0"/>
      <w:jc w:val="left"/>
    </w:pPr>
    <w:rPr>
      <w:rFonts w:ascii="EUAlbertina" w:hAnsi="EUAlbertina"/>
      <w:kern w:val="0"/>
      <w:sz w:val="24"/>
      <w:lang w:val="en-GB" w:eastAsia="en-GB"/>
    </w:rPr>
  </w:style>
  <w:style w:type="table" w:styleId="-1">
    <w:name w:val="Colorful Grid Accent 1"/>
    <w:basedOn w:val="a4"/>
    <w:uiPriority w:val="73"/>
    <w:rsid w:val="00C863B4"/>
    <w:rPr>
      <w:rFonts w:ascii="Calibri" w:hAnsi="Calibri"/>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6">
    <w:name w:val="Light List Accent 6"/>
    <w:basedOn w:val="a4"/>
    <w:uiPriority w:val="61"/>
    <w:rsid w:val="00C863B4"/>
    <w:rPr>
      <w:rFonts w:ascii="Calibri" w:hAnsi="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5">
    <w:name w:val="Light List Accent 5"/>
    <w:basedOn w:val="a4"/>
    <w:uiPriority w:val="61"/>
    <w:rsid w:val="00C863B4"/>
    <w:rPr>
      <w:rFonts w:ascii="Calibri" w:hAnsi="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11">
    <w:name w:val="浅色列表 - 强调文字颜色 11"/>
    <w:basedOn w:val="a4"/>
    <w:uiPriority w:val="61"/>
    <w:rsid w:val="00C863B4"/>
    <w:rPr>
      <w:rFonts w:ascii="Calibri" w:hAnsi="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richmediainner">
    <w:name w:val="rich_media_inner"/>
    <w:basedOn w:val="a2"/>
    <w:rsid w:val="000B60EB"/>
    <w:pPr>
      <w:widowControl/>
      <w:spacing w:before="100" w:beforeAutospacing="1" w:after="100" w:afterAutospacing="1"/>
      <w:jc w:val="left"/>
    </w:pPr>
    <w:rPr>
      <w:rFonts w:ascii="宋体" w:hAnsi="宋体" w:cs="宋体"/>
      <w:kern w:val="0"/>
      <w:sz w:val="24"/>
    </w:rPr>
  </w:style>
  <w:style w:type="paragraph" w:customStyle="1" w:styleId="richmediatitle">
    <w:name w:val="rich_media_title"/>
    <w:basedOn w:val="a2"/>
    <w:rsid w:val="000B60EB"/>
    <w:pPr>
      <w:widowControl/>
      <w:spacing w:before="100" w:beforeAutospacing="1" w:after="100" w:afterAutospacing="1" w:line="326" w:lineRule="atLeast"/>
      <w:jc w:val="left"/>
    </w:pPr>
    <w:rPr>
      <w:rFonts w:ascii="宋体" w:hAnsi="宋体" w:cs="宋体"/>
      <w:b/>
      <w:bCs/>
      <w:kern w:val="0"/>
      <w:sz w:val="27"/>
      <w:szCs w:val="27"/>
    </w:rPr>
  </w:style>
  <w:style w:type="paragraph" w:customStyle="1" w:styleId="richmediameta">
    <w:name w:val="rich_media_meta"/>
    <w:basedOn w:val="a2"/>
    <w:rsid w:val="000B60EB"/>
    <w:pPr>
      <w:widowControl/>
      <w:spacing w:before="100" w:beforeAutospacing="1" w:after="100" w:afterAutospacing="1"/>
      <w:ind w:right="120"/>
      <w:jc w:val="left"/>
      <w:textAlignment w:val="center"/>
    </w:pPr>
    <w:rPr>
      <w:rFonts w:ascii="宋体" w:hAnsi="宋体" w:cs="宋体"/>
      <w:kern w:val="0"/>
      <w:sz w:val="16"/>
      <w:szCs w:val="16"/>
    </w:rPr>
  </w:style>
  <w:style w:type="paragraph" w:customStyle="1" w:styleId="richmediathumb">
    <w:name w:val="rich_media_thumb"/>
    <w:basedOn w:val="a2"/>
    <w:rsid w:val="000B60EB"/>
    <w:pPr>
      <w:widowControl/>
      <w:spacing w:before="245" w:after="100" w:afterAutospacing="1"/>
      <w:jc w:val="left"/>
    </w:pPr>
    <w:rPr>
      <w:rFonts w:ascii="宋体" w:hAnsi="宋体" w:cs="宋体"/>
      <w:kern w:val="0"/>
      <w:sz w:val="2"/>
      <w:szCs w:val="2"/>
    </w:rPr>
  </w:style>
  <w:style w:type="paragraph" w:customStyle="1" w:styleId="richmediacontent">
    <w:name w:val="rich_media_content"/>
    <w:basedOn w:val="a2"/>
    <w:rsid w:val="000B60EB"/>
    <w:pPr>
      <w:widowControl/>
      <w:spacing w:before="245" w:after="100" w:afterAutospacing="1"/>
      <w:jc w:val="left"/>
    </w:pPr>
    <w:rPr>
      <w:rFonts w:ascii="宋体" w:hAnsi="宋体" w:cs="宋体"/>
      <w:color w:val="3E3E3E"/>
      <w:kern w:val="0"/>
      <w:sz w:val="22"/>
      <w:szCs w:val="22"/>
    </w:rPr>
  </w:style>
  <w:style w:type="paragraph" w:customStyle="1" w:styleId="richmediatool">
    <w:name w:val="rich_media_tool"/>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richmediaextra">
    <w:name w:val="rich_media_extra"/>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linetipswrp">
    <w:name w:val="line_tips_wrp"/>
    <w:basedOn w:val="a2"/>
    <w:rsid w:val="000B60EB"/>
    <w:pPr>
      <w:widowControl/>
      <w:pBdr>
        <w:top w:val="dotted" w:sz="6" w:space="0" w:color="E5E4E3"/>
      </w:pBdr>
      <w:spacing w:before="272" w:after="136" w:line="217" w:lineRule="atLeast"/>
      <w:jc w:val="left"/>
    </w:pPr>
    <w:rPr>
      <w:rFonts w:ascii="宋体" w:hAnsi="宋体" w:cs="宋体"/>
      <w:kern w:val="0"/>
      <w:sz w:val="24"/>
    </w:rPr>
  </w:style>
  <w:style w:type="paragraph" w:customStyle="1" w:styleId="linetips">
    <w:name w:val="line_tips"/>
    <w:basedOn w:val="a2"/>
    <w:rsid w:val="000B60EB"/>
    <w:pPr>
      <w:widowControl/>
      <w:shd w:val="clear" w:color="auto" w:fill="F8F7F5"/>
      <w:spacing w:before="100" w:beforeAutospacing="1" w:after="100" w:afterAutospacing="1"/>
      <w:jc w:val="left"/>
    </w:pPr>
    <w:rPr>
      <w:rFonts w:ascii="宋体" w:hAnsi="宋体" w:cs="宋体"/>
      <w:color w:val="3E3E3E"/>
      <w:kern w:val="0"/>
      <w:sz w:val="19"/>
      <w:szCs w:val="19"/>
    </w:rPr>
  </w:style>
  <w:style w:type="paragraph" w:customStyle="1" w:styleId="profilebar">
    <w:name w:val="profile_bar"/>
    <w:basedOn w:val="a2"/>
    <w:rsid w:val="000B60EB"/>
    <w:pPr>
      <w:widowControl/>
      <w:shd w:val="clear" w:color="auto" w:fill="44444A"/>
      <w:spacing w:before="100" w:beforeAutospacing="1" w:after="100" w:afterAutospacing="1"/>
      <w:jc w:val="left"/>
    </w:pPr>
    <w:rPr>
      <w:rFonts w:ascii="宋体" w:hAnsi="宋体" w:cs="宋体"/>
      <w:kern w:val="0"/>
      <w:sz w:val="24"/>
    </w:rPr>
  </w:style>
  <w:style w:type="paragraph" w:customStyle="1" w:styleId="profileinner">
    <w:name w:val="profile_inner"/>
    <w:basedOn w:val="a2"/>
    <w:rsid w:val="000B60EB"/>
    <w:pPr>
      <w:widowControl/>
      <w:spacing w:before="100" w:beforeAutospacing="1" w:after="100" w:afterAutospacing="1"/>
      <w:jc w:val="left"/>
    </w:pPr>
    <w:rPr>
      <w:rFonts w:ascii="宋体" w:hAnsi="宋体" w:cs="宋体"/>
      <w:kern w:val="0"/>
      <w:sz w:val="24"/>
    </w:rPr>
  </w:style>
  <w:style w:type="paragraph" w:customStyle="1" w:styleId="profileinfo">
    <w:name w:val="profile_info"/>
    <w:basedOn w:val="a2"/>
    <w:rsid w:val="000B60EB"/>
    <w:pPr>
      <w:widowControl/>
      <w:spacing w:before="100" w:beforeAutospacing="1" w:after="100" w:afterAutospacing="1"/>
      <w:jc w:val="left"/>
    </w:pPr>
    <w:rPr>
      <w:rFonts w:ascii="宋体" w:hAnsi="宋体" w:cs="宋体"/>
      <w:color w:val="99999B"/>
      <w:kern w:val="0"/>
      <w:sz w:val="24"/>
    </w:rPr>
  </w:style>
  <w:style w:type="paragraph" w:customStyle="1" w:styleId="profiletitle">
    <w:name w:val="profile_title"/>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profiledesc">
    <w:name w:val="profile_desc"/>
    <w:basedOn w:val="a2"/>
    <w:rsid w:val="000B60EB"/>
    <w:pPr>
      <w:widowControl/>
      <w:spacing w:before="100" w:beforeAutospacing="1" w:after="100" w:afterAutospacing="1"/>
      <w:jc w:val="left"/>
    </w:pPr>
    <w:rPr>
      <w:rFonts w:ascii="宋体" w:hAnsi="宋体" w:cs="宋体"/>
      <w:kern w:val="0"/>
      <w:sz w:val="16"/>
      <w:szCs w:val="16"/>
    </w:rPr>
  </w:style>
  <w:style w:type="paragraph" w:customStyle="1" w:styleId="profileavatar">
    <w:name w:val="profile_avatar"/>
    <w:basedOn w:val="a2"/>
    <w:rsid w:val="000B60EB"/>
    <w:pPr>
      <w:widowControl/>
      <w:spacing w:after="100" w:afterAutospacing="1"/>
      <w:jc w:val="left"/>
    </w:pPr>
    <w:rPr>
      <w:rFonts w:ascii="宋体" w:hAnsi="宋体" w:cs="宋体"/>
      <w:kern w:val="0"/>
      <w:sz w:val="24"/>
    </w:rPr>
  </w:style>
  <w:style w:type="paragraph" w:customStyle="1" w:styleId="profileopr">
    <w:name w:val="profile_opr"/>
    <w:basedOn w:val="a2"/>
    <w:rsid w:val="000B60EB"/>
    <w:pPr>
      <w:widowControl/>
      <w:spacing w:before="100" w:beforeAutospacing="1" w:after="100" w:afterAutospacing="1" w:line="869" w:lineRule="atLeast"/>
      <w:jc w:val="left"/>
    </w:pPr>
    <w:rPr>
      <w:rFonts w:ascii="宋体" w:hAnsi="宋体" w:cs="宋体"/>
      <w:kern w:val="0"/>
      <w:sz w:val="24"/>
    </w:rPr>
  </w:style>
  <w:style w:type="paragraph" w:customStyle="1" w:styleId="wxpoptips">
    <w:name w:val="wx_poptips"/>
    <w:basedOn w:val="a2"/>
    <w:rsid w:val="000B60EB"/>
    <w:pPr>
      <w:widowControl/>
      <w:spacing w:before="100" w:beforeAutospacing="1" w:after="100" w:afterAutospacing="1"/>
      <w:jc w:val="center"/>
    </w:pPr>
    <w:rPr>
      <w:rFonts w:ascii="宋体" w:hAnsi="宋体" w:cs="宋体"/>
      <w:color w:val="FFFFFF"/>
      <w:kern w:val="0"/>
      <w:sz w:val="24"/>
    </w:rPr>
  </w:style>
  <w:style w:type="paragraph" w:customStyle="1" w:styleId="btnprimary">
    <w:name w:val="btn_primary"/>
    <w:basedOn w:val="a2"/>
    <w:rsid w:val="000B60EB"/>
    <w:pPr>
      <w:widowControl/>
      <w:shd w:val="clear" w:color="auto" w:fill="04BE02"/>
      <w:spacing w:before="100" w:beforeAutospacing="1" w:after="100" w:afterAutospacing="1"/>
      <w:jc w:val="left"/>
    </w:pPr>
    <w:rPr>
      <w:rFonts w:ascii="宋体" w:hAnsi="宋体" w:cs="宋体"/>
      <w:kern w:val="0"/>
      <w:sz w:val="24"/>
    </w:rPr>
  </w:style>
  <w:style w:type="paragraph" w:customStyle="1" w:styleId="loadmore">
    <w:name w:val="loadmore"/>
    <w:basedOn w:val="a2"/>
    <w:rsid w:val="000B60EB"/>
    <w:pPr>
      <w:widowControl/>
      <w:spacing w:before="272" w:after="272"/>
      <w:jc w:val="center"/>
    </w:pPr>
    <w:rPr>
      <w:rFonts w:ascii="宋体" w:hAnsi="宋体" w:cs="宋体"/>
      <w:kern w:val="0"/>
      <w:sz w:val="19"/>
      <w:szCs w:val="19"/>
    </w:rPr>
  </w:style>
  <w:style w:type="paragraph" w:customStyle="1" w:styleId="tc0">
    <w:name w:val="tc"/>
    <w:basedOn w:val="a2"/>
    <w:rsid w:val="000B60EB"/>
    <w:pPr>
      <w:widowControl/>
      <w:spacing w:before="100" w:beforeAutospacing="1" w:after="100" w:afterAutospacing="1"/>
      <w:jc w:val="center"/>
    </w:pPr>
    <w:rPr>
      <w:rFonts w:ascii="宋体" w:hAnsi="宋体" w:cs="宋体"/>
      <w:kern w:val="0"/>
      <w:sz w:val="24"/>
    </w:rPr>
  </w:style>
  <w:style w:type="paragraph" w:customStyle="1" w:styleId="tr0">
    <w:name w:val="tr"/>
    <w:basedOn w:val="a2"/>
    <w:rsid w:val="000B60EB"/>
    <w:pPr>
      <w:widowControl/>
      <w:spacing w:before="100" w:beforeAutospacing="1" w:after="100" w:afterAutospacing="1"/>
      <w:jc w:val="right"/>
    </w:pPr>
    <w:rPr>
      <w:rFonts w:ascii="宋体" w:hAnsi="宋体" w:cs="宋体"/>
      <w:kern w:val="0"/>
      <w:sz w:val="24"/>
    </w:rPr>
  </w:style>
  <w:style w:type="paragraph" w:customStyle="1" w:styleId="iconarrowgray">
    <w:name w:val="icon_arrow_gray"/>
    <w:basedOn w:val="a2"/>
    <w:rsid w:val="000B60EB"/>
    <w:pPr>
      <w:widowControl/>
      <w:spacing w:before="100" w:beforeAutospacing="1" w:after="100" w:afterAutospacing="1"/>
      <w:jc w:val="left"/>
    </w:pPr>
    <w:rPr>
      <w:rFonts w:ascii="宋体" w:hAnsi="宋体" w:cs="宋体"/>
      <w:kern w:val="0"/>
      <w:sz w:val="24"/>
    </w:rPr>
  </w:style>
  <w:style w:type="paragraph" w:customStyle="1" w:styleId="iconloadingwhite">
    <w:name w:val="icon_loading_white"/>
    <w:basedOn w:val="a2"/>
    <w:rsid w:val="000B60EB"/>
    <w:pPr>
      <w:widowControl/>
      <w:spacing w:before="100" w:beforeAutospacing="1" w:after="100" w:afterAutospacing="1"/>
      <w:jc w:val="left"/>
    </w:pPr>
    <w:rPr>
      <w:rFonts w:ascii="宋体" w:hAnsi="宋体" w:cs="宋体"/>
      <w:kern w:val="0"/>
      <w:sz w:val="24"/>
    </w:rPr>
  </w:style>
  <w:style w:type="paragraph" w:customStyle="1" w:styleId="iconpraisegray">
    <w:name w:val="icon_praise_gray"/>
    <w:basedOn w:val="a2"/>
    <w:rsid w:val="000B60EB"/>
    <w:pPr>
      <w:widowControl/>
      <w:spacing w:before="100" w:beforeAutospacing="1" w:after="100" w:afterAutospacing="1"/>
      <w:jc w:val="left"/>
      <w:textAlignment w:val="center"/>
    </w:pPr>
    <w:rPr>
      <w:rFonts w:ascii="宋体" w:hAnsi="宋体" w:cs="宋体"/>
      <w:kern w:val="0"/>
      <w:sz w:val="24"/>
    </w:rPr>
  </w:style>
  <w:style w:type="paragraph" w:customStyle="1" w:styleId="errortips">
    <w:name w:val="error_tips"/>
    <w:basedOn w:val="a2"/>
    <w:rsid w:val="000B60EB"/>
    <w:pPr>
      <w:widowControl/>
      <w:spacing w:before="100" w:beforeAutospacing="1" w:after="100" w:afterAutospacing="1"/>
      <w:jc w:val="left"/>
    </w:pPr>
    <w:rPr>
      <w:rFonts w:ascii="宋体" w:hAnsi="宋体" w:cs="宋体"/>
      <w:color w:val="8C8C8C"/>
      <w:kern w:val="0"/>
      <w:sz w:val="24"/>
    </w:rPr>
  </w:style>
  <w:style w:type="paragraph" w:customStyle="1" w:styleId="frmtextarea">
    <w:name w:val="frm_textarea"/>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frmtextareabox">
    <w:name w:val="frm_textarea_box"/>
    <w:basedOn w:val="a2"/>
    <w:rsid w:val="000B60EB"/>
    <w:pPr>
      <w:widowControl/>
      <w:shd w:val="clear" w:color="auto" w:fill="FFFFFF"/>
      <w:spacing w:before="100" w:beforeAutospacing="1" w:after="100" w:afterAutospacing="1"/>
      <w:jc w:val="left"/>
    </w:pPr>
    <w:rPr>
      <w:rFonts w:ascii="宋体" w:hAnsi="宋体" w:cs="宋体"/>
      <w:kern w:val="0"/>
      <w:sz w:val="24"/>
    </w:rPr>
  </w:style>
  <w:style w:type="paragraph" w:customStyle="1" w:styleId="discussbtnwrp">
    <w:name w:val="discuss_btn_wrp"/>
    <w:basedOn w:val="a2"/>
    <w:rsid w:val="000B60EB"/>
    <w:pPr>
      <w:widowControl/>
      <w:spacing w:before="136" w:after="272"/>
      <w:jc w:val="right"/>
    </w:pPr>
    <w:rPr>
      <w:rFonts w:ascii="宋体" w:hAnsi="宋体" w:cs="宋体"/>
      <w:vanish/>
      <w:kern w:val="0"/>
      <w:sz w:val="24"/>
    </w:rPr>
  </w:style>
  <w:style w:type="paragraph" w:customStyle="1" w:styleId="btndiscuss">
    <w:name w:val="btn_discuss"/>
    <w:basedOn w:val="a2"/>
    <w:rsid w:val="000B60EB"/>
    <w:pPr>
      <w:widowControl/>
      <w:spacing w:before="100" w:beforeAutospacing="1" w:after="100" w:afterAutospacing="1"/>
      <w:jc w:val="left"/>
    </w:pPr>
    <w:rPr>
      <w:rFonts w:ascii="宋体" w:hAnsi="宋体" w:cs="宋体"/>
      <w:kern w:val="0"/>
      <w:sz w:val="24"/>
    </w:rPr>
  </w:style>
  <w:style w:type="paragraph" w:customStyle="1" w:styleId="discusslist">
    <w:name w:val="discuss_list"/>
    <w:basedOn w:val="a2"/>
    <w:rsid w:val="000B60EB"/>
    <w:pPr>
      <w:widowControl/>
      <w:spacing w:after="100" w:afterAutospacing="1"/>
      <w:jc w:val="left"/>
    </w:pPr>
    <w:rPr>
      <w:rFonts w:ascii="宋体" w:hAnsi="宋体" w:cs="宋体"/>
      <w:kern w:val="0"/>
      <w:sz w:val="18"/>
      <w:szCs w:val="18"/>
    </w:rPr>
  </w:style>
  <w:style w:type="paragraph" w:customStyle="1" w:styleId="discussitem">
    <w:name w:val="discuss_item"/>
    <w:basedOn w:val="a2"/>
    <w:rsid w:val="000B60EB"/>
    <w:pPr>
      <w:widowControl/>
      <w:spacing w:before="272" w:after="100" w:afterAutospacing="1"/>
      <w:jc w:val="left"/>
    </w:pPr>
    <w:rPr>
      <w:rFonts w:ascii="宋体" w:hAnsi="宋体" w:cs="宋体"/>
      <w:kern w:val="0"/>
      <w:sz w:val="24"/>
    </w:rPr>
  </w:style>
  <w:style w:type="paragraph" w:customStyle="1" w:styleId="discussswitchtips">
    <w:name w:val="discuss_switch_tips"/>
    <w:basedOn w:val="a2"/>
    <w:rsid w:val="000B60EB"/>
    <w:pPr>
      <w:widowControl/>
      <w:spacing w:before="272" w:after="272"/>
      <w:jc w:val="left"/>
    </w:pPr>
    <w:rPr>
      <w:rFonts w:ascii="宋体" w:hAnsi="宋体" w:cs="宋体"/>
      <w:color w:val="8C8C8C"/>
      <w:kern w:val="0"/>
      <w:sz w:val="18"/>
      <w:szCs w:val="18"/>
    </w:rPr>
  </w:style>
  <w:style w:type="paragraph" w:customStyle="1" w:styleId="discussaccesstips">
    <w:name w:val="discuss_access_tips"/>
    <w:basedOn w:val="a2"/>
    <w:rsid w:val="000B60EB"/>
    <w:pPr>
      <w:widowControl/>
      <w:spacing w:before="272" w:after="272"/>
      <w:jc w:val="left"/>
    </w:pPr>
    <w:rPr>
      <w:rFonts w:ascii="宋体" w:hAnsi="宋体" w:cs="宋体"/>
      <w:color w:val="8C8C8C"/>
      <w:kern w:val="0"/>
      <w:sz w:val="18"/>
      <w:szCs w:val="18"/>
    </w:rPr>
  </w:style>
  <w:style w:type="paragraph" w:customStyle="1" w:styleId="dicusstitletips">
    <w:name w:val="dicuss_title_tips"/>
    <w:basedOn w:val="a2"/>
    <w:rsid w:val="000B60EB"/>
    <w:pPr>
      <w:widowControl/>
      <w:spacing w:before="100" w:beforeAutospacing="1" w:after="100" w:afterAutospacing="1"/>
      <w:jc w:val="left"/>
    </w:pPr>
    <w:rPr>
      <w:rFonts w:ascii="宋体" w:hAnsi="宋体" w:cs="宋体"/>
      <w:color w:val="8C8C8C"/>
      <w:kern w:val="0"/>
      <w:sz w:val="18"/>
      <w:szCs w:val="18"/>
    </w:rPr>
  </w:style>
  <w:style w:type="paragraph" w:customStyle="1" w:styleId="globalerrormsg">
    <w:name w:val="global_error_msg"/>
    <w:basedOn w:val="a2"/>
    <w:rsid w:val="000B60EB"/>
    <w:pPr>
      <w:widowControl/>
      <w:spacing w:before="100" w:beforeAutospacing="1" w:after="100" w:afterAutospacing="1"/>
      <w:jc w:val="left"/>
    </w:pPr>
    <w:rPr>
      <w:rFonts w:ascii="宋体" w:hAnsi="宋体" w:cs="宋体"/>
      <w:kern w:val="0"/>
      <w:sz w:val="24"/>
    </w:rPr>
  </w:style>
  <w:style w:type="paragraph" w:customStyle="1" w:styleId="ue-table-interlace-color-single">
    <w:name w:val="ue-table-interlace-color-single"/>
    <w:basedOn w:val="a2"/>
    <w:rsid w:val="000B60EB"/>
    <w:pPr>
      <w:widowControl/>
      <w:shd w:val="clear" w:color="auto" w:fill="FCFCFC"/>
      <w:spacing w:before="100" w:beforeAutospacing="1" w:after="100" w:afterAutospacing="1"/>
      <w:jc w:val="left"/>
    </w:pPr>
    <w:rPr>
      <w:rFonts w:ascii="宋体" w:hAnsi="宋体" w:cs="宋体"/>
      <w:kern w:val="0"/>
      <w:sz w:val="24"/>
    </w:rPr>
  </w:style>
  <w:style w:type="paragraph" w:customStyle="1" w:styleId="ue-table-interlace-color-double">
    <w:name w:val="ue-table-interlace-color-double"/>
    <w:basedOn w:val="a2"/>
    <w:rsid w:val="000B60EB"/>
    <w:pPr>
      <w:widowControl/>
      <w:shd w:val="clear" w:color="auto" w:fill="F7FAFF"/>
      <w:spacing w:before="100" w:beforeAutospacing="1" w:after="100" w:afterAutospacing="1"/>
      <w:jc w:val="left"/>
    </w:pPr>
    <w:rPr>
      <w:rFonts w:ascii="宋体" w:hAnsi="宋体" w:cs="宋体"/>
      <w:kern w:val="0"/>
      <w:sz w:val="24"/>
    </w:rPr>
  </w:style>
  <w:style w:type="paragraph" w:customStyle="1" w:styleId="resiframe">
    <w:name w:val="res_iframe"/>
    <w:basedOn w:val="a2"/>
    <w:rsid w:val="000B60EB"/>
    <w:pPr>
      <w:widowControl/>
      <w:spacing w:before="100" w:beforeAutospacing="1" w:after="100" w:afterAutospacing="1"/>
      <w:jc w:val="left"/>
    </w:pPr>
    <w:rPr>
      <w:rFonts w:ascii="宋体" w:hAnsi="宋体" w:cs="宋体"/>
      <w:kern w:val="0"/>
      <w:sz w:val="24"/>
    </w:rPr>
  </w:style>
  <w:style w:type="paragraph" w:customStyle="1" w:styleId="votearea">
    <w:name w:val="vote_area"/>
    <w:basedOn w:val="a2"/>
    <w:rsid w:val="000B60EB"/>
    <w:pPr>
      <w:widowControl/>
      <w:spacing w:before="190" w:after="190"/>
      <w:jc w:val="left"/>
    </w:pPr>
    <w:rPr>
      <w:rFonts w:ascii="宋体" w:hAnsi="宋体" w:cs="宋体"/>
      <w:kern w:val="0"/>
      <w:sz w:val="24"/>
    </w:rPr>
  </w:style>
  <w:style w:type="paragraph" w:customStyle="1" w:styleId="voteiframe">
    <w:name w:val="vote_iframe"/>
    <w:basedOn w:val="a2"/>
    <w:rsid w:val="000B60EB"/>
    <w:pPr>
      <w:widowControl/>
      <w:spacing w:before="100" w:beforeAutospacing="1" w:after="100" w:afterAutospacing="1"/>
      <w:jc w:val="left"/>
    </w:pPr>
    <w:rPr>
      <w:rFonts w:ascii="宋体" w:hAnsi="宋体" w:cs="宋体"/>
      <w:kern w:val="0"/>
      <w:sz w:val="24"/>
    </w:rPr>
  </w:style>
  <w:style w:type="paragraph" w:customStyle="1" w:styleId="wrppreviewgroup">
    <w:name w:val="wrp_preview_group"/>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
    <w:name w:val="preview_group"/>
    <w:basedOn w:val="a2"/>
    <w:rsid w:val="000B60EB"/>
    <w:pPr>
      <w:widowControl/>
      <w:pBdr>
        <w:top w:val="single" w:sz="6" w:space="0" w:color="E7E7EB"/>
        <w:left w:val="single" w:sz="6" w:space="0" w:color="E7E7EB"/>
        <w:bottom w:val="single" w:sz="6" w:space="0" w:color="E7E7EB"/>
        <w:right w:val="single" w:sz="6" w:space="0" w:color="E7E7EB"/>
      </w:pBdr>
      <w:shd w:val="clear" w:color="auto" w:fill="FFFFFF"/>
      <w:spacing w:before="100" w:beforeAutospacing="1" w:after="100" w:afterAutospacing="1"/>
      <w:jc w:val="left"/>
    </w:pPr>
    <w:rPr>
      <w:rFonts w:ascii="宋体" w:hAnsi="宋体" w:cs="宋体"/>
      <w:kern w:val="0"/>
      <w:sz w:val="24"/>
    </w:rPr>
  </w:style>
  <w:style w:type="paragraph" w:customStyle="1" w:styleId="metaprimary">
    <w:name w:val="meta_primary"/>
    <w:basedOn w:val="a2"/>
    <w:rsid w:val="000B60EB"/>
    <w:pPr>
      <w:widowControl/>
      <w:spacing w:before="100" w:beforeAutospacing="1" w:after="100" w:afterAutospacing="1"/>
      <w:jc w:val="left"/>
    </w:pPr>
    <w:rPr>
      <w:rFonts w:ascii="宋体" w:hAnsi="宋体" w:cs="宋体"/>
      <w:kern w:val="0"/>
      <w:sz w:val="24"/>
    </w:rPr>
  </w:style>
  <w:style w:type="paragraph" w:customStyle="1" w:styleId="metaextra">
    <w:name w:val="meta_extra"/>
    <w:basedOn w:val="a2"/>
    <w:rsid w:val="000B60EB"/>
    <w:pPr>
      <w:widowControl/>
      <w:spacing w:before="100" w:beforeAutospacing="1" w:after="100" w:afterAutospacing="1"/>
      <w:jc w:val="left"/>
    </w:pPr>
    <w:rPr>
      <w:rFonts w:ascii="宋体" w:hAnsi="宋体" w:cs="宋体"/>
      <w:kern w:val="0"/>
      <w:sz w:val="24"/>
    </w:rPr>
  </w:style>
  <w:style w:type="paragraph" w:customStyle="1" w:styleId="linkprimary">
    <w:name w:val="link_primary"/>
    <w:basedOn w:val="a2"/>
    <w:rsid w:val="000B60EB"/>
    <w:pPr>
      <w:widowControl/>
      <w:spacing w:before="100" w:beforeAutospacing="1" w:after="100" w:afterAutospacing="1"/>
      <w:jc w:val="left"/>
    </w:pPr>
    <w:rPr>
      <w:rFonts w:ascii="宋体" w:hAnsi="宋体" w:cs="宋体"/>
      <w:kern w:val="0"/>
      <w:sz w:val="24"/>
    </w:rPr>
  </w:style>
  <w:style w:type="paragraph" w:customStyle="1" w:styleId="icontoast">
    <w:name w:val="icon_toast"/>
    <w:basedOn w:val="a2"/>
    <w:rsid w:val="000B60EB"/>
    <w:pPr>
      <w:widowControl/>
      <w:spacing w:before="100" w:beforeAutospacing="1" w:after="100" w:afterAutospacing="1"/>
      <w:jc w:val="left"/>
    </w:pPr>
    <w:rPr>
      <w:rFonts w:ascii="宋体" w:hAnsi="宋体" w:cs="宋体"/>
      <w:kern w:val="0"/>
      <w:sz w:val="24"/>
    </w:rPr>
  </w:style>
  <w:style w:type="paragraph" w:customStyle="1" w:styleId="toastcontent">
    <w:name w:val="toast_content"/>
    <w:basedOn w:val="a2"/>
    <w:rsid w:val="000B60EB"/>
    <w:pPr>
      <w:widowControl/>
      <w:spacing w:before="100" w:beforeAutospacing="1" w:after="100" w:afterAutospacing="1"/>
      <w:jc w:val="left"/>
    </w:pPr>
    <w:rPr>
      <w:rFonts w:ascii="宋体" w:hAnsi="宋体" w:cs="宋体"/>
      <w:kern w:val="0"/>
      <w:sz w:val="24"/>
    </w:rPr>
  </w:style>
  <w:style w:type="paragraph" w:customStyle="1" w:styleId="tips">
    <w:name w:val="tips"/>
    <w:basedOn w:val="a2"/>
    <w:rsid w:val="000B60EB"/>
    <w:pPr>
      <w:widowControl/>
      <w:spacing w:before="100" w:beforeAutospacing="1" w:after="100" w:afterAutospacing="1"/>
      <w:jc w:val="left"/>
    </w:pPr>
    <w:rPr>
      <w:rFonts w:ascii="宋体" w:hAnsi="宋体" w:cs="宋体"/>
      <w:kern w:val="0"/>
      <w:sz w:val="24"/>
    </w:rPr>
  </w:style>
  <w:style w:type="paragraph" w:customStyle="1" w:styleId="loadingicon">
    <w:name w:val="loading_icon"/>
    <w:basedOn w:val="a2"/>
    <w:rsid w:val="000B60EB"/>
    <w:pPr>
      <w:widowControl/>
      <w:spacing w:before="100" w:beforeAutospacing="1" w:after="100" w:afterAutospacing="1"/>
      <w:jc w:val="left"/>
    </w:pPr>
    <w:rPr>
      <w:rFonts w:ascii="宋体" w:hAnsi="宋体" w:cs="宋体"/>
      <w:kern w:val="0"/>
      <w:sz w:val="24"/>
    </w:rPr>
  </w:style>
  <w:style w:type="paragraph" w:customStyle="1" w:styleId="appmsgbanner">
    <w:name w:val="appmsg_banner"/>
    <w:basedOn w:val="a2"/>
    <w:rsid w:val="000B60EB"/>
    <w:pPr>
      <w:widowControl/>
      <w:spacing w:before="100" w:beforeAutospacing="1" w:after="100" w:afterAutospacing="1"/>
      <w:jc w:val="left"/>
    </w:pPr>
    <w:rPr>
      <w:rFonts w:ascii="宋体" w:hAnsi="宋体" w:cs="宋体"/>
      <w:kern w:val="0"/>
      <w:sz w:val="24"/>
    </w:rPr>
  </w:style>
  <w:style w:type="paragraph" w:customStyle="1" w:styleId="admsgmask">
    <w:name w:val="ad_msg_mask"/>
    <w:basedOn w:val="a2"/>
    <w:rsid w:val="000B60EB"/>
    <w:pPr>
      <w:widowControl/>
      <w:spacing w:before="100" w:beforeAutospacing="1" w:after="100" w:afterAutospacing="1"/>
      <w:jc w:val="left"/>
    </w:pPr>
    <w:rPr>
      <w:rFonts w:ascii="宋体" w:hAnsi="宋体" w:cs="宋体"/>
      <w:kern w:val="0"/>
      <w:sz w:val="24"/>
    </w:rPr>
  </w:style>
  <w:style w:type="paragraph" w:customStyle="1" w:styleId="list-paddingleft-2">
    <w:name w:val="list-paddingleft-2"/>
    <w:basedOn w:val="a2"/>
    <w:rsid w:val="000B60EB"/>
    <w:pPr>
      <w:widowControl/>
      <w:spacing w:before="100" w:beforeAutospacing="1" w:after="100" w:afterAutospacing="1"/>
      <w:jc w:val="left"/>
    </w:pPr>
    <w:rPr>
      <w:rFonts w:ascii="宋体" w:hAnsi="宋体" w:cs="宋体"/>
      <w:kern w:val="0"/>
      <w:sz w:val="24"/>
    </w:rPr>
  </w:style>
  <w:style w:type="paragraph" w:customStyle="1" w:styleId="praisenum">
    <w:name w:val="praise_num"/>
    <w:basedOn w:val="a2"/>
    <w:rsid w:val="000B60EB"/>
    <w:pPr>
      <w:widowControl/>
      <w:spacing w:before="100" w:beforeAutospacing="1" w:after="100" w:afterAutospacing="1"/>
      <w:jc w:val="left"/>
    </w:pPr>
    <w:rPr>
      <w:rFonts w:ascii="宋体" w:hAnsi="宋体" w:cs="宋体"/>
      <w:kern w:val="0"/>
      <w:sz w:val="24"/>
    </w:rPr>
  </w:style>
  <w:style w:type="paragraph" w:customStyle="1" w:styleId="metapraise">
    <w:name w:val="meta_praise"/>
    <w:basedOn w:val="a2"/>
    <w:rsid w:val="000B60EB"/>
    <w:pPr>
      <w:widowControl/>
      <w:spacing w:before="100" w:beforeAutospacing="1" w:after="100" w:afterAutospacing="1"/>
      <w:jc w:val="left"/>
    </w:pPr>
    <w:rPr>
      <w:rFonts w:ascii="宋体" w:hAnsi="宋体" w:cs="宋体"/>
      <w:kern w:val="0"/>
      <w:sz w:val="24"/>
    </w:rPr>
  </w:style>
  <w:style w:type="paragraph" w:customStyle="1" w:styleId="extralink">
    <w:name w:val="extra_link"/>
    <w:basedOn w:val="a2"/>
    <w:rsid w:val="000B60EB"/>
    <w:pPr>
      <w:widowControl/>
      <w:spacing w:before="100" w:beforeAutospacing="1" w:after="100" w:afterAutospacing="1"/>
      <w:jc w:val="left"/>
    </w:pPr>
    <w:rPr>
      <w:rFonts w:ascii="宋体" w:hAnsi="宋体" w:cs="宋体"/>
      <w:kern w:val="0"/>
      <w:sz w:val="24"/>
    </w:rPr>
  </w:style>
  <w:style w:type="paragraph" w:customStyle="1" w:styleId="nickname">
    <w:name w:val="nickname"/>
    <w:basedOn w:val="a2"/>
    <w:rsid w:val="000B60EB"/>
    <w:pPr>
      <w:widowControl/>
      <w:spacing w:before="100" w:beforeAutospacing="1" w:after="100" w:afterAutospacing="1"/>
      <w:jc w:val="left"/>
    </w:pPr>
    <w:rPr>
      <w:rFonts w:ascii="宋体" w:hAnsi="宋体" w:cs="宋体"/>
      <w:kern w:val="0"/>
      <w:sz w:val="24"/>
    </w:rPr>
  </w:style>
  <w:style w:type="paragraph" w:customStyle="1" w:styleId="avatar">
    <w:name w:val="avatar"/>
    <w:basedOn w:val="a2"/>
    <w:rsid w:val="000B60EB"/>
    <w:pPr>
      <w:widowControl/>
      <w:spacing w:before="100" w:beforeAutospacing="1" w:after="100" w:afterAutospacing="1"/>
      <w:jc w:val="left"/>
    </w:pPr>
    <w:rPr>
      <w:rFonts w:ascii="宋体" w:hAnsi="宋体" w:cs="宋体"/>
      <w:kern w:val="0"/>
      <w:sz w:val="24"/>
    </w:rPr>
  </w:style>
  <w:style w:type="paragraph" w:customStyle="1" w:styleId="discussmessage">
    <w:name w:val="discuss_message"/>
    <w:basedOn w:val="a2"/>
    <w:rsid w:val="000B60EB"/>
    <w:pPr>
      <w:widowControl/>
      <w:spacing w:before="100" w:beforeAutospacing="1" w:after="100" w:afterAutospacing="1"/>
      <w:jc w:val="left"/>
    </w:pPr>
    <w:rPr>
      <w:rFonts w:ascii="宋体" w:hAnsi="宋体" w:cs="宋体"/>
      <w:kern w:val="0"/>
      <w:sz w:val="24"/>
    </w:rPr>
  </w:style>
  <w:style w:type="paragraph" w:customStyle="1" w:styleId="discusstime">
    <w:name w:val="discuss_time"/>
    <w:basedOn w:val="a2"/>
    <w:rsid w:val="000B60EB"/>
    <w:pPr>
      <w:widowControl/>
      <w:spacing w:before="100" w:beforeAutospacing="1" w:after="100" w:afterAutospacing="1"/>
      <w:jc w:val="left"/>
    </w:pPr>
    <w:rPr>
      <w:rFonts w:ascii="宋体" w:hAnsi="宋体" w:cs="宋体"/>
      <w:kern w:val="0"/>
      <w:sz w:val="24"/>
    </w:rPr>
  </w:style>
  <w:style w:type="paragraph" w:customStyle="1" w:styleId="discussstatus">
    <w:name w:val="discuss_status"/>
    <w:basedOn w:val="a2"/>
    <w:rsid w:val="000B60EB"/>
    <w:pPr>
      <w:widowControl/>
      <w:spacing w:before="100" w:beforeAutospacing="1" w:after="100" w:afterAutospacing="1"/>
      <w:jc w:val="left"/>
    </w:pPr>
    <w:rPr>
      <w:rFonts w:ascii="宋体" w:hAnsi="宋体" w:cs="宋体"/>
      <w:kern w:val="0"/>
      <w:sz w:val="24"/>
    </w:rPr>
  </w:style>
  <w:style w:type="paragraph" w:customStyle="1" w:styleId="iconedit">
    <w:name w:val="icon_edit"/>
    <w:basedOn w:val="a2"/>
    <w:rsid w:val="000B60EB"/>
    <w:pPr>
      <w:widowControl/>
      <w:spacing w:before="100" w:beforeAutospacing="1" w:after="100" w:afterAutospacing="1"/>
      <w:jc w:val="left"/>
    </w:pPr>
    <w:rPr>
      <w:rFonts w:ascii="宋体" w:hAnsi="宋体" w:cs="宋体"/>
      <w:kern w:val="0"/>
      <w:sz w:val="24"/>
    </w:rPr>
  </w:style>
  <w:style w:type="paragraph" w:customStyle="1" w:styleId="iconaccess">
    <w:name w:val="icon_access"/>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ner">
    <w:name w:val="preview_group_inner"/>
    <w:basedOn w:val="a2"/>
    <w:rsid w:val="000B60EB"/>
    <w:pPr>
      <w:widowControl/>
      <w:spacing w:before="100" w:beforeAutospacing="1" w:after="100" w:afterAutospacing="1"/>
      <w:jc w:val="left"/>
    </w:pPr>
    <w:rPr>
      <w:rFonts w:ascii="宋体" w:hAnsi="宋体" w:cs="宋体"/>
      <w:kern w:val="0"/>
      <w:sz w:val="24"/>
    </w:rPr>
  </w:style>
  <w:style w:type="paragraph" w:customStyle="1" w:styleId="iconmeta">
    <w:name w:val="icon_meta"/>
    <w:basedOn w:val="a2"/>
    <w:rsid w:val="000B60EB"/>
    <w:pPr>
      <w:widowControl/>
      <w:spacing w:before="100" w:beforeAutospacing="1" w:after="100" w:afterAutospacing="1"/>
      <w:jc w:val="left"/>
    </w:pPr>
    <w:rPr>
      <w:rFonts w:ascii="宋体" w:hAnsi="宋体" w:cs="宋体"/>
      <w:kern w:val="0"/>
      <w:sz w:val="24"/>
    </w:rPr>
  </w:style>
  <w:style w:type="paragraph" w:customStyle="1" w:styleId="promotiontag">
    <w:name w:val="promotion_tag"/>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fo">
    <w:name w:val="preview_group_info"/>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opr">
    <w:name w:val="preview_group_opr"/>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title">
    <w:name w:val="preview_group_title"/>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desc">
    <w:name w:val="preview_group_desc"/>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avatar">
    <w:name w:val="preview_group_avatar"/>
    <w:basedOn w:val="a2"/>
    <w:rsid w:val="000B60EB"/>
    <w:pPr>
      <w:widowControl/>
      <w:spacing w:before="100" w:beforeAutospacing="1" w:after="100" w:afterAutospacing="1"/>
      <w:jc w:val="left"/>
    </w:pPr>
    <w:rPr>
      <w:rFonts w:ascii="宋体" w:hAnsi="宋体" w:cs="宋体"/>
      <w:kern w:val="0"/>
      <w:sz w:val="24"/>
    </w:rPr>
  </w:style>
  <w:style w:type="paragraph" w:customStyle="1" w:styleId="richmediameta1">
    <w:name w:val="rich_media_meta1"/>
    <w:basedOn w:val="a2"/>
    <w:rsid w:val="000B60EB"/>
    <w:pPr>
      <w:widowControl/>
      <w:spacing w:before="100" w:beforeAutospacing="1" w:after="100" w:afterAutospacing="1"/>
      <w:ind w:right="120"/>
      <w:jc w:val="left"/>
      <w:textAlignment w:val="center"/>
    </w:pPr>
    <w:rPr>
      <w:rFonts w:ascii="宋体" w:hAnsi="宋体" w:cs="宋体"/>
      <w:kern w:val="0"/>
      <w:sz w:val="16"/>
      <w:szCs w:val="16"/>
    </w:rPr>
  </w:style>
  <w:style w:type="paragraph" w:customStyle="1" w:styleId="iconmeta1">
    <w:name w:val="icon_meta1"/>
    <w:basedOn w:val="a2"/>
    <w:rsid w:val="000B60EB"/>
    <w:pPr>
      <w:widowControl/>
      <w:spacing w:before="100" w:beforeAutospacing="1" w:after="100" w:afterAutospacing="1"/>
      <w:ind w:right="41"/>
      <w:jc w:val="left"/>
    </w:pPr>
    <w:rPr>
      <w:rFonts w:ascii="宋体" w:hAnsi="宋体" w:cs="宋体"/>
      <w:kern w:val="0"/>
      <w:sz w:val="24"/>
    </w:rPr>
  </w:style>
  <w:style w:type="paragraph" w:customStyle="1" w:styleId="metaprimary1">
    <w:name w:val="meta_primary1"/>
    <w:basedOn w:val="a2"/>
    <w:rsid w:val="000B60EB"/>
    <w:pPr>
      <w:widowControl/>
      <w:spacing w:before="100" w:beforeAutospacing="1" w:after="100" w:afterAutospacing="1"/>
      <w:ind w:right="190"/>
      <w:jc w:val="left"/>
    </w:pPr>
    <w:rPr>
      <w:rFonts w:ascii="宋体" w:hAnsi="宋体" w:cs="宋体"/>
      <w:kern w:val="0"/>
      <w:sz w:val="24"/>
    </w:rPr>
  </w:style>
  <w:style w:type="paragraph" w:customStyle="1" w:styleId="metaextra1">
    <w:name w:val="meta_extra1"/>
    <w:basedOn w:val="a2"/>
    <w:rsid w:val="000B60EB"/>
    <w:pPr>
      <w:widowControl/>
      <w:spacing w:before="100" w:beforeAutospacing="1" w:after="100" w:afterAutospacing="1"/>
      <w:ind w:left="190"/>
      <w:jc w:val="left"/>
    </w:pPr>
    <w:rPr>
      <w:rFonts w:ascii="宋体" w:hAnsi="宋体" w:cs="宋体"/>
      <w:kern w:val="0"/>
      <w:sz w:val="24"/>
    </w:rPr>
  </w:style>
  <w:style w:type="paragraph" w:customStyle="1" w:styleId="linkprimary1">
    <w:name w:val="link_primary1"/>
    <w:basedOn w:val="a2"/>
    <w:rsid w:val="000B60EB"/>
    <w:pPr>
      <w:widowControl/>
      <w:spacing w:before="100" w:beforeAutospacing="1" w:after="100" w:afterAutospacing="1"/>
      <w:jc w:val="left"/>
    </w:pPr>
    <w:rPr>
      <w:rFonts w:ascii="宋体" w:hAnsi="宋体" w:cs="宋体"/>
      <w:color w:val="8C8C8C"/>
      <w:kern w:val="0"/>
      <w:sz w:val="24"/>
    </w:rPr>
  </w:style>
  <w:style w:type="paragraph" w:customStyle="1" w:styleId="btn10">
    <w:name w:val="btn1"/>
    <w:basedOn w:val="a2"/>
    <w:rsid w:val="000B60EB"/>
    <w:pPr>
      <w:widowControl/>
      <w:spacing w:after="100" w:afterAutospacing="1" w:line="435" w:lineRule="atLeast"/>
      <w:jc w:val="center"/>
      <w:textAlignment w:val="center"/>
    </w:pPr>
    <w:rPr>
      <w:rFonts w:ascii="宋体" w:hAnsi="宋体" w:cs="宋体"/>
      <w:color w:val="FFFFFF"/>
      <w:kern w:val="0"/>
      <w:sz w:val="19"/>
      <w:szCs w:val="19"/>
    </w:rPr>
  </w:style>
  <w:style w:type="paragraph" w:customStyle="1" w:styleId="icontoast1">
    <w:name w:val="icon_toast1"/>
    <w:basedOn w:val="a2"/>
    <w:rsid w:val="000B60EB"/>
    <w:pPr>
      <w:widowControl/>
      <w:spacing w:before="204"/>
      <w:jc w:val="left"/>
    </w:pPr>
    <w:rPr>
      <w:rFonts w:ascii="宋体" w:hAnsi="宋体" w:cs="宋体"/>
      <w:kern w:val="0"/>
      <w:sz w:val="24"/>
    </w:rPr>
  </w:style>
  <w:style w:type="paragraph" w:customStyle="1" w:styleId="toastcontent1">
    <w:name w:val="toast_content1"/>
    <w:basedOn w:val="a2"/>
    <w:rsid w:val="000B60EB"/>
    <w:pPr>
      <w:widowControl/>
      <w:spacing w:after="204"/>
      <w:jc w:val="left"/>
    </w:pPr>
    <w:rPr>
      <w:rFonts w:ascii="宋体" w:hAnsi="宋体" w:cs="宋体"/>
      <w:kern w:val="0"/>
      <w:sz w:val="24"/>
    </w:rPr>
  </w:style>
  <w:style w:type="paragraph" w:customStyle="1" w:styleId="tips1">
    <w:name w:val="tips1"/>
    <w:basedOn w:val="a2"/>
    <w:rsid w:val="000B60EB"/>
    <w:pPr>
      <w:widowControl/>
      <w:spacing w:before="100" w:beforeAutospacing="1" w:after="100" w:afterAutospacing="1"/>
      <w:jc w:val="left"/>
      <w:textAlignment w:val="center"/>
    </w:pPr>
    <w:rPr>
      <w:rFonts w:ascii="宋体" w:hAnsi="宋体" w:cs="宋体"/>
      <w:color w:val="8C8C8C"/>
      <w:kern w:val="0"/>
      <w:sz w:val="24"/>
    </w:rPr>
  </w:style>
  <w:style w:type="paragraph" w:customStyle="1" w:styleId="loadingicon1">
    <w:name w:val="loading_icon1"/>
    <w:basedOn w:val="a2"/>
    <w:rsid w:val="000B60EB"/>
    <w:pPr>
      <w:widowControl/>
      <w:spacing w:before="100" w:beforeAutospacing="1" w:after="100" w:afterAutospacing="1"/>
      <w:ind w:right="68"/>
      <w:jc w:val="left"/>
    </w:pPr>
    <w:rPr>
      <w:rFonts w:ascii="宋体" w:hAnsi="宋体" w:cs="宋体"/>
      <w:kern w:val="0"/>
      <w:sz w:val="24"/>
    </w:rPr>
  </w:style>
  <w:style w:type="paragraph" w:customStyle="1" w:styleId="errortips1">
    <w:name w:val="error_tips1"/>
    <w:basedOn w:val="a2"/>
    <w:rsid w:val="000B60EB"/>
    <w:pPr>
      <w:widowControl/>
      <w:spacing w:before="100" w:beforeAutospacing="1" w:after="100" w:afterAutospacing="1"/>
      <w:ind w:left="120"/>
      <w:jc w:val="left"/>
    </w:pPr>
    <w:rPr>
      <w:rFonts w:ascii="宋体" w:hAnsi="宋体" w:cs="宋体"/>
      <w:color w:val="8C8C8C"/>
      <w:kern w:val="0"/>
      <w:sz w:val="24"/>
    </w:rPr>
  </w:style>
  <w:style w:type="paragraph" w:customStyle="1" w:styleId="richmediaextra1">
    <w:name w:val="rich_media_extra1"/>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extralink1">
    <w:name w:val="extra_link1"/>
    <w:basedOn w:val="a2"/>
    <w:rsid w:val="000B60EB"/>
    <w:pPr>
      <w:widowControl/>
      <w:pBdr>
        <w:bottom w:val="single" w:sz="6" w:space="7" w:color="E7E7EB"/>
      </w:pBdr>
      <w:spacing w:before="100" w:beforeAutospacing="1" w:after="100" w:afterAutospacing="1"/>
      <w:jc w:val="left"/>
    </w:pPr>
    <w:rPr>
      <w:rFonts w:ascii="宋体" w:hAnsi="宋体" w:cs="宋体"/>
      <w:kern w:val="0"/>
      <w:sz w:val="24"/>
    </w:rPr>
  </w:style>
  <w:style w:type="paragraph" w:customStyle="1" w:styleId="appmsgbanner1">
    <w:name w:val="appmsg_banner1"/>
    <w:basedOn w:val="a2"/>
    <w:rsid w:val="000B60EB"/>
    <w:pPr>
      <w:widowControl/>
      <w:spacing w:before="100" w:beforeAutospacing="1" w:after="100" w:afterAutospacing="1"/>
      <w:jc w:val="left"/>
      <w:textAlignment w:val="top"/>
    </w:pPr>
    <w:rPr>
      <w:rFonts w:ascii="宋体" w:hAnsi="宋体" w:cs="宋体"/>
      <w:kern w:val="0"/>
      <w:sz w:val="24"/>
    </w:rPr>
  </w:style>
  <w:style w:type="paragraph" w:customStyle="1" w:styleId="promotiontag1">
    <w:name w:val="promotion_tag1"/>
    <w:basedOn w:val="a2"/>
    <w:rsid w:val="000B60EB"/>
    <w:pPr>
      <w:widowControl/>
      <w:spacing w:before="100" w:beforeAutospacing="1" w:after="100" w:afterAutospacing="1"/>
      <w:jc w:val="left"/>
    </w:pPr>
    <w:rPr>
      <w:rFonts w:ascii="宋体" w:hAnsi="宋体" w:cs="宋体"/>
      <w:kern w:val="0"/>
      <w:sz w:val="24"/>
    </w:rPr>
  </w:style>
  <w:style w:type="paragraph" w:customStyle="1" w:styleId="admsgmask1">
    <w:name w:val="ad_msg_mask1"/>
    <w:basedOn w:val="a2"/>
    <w:rsid w:val="000B60EB"/>
    <w:pPr>
      <w:widowControl/>
      <w:shd w:val="clear" w:color="auto" w:fill="000000"/>
      <w:spacing w:before="100" w:beforeAutospacing="1" w:after="100" w:afterAutospacing="1" w:line="2717" w:lineRule="atLeast"/>
      <w:jc w:val="center"/>
    </w:pPr>
    <w:rPr>
      <w:rFonts w:ascii="宋体" w:hAnsi="宋体" w:cs="宋体"/>
      <w:kern w:val="0"/>
      <w:sz w:val="24"/>
    </w:rPr>
  </w:style>
  <w:style w:type="paragraph" w:customStyle="1" w:styleId="appmsgbanner2">
    <w:name w:val="appmsg_banner2"/>
    <w:basedOn w:val="a2"/>
    <w:rsid w:val="000B60EB"/>
    <w:pPr>
      <w:widowControl/>
      <w:spacing w:before="100" w:beforeAutospacing="1" w:after="100" w:afterAutospacing="1"/>
      <w:jc w:val="left"/>
    </w:pPr>
    <w:rPr>
      <w:rFonts w:ascii="宋体" w:hAnsi="宋体" w:cs="宋体"/>
      <w:kern w:val="0"/>
      <w:sz w:val="24"/>
    </w:rPr>
  </w:style>
  <w:style w:type="paragraph" w:customStyle="1" w:styleId="admsgmask2">
    <w:name w:val="ad_msg_mask2"/>
    <w:basedOn w:val="a2"/>
    <w:rsid w:val="000B60EB"/>
    <w:pPr>
      <w:widowControl/>
      <w:shd w:val="clear" w:color="auto" w:fill="000000"/>
      <w:spacing w:before="100" w:beforeAutospacing="1" w:after="100" w:afterAutospacing="1" w:line="2717" w:lineRule="atLeast"/>
      <w:jc w:val="center"/>
    </w:pPr>
    <w:rPr>
      <w:rFonts w:ascii="宋体" w:hAnsi="宋体" w:cs="宋体"/>
      <w:kern w:val="0"/>
      <w:sz w:val="24"/>
    </w:rPr>
  </w:style>
  <w:style w:type="paragraph" w:customStyle="1" w:styleId="list-paddingleft-21">
    <w:name w:val="list-paddingleft-21"/>
    <w:basedOn w:val="a2"/>
    <w:rsid w:val="000B60EB"/>
    <w:pPr>
      <w:widowControl/>
      <w:jc w:val="left"/>
    </w:pPr>
    <w:rPr>
      <w:rFonts w:ascii="宋体" w:hAnsi="宋体" w:cs="宋体"/>
      <w:kern w:val="0"/>
      <w:sz w:val="24"/>
    </w:rPr>
  </w:style>
  <w:style w:type="paragraph" w:customStyle="1" w:styleId="praisenum1">
    <w:name w:val="praise_num1"/>
    <w:basedOn w:val="a2"/>
    <w:rsid w:val="000B60EB"/>
    <w:pPr>
      <w:widowControl/>
      <w:spacing w:before="100" w:beforeAutospacing="1" w:after="100" w:afterAutospacing="1"/>
      <w:jc w:val="left"/>
      <w:textAlignment w:val="top"/>
    </w:pPr>
    <w:rPr>
      <w:rFonts w:ascii="宋体" w:hAnsi="宋体" w:cs="宋体"/>
      <w:kern w:val="0"/>
      <w:sz w:val="24"/>
    </w:rPr>
  </w:style>
  <w:style w:type="paragraph" w:customStyle="1" w:styleId="metapraise1">
    <w:name w:val="meta_praise1"/>
    <w:basedOn w:val="a2"/>
    <w:rsid w:val="000B60EB"/>
    <w:pPr>
      <w:widowControl/>
      <w:spacing w:before="100" w:beforeAutospacing="1" w:after="100" w:afterAutospacing="1"/>
      <w:jc w:val="left"/>
    </w:pPr>
    <w:rPr>
      <w:rFonts w:ascii="宋体" w:hAnsi="宋体" w:cs="宋体"/>
      <w:kern w:val="0"/>
      <w:sz w:val="24"/>
    </w:rPr>
  </w:style>
  <w:style w:type="paragraph" w:customStyle="1" w:styleId="extralink2">
    <w:name w:val="extra_link2"/>
    <w:basedOn w:val="a2"/>
    <w:rsid w:val="000B60EB"/>
    <w:pPr>
      <w:widowControl/>
      <w:spacing w:before="100" w:beforeAutospacing="1" w:after="100" w:afterAutospacing="1"/>
      <w:jc w:val="left"/>
    </w:pPr>
    <w:rPr>
      <w:rFonts w:ascii="宋体" w:hAnsi="宋体" w:cs="宋体"/>
      <w:kern w:val="0"/>
      <w:sz w:val="24"/>
    </w:rPr>
  </w:style>
  <w:style w:type="paragraph" w:customStyle="1" w:styleId="richmediatitle1">
    <w:name w:val="rich_media_title1"/>
    <w:basedOn w:val="a2"/>
    <w:rsid w:val="000B60EB"/>
    <w:pPr>
      <w:widowControl/>
      <w:spacing w:before="100" w:beforeAutospacing="1" w:after="100" w:afterAutospacing="1" w:line="326" w:lineRule="atLeast"/>
      <w:jc w:val="left"/>
    </w:pPr>
    <w:rPr>
      <w:rFonts w:ascii="宋体" w:hAnsi="宋体" w:cs="宋体"/>
      <w:b/>
      <w:bCs/>
      <w:kern w:val="0"/>
      <w:sz w:val="27"/>
      <w:szCs w:val="27"/>
    </w:rPr>
  </w:style>
  <w:style w:type="paragraph" w:customStyle="1" w:styleId="nickname1">
    <w:name w:val="nickname1"/>
    <w:basedOn w:val="a2"/>
    <w:rsid w:val="000B60EB"/>
    <w:pPr>
      <w:widowControl/>
      <w:spacing w:before="100" w:beforeAutospacing="1" w:after="100" w:afterAutospacing="1"/>
      <w:jc w:val="left"/>
    </w:pPr>
    <w:rPr>
      <w:rFonts w:ascii="宋体" w:hAnsi="宋体" w:cs="宋体"/>
      <w:color w:val="3E3E3E"/>
      <w:kern w:val="0"/>
      <w:sz w:val="24"/>
    </w:rPr>
  </w:style>
  <w:style w:type="paragraph" w:customStyle="1" w:styleId="avatar1">
    <w:name w:val="avatar1"/>
    <w:basedOn w:val="a2"/>
    <w:rsid w:val="000B60EB"/>
    <w:pPr>
      <w:widowControl/>
      <w:shd w:val="clear" w:color="auto" w:fill="CCCCCC"/>
      <w:spacing w:after="100" w:afterAutospacing="1"/>
      <w:jc w:val="left"/>
      <w:textAlignment w:val="top"/>
    </w:pPr>
    <w:rPr>
      <w:rFonts w:ascii="宋体" w:hAnsi="宋体" w:cs="宋体"/>
      <w:kern w:val="0"/>
      <w:sz w:val="24"/>
    </w:rPr>
  </w:style>
  <w:style w:type="paragraph" w:customStyle="1" w:styleId="discussmessage1">
    <w:name w:val="discuss_message1"/>
    <w:basedOn w:val="a2"/>
    <w:rsid w:val="000B60EB"/>
    <w:pPr>
      <w:widowControl/>
      <w:spacing w:before="100" w:beforeAutospacing="1" w:after="100" w:afterAutospacing="1" w:line="217" w:lineRule="atLeast"/>
      <w:jc w:val="left"/>
    </w:pPr>
    <w:rPr>
      <w:rFonts w:ascii="宋体" w:hAnsi="宋体" w:cs="宋体"/>
      <w:color w:val="8C8C8C"/>
      <w:kern w:val="0"/>
      <w:sz w:val="24"/>
    </w:rPr>
  </w:style>
  <w:style w:type="paragraph" w:customStyle="1" w:styleId="discusstime1">
    <w:name w:val="discuss_time1"/>
    <w:basedOn w:val="a2"/>
    <w:rsid w:val="000B60EB"/>
    <w:pPr>
      <w:widowControl/>
      <w:spacing w:before="100" w:beforeAutospacing="1" w:after="100" w:afterAutospacing="1"/>
      <w:ind w:left="240"/>
      <w:jc w:val="left"/>
    </w:pPr>
    <w:rPr>
      <w:rFonts w:ascii="宋体" w:hAnsi="宋体" w:cs="宋体"/>
      <w:color w:val="C6C6C5"/>
      <w:kern w:val="0"/>
      <w:sz w:val="14"/>
      <w:szCs w:val="14"/>
    </w:rPr>
  </w:style>
  <w:style w:type="paragraph" w:customStyle="1" w:styleId="discussstatus1">
    <w:name w:val="discuss_status1"/>
    <w:basedOn w:val="a2"/>
    <w:rsid w:val="000B60EB"/>
    <w:pPr>
      <w:widowControl/>
      <w:spacing w:before="100" w:beforeAutospacing="1" w:after="100" w:afterAutospacing="1"/>
      <w:jc w:val="left"/>
    </w:pPr>
    <w:rPr>
      <w:rFonts w:ascii="宋体" w:hAnsi="宋体" w:cs="宋体"/>
      <w:color w:val="FF7A21"/>
      <w:kern w:val="0"/>
      <w:sz w:val="24"/>
    </w:rPr>
  </w:style>
  <w:style w:type="paragraph" w:customStyle="1" w:styleId="iconedit1">
    <w:name w:val="icon_edit1"/>
    <w:basedOn w:val="a2"/>
    <w:rsid w:val="000B60EB"/>
    <w:pPr>
      <w:widowControl/>
      <w:spacing w:before="100" w:beforeAutospacing="1" w:after="100" w:afterAutospacing="1"/>
      <w:jc w:val="left"/>
    </w:pPr>
    <w:rPr>
      <w:rFonts w:ascii="宋体" w:hAnsi="宋体" w:cs="宋体"/>
      <w:kern w:val="0"/>
      <w:sz w:val="24"/>
    </w:rPr>
  </w:style>
  <w:style w:type="paragraph" w:customStyle="1" w:styleId="iconaccess1">
    <w:name w:val="icon_access1"/>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ner1">
    <w:name w:val="preview_group_inner1"/>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fo1">
    <w:name w:val="preview_group_info1"/>
    <w:basedOn w:val="a2"/>
    <w:rsid w:val="000B60EB"/>
    <w:pPr>
      <w:widowControl/>
      <w:spacing w:before="100" w:beforeAutospacing="1" w:after="100" w:afterAutospacing="1"/>
      <w:jc w:val="left"/>
    </w:pPr>
    <w:rPr>
      <w:rFonts w:ascii="宋体" w:hAnsi="宋体" w:cs="宋体"/>
      <w:color w:val="8D8D8D"/>
      <w:kern w:val="0"/>
      <w:sz w:val="19"/>
      <w:szCs w:val="19"/>
    </w:rPr>
  </w:style>
  <w:style w:type="paragraph" w:customStyle="1" w:styleId="previewgrouptitle1">
    <w:name w:val="preview_group_title1"/>
    <w:basedOn w:val="a2"/>
    <w:rsid w:val="000B60EB"/>
    <w:pPr>
      <w:widowControl/>
      <w:spacing w:before="100" w:beforeAutospacing="1" w:after="100" w:afterAutospacing="1"/>
      <w:jc w:val="left"/>
    </w:pPr>
    <w:rPr>
      <w:rFonts w:ascii="宋体" w:hAnsi="宋体" w:cs="宋体"/>
      <w:color w:val="000000"/>
      <w:kern w:val="0"/>
      <w:sz w:val="24"/>
    </w:rPr>
  </w:style>
  <w:style w:type="paragraph" w:customStyle="1" w:styleId="previewgroupdesc1">
    <w:name w:val="preview_group_desc1"/>
    <w:basedOn w:val="a2"/>
    <w:rsid w:val="000B60EB"/>
    <w:pPr>
      <w:widowControl/>
      <w:spacing w:before="100" w:beforeAutospacing="1" w:after="100" w:afterAutospacing="1" w:line="272" w:lineRule="atLeast"/>
      <w:jc w:val="left"/>
    </w:pPr>
    <w:rPr>
      <w:rFonts w:ascii="宋体" w:hAnsi="宋体" w:cs="宋体"/>
      <w:kern w:val="0"/>
      <w:sz w:val="24"/>
    </w:rPr>
  </w:style>
  <w:style w:type="paragraph" w:customStyle="1" w:styleId="previewgroupavatar1">
    <w:name w:val="preview_group_avatar1"/>
    <w:basedOn w:val="a2"/>
    <w:rsid w:val="000B60EB"/>
    <w:pPr>
      <w:widowControl/>
      <w:spacing w:after="100" w:afterAutospacing="1"/>
      <w:jc w:val="left"/>
    </w:pPr>
    <w:rPr>
      <w:rFonts w:ascii="宋体" w:hAnsi="宋体" w:cs="宋体"/>
      <w:kern w:val="0"/>
      <w:sz w:val="24"/>
    </w:rPr>
  </w:style>
  <w:style w:type="paragraph" w:customStyle="1" w:styleId="previewgroupopr1">
    <w:name w:val="preview_group_opr1"/>
    <w:basedOn w:val="a2"/>
    <w:rsid w:val="000B60EB"/>
    <w:pPr>
      <w:widowControl/>
      <w:spacing w:before="100" w:beforeAutospacing="1" w:after="100" w:afterAutospacing="1" w:line="1128" w:lineRule="atLeast"/>
      <w:jc w:val="left"/>
    </w:pPr>
    <w:rPr>
      <w:rFonts w:ascii="宋体" w:hAnsi="宋体" w:cs="宋体"/>
      <w:kern w:val="0"/>
      <w:sz w:val="24"/>
    </w:rPr>
  </w:style>
  <w:style w:type="paragraph" w:customStyle="1" w:styleId="btn20">
    <w:name w:val="btn2"/>
    <w:basedOn w:val="a2"/>
    <w:rsid w:val="000B60EB"/>
    <w:pPr>
      <w:widowControl/>
      <w:spacing w:before="100" w:beforeAutospacing="1" w:after="100" w:afterAutospacing="1" w:line="435" w:lineRule="atLeast"/>
      <w:jc w:val="center"/>
    </w:pPr>
    <w:rPr>
      <w:rFonts w:ascii="宋体" w:hAnsi="宋体" w:cs="宋体"/>
      <w:color w:val="FFFFFF"/>
      <w:kern w:val="0"/>
      <w:sz w:val="19"/>
      <w:szCs w:val="19"/>
    </w:rPr>
  </w:style>
  <w:style w:type="paragraph" w:customStyle="1" w:styleId="default0">
    <w:name w:val="default"/>
    <w:basedOn w:val="a2"/>
    <w:rsid w:val="00AE7AB2"/>
    <w:pPr>
      <w:widowControl/>
      <w:spacing w:before="100" w:beforeAutospacing="1" w:after="100" w:afterAutospacing="1"/>
      <w:jc w:val="left"/>
    </w:pPr>
    <w:rPr>
      <w:rFonts w:ascii="宋体" w:hAnsi="宋体" w:cs="宋体"/>
      <w:kern w:val="0"/>
      <w:sz w:val="24"/>
    </w:rPr>
  </w:style>
  <w:style w:type="paragraph" w:customStyle="1" w:styleId="xl76">
    <w:name w:val="xl76"/>
    <w:basedOn w:val="a2"/>
    <w:rsid w:val="00024164"/>
    <w:pPr>
      <w:widowControl/>
      <w:spacing w:before="100" w:beforeAutospacing="1" w:after="100" w:afterAutospacing="1"/>
      <w:jc w:val="center"/>
    </w:pPr>
    <w:rPr>
      <w:rFonts w:ascii="华文中宋" w:eastAsia="华文中宋" w:hAnsi="华文中宋" w:cs="宋体"/>
      <w:kern w:val="0"/>
      <w:sz w:val="52"/>
      <w:szCs w:val="52"/>
    </w:rPr>
  </w:style>
  <w:style w:type="paragraph" w:customStyle="1" w:styleId="xl77">
    <w:name w:val="xl77"/>
    <w:basedOn w:val="a2"/>
    <w:rsid w:val="00024164"/>
    <w:pPr>
      <w:widowControl/>
      <w:spacing w:before="100" w:beforeAutospacing="1" w:after="100" w:afterAutospacing="1"/>
      <w:jc w:val="left"/>
      <w:textAlignment w:val="top"/>
    </w:pPr>
    <w:rPr>
      <w:rFonts w:ascii="仿宋" w:eastAsia="仿宋" w:hAnsi="仿宋" w:cs="宋体"/>
      <w:kern w:val="0"/>
      <w:sz w:val="32"/>
      <w:szCs w:val="32"/>
    </w:rPr>
  </w:style>
  <w:style w:type="paragraph" w:customStyle="1" w:styleId="xl78">
    <w:name w:val="xl78"/>
    <w:basedOn w:val="a2"/>
    <w:rsid w:val="00024164"/>
    <w:pPr>
      <w:widowControl/>
      <w:pBdr>
        <w:bottom w:val="single" w:sz="4" w:space="0" w:color="auto"/>
      </w:pBdr>
      <w:spacing w:before="100" w:beforeAutospacing="1" w:after="100" w:afterAutospacing="1"/>
      <w:jc w:val="center"/>
    </w:pPr>
    <w:rPr>
      <w:rFonts w:ascii="Courier New" w:hAnsi="Courier New" w:cs="Courier New"/>
      <w:kern w:val="0"/>
      <w:sz w:val="44"/>
      <w:szCs w:val="44"/>
    </w:rPr>
  </w:style>
  <w:style w:type="paragraph" w:customStyle="1" w:styleId="xl79">
    <w:name w:val="xl79"/>
    <w:basedOn w:val="a2"/>
    <w:rsid w:val="00024164"/>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0">
    <w:name w:val="xl80"/>
    <w:basedOn w:val="a2"/>
    <w:rsid w:val="00024164"/>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1">
    <w:name w:val="xl81"/>
    <w:basedOn w:val="a2"/>
    <w:rsid w:val="00024164"/>
    <w:pPr>
      <w:widowControl/>
      <w:pBdr>
        <w:left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2">
    <w:name w:val="xl82"/>
    <w:basedOn w:val="a2"/>
    <w:rsid w:val="0059229E"/>
    <w:pPr>
      <w:widowControl/>
      <w:pBdr>
        <w:left w:val="single" w:sz="4" w:space="0" w:color="000000"/>
        <w:bottom w:val="single" w:sz="4" w:space="0" w:color="000000"/>
        <w:right w:val="single" w:sz="4" w:space="0" w:color="000000"/>
      </w:pBdr>
      <w:spacing w:before="100" w:beforeAutospacing="1" w:after="100" w:afterAutospacing="1"/>
      <w:jc w:val="center"/>
    </w:pPr>
    <w:rPr>
      <w:rFonts w:ascii="宋体" w:hAnsi="宋体" w:cs="宋体"/>
      <w:kern w:val="0"/>
      <w:sz w:val="24"/>
    </w:rPr>
  </w:style>
  <w:style w:type="paragraph" w:customStyle="1" w:styleId="xl83">
    <w:name w:val="xl83"/>
    <w:basedOn w:val="a2"/>
    <w:rsid w:val="0059229E"/>
    <w:pPr>
      <w:widowControl/>
      <w:shd w:val="clear" w:color="000000" w:fill="FFFFFF"/>
      <w:spacing w:before="100" w:beforeAutospacing="1" w:after="100" w:afterAutospacing="1"/>
      <w:jc w:val="left"/>
    </w:pPr>
    <w:rPr>
      <w:rFonts w:ascii="黑体" w:eastAsia="黑体" w:hAnsi="黑体" w:cs="宋体"/>
      <w:kern w:val="0"/>
      <w:sz w:val="28"/>
      <w:szCs w:val="28"/>
    </w:rPr>
  </w:style>
  <w:style w:type="character" w:customStyle="1" w:styleId="ilh-page">
    <w:name w:val="ilh-page"/>
    <w:basedOn w:val="a3"/>
    <w:rsid w:val="00A278F9"/>
  </w:style>
  <w:style w:type="character" w:customStyle="1" w:styleId="title3">
    <w:name w:val="title3"/>
    <w:basedOn w:val="a3"/>
    <w:rsid w:val="00B54038"/>
  </w:style>
  <w:style w:type="character" w:customStyle="1" w:styleId="highlight1">
    <w:name w:val="highlight1"/>
    <w:basedOn w:val="a3"/>
    <w:rsid w:val="00B54038"/>
    <w:rPr>
      <w:shd w:val="clear" w:color="auto" w:fill="D6EBF9"/>
    </w:rPr>
  </w:style>
  <w:style w:type="character" w:customStyle="1" w:styleId="def">
    <w:name w:val="def"/>
    <w:basedOn w:val="a3"/>
    <w:rsid w:val="00B54038"/>
  </w:style>
  <w:style w:type="paragraph" w:customStyle="1" w:styleId="opfanyilinetwo">
    <w:name w:val="opfanyilinetwo"/>
    <w:basedOn w:val="a2"/>
    <w:rsid w:val="009B64E8"/>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938">
      <w:bodyDiv w:val="1"/>
      <w:marLeft w:val="0"/>
      <w:marRight w:val="0"/>
      <w:marTop w:val="0"/>
      <w:marBottom w:val="0"/>
      <w:divBdr>
        <w:top w:val="none" w:sz="0" w:space="0" w:color="auto"/>
        <w:left w:val="none" w:sz="0" w:space="0" w:color="auto"/>
        <w:bottom w:val="none" w:sz="0" w:space="0" w:color="auto"/>
        <w:right w:val="none" w:sz="0" w:space="0" w:color="auto"/>
      </w:divBdr>
    </w:div>
    <w:div w:id="2709195">
      <w:bodyDiv w:val="1"/>
      <w:marLeft w:val="0"/>
      <w:marRight w:val="0"/>
      <w:marTop w:val="0"/>
      <w:marBottom w:val="0"/>
      <w:divBdr>
        <w:top w:val="none" w:sz="0" w:space="0" w:color="auto"/>
        <w:left w:val="none" w:sz="0" w:space="0" w:color="auto"/>
        <w:bottom w:val="none" w:sz="0" w:space="0" w:color="auto"/>
        <w:right w:val="none" w:sz="0" w:space="0" w:color="auto"/>
      </w:divBdr>
      <w:divsChild>
        <w:div w:id="51999682">
          <w:marLeft w:val="0"/>
          <w:marRight w:val="0"/>
          <w:marTop w:val="0"/>
          <w:marBottom w:val="0"/>
          <w:divBdr>
            <w:top w:val="none" w:sz="0" w:space="0" w:color="auto"/>
            <w:left w:val="none" w:sz="0" w:space="0" w:color="auto"/>
            <w:bottom w:val="none" w:sz="0" w:space="0" w:color="auto"/>
            <w:right w:val="none" w:sz="0" w:space="0" w:color="auto"/>
          </w:divBdr>
          <w:divsChild>
            <w:div w:id="318122761">
              <w:marLeft w:val="0"/>
              <w:marRight w:val="0"/>
              <w:marTop w:val="0"/>
              <w:marBottom w:val="0"/>
              <w:divBdr>
                <w:top w:val="none" w:sz="0" w:space="0" w:color="auto"/>
                <w:left w:val="none" w:sz="0" w:space="0" w:color="auto"/>
                <w:bottom w:val="none" w:sz="0" w:space="0" w:color="auto"/>
                <w:right w:val="none" w:sz="0" w:space="0" w:color="auto"/>
              </w:divBdr>
              <w:divsChild>
                <w:div w:id="964115387">
                  <w:marLeft w:val="0"/>
                  <w:marRight w:val="0"/>
                  <w:marTop w:val="0"/>
                  <w:marBottom w:val="0"/>
                  <w:divBdr>
                    <w:top w:val="none" w:sz="0" w:space="0" w:color="auto"/>
                    <w:left w:val="none" w:sz="0" w:space="0" w:color="auto"/>
                    <w:bottom w:val="none" w:sz="0" w:space="0" w:color="auto"/>
                    <w:right w:val="none" w:sz="0" w:space="0" w:color="auto"/>
                  </w:divBdr>
                  <w:divsChild>
                    <w:div w:id="1975139497">
                      <w:marLeft w:val="0"/>
                      <w:marRight w:val="0"/>
                      <w:marTop w:val="0"/>
                      <w:marBottom w:val="0"/>
                      <w:divBdr>
                        <w:top w:val="single" w:sz="6" w:space="15" w:color="B5DAED"/>
                        <w:left w:val="single" w:sz="6" w:space="11" w:color="B5DAED"/>
                        <w:bottom w:val="single" w:sz="6" w:space="11" w:color="B5DAED"/>
                        <w:right w:val="single" w:sz="6" w:space="11" w:color="B5DAED"/>
                      </w:divBdr>
                      <w:divsChild>
                        <w:div w:id="237403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060979">
      <w:bodyDiv w:val="1"/>
      <w:marLeft w:val="0"/>
      <w:marRight w:val="0"/>
      <w:marTop w:val="0"/>
      <w:marBottom w:val="0"/>
      <w:divBdr>
        <w:top w:val="none" w:sz="0" w:space="0" w:color="auto"/>
        <w:left w:val="none" w:sz="0" w:space="0" w:color="auto"/>
        <w:bottom w:val="none" w:sz="0" w:space="0" w:color="auto"/>
        <w:right w:val="none" w:sz="0" w:space="0" w:color="auto"/>
      </w:divBdr>
      <w:divsChild>
        <w:div w:id="498619201">
          <w:marLeft w:val="0"/>
          <w:marRight w:val="0"/>
          <w:marTop w:val="0"/>
          <w:marBottom w:val="0"/>
          <w:divBdr>
            <w:top w:val="none" w:sz="0" w:space="0" w:color="auto"/>
            <w:left w:val="none" w:sz="0" w:space="0" w:color="auto"/>
            <w:bottom w:val="none" w:sz="0" w:space="0" w:color="auto"/>
            <w:right w:val="none" w:sz="0" w:space="0" w:color="auto"/>
          </w:divBdr>
          <w:divsChild>
            <w:div w:id="1715538972">
              <w:marLeft w:val="0"/>
              <w:marRight w:val="0"/>
              <w:marTop w:val="0"/>
              <w:marBottom w:val="0"/>
              <w:divBdr>
                <w:top w:val="none" w:sz="0" w:space="0" w:color="auto"/>
                <w:left w:val="none" w:sz="0" w:space="0" w:color="auto"/>
                <w:bottom w:val="none" w:sz="0" w:space="0" w:color="auto"/>
                <w:right w:val="none" w:sz="0" w:space="0" w:color="auto"/>
              </w:divBdr>
              <w:divsChild>
                <w:div w:id="1361475575">
                  <w:marLeft w:val="0"/>
                  <w:marRight w:val="0"/>
                  <w:marTop w:val="0"/>
                  <w:marBottom w:val="0"/>
                  <w:divBdr>
                    <w:top w:val="none" w:sz="0" w:space="0" w:color="auto"/>
                    <w:left w:val="none" w:sz="0" w:space="0" w:color="auto"/>
                    <w:bottom w:val="none" w:sz="0" w:space="0" w:color="auto"/>
                    <w:right w:val="none" w:sz="0" w:space="0" w:color="auto"/>
                  </w:divBdr>
                  <w:divsChild>
                    <w:div w:id="1608191699">
                      <w:marLeft w:val="0"/>
                      <w:marRight w:val="0"/>
                      <w:marTop w:val="0"/>
                      <w:marBottom w:val="0"/>
                      <w:divBdr>
                        <w:top w:val="single" w:sz="6" w:space="15" w:color="B5DAED"/>
                        <w:left w:val="single" w:sz="6" w:space="11" w:color="B5DAED"/>
                        <w:bottom w:val="single" w:sz="6" w:space="11" w:color="B5DAED"/>
                        <w:right w:val="single" w:sz="6" w:space="11" w:color="B5DAED"/>
                      </w:divBdr>
                      <w:divsChild>
                        <w:div w:id="427653438">
                          <w:marLeft w:val="0"/>
                          <w:marRight w:val="0"/>
                          <w:marTop w:val="0"/>
                          <w:marBottom w:val="0"/>
                          <w:divBdr>
                            <w:top w:val="none" w:sz="0" w:space="0" w:color="auto"/>
                            <w:left w:val="none" w:sz="0" w:space="0" w:color="auto"/>
                            <w:bottom w:val="none" w:sz="0" w:space="0" w:color="auto"/>
                            <w:right w:val="none" w:sz="0" w:space="0" w:color="auto"/>
                          </w:divBdr>
                          <w:divsChild>
                            <w:div w:id="13956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4445">
      <w:bodyDiv w:val="1"/>
      <w:marLeft w:val="0"/>
      <w:marRight w:val="0"/>
      <w:marTop w:val="0"/>
      <w:marBottom w:val="0"/>
      <w:divBdr>
        <w:top w:val="none" w:sz="0" w:space="0" w:color="auto"/>
        <w:left w:val="none" w:sz="0" w:space="0" w:color="auto"/>
        <w:bottom w:val="none" w:sz="0" w:space="0" w:color="auto"/>
        <w:right w:val="none" w:sz="0" w:space="0" w:color="auto"/>
      </w:divBdr>
      <w:divsChild>
        <w:div w:id="1029448049">
          <w:marLeft w:val="0"/>
          <w:marRight w:val="0"/>
          <w:marTop w:val="0"/>
          <w:marBottom w:val="0"/>
          <w:divBdr>
            <w:top w:val="none" w:sz="0" w:space="0" w:color="auto"/>
            <w:left w:val="none" w:sz="0" w:space="0" w:color="auto"/>
            <w:bottom w:val="none" w:sz="0" w:space="0" w:color="auto"/>
            <w:right w:val="none" w:sz="0" w:space="0" w:color="auto"/>
          </w:divBdr>
          <w:divsChild>
            <w:div w:id="1746338614">
              <w:marLeft w:val="0"/>
              <w:marRight w:val="0"/>
              <w:marTop w:val="0"/>
              <w:marBottom w:val="0"/>
              <w:divBdr>
                <w:top w:val="none" w:sz="0" w:space="0" w:color="auto"/>
                <w:left w:val="none" w:sz="0" w:space="0" w:color="auto"/>
                <w:bottom w:val="none" w:sz="0" w:space="0" w:color="auto"/>
                <w:right w:val="none" w:sz="0" w:space="0" w:color="auto"/>
              </w:divBdr>
              <w:divsChild>
                <w:div w:id="692997415">
                  <w:marLeft w:val="0"/>
                  <w:marRight w:val="0"/>
                  <w:marTop w:val="0"/>
                  <w:marBottom w:val="0"/>
                  <w:divBdr>
                    <w:top w:val="none" w:sz="0" w:space="0" w:color="auto"/>
                    <w:left w:val="none" w:sz="0" w:space="0" w:color="auto"/>
                    <w:bottom w:val="none" w:sz="0" w:space="0" w:color="auto"/>
                    <w:right w:val="none" w:sz="0" w:space="0" w:color="auto"/>
                  </w:divBdr>
                  <w:divsChild>
                    <w:div w:id="1535726429">
                      <w:marLeft w:val="0"/>
                      <w:marRight w:val="0"/>
                      <w:marTop w:val="0"/>
                      <w:marBottom w:val="0"/>
                      <w:divBdr>
                        <w:top w:val="none" w:sz="0" w:space="0" w:color="auto"/>
                        <w:left w:val="none" w:sz="0" w:space="0" w:color="auto"/>
                        <w:bottom w:val="none" w:sz="0" w:space="0" w:color="auto"/>
                        <w:right w:val="none" w:sz="0" w:space="0" w:color="auto"/>
                      </w:divBdr>
                      <w:divsChild>
                        <w:div w:id="1851141496">
                          <w:marLeft w:val="-120"/>
                          <w:marRight w:val="-120"/>
                          <w:marTop w:val="0"/>
                          <w:marBottom w:val="0"/>
                          <w:divBdr>
                            <w:top w:val="none" w:sz="0" w:space="0" w:color="auto"/>
                            <w:left w:val="single" w:sz="48" w:space="0" w:color="FFFFFF"/>
                            <w:bottom w:val="none" w:sz="0" w:space="0" w:color="auto"/>
                            <w:right w:val="single" w:sz="48" w:space="0" w:color="FFFFFF"/>
                          </w:divBdr>
                          <w:divsChild>
                            <w:div w:id="754590065">
                              <w:marLeft w:val="0"/>
                              <w:marRight w:val="0"/>
                              <w:marTop w:val="0"/>
                              <w:marBottom w:val="0"/>
                              <w:divBdr>
                                <w:top w:val="none" w:sz="0" w:space="0" w:color="auto"/>
                                <w:left w:val="none" w:sz="0" w:space="0" w:color="auto"/>
                                <w:bottom w:val="none" w:sz="0" w:space="0" w:color="auto"/>
                                <w:right w:val="none" w:sz="0" w:space="0" w:color="auto"/>
                              </w:divBdr>
                              <w:divsChild>
                                <w:div w:id="1453983779">
                                  <w:marLeft w:val="0"/>
                                  <w:marRight w:val="0"/>
                                  <w:marTop w:val="0"/>
                                  <w:marBottom w:val="0"/>
                                  <w:divBdr>
                                    <w:top w:val="none" w:sz="0" w:space="0" w:color="auto"/>
                                    <w:left w:val="none" w:sz="0" w:space="0" w:color="auto"/>
                                    <w:bottom w:val="none" w:sz="0" w:space="0" w:color="auto"/>
                                    <w:right w:val="none" w:sz="0" w:space="0" w:color="auto"/>
                                  </w:divBdr>
                                  <w:divsChild>
                                    <w:div w:id="1348750750">
                                      <w:marLeft w:val="0"/>
                                      <w:marRight w:val="0"/>
                                      <w:marTop w:val="0"/>
                                      <w:marBottom w:val="0"/>
                                      <w:divBdr>
                                        <w:top w:val="none" w:sz="0" w:space="0" w:color="auto"/>
                                        <w:left w:val="none" w:sz="0" w:space="0" w:color="auto"/>
                                        <w:bottom w:val="none" w:sz="0" w:space="0" w:color="auto"/>
                                        <w:right w:val="none" w:sz="0" w:space="0" w:color="auto"/>
                                      </w:divBdr>
                                      <w:divsChild>
                                        <w:div w:id="5117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9039">
      <w:bodyDiv w:val="1"/>
      <w:marLeft w:val="0"/>
      <w:marRight w:val="0"/>
      <w:marTop w:val="0"/>
      <w:marBottom w:val="0"/>
      <w:divBdr>
        <w:top w:val="none" w:sz="0" w:space="0" w:color="auto"/>
        <w:left w:val="none" w:sz="0" w:space="0" w:color="auto"/>
        <w:bottom w:val="none" w:sz="0" w:space="0" w:color="auto"/>
        <w:right w:val="none" w:sz="0" w:space="0" w:color="auto"/>
      </w:divBdr>
    </w:div>
    <w:div w:id="11029373">
      <w:bodyDiv w:val="1"/>
      <w:marLeft w:val="0"/>
      <w:marRight w:val="0"/>
      <w:marTop w:val="0"/>
      <w:marBottom w:val="0"/>
      <w:divBdr>
        <w:top w:val="none" w:sz="0" w:space="0" w:color="auto"/>
        <w:left w:val="none" w:sz="0" w:space="0" w:color="auto"/>
        <w:bottom w:val="none" w:sz="0" w:space="0" w:color="auto"/>
        <w:right w:val="none" w:sz="0" w:space="0" w:color="auto"/>
      </w:divBdr>
    </w:div>
    <w:div w:id="12150888">
      <w:bodyDiv w:val="1"/>
      <w:marLeft w:val="0"/>
      <w:marRight w:val="0"/>
      <w:marTop w:val="0"/>
      <w:marBottom w:val="0"/>
      <w:divBdr>
        <w:top w:val="none" w:sz="0" w:space="0" w:color="auto"/>
        <w:left w:val="none" w:sz="0" w:space="0" w:color="auto"/>
        <w:bottom w:val="none" w:sz="0" w:space="0" w:color="auto"/>
        <w:right w:val="none" w:sz="0" w:space="0" w:color="auto"/>
      </w:divBdr>
    </w:div>
    <w:div w:id="12725760">
      <w:bodyDiv w:val="1"/>
      <w:marLeft w:val="0"/>
      <w:marRight w:val="0"/>
      <w:marTop w:val="0"/>
      <w:marBottom w:val="0"/>
      <w:divBdr>
        <w:top w:val="none" w:sz="0" w:space="0" w:color="auto"/>
        <w:left w:val="none" w:sz="0" w:space="0" w:color="auto"/>
        <w:bottom w:val="none" w:sz="0" w:space="0" w:color="auto"/>
        <w:right w:val="none" w:sz="0" w:space="0" w:color="auto"/>
      </w:divBdr>
      <w:divsChild>
        <w:div w:id="59913079">
          <w:marLeft w:val="0"/>
          <w:marRight w:val="0"/>
          <w:marTop w:val="0"/>
          <w:marBottom w:val="0"/>
          <w:divBdr>
            <w:top w:val="single" w:sz="6" w:space="0" w:color="999999"/>
            <w:left w:val="single" w:sz="6" w:space="0" w:color="999999"/>
            <w:bottom w:val="single" w:sz="6" w:space="0" w:color="999999"/>
            <w:right w:val="single" w:sz="6" w:space="0" w:color="999999"/>
          </w:divBdr>
        </w:div>
      </w:divsChild>
    </w:div>
    <w:div w:id="13894783">
      <w:bodyDiv w:val="1"/>
      <w:marLeft w:val="0"/>
      <w:marRight w:val="0"/>
      <w:marTop w:val="0"/>
      <w:marBottom w:val="0"/>
      <w:divBdr>
        <w:top w:val="none" w:sz="0" w:space="0" w:color="auto"/>
        <w:left w:val="none" w:sz="0" w:space="0" w:color="auto"/>
        <w:bottom w:val="none" w:sz="0" w:space="0" w:color="auto"/>
        <w:right w:val="none" w:sz="0" w:space="0" w:color="auto"/>
      </w:divBdr>
    </w:div>
    <w:div w:id="14624403">
      <w:bodyDiv w:val="1"/>
      <w:marLeft w:val="0"/>
      <w:marRight w:val="0"/>
      <w:marTop w:val="0"/>
      <w:marBottom w:val="0"/>
      <w:divBdr>
        <w:top w:val="none" w:sz="0" w:space="0" w:color="auto"/>
        <w:left w:val="none" w:sz="0" w:space="0" w:color="auto"/>
        <w:bottom w:val="none" w:sz="0" w:space="0" w:color="auto"/>
        <w:right w:val="none" w:sz="0" w:space="0" w:color="auto"/>
      </w:divBdr>
    </w:div>
    <w:div w:id="16777431">
      <w:bodyDiv w:val="1"/>
      <w:marLeft w:val="0"/>
      <w:marRight w:val="0"/>
      <w:marTop w:val="0"/>
      <w:marBottom w:val="0"/>
      <w:divBdr>
        <w:top w:val="none" w:sz="0" w:space="0" w:color="auto"/>
        <w:left w:val="none" w:sz="0" w:space="0" w:color="auto"/>
        <w:bottom w:val="none" w:sz="0" w:space="0" w:color="auto"/>
        <w:right w:val="none" w:sz="0" w:space="0" w:color="auto"/>
      </w:divBdr>
    </w:div>
    <w:div w:id="18550498">
      <w:bodyDiv w:val="1"/>
      <w:marLeft w:val="0"/>
      <w:marRight w:val="0"/>
      <w:marTop w:val="0"/>
      <w:marBottom w:val="0"/>
      <w:divBdr>
        <w:top w:val="none" w:sz="0" w:space="0" w:color="auto"/>
        <w:left w:val="none" w:sz="0" w:space="0" w:color="auto"/>
        <w:bottom w:val="none" w:sz="0" w:space="0" w:color="auto"/>
        <w:right w:val="none" w:sz="0" w:space="0" w:color="auto"/>
      </w:divBdr>
      <w:divsChild>
        <w:div w:id="2002806644">
          <w:marLeft w:val="0"/>
          <w:marRight w:val="0"/>
          <w:marTop w:val="0"/>
          <w:marBottom w:val="0"/>
          <w:divBdr>
            <w:top w:val="none" w:sz="0" w:space="0" w:color="auto"/>
            <w:left w:val="none" w:sz="0" w:space="0" w:color="auto"/>
            <w:bottom w:val="none" w:sz="0" w:space="0" w:color="auto"/>
            <w:right w:val="none" w:sz="0" w:space="0" w:color="auto"/>
          </w:divBdr>
          <w:divsChild>
            <w:div w:id="1308508661">
              <w:marLeft w:val="0"/>
              <w:marRight w:val="0"/>
              <w:marTop w:val="0"/>
              <w:marBottom w:val="0"/>
              <w:divBdr>
                <w:top w:val="none" w:sz="0" w:space="0" w:color="auto"/>
                <w:left w:val="none" w:sz="0" w:space="0" w:color="auto"/>
                <w:bottom w:val="none" w:sz="0" w:space="0" w:color="auto"/>
                <w:right w:val="none" w:sz="0" w:space="0" w:color="auto"/>
              </w:divBdr>
              <w:divsChild>
                <w:div w:id="1066613776">
                  <w:marLeft w:val="0"/>
                  <w:marRight w:val="0"/>
                  <w:marTop w:val="0"/>
                  <w:marBottom w:val="0"/>
                  <w:divBdr>
                    <w:top w:val="none" w:sz="0" w:space="0" w:color="auto"/>
                    <w:left w:val="none" w:sz="0" w:space="0" w:color="auto"/>
                    <w:bottom w:val="none" w:sz="0" w:space="0" w:color="auto"/>
                    <w:right w:val="none" w:sz="0" w:space="0" w:color="auto"/>
                  </w:divBdr>
                  <w:divsChild>
                    <w:div w:id="1929270937">
                      <w:marLeft w:val="0"/>
                      <w:marRight w:val="0"/>
                      <w:marTop w:val="0"/>
                      <w:marBottom w:val="0"/>
                      <w:divBdr>
                        <w:top w:val="none" w:sz="0" w:space="0" w:color="auto"/>
                        <w:left w:val="none" w:sz="0" w:space="0" w:color="auto"/>
                        <w:bottom w:val="none" w:sz="0" w:space="0" w:color="auto"/>
                        <w:right w:val="none" w:sz="0" w:space="0" w:color="auto"/>
                      </w:divBdr>
                      <w:divsChild>
                        <w:div w:id="1200972933">
                          <w:marLeft w:val="0"/>
                          <w:marRight w:val="0"/>
                          <w:marTop w:val="75"/>
                          <w:marBottom w:val="75"/>
                          <w:divBdr>
                            <w:top w:val="none" w:sz="0" w:space="0" w:color="auto"/>
                            <w:left w:val="none" w:sz="0" w:space="0" w:color="auto"/>
                            <w:bottom w:val="none" w:sz="0" w:space="0" w:color="auto"/>
                            <w:right w:val="none" w:sz="0" w:space="0" w:color="auto"/>
                          </w:divBdr>
                          <w:divsChild>
                            <w:div w:id="1858349364">
                              <w:marLeft w:val="0"/>
                              <w:marRight w:val="0"/>
                              <w:marTop w:val="0"/>
                              <w:marBottom w:val="0"/>
                              <w:divBdr>
                                <w:top w:val="none" w:sz="0" w:space="0" w:color="auto"/>
                                <w:left w:val="none" w:sz="0" w:space="0" w:color="auto"/>
                                <w:bottom w:val="none" w:sz="0" w:space="0" w:color="auto"/>
                                <w:right w:val="none" w:sz="0" w:space="0" w:color="auto"/>
                              </w:divBdr>
                              <w:divsChild>
                                <w:div w:id="2095777432">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9741410">
      <w:bodyDiv w:val="1"/>
      <w:marLeft w:val="0"/>
      <w:marRight w:val="0"/>
      <w:marTop w:val="0"/>
      <w:marBottom w:val="0"/>
      <w:divBdr>
        <w:top w:val="none" w:sz="0" w:space="0" w:color="auto"/>
        <w:left w:val="none" w:sz="0" w:space="0" w:color="auto"/>
        <w:bottom w:val="none" w:sz="0" w:space="0" w:color="auto"/>
        <w:right w:val="none" w:sz="0" w:space="0" w:color="auto"/>
      </w:divBdr>
      <w:divsChild>
        <w:div w:id="1315447827">
          <w:marLeft w:val="0"/>
          <w:marRight w:val="0"/>
          <w:marTop w:val="0"/>
          <w:marBottom w:val="0"/>
          <w:divBdr>
            <w:top w:val="none" w:sz="0" w:space="0" w:color="auto"/>
            <w:left w:val="none" w:sz="0" w:space="0" w:color="auto"/>
            <w:bottom w:val="none" w:sz="0" w:space="0" w:color="auto"/>
            <w:right w:val="none" w:sz="0" w:space="0" w:color="auto"/>
          </w:divBdr>
          <w:divsChild>
            <w:div w:id="1725131035">
              <w:marLeft w:val="0"/>
              <w:marRight w:val="0"/>
              <w:marTop w:val="0"/>
              <w:marBottom w:val="0"/>
              <w:divBdr>
                <w:top w:val="none" w:sz="0" w:space="0" w:color="auto"/>
                <w:left w:val="none" w:sz="0" w:space="0" w:color="auto"/>
                <w:bottom w:val="none" w:sz="0" w:space="0" w:color="auto"/>
                <w:right w:val="none" w:sz="0" w:space="0" w:color="auto"/>
              </w:divBdr>
              <w:divsChild>
                <w:div w:id="667513790">
                  <w:marLeft w:val="0"/>
                  <w:marRight w:val="0"/>
                  <w:marTop w:val="0"/>
                  <w:marBottom w:val="0"/>
                  <w:divBdr>
                    <w:top w:val="none" w:sz="0" w:space="0" w:color="auto"/>
                    <w:left w:val="none" w:sz="0" w:space="0" w:color="auto"/>
                    <w:bottom w:val="none" w:sz="0" w:space="0" w:color="auto"/>
                    <w:right w:val="none" w:sz="0" w:space="0" w:color="auto"/>
                  </w:divBdr>
                  <w:divsChild>
                    <w:div w:id="783116757">
                      <w:marLeft w:val="0"/>
                      <w:marRight w:val="0"/>
                      <w:marTop w:val="0"/>
                      <w:marBottom w:val="0"/>
                      <w:divBdr>
                        <w:top w:val="single" w:sz="6" w:space="15" w:color="B5DAED"/>
                        <w:left w:val="single" w:sz="6" w:space="11" w:color="B5DAED"/>
                        <w:bottom w:val="single" w:sz="6" w:space="11" w:color="B5DAED"/>
                        <w:right w:val="single" w:sz="6" w:space="11" w:color="B5DAED"/>
                      </w:divBdr>
                      <w:divsChild>
                        <w:div w:id="411316892">
                          <w:marLeft w:val="0"/>
                          <w:marRight w:val="0"/>
                          <w:marTop w:val="0"/>
                          <w:marBottom w:val="0"/>
                          <w:divBdr>
                            <w:top w:val="none" w:sz="0" w:space="0" w:color="auto"/>
                            <w:left w:val="none" w:sz="0" w:space="0" w:color="auto"/>
                            <w:bottom w:val="none" w:sz="0" w:space="0" w:color="auto"/>
                            <w:right w:val="none" w:sz="0" w:space="0" w:color="auto"/>
                          </w:divBdr>
                          <w:divsChild>
                            <w:div w:id="5027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0251">
      <w:bodyDiv w:val="1"/>
      <w:marLeft w:val="0"/>
      <w:marRight w:val="0"/>
      <w:marTop w:val="0"/>
      <w:marBottom w:val="0"/>
      <w:divBdr>
        <w:top w:val="none" w:sz="0" w:space="0" w:color="auto"/>
        <w:left w:val="none" w:sz="0" w:space="0" w:color="auto"/>
        <w:bottom w:val="none" w:sz="0" w:space="0" w:color="auto"/>
        <w:right w:val="none" w:sz="0" w:space="0" w:color="auto"/>
      </w:divBdr>
    </w:div>
    <w:div w:id="21248695">
      <w:bodyDiv w:val="1"/>
      <w:marLeft w:val="0"/>
      <w:marRight w:val="0"/>
      <w:marTop w:val="0"/>
      <w:marBottom w:val="0"/>
      <w:divBdr>
        <w:top w:val="none" w:sz="0" w:space="0" w:color="auto"/>
        <w:left w:val="none" w:sz="0" w:space="0" w:color="auto"/>
        <w:bottom w:val="none" w:sz="0" w:space="0" w:color="auto"/>
        <w:right w:val="none" w:sz="0" w:space="0" w:color="auto"/>
      </w:divBdr>
      <w:divsChild>
        <w:div w:id="2115787686">
          <w:marLeft w:val="150"/>
          <w:marRight w:val="150"/>
          <w:marTop w:val="0"/>
          <w:marBottom w:val="0"/>
          <w:divBdr>
            <w:top w:val="none" w:sz="0" w:space="0" w:color="auto"/>
            <w:left w:val="none" w:sz="0" w:space="0" w:color="auto"/>
            <w:bottom w:val="none" w:sz="0" w:space="0" w:color="auto"/>
            <w:right w:val="none" w:sz="0" w:space="0" w:color="auto"/>
          </w:divBdr>
          <w:divsChild>
            <w:div w:id="452334019">
              <w:marLeft w:val="0"/>
              <w:marRight w:val="0"/>
              <w:marTop w:val="0"/>
              <w:marBottom w:val="0"/>
              <w:divBdr>
                <w:top w:val="none" w:sz="0" w:space="0" w:color="auto"/>
                <w:left w:val="none" w:sz="0" w:space="0" w:color="auto"/>
                <w:bottom w:val="none" w:sz="0" w:space="0" w:color="auto"/>
                <w:right w:val="none" w:sz="0" w:space="0" w:color="auto"/>
              </w:divBdr>
              <w:divsChild>
                <w:div w:id="1395009352">
                  <w:marLeft w:val="0"/>
                  <w:marRight w:val="0"/>
                  <w:marTop w:val="0"/>
                  <w:marBottom w:val="0"/>
                  <w:divBdr>
                    <w:top w:val="none" w:sz="0" w:space="0" w:color="auto"/>
                    <w:left w:val="none" w:sz="0" w:space="0" w:color="auto"/>
                    <w:bottom w:val="none" w:sz="0" w:space="0" w:color="auto"/>
                    <w:right w:val="none" w:sz="0" w:space="0" w:color="auto"/>
                  </w:divBdr>
                  <w:divsChild>
                    <w:div w:id="1823037708">
                      <w:marLeft w:val="0"/>
                      <w:marRight w:val="0"/>
                      <w:marTop w:val="0"/>
                      <w:marBottom w:val="0"/>
                      <w:divBdr>
                        <w:top w:val="none" w:sz="0" w:space="0" w:color="auto"/>
                        <w:left w:val="none" w:sz="0" w:space="0" w:color="auto"/>
                        <w:bottom w:val="none" w:sz="0" w:space="0" w:color="auto"/>
                        <w:right w:val="none" w:sz="0" w:space="0" w:color="auto"/>
                      </w:divBdr>
                      <w:divsChild>
                        <w:div w:id="1208418777">
                          <w:marLeft w:val="0"/>
                          <w:marRight w:val="0"/>
                          <w:marTop w:val="0"/>
                          <w:marBottom w:val="0"/>
                          <w:divBdr>
                            <w:top w:val="none" w:sz="0" w:space="0" w:color="auto"/>
                            <w:left w:val="none" w:sz="0" w:space="0" w:color="auto"/>
                            <w:bottom w:val="none" w:sz="0" w:space="0" w:color="auto"/>
                            <w:right w:val="none" w:sz="0" w:space="0" w:color="auto"/>
                          </w:divBdr>
                        </w:div>
                        <w:div w:id="159574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47291">
      <w:bodyDiv w:val="1"/>
      <w:marLeft w:val="0"/>
      <w:marRight w:val="0"/>
      <w:marTop w:val="0"/>
      <w:marBottom w:val="0"/>
      <w:divBdr>
        <w:top w:val="none" w:sz="0" w:space="0" w:color="auto"/>
        <w:left w:val="none" w:sz="0" w:space="0" w:color="auto"/>
        <w:bottom w:val="none" w:sz="0" w:space="0" w:color="auto"/>
        <w:right w:val="none" w:sz="0" w:space="0" w:color="auto"/>
      </w:divBdr>
      <w:divsChild>
        <w:div w:id="946960532">
          <w:marLeft w:val="0"/>
          <w:marRight w:val="0"/>
          <w:marTop w:val="0"/>
          <w:marBottom w:val="0"/>
          <w:divBdr>
            <w:top w:val="none" w:sz="0" w:space="0" w:color="auto"/>
            <w:left w:val="none" w:sz="0" w:space="0" w:color="auto"/>
            <w:bottom w:val="none" w:sz="0" w:space="0" w:color="auto"/>
            <w:right w:val="none" w:sz="0" w:space="0" w:color="auto"/>
          </w:divBdr>
          <w:divsChild>
            <w:div w:id="1963419396">
              <w:marLeft w:val="0"/>
              <w:marRight w:val="0"/>
              <w:marTop w:val="0"/>
              <w:marBottom w:val="0"/>
              <w:divBdr>
                <w:top w:val="none" w:sz="0" w:space="0" w:color="auto"/>
                <w:left w:val="none" w:sz="0" w:space="0" w:color="auto"/>
                <w:bottom w:val="none" w:sz="0" w:space="0" w:color="auto"/>
                <w:right w:val="none" w:sz="0" w:space="0" w:color="auto"/>
              </w:divBdr>
              <w:divsChild>
                <w:div w:id="461730530">
                  <w:marLeft w:val="0"/>
                  <w:marRight w:val="0"/>
                  <w:marTop w:val="0"/>
                  <w:marBottom w:val="0"/>
                  <w:divBdr>
                    <w:top w:val="none" w:sz="0" w:space="0" w:color="auto"/>
                    <w:left w:val="none" w:sz="0" w:space="0" w:color="auto"/>
                    <w:bottom w:val="none" w:sz="0" w:space="0" w:color="auto"/>
                    <w:right w:val="none" w:sz="0" w:space="0" w:color="auto"/>
                  </w:divBdr>
                  <w:divsChild>
                    <w:div w:id="1711413190">
                      <w:marLeft w:val="0"/>
                      <w:marRight w:val="0"/>
                      <w:marTop w:val="0"/>
                      <w:marBottom w:val="0"/>
                      <w:divBdr>
                        <w:top w:val="single" w:sz="6" w:space="15" w:color="B5DAED"/>
                        <w:left w:val="single" w:sz="6" w:space="11" w:color="B5DAED"/>
                        <w:bottom w:val="single" w:sz="6" w:space="11" w:color="B5DAED"/>
                        <w:right w:val="single" w:sz="6" w:space="11" w:color="B5DAED"/>
                      </w:divBdr>
                      <w:divsChild>
                        <w:div w:id="846021512">
                          <w:marLeft w:val="0"/>
                          <w:marRight w:val="0"/>
                          <w:marTop w:val="0"/>
                          <w:marBottom w:val="0"/>
                          <w:divBdr>
                            <w:top w:val="none" w:sz="0" w:space="0" w:color="auto"/>
                            <w:left w:val="none" w:sz="0" w:space="0" w:color="auto"/>
                            <w:bottom w:val="none" w:sz="0" w:space="0" w:color="auto"/>
                            <w:right w:val="none" w:sz="0" w:space="0" w:color="auto"/>
                          </w:divBdr>
                          <w:divsChild>
                            <w:div w:id="4787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79389">
      <w:bodyDiv w:val="1"/>
      <w:marLeft w:val="0"/>
      <w:marRight w:val="0"/>
      <w:marTop w:val="0"/>
      <w:marBottom w:val="0"/>
      <w:divBdr>
        <w:top w:val="none" w:sz="0" w:space="0" w:color="auto"/>
        <w:left w:val="none" w:sz="0" w:space="0" w:color="auto"/>
        <w:bottom w:val="none" w:sz="0" w:space="0" w:color="auto"/>
        <w:right w:val="none" w:sz="0" w:space="0" w:color="auto"/>
      </w:divBdr>
    </w:div>
    <w:div w:id="24522276">
      <w:bodyDiv w:val="1"/>
      <w:marLeft w:val="0"/>
      <w:marRight w:val="0"/>
      <w:marTop w:val="0"/>
      <w:marBottom w:val="0"/>
      <w:divBdr>
        <w:top w:val="none" w:sz="0" w:space="0" w:color="auto"/>
        <w:left w:val="none" w:sz="0" w:space="0" w:color="auto"/>
        <w:bottom w:val="none" w:sz="0" w:space="0" w:color="auto"/>
        <w:right w:val="none" w:sz="0" w:space="0" w:color="auto"/>
      </w:divBdr>
      <w:divsChild>
        <w:div w:id="1560281118">
          <w:marLeft w:val="0"/>
          <w:marRight w:val="0"/>
          <w:marTop w:val="0"/>
          <w:marBottom w:val="0"/>
          <w:divBdr>
            <w:top w:val="none" w:sz="0" w:space="0" w:color="auto"/>
            <w:left w:val="none" w:sz="0" w:space="0" w:color="auto"/>
            <w:bottom w:val="none" w:sz="0" w:space="0" w:color="auto"/>
            <w:right w:val="none" w:sz="0" w:space="0" w:color="auto"/>
          </w:divBdr>
        </w:div>
      </w:divsChild>
    </w:div>
    <w:div w:id="25834723">
      <w:bodyDiv w:val="1"/>
      <w:marLeft w:val="0"/>
      <w:marRight w:val="0"/>
      <w:marTop w:val="0"/>
      <w:marBottom w:val="0"/>
      <w:divBdr>
        <w:top w:val="none" w:sz="0" w:space="0" w:color="auto"/>
        <w:left w:val="none" w:sz="0" w:space="0" w:color="auto"/>
        <w:bottom w:val="none" w:sz="0" w:space="0" w:color="auto"/>
        <w:right w:val="none" w:sz="0" w:space="0" w:color="auto"/>
      </w:divBdr>
    </w:div>
    <w:div w:id="31853457">
      <w:bodyDiv w:val="1"/>
      <w:marLeft w:val="0"/>
      <w:marRight w:val="0"/>
      <w:marTop w:val="0"/>
      <w:marBottom w:val="0"/>
      <w:divBdr>
        <w:top w:val="none" w:sz="0" w:space="0" w:color="auto"/>
        <w:left w:val="none" w:sz="0" w:space="0" w:color="auto"/>
        <w:bottom w:val="none" w:sz="0" w:space="0" w:color="auto"/>
        <w:right w:val="none" w:sz="0" w:space="0" w:color="auto"/>
      </w:divBdr>
    </w:div>
    <w:div w:id="32730537">
      <w:bodyDiv w:val="1"/>
      <w:marLeft w:val="0"/>
      <w:marRight w:val="0"/>
      <w:marTop w:val="0"/>
      <w:marBottom w:val="0"/>
      <w:divBdr>
        <w:top w:val="none" w:sz="0" w:space="0" w:color="auto"/>
        <w:left w:val="none" w:sz="0" w:space="0" w:color="auto"/>
        <w:bottom w:val="none" w:sz="0" w:space="0" w:color="auto"/>
        <w:right w:val="none" w:sz="0" w:space="0" w:color="auto"/>
      </w:divBdr>
    </w:div>
    <w:div w:id="32775286">
      <w:bodyDiv w:val="1"/>
      <w:marLeft w:val="0"/>
      <w:marRight w:val="0"/>
      <w:marTop w:val="0"/>
      <w:marBottom w:val="0"/>
      <w:divBdr>
        <w:top w:val="none" w:sz="0" w:space="0" w:color="auto"/>
        <w:left w:val="none" w:sz="0" w:space="0" w:color="auto"/>
        <w:bottom w:val="none" w:sz="0" w:space="0" w:color="auto"/>
        <w:right w:val="none" w:sz="0" w:space="0" w:color="auto"/>
      </w:divBdr>
    </w:div>
    <w:div w:id="34278678">
      <w:bodyDiv w:val="1"/>
      <w:marLeft w:val="0"/>
      <w:marRight w:val="0"/>
      <w:marTop w:val="0"/>
      <w:marBottom w:val="0"/>
      <w:divBdr>
        <w:top w:val="none" w:sz="0" w:space="0" w:color="auto"/>
        <w:left w:val="none" w:sz="0" w:space="0" w:color="auto"/>
        <w:bottom w:val="none" w:sz="0" w:space="0" w:color="auto"/>
        <w:right w:val="none" w:sz="0" w:space="0" w:color="auto"/>
      </w:divBdr>
      <w:divsChild>
        <w:div w:id="2103531102">
          <w:marLeft w:val="0"/>
          <w:marRight w:val="0"/>
          <w:marTop w:val="100"/>
          <w:marBottom w:val="100"/>
          <w:divBdr>
            <w:top w:val="none" w:sz="0" w:space="0" w:color="auto"/>
            <w:left w:val="none" w:sz="0" w:space="0" w:color="auto"/>
            <w:bottom w:val="none" w:sz="0" w:space="0" w:color="auto"/>
            <w:right w:val="none" w:sz="0" w:space="0" w:color="auto"/>
          </w:divBdr>
          <w:divsChild>
            <w:div w:id="2051226037">
              <w:marLeft w:val="0"/>
              <w:marRight w:val="0"/>
              <w:marTop w:val="0"/>
              <w:marBottom w:val="0"/>
              <w:divBdr>
                <w:top w:val="none" w:sz="0" w:space="0" w:color="auto"/>
                <w:left w:val="none" w:sz="0" w:space="0" w:color="auto"/>
                <w:bottom w:val="none" w:sz="0" w:space="0" w:color="auto"/>
                <w:right w:val="none" w:sz="0" w:space="0" w:color="auto"/>
              </w:divBdr>
              <w:divsChild>
                <w:div w:id="1749182214">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34887590">
      <w:bodyDiv w:val="1"/>
      <w:marLeft w:val="0"/>
      <w:marRight w:val="0"/>
      <w:marTop w:val="0"/>
      <w:marBottom w:val="0"/>
      <w:divBdr>
        <w:top w:val="none" w:sz="0" w:space="0" w:color="auto"/>
        <w:left w:val="none" w:sz="0" w:space="0" w:color="auto"/>
        <w:bottom w:val="none" w:sz="0" w:space="0" w:color="auto"/>
        <w:right w:val="none" w:sz="0" w:space="0" w:color="auto"/>
      </w:divBdr>
      <w:divsChild>
        <w:div w:id="1197617659">
          <w:marLeft w:val="0"/>
          <w:marRight w:val="0"/>
          <w:marTop w:val="0"/>
          <w:marBottom w:val="0"/>
          <w:divBdr>
            <w:top w:val="none" w:sz="0" w:space="0" w:color="auto"/>
            <w:left w:val="none" w:sz="0" w:space="0" w:color="auto"/>
            <w:bottom w:val="none" w:sz="0" w:space="0" w:color="auto"/>
            <w:right w:val="none" w:sz="0" w:space="0" w:color="auto"/>
          </w:divBdr>
          <w:divsChild>
            <w:div w:id="621421459">
              <w:marLeft w:val="0"/>
              <w:marRight w:val="150"/>
              <w:marTop w:val="150"/>
              <w:marBottom w:val="0"/>
              <w:divBdr>
                <w:top w:val="none" w:sz="0" w:space="0" w:color="auto"/>
                <w:left w:val="none" w:sz="0" w:space="0" w:color="auto"/>
                <w:bottom w:val="none" w:sz="0" w:space="0" w:color="auto"/>
                <w:right w:val="none" w:sz="0" w:space="0" w:color="auto"/>
              </w:divBdr>
              <w:divsChild>
                <w:div w:id="1328052954">
                  <w:marLeft w:val="0"/>
                  <w:marRight w:val="0"/>
                  <w:marTop w:val="0"/>
                  <w:marBottom w:val="0"/>
                  <w:divBdr>
                    <w:top w:val="none" w:sz="0" w:space="0" w:color="auto"/>
                    <w:left w:val="single" w:sz="6" w:space="2" w:color="84B0C7"/>
                    <w:bottom w:val="none" w:sz="0" w:space="0" w:color="auto"/>
                    <w:right w:val="single" w:sz="6" w:space="2" w:color="84B0C7"/>
                  </w:divBdr>
                  <w:divsChild>
                    <w:div w:id="3632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49418">
      <w:bodyDiv w:val="1"/>
      <w:marLeft w:val="0"/>
      <w:marRight w:val="0"/>
      <w:marTop w:val="0"/>
      <w:marBottom w:val="0"/>
      <w:divBdr>
        <w:top w:val="none" w:sz="0" w:space="0" w:color="auto"/>
        <w:left w:val="none" w:sz="0" w:space="0" w:color="auto"/>
        <w:bottom w:val="none" w:sz="0" w:space="0" w:color="auto"/>
        <w:right w:val="none" w:sz="0" w:space="0" w:color="auto"/>
      </w:divBdr>
    </w:div>
    <w:div w:id="40714047">
      <w:bodyDiv w:val="1"/>
      <w:marLeft w:val="0"/>
      <w:marRight w:val="0"/>
      <w:marTop w:val="0"/>
      <w:marBottom w:val="0"/>
      <w:divBdr>
        <w:top w:val="none" w:sz="0" w:space="0" w:color="auto"/>
        <w:left w:val="none" w:sz="0" w:space="0" w:color="auto"/>
        <w:bottom w:val="none" w:sz="0" w:space="0" w:color="auto"/>
        <w:right w:val="none" w:sz="0" w:space="0" w:color="auto"/>
      </w:divBdr>
      <w:divsChild>
        <w:div w:id="536167602">
          <w:marLeft w:val="0"/>
          <w:marRight w:val="0"/>
          <w:marTop w:val="0"/>
          <w:marBottom w:val="0"/>
          <w:divBdr>
            <w:top w:val="none" w:sz="0" w:space="0" w:color="auto"/>
            <w:left w:val="none" w:sz="0" w:space="0" w:color="auto"/>
            <w:bottom w:val="none" w:sz="0" w:space="0" w:color="auto"/>
            <w:right w:val="none" w:sz="0" w:space="0" w:color="auto"/>
          </w:divBdr>
          <w:divsChild>
            <w:div w:id="1474953951">
              <w:marLeft w:val="0"/>
              <w:marRight w:val="0"/>
              <w:marTop w:val="0"/>
              <w:marBottom w:val="0"/>
              <w:divBdr>
                <w:top w:val="none" w:sz="0" w:space="0" w:color="auto"/>
                <w:left w:val="none" w:sz="0" w:space="0" w:color="auto"/>
                <w:bottom w:val="none" w:sz="0" w:space="0" w:color="auto"/>
                <w:right w:val="none" w:sz="0" w:space="0" w:color="auto"/>
              </w:divBdr>
              <w:divsChild>
                <w:div w:id="995761069">
                  <w:marLeft w:val="0"/>
                  <w:marRight w:val="0"/>
                  <w:marTop w:val="0"/>
                  <w:marBottom w:val="0"/>
                  <w:divBdr>
                    <w:top w:val="none" w:sz="0" w:space="0" w:color="auto"/>
                    <w:left w:val="none" w:sz="0" w:space="0" w:color="auto"/>
                    <w:bottom w:val="none" w:sz="0" w:space="0" w:color="auto"/>
                    <w:right w:val="none" w:sz="0" w:space="0" w:color="auto"/>
                  </w:divBdr>
                  <w:divsChild>
                    <w:div w:id="26108493">
                      <w:marLeft w:val="0"/>
                      <w:marRight w:val="0"/>
                      <w:marTop w:val="0"/>
                      <w:marBottom w:val="0"/>
                      <w:divBdr>
                        <w:top w:val="none" w:sz="0" w:space="0" w:color="auto"/>
                        <w:left w:val="none" w:sz="0" w:space="0" w:color="auto"/>
                        <w:bottom w:val="none" w:sz="0" w:space="0" w:color="auto"/>
                        <w:right w:val="none" w:sz="0" w:space="0" w:color="auto"/>
                      </w:divBdr>
                      <w:divsChild>
                        <w:div w:id="1297178507">
                          <w:marLeft w:val="0"/>
                          <w:marRight w:val="0"/>
                          <w:marTop w:val="75"/>
                          <w:marBottom w:val="75"/>
                          <w:divBdr>
                            <w:top w:val="none" w:sz="0" w:space="0" w:color="auto"/>
                            <w:left w:val="none" w:sz="0" w:space="0" w:color="auto"/>
                            <w:bottom w:val="none" w:sz="0" w:space="0" w:color="auto"/>
                            <w:right w:val="none" w:sz="0" w:space="0" w:color="auto"/>
                          </w:divBdr>
                          <w:divsChild>
                            <w:div w:id="976449976">
                              <w:marLeft w:val="0"/>
                              <w:marRight w:val="0"/>
                              <w:marTop w:val="0"/>
                              <w:marBottom w:val="0"/>
                              <w:divBdr>
                                <w:top w:val="none" w:sz="0" w:space="0" w:color="auto"/>
                                <w:left w:val="none" w:sz="0" w:space="0" w:color="auto"/>
                                <w:bottom w:val="none" w:sz="0" w:space="0" w:color="auto"/>
                                <w:right w:val="none" w:sz="0" w:space="0" w:color="auto"/>
                              </w:divBdr>
                              <w:divsChild>
                                <w:div w:id="27217869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42758554">
      <w:bodyDiv w:val="1"/>
      <w:marLeft w:val="0"/>
      <w:marRight w:val="0"/>
      <w:marTop w:val="0"/>
      <w:marBottom w:val="0"/>
      <w:divBdr>
        <w:top w:val="none" w:sz="0" w:space="0" w:color="auto"/>
        <w:left w:val="none" w:sz="0" w:space="0" w:color="auto"/>
        <w:bottom w:val="none" w:sz="0" w:space="0" w:color="auto"/>
        <w:right w:val="none" w:sz="0" w:space="0" w:color="auto"/>
      </w:divBdr>
      <w:divsChild>
        <w:div w:id="1251891396">
          <w:marLeft w:val="0"/>
          <w:marRight w:val="0"/>
          <w:marTop w:val="0"/>
          <w:marBottom w:val="0"/>
          <w:divBdr>
            <w:top w:val="none" w:sz="0" w:space="0" w:color="auto"/>
            <w:left w:val="none" w:sz="0" w:space="0" w:color="auto"/>
            <w:bottom w:val="none" w:sz="0" w:space="0" w:color="auto"/>
            <w:right w:val="none" w:sz="0" w:space="0" w:color="auto"/>
          </w:divBdr>
          <w:divsChild>
            <w:div w:id="906646019">
              <w:marLeft w:val="0"/>
              <w:marRight w:val="0"/>
              <w:marTop w:val="0"/>
              <w:marBottom w:val="0"/>
              <w:divBdr>
                <w:top w:val="none" w:sz="0" w:space="0" w:color="auto"/>
                <w:left w:val="none" w:sz="0" w:space="0" w:color="auto"/>
                <w:bottom w:val="none" w:sz="0" w:space="0" w:color="auto"/>
                <w:right w:val="none" w:sz="0" w:space="0" w:color="auto"/>
              </w:divBdr>
              <w:divsChild>
                <w:div w:id="1096286910">
                  <w:marLeft w:val="0"/>
                  <w:marRight w:val="0"/>
                  <w:marTop w:val="0"/>
                  <w:marBottom w:val="0"/>
                  <w:divBdr>
                    <w:top w:val="none" w:sz="0" w:space="0" w:color="auto"/>
                    <w:left w:val="none" w:sz="0" w:space="0" w:color="auto"/>
                    <w:bottom w:val="none" w:sz="0" w:space="0" w:color="auto"/>
                    <w:right w:val="none" w:sz="0" w:space="0" w:color="auto"/>
                  </w:divBdr>
                  <w:divsChild>
                    <w:div w:id="1620145859">
                      <w:marLeft w:val="0"/>
                      <w:marRight w:val="0"/>
                      <w:marTop w:val="0"/>
                      <w:marBottom w:val="0"/>
                      <w:divBdr>
                        <w:top w:val="none" w:sz="0" w:space="0" w:color="auto"/>
                        <w:left w:val="none" w:sz="0" w:space="0" w:color="auto"/>
                        <w:bottom w:val="none" w:sz="0" w:space="0" w:color="auto"/>
                        <w:right w:val="none" w:sz="0" w:space="0" w:color="auto"/>
                      </w:divBdr>
                      <w:divsChild>
                        <w:div w:id="1252931800">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12343">
      <w:bodyDiv w:val="1"/>
      <w:marLeft w:val="0"/>
      <w:marRight w:val="0"/>
      <w:marTop w:val="0"/>
      <w:marBottom w:val="0"/>
      <w:divBdr>
        <w:top w:val="none" w:sz="0" w:space="0" w:color="auto"/>
        <w:left w:val="none" w:sz="0" w:space="0" w:color="auto"/>
        <w:bottom w:val="none" w:sz="0" w:space="0" w:color="auto"/>
        <w:right w:val="none" w:sz="0" w:space="0" w:color="auto"/>
      </w:divBdr>
      <w:divsChild>
        <w:div w:id="198471294">
          <w:marLeft w:val="0"/>
          <w:marRight w:val="0"/>
          <w:marTop w:val="0"/>
          <w:marBottom w:val="0"/>
          <w:divBdr>
            <w:top w:val="none" w:sz="0" w:space="0" w:color="auto"/>
            <w:left w:val="none" w:sz="0" w:space="0" w:color="auto"/>
            <w:bottom w:val="none" w:sz="0" w:space="0" w:color="auto"/>
            <w:right w:val="none" w:sz="0" w:space="0" w:color="auto"/>
          </w:divBdr>
        </w:div>
      </w:divsChild>
    </w:div>
    <w:div w:id="48576454">
      <w:bodyDiv w:val="1"/>
      <w:marLeft w:val="0"/>
      <w:marRight w:val="0"/>
      <w:marTop w:val="0"/>
      <w:marBottom w:val="0"/>
      <w:divBdr>
        <w:top w:val="none" w:sz="0" w:space="0" w:color="auto"/>
        <w:left w:val="none" w:sz="0" w:space="0" w:color="auto"/>
        <w:bottom w:val="none" w:sz="0" w:space="0" w:color="auto"/>
        <w:right w:val="none" w:sz="0" w:space="0" w:color="auto"/>
      </w:divBdr>
    </w:div>
    <w:div w:id="53897962">
      <w:bodyDiv w:val="1"/>
      <w:marLeft w:val="0"/>
      <w:marRight w:val="0"/>
      <w:marTop w:val="0"/>
      <w:marBottom w:val="0"/>
      <w:divBdr>
        <w:top w:val="none" w:sz="0" w:space="0" w:color="auto"/>
        <w:left w:val="none" w:sz="0" w:space="0" w:color="auto"/>
        <w:bottom w:val="none" w:sz="0" w:space="0" w:color="auto"/>
        <w:right w:val="none" w:sz="0" w:space="0" w:color="auto"/>
      </w:divBdr>
      <w:divsChild>
        <w:div w:id="1094285247">
          <w:marLeft w:val="0"/>
          <w:marRight w:val="0"/>
          <w:marTop w:val="150"/>
          <w:marBottom w:val="150"/>
          <w:divBdr>
            <w:top w:val="none" w:sz="0" w:space="0" w:color="auto"/>
            <w:left w:val="none" w:sz="0" w:space="0" w:color="auto"/>
            <w:bottom w:val="none" w:sz="0" w:space="0" w:color="auto"/>
            <w:right w:val="none" w:sz="0" w:space="0" w:color="auto"/>
          </w:divBdr>
          <w:divsChild>
            <w:div w:id="394360702">
              <w:marLeft w:val="0"/>
              <w:marRight w:val="0"/>
              <w:marTop w:val="0"/>
              <w:marBottom w:val="0"/>
              <w:divBdr>
                <w:top w:val="none" w:sz="0" w:space="0" w:color="auto"/>
                <w:left w:val="none" w:sz="0" w:space="0" w:color="auto"/>
                <w:bottom w:val="none" w:sz="0" w:space="0" w:color="auto"/>
                <w:right w:val="none" w:sz="0" w:space="0" w:color="auto"/>
              </w:divBdr>
              <w:divsChild>
                <w:div w:id="293567113">
                  <w:marLeft w:val="0"/>
                  <w:marRight w:val="0"/>
                  <w:marTop w:val="0"/>
                  <w:marBottom w:val="0"/>
                  <w:divBdr>
                    <w:top w:val="none" w:sz="0" w:space="0" w:color="auto"/>
                    <w:left w:val="none" w:sz="0" w:space="0" w:color="auto"/>
                    <w:bottom w:val="none" w:sz="0" w:space="0" w:color="auto"/>
                    <w:right w:val="none" w:sz="0" w:space="0" w:color="auto"/>
                  </w:divBdr>
                  <w:divsChild>
                    <w:div w:id="2130590247">
                      <w:marLeft w:val="0"/>
                      <w:marRight w:val="0"/>
                      <w:marTop w:val="0"/>
                      <w:marBottom w:val="0"/>
                      <w:divBdr>
                        <w:top w:val="none" w:sz="0" w:space="0" w:color="auto"/>
                        <w:left w:val="none" w:sz="0" w:space="0" w:color="auto"/>
                        <w:bottom w:val="none" w:sz="0" w:space="0" w:color="auto"/>
                        <w:right w:val="none" w:sz="0" w:space="0" w:color="auto"/>
                      </w:divBdr>
                      <w:divsChild>
                        <w:div w:id="1268732200">
                          <w:marLeft w:val="0"/>
                          <w:marRight w:val="0"/>
                          <w:marTop w:val="150"/>
                          <w:marBottom w:val="150"/>
                          <w:divBdr>
                            <w:top w:val="none" w:sz="0" w:space="0" w:color="auto"/>
                            <w:left w:val="none" w:sz="0" w:space="0" w:color="auto"/>
                            <w:bottom w:val="none" w:sz="0" w:space="0" w:color="auto"/>
                            <w:right w:val="none" w:sz="0" w:space="0" w:color="auto"/>
                          </w:divBdr>
                          <w:divsChild>
                            <w:div w:id="501942270">
                              <w:marLeft w:val="0"/>
                              <w:marRight w:val="0"/>
                              <w:marTop w:val="0"/>
                              <w:marBottom w:val="0"/>
                              <w:divBdr>
                                <w:top w:val="none" w:sz="0" w:space="0" w:color="auto"/>
                                <w:left w:val="none" w:sz="0" w:space="0" w:color="auto"/>
                                <w:bottom w:val="none" w:sz="0" w:space="0" w:color="auto"/>
                                <w:right w:val="none" w:sz="0" w:space="0" w:color="auto"/>
                              </w:divBdr>
                            </w:div>
                            <w:div w:id="585580113">
                              <w:marLeft w:val="0"/>
                              <w:marRight w:val="0"/>
                              <w:marTop w:val="0"/>
                              <w:marBottom w:val="0"/>
                              <w:divBdr>
                                <w:top w:val="none" w:sz="0" w:space="0" w:color="auto"/>
                                <w:left w:val="none" w:sz="0" w:space="0" w:color="auto"/>
                                <w:bottom w:val="none" w:sz="0" w:space="0" w:color="auto"/>
                                <w:right w:val="none" w:sz="0" w:space="0" w:color="auto"/>
                              </w:divBdr>
                            </w:div>
                            <w:div w:id="1244099573">
                              <w:marLeft w:val="0"/>
                              <w:marRight w:val="0"/>
                              <w:marTop w:val="0"/>
                              <w:marBottom w:val="0"/>
                              <w:divBdr>
                                <w:top w:val="none" w:sz="0" w:space="0" w:color="auto"/>
                                <w:left w:val="none" w:sz="0" w:space="0" w:color="auto"/>
                                <w:bottom w:val="none" w:sz="0" w:space="0" w:color="auto"/>
                                <w:right w:val="none" w:sz="0" w:space="0" w:color="auto"/>
                              </w:divBdr>
                            </w:div>
                            <w:div w:id="14739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03854">
      <w:bodyDiv w:val="1"/>
      <w:marLeft w:val="0"/>
      <w:marRight w:val="0"/>
      <w:marTop w:val="0"/>
      <w:marBottom w:val="0"/>
      <w:divBdr>
        <w:top w:val="none" w:sz="0" w:space="0" w:color="auto"/>
        <w:left w:val="none" w:sz="0" w:space="0" w:color="auto"/>
        <w:bottom w:val="none" w:sz="0" w:space="0" w:color="auto"/>
        <w:right w:val="none" w:sz="0" w:space="0" w:color="auto"/>
      </w:divBdr>
    </w:div>
    <w:div w:id="57752387">
      <w:bodyDiv w:val="1"/>
      <w:marLeft w:val="0"/>
      <w:marRight w:val="0"/>
      <w:marTop w:val="0"/>
      <w:marBottom w:val="0"/>
      <w:divBdr>
        <w:top w:val="none" w:sz="0" w:space="0" w:color="auto"/>
        <w:left w:val="none" w:sz="0" w:space="0" w:color="auto"/>
        <w:bottom w:val="none" w:sz="0" w:space="0" w:color="auto"/>
        <w:right w:val="none" w:sz="0" w:space="0" w:color="auto"/>
      </w:divBdr>
    </w:div>
    <w:div w:id="60373074">
      <w:bodyDiv w:val="1"/>
      <w:marLeft w:val="0"/>
      <w:marRight w:val="0"/>
      <w:marTop w:val="0"/>
      <w:marBottom w:val="0"/>
      <w:divBdr>
        <w:top w:val="none" w:sz="0" w:space="0" w:color="auto"/>
        <w:left w:val="none" w:sz="0" w:space="0" w:color="auto"/>
        <w:bottom w:val="none" w:sz="0" w:space="0" w:color="auto"/>
        <w:right w:val="none" w:sz="0" w:space="0" w:color="auto"/>
      </w:divBdr>
    </w:div>
    <w:div w:id="60560557">
      <w:bodyDiv w:val="1"/>
      <w:marLeft w:val="0"/>
      <w:marRight w:val="0"/>
      <w:marTop w:val="0"/>
      <w:marBottom w:val="0"/>
      <w:divBdr>
        <w:top w:val="none" w:sz="0" w:space="0" w:color="auto"/>
        <w:left w:val="none" w:sz="0" w:space="0" w:color="auto"/>
        <w:bottom w:val="none" w:sz="0" w:space="0" w:color="auto"/>
        <w:right w:val="none" w:sz="0" w:space="0" w:color="auto"/>
      </w:divBdr>
      <w:divsChild>
        <w:div w:id="1601599560">
          <w:marLeft w:val="150"/>
          <w:marRight w:val="150"/>
          <w:marTop w:val="0"/>
          <w:marBottom w:val="0"/>
          <w:divBdr>
            <w:top w:val="none" w:sz="0" w:space="0" w:color="auto"/>
            <w:left w:val="none" w:sz="0" w:space="0" w:color="auto"/>
            <w:bottom w:val="none" w:sz="0" w:space="0" w:color="auto"/>
            <w:right w:val="none" w:sz="0" w:space="0" w:color="auto"/>
          </w:divBdr>
          <w:divsChild>
            <w:div w:id="977077241">
              <w:marLeft w:val="0"/>
              <w:marRight w:val="0"/>
              <w:marTop w:val="0"/>
              <w:marBottom w:val="0"/>
              <w:divBdr>
                <w:top w:val="none" w:sz="0" w:space="0" w:color="auto"/>
                <w:left w:val="none" w:sz="0" w:space="0" w:color="auto"/>
                <w:bottom w:val="none" w:sz="0" w:space="0" w:color="auto"/>
                <w:right w:val="none" w:sz="0" w:space="0" w:color="auto"/>
              </w:divBdr>
              <w:divsChild>
                <w:div w:id="1674648629">
                  <w:marLeft w:val="0"/>
                  <w:marRight w:val="0"/>
                  <w:marTop w:val="0"/>
                  <w:marBottom w:val="0"/>
                  <w:divBdr>
                    <w:top w:val="none" w:sz="0" w:space="0" w:color="auto"/>
                    <w:left w:val="none" w:sz="0" w:space="0" w:color="auto"/>
                    <w:bottom w:val="none" w:sz="0" w:space="0" w:color="auto"/>
                    <w:right w:val="none" w:sz="0" w:space="0" w:color="auto"/>
                  </w:divBdr>
                  <w:divsChild>
                    <w:div w:id="153180973">
                      <w:marLeft w:val="0"/>
                      <w:marRight w:val="0"/>
                      <w:marTop w:val="0"/>
                      <w:marBottom w:val="0"/>
                      <w:divBdr>
                        <w:top w:val="none" w:sz="0" w:space="0" w:color="auto"/>
                        <w:left w:val="none" w:sz="0" w:space="0" w:color="auto"/>
                        <w:bottom w:val="none" w:sz="0" w:space="0" w:color="auto"/>
                        <w:right w:val="none" w:sz="0" w:space="0" w:color="auto"/>
                      </w:divBdr>
                      <w:divsChild>
                        <w:div w:id="73670659">
                          <w:marLeft w:val="0"/>
                          <w:marRight w:val="0"/>
                          <w:marTop w:val="0"/>
                          <w:marBottom w:val="0"/>
                          <w:divBdr>
                            <w:top w:val="none" w:sz="0" w:space="0" w:color="auto"/>
                            <w:left w:val="none" w:sz="0" w:space="0" w:color="auto"/>
                            <w:bottom w:val="none" w:sz="0" w:space="0" w:color="auto"/>
                            <w:right w:val="none" w:sz="0" w:space="0" w:color="auto"/>
                          </w:divBdr>
                        </w:div>
                        <w:div w:id="189489993">
                          <w:marLeft w:val="0"/>
                          <w:marRight w:val="0"/>
                          <w:marTop w:val="0"/>
                          <w:marBottom w:val="0"/>
                          <w:divBdr>
                            <w:top w:val="none" w:sz="0" w:space="0" w:color="auto"/>
                            <w:left w:val="none" w:sz="0" w:space="0" w:color="auto"/>
                            <w:bottom w:val="none" w:sz="0" w:space="0" w:color="auto"/>
                            <w:right w:val="none" w:sz="0" w:space="0" w:color="auto"/>
                          </w:divBdr>
                        </w:div>
                        <w:div w:id="205795488">
                          <w:marLeft w:val="0"/>
                          <w:marRight w:val="0"/>
                          <w:marTop w:val="0"/>
                          <w:marBottom w:val="0"/>
                          <w:divBdr>
                            <w:top w:val="none" w:sz="0" w:space="0" w:color="auto"/>
                            <w:left w:val="none" w:sz="0" w:space="0" w:color="auto"/>
                            <w:bottom w:val="none" w:sz="0" w:space="0" w:color="auto"/>
                            <w:right w:val="none" w:sz="0" w:space="0" w:color="auto"/>
                          </w:divBdr>
                        </w:div>
                        <w:div w:id="213931481">
                          <w:marLeft w:val="0"/>
                          <w:marRight w:val="0"/>
                          <w:marTop w:val="0"/>
                          <w:marBottom w:val="0"/>
                          <w:divBdr>
                            <w:top w:val="none" w:sz="0" w:space="0" w:color="auto"/>
                            <w:left w:val="none" w:sz="0" w:space="0" w:color="auto"/>
                            <w:bottom w:val="none" w:sz="0" w:space="0" w:color="auto"/>
                            <w:right w:val="none" w:sz="0" w:space="0" w:color="auto"/>
                          </w:divBdr>
                        </w:div>
                        <w:div w:id="362051740">
                          <w:marLeft w:val="0"/>
                          <w:marRight w:val="0"/>
                          <w:marTop w:val="0"/>
                          <w:marBottom w:val="0"/>
                          <w:divBdr>
                            <w:top w:val="none" w:sz="0" w:space="0" w:color="auto"/>
                            <w:left w:val="none" w:sz="0" w:space="0" w:color="auto"/>
                            <w:bottom w:val="none" w:sz="0" w:space="0" w:color="auto"/>
                            <w:right w:val="none" w:sz="0" w:space="0" w:color="auto"/>
                          </w:divBdr>
                        </w:div>
                        <w:div w:id="487483261">
                          <w:marLeft w:val="0"/>
                          <w:marRight w:val="0"/>
                          <w:marTop w:val="0"/>
                          <w:marBottom w:val="0"/>
                          <w:divBdr>
                            <w:top w:val="none" w:sz="0" w:space="0" w:color="auto"/>
                            <w:left w:val="none" w:sz="0" w:space="0" w:color="auto"/>
                            <w:bottom w:val="none" w:sz="0" w:space="0" w:color="auto"/>
                            <w:right w:val="none" w:sz="0" w:space="0" w:color="auto"/>
                          </w:divBdr>
                        </w:div>
                        <w:div w:id="514534884">
                          <w:marLeft w:val="0"/>
                          <w:marRight w:val="0"/>
                          <w:marTop w:val="0"/>
                          <w:marBottom w:val="0"/>
                          <w:divBdr>
                            <w:top w:val="none" w:sz="0" w:space="0" w:color="auto"/>
                            <w:left w:val="none" w:sz="0" w:space="0" w:color="auto"/>
                            <w:bottom w:val="none" w:sz="0" w:space="0" w:color="auto"/>
                            <w:right w:val="none" w:sz="0" w:space="0" w:color="auto"/>
                          </w:divBdr>
                        </w:div>
                        <w:div w:id="656418214">
                          <w:marLeft w:val="0"/>
                          <w:marRight w:val="0"/>
                          <w:marTop w:val="0"/>
                          <w:marBottom w:val="0"/>
                          <w:divBdr>
                            <w:top w:val="none" w:sz="0" w:space="0" w:color="auto"/>
                            <w:left w:val="none" w:sz="0" w:space="0" w:color="auto"/>
                            <w:bottom w:val="none" w:sz="0" w:space="0" w:color="auto"/>
                            <w:right w:val="none" w:sz="0" w:space="0" w:color="auto"/>
                          </w:divBdr>
                        </w:div>
                        <w:div w:id="986586648">
                          <w:marLeft w:val="0"/>
                          <w:marRight w:val="0"/>
                          <w:marTop w:val="0"/>
                          <w:marBottom w:val="0"/>
                          <w:divBdr>
                            <w:top w:val="none" w:sz="0" w:space="0" w:color="auto"/>
                            <w:left w:val="none" w:sz="0" w:space="0" w:color="auto"/>
                            <w:bottom w:val="none" w:sz="0" w:space="0" w:color="auto"/>
                            <w:right w:val="none" w:sz="0" w:space="0" w:color="auto"/>
                          </w:divBdr>
                        </w:div>
                        <w:div w:id="1412580364">
                          <w:marLeft w:val="0"/>
                          <w:marRight w:val="0"/>
                          <w:marTop w:val="0"/>
                          <w:marBottom w:val="0"/>
                          <w:divBdr>
                            <w:top w:val="none" w:sz="0" w:space="0" w:color="auto"/>
                            <w:left w:val="none" w:sz="0" w:space="0" w:color="auto"/>
                            <w:bottom w:val="none" w:sz="0" w:space="0" w:color="auto"/>
                            <w:right w:val="none" w:sz="0" w:space="0" w:color="auto"/>
                          </w:divBdr>
                        </w:div>
                        <w:div w:id="1498616318">
                          <w:marLeft w:val="0"/>
                          <w:marRight w:val="0"/>
                          <w:marTop w:val="0"/>
                          <w:marBottom w:val="0"/>
                          <w:divBdr>
                            <w:top w:val="none" w:sz="0" w:space="0" w:color="auto"/>
                            <w:left w:val="none" w:sz="0" w:space="0" w:color="auto"/>
                            <w:bottom w:val="none" w:sz="0" w:space="0" w:color="auto"/>
                            <w:right w:val="none" w:sz="0" w:space="0" w:color="auto"/>
                          </w:divBdr>
                        </w:div>
                        <w:div w:id="17829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61254">
      <w:bodyDiv w:val="1"/>
      <w:marLeft w:val="0"/>
      <w:marRight w:val="0"/>
      <w:marTop w:val="0"/>
      <w:marBottom w:val="0"/>
      <w:divBdr>
        <w:top w:val="none" w:sz="0" w:space="0" w:color="auto"/>
        <w:left w:val="none" w:sz="0" w:space="0" w:color="auto"/>
        <w:bottom w:val="none" w:sz="0" w:space="0" w:color="auto"/>
        <w:right w:val="none" w:sz="0" w:space="0" w:color="auto"/>
      </w:divBdr>
    </w:div>
    <w:div w:id="61297254">
      <w:bodyDiv w:val="1"/>
      <w:marLeft w:val="0"/>
      <w:marRight w:val="0"/>
      <w:marTop w:val="0"/>
      <w:marBottom w:val="0"/>
      <w:divBdr>
        <w:top w:val="none" w:sz="0" w:space="0" w:color="auto"/>
        <w:left w:val="none" w:sz="0" w:space="0" w:color="auto"/>
        <w:bottom w:val="none" w:sz="0" w:space="0" w:color="auto"/>
        <w:right w:val="none" w:sz="0" w:space="0" w:color="auto"/>
      </w:divBdr>
    </w:div>
    <w:div w:id="61563254">
      <w:bodyDiv w:val="1"/>
      <w:marLeft w:val="0"/>
      <w:marRight w:val="0"/>
      <w:marTop w:val="0"/>
      <w:marBottom w:val="0"/>
      <w:divBdr>
        <w:top w:val="none" w:sz="0" w:space="0" w:color="auto"/>
        <w:left w:val="none" w:sz="0" w:space="0" w:color="auto"/>
        <w:bottom w:val="none" w:sz="0" w:space="0" w:color="auto"/>
        <w:right w:val="none" w:sz="0" w:space="0" w:color="auto"/>
      </w:divBdr>
    </w:div>
    <w:div w:id="64186056">
      <w:bodyDiv w:val="1"/>
      <w:marLeft w:val="0"/>
      <w:marRight w:val="0"/>
      <w:marTop w:val="0"/>
      <w:marBottom w:val="0"/>
      <w:divBdr>
        <w:top w:val="none" w:sz="0" w:space="0" w:color="auto"/>
        <w:left w:val="none" w:sz="0" w:space="0" w:color="auto"/>
        <w:bottom w:val="none" w:sz="0" w:space="0" w:color="auto"/>
        <w:right w:val="none" w:sz="0" w:space="0" w:color="auto"/>
      </w:divBdr>
      <w:divsChild>
        <w:div w:id="2041851881">
          <w:marLeft w:val="0"/>
          <w:marRight w:val="0"/>
          <w:marTop w:val="150"/>
          <w:marBottom w:val="0"/>
          <w:divBdr>
            <w:top w:val="none" w:sz="0" w:space="0" w:color="auto"/>
            <w:left w:val="none" w:sz="0" w:space="0" w:color="auto"/>
            <w:bottom w:val="single" w:sz="18" w:space="8" w:color="000000"/>
            <w:right w:val="none" w:sz="0" w:space="0" w:color="auto"/>
          </w:divBdr>
          <w:divsChild>
            <w:div w:id="1847743227">
              <w:marLeft w:val="0"/>
              <w:marRight w:val="0"/>
              <w:marTop w:val="0"/>
              <w:marBottom w:val="0"/>
              <w:divBdr>
                <w:top w:val="none" w:sz="0" w:space="0" w:color="auto"/>
                <w:left w:val="none" w:sz="0" w:space="0" w:color="auto"/>
                <w:bottom w:val="none" w:sz="0" w:space="0" w:color="auto"/>
                <w:right w:val="none" w:sz="0" w:space="0" w:color="auto"/>
              </w:divBdr>
              <w:divsChild>
                <w:div w:id="1086807743">
                  <w:marLeft w:val="0"/>
                  <w:marRight w:val="0"/>
                  <w:marTop w:val="0"/>
                  <w:marBottom w:val="0"/>
                  <w:divBdr>
                    <w:top w:val="none" w:sz="0" w:space="0" w:color="auto"/>
                    <w:left w:val="none" w:sz="0" w:space="0" w:color="auto"/>
                    <w:bottom w:val="none" w:sz="0" w:space="0" w:color="auto"/>
                    <w:right w:val="none" w:sz="0" w:space="0" w:color="auto"/>
                  </w:divBdr>
                  <w:divsChild>
                    <w:div w:id="218327623">
                      <w:marLeft w:val="0"/>
                      <w:marRight w:val="0"/>
                      <w:marTop w:val="150"/>
                      <w:marBottom w:val="0"/>
                      <w:divBdr>
                        <w:top w:val="none" w:sz="0" w:space="0" w:color="auto"/>
                        <w:left w:val="none" w:sz="0" w:space="0" w:color="auto"/>
                        <w:bottom w:val="none" w:sz="0" w:space="0" w:color="auto"/>
                        <w:right w:val="none" w:sz="0" w:space="0" w:color="auto"/>
                      </w:divBdr>
                      <w:divsChild>
                        <w:div w:id="21879133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5540389">
      <w:bodyDiv w:val="1"/>
      <w:marLeft w:val="0"/>
      <w:marRight w:val="0"/>
      <w:marTop w:val="0"/>
      <w:marBottom w:val="0"/>
      <w:divBdr>
        <w:top w:val="none" w:sz="0" w:space="0" w:color="auto"/>
        <w:left w:val="none" w:sz="0" w:space="0" w:color="auto"/>
        <w:bottom w:val="none" w:sz="0" w:space="0" w:color="auto"/>
        <w:right w:val="none" w:sz="0" w:space="0" w:color="auto"/>
      </w:divBdr>
      <w:divsChild>
        <w:div w:id="1375497033">
          <w:marLeft w:val="0"/>
          <w:marRight w:val="0"/>
          <w:marTop w:val="0"/>
          <w:marBottom w:val="0"/>
          <w:divBdr>
            <w:top w:val="none" w:sz="0" w:space="0" w:color="auto"/>
            <w:left w:val="none" w:sz="0" w:space="0" w:color="auto"/>
            <w:bottom w:val="none" w:sz="0" w:space="0" w:color="auto"/>
            <w:right w:val="none" w:sz="0" w:space="0" w:color="auto"/>
          </w:divBdr>
          <w:divsChild>
            <w:div w:id="798567980">
              <w:marLeft w:val="0"/>
              <w:marRight w:val="0"/>
              <w:marTop w:val="0"/>
              <w:marBottom w:val="0"/>
              <w:divBdr>
                <w:top w:val="none" w:sz="0" w:space="0" w:color="auto"/>
                <w:left w:val="none" w:sz="0" w:space="0" w:color="auto"/>
                <w:bottom w:val="none" w:sz="0" w:space="0" w:color="auto"/>
                <w:right w:val="none" w:sz="0" w:space="0" w:color="auto"/>
              </w:divBdr>
              <w:divsChild>
                <w:div w:id="1863283451">
                  <w:marLeft w:val="0"/>
                  <w:marRight w:val="0"/>
                  <w:marTop w:val="0"/>
                  <w:marBottom w:val="0"/>
                  <w:divBdr>
                    <w:top w:val="none" w:sz="0" w:space="0" w:color="auto"/>
                    <w:left w:val="none" w:sz="0" w:space="0" w:color="auto"/>
                    <w:bottom w:val="none" w:sz="0" w:space="0" w:color="auto"/>
                    <w:right w:val="none" w:sz="0" w:space="0" w:color="auto"/>
                  </w:divBdr>
                  <w:divsChild>
                    <w:div w:id="1378747912">
                      <w:marLeft w:val="0"/>
                      <w:marRight w:val="0"/>
                      <w:marTop w:val="0"/>
                      <w:marBottom w:val="0"/>
                      <w:divBdr>
                        <w:top w:val="single" w:sz="6" w:space="15" w:color="B5DAED"/>
                        <w:left w:val="single" w:sz="6" w:space="11" w:color="B5DAED"/>
                        <w:bottom w:val="single" w:sz="6" w:space="11" w:color="B5DAED"/>
                        <w:right w:val="single" w:sz="6" w:space="11" w:color="B5DAED"/>
                      </w:divBdr>
                      <w:divsChild>
                        <w:div w:id="34552204">
                          <w:marLeft w:val="0"/>
                          <w:marRight w:val="0"/>
                          <w:marTop w:val="0"/>
                          <w:marBottom w:val="0"/>
                          <w:divBdr>
                            <w:top w:val="none" w:sz="0" w:space="0" w:color="auto"/>
                            <w:left w:val="none" w:sz="0" w:space="0" w:color="auto"/>
                            <w:bottom w:val="none" w:sz="0" w:space="0" w:color="auto"/>
                            <w:right w:val="none" w:sz="0" w:space="0" w:color="auto"/>
                          </w:divBdr>
                          <w:divsChild>
                            <w:div w:id="2468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738">
      <w:bodyDiv w:val="1"/>
      <w:marLeft w:val="0"/>
      <w:marRight w:val="0"/>
      <w:marTop w:val="0"/>
      <w:marBottom w:val="0"/>
      <w:divBdr>
        <w:top w:val="none" w:sz="0" w:space="0" w:color="auto"/>
        <w:left w:val="none" w:sz="0" w:space="0" w:color="auto"/>
        <w:bottom w:val="none" w:sz="0" w:space="0" w:color="auto"/>
        <w:right w:val="none" w:sz="0" w:space="0" w:color="auto"/>
      </w:divBdr>
      <w:divsChild>
        <w:div w:id="1705908279">
          <w:marLeft w:val="1200"/>
          <w:marRight w:val="1200"/>
          <w:marTop w:val="1200"/>
          <w:marBottom w:val="1200"/>
          <w:divBdr>
            <w:top w:val="none" w:sz="0" w:space="0" w:color="auto"/>
            <w:left w:val="none" w:sz="0" w:space="0" w:color="auto"/>
            <w:bottom w:val="none" w:sz="0" w:space="0" w:color="auto"/>
            <w:right w:val="none" w:sz="0" w:space="0" w:color="auto"/>
          </w:divBdr>
          <w:divsChild>
            <w:div w:id="55346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6190">
      <w:bodyDiv w:val="1"/>
      <w:marLeft w:val="0"/>
      <w:marRight w:val="0"/>
      <w:marTop w:val="0"/>
      <w:marBottom w:val="0"/>
      <w:divBdr>
        <w:top w:val="none" w:sz="0" w:space="0" w:color="auto"/>
        <w:left w:val="none" w:sz="0" w:space="0" w:color="auto"/>
        <w:bottom w:val="none" w:sz="0" w:space="0" w:color="auto"/>
        <w:right w:val="none" w:sz="0" w:space="0" w:color="auto"/>
      </w:divBdr>
    </w:div>
    <w:div w:id="69622265">
      <w:bodyDiv w:val="1"/>
      <w:marLeft w:val="0"/>
      <w:marRight w:val="0"/>
      <w:marTop w:val="0"/>
      <w:marBottom w:val="0"/>
      <w:divBdr>
        <w:top w:val="none" w:sz="0" w:space="0" w:color="auto"/>
        <w:left w:val="none" w:sz="0" w:space="0" w:color="auto"/>
        <w:bottom w:val="none" w:sz="0" w:space="0" w:color="auto"/>
        <w:right w:val="none" w:sz="0" w:space="0" w:color="auto"/>
      </w:divBdr>
      <w:divsChild>
        <w:div w:id="740493543">
          <w:marLeft w:val="0"/>
          <w:marRight w:val="0"/>
          <w:marTop w:val="100"/>
          <w:marBottom w:val="100"/>
          <w:divBdr>
            <w:top w:val="none" w:sz="0" w:space="0" w:color="auto"/>
            <w:left w:val="none" w:sz="0" w:space="0" w:color="auto"/>
            <w:bottom w:val="none" w:sz="0" w:space="0" w:color="auto"/>
            <w:right w:val="none" w:sz="0" w:space="0" w:color="auto"/>
          </w:divBdr>
          <w:divsChild>
            <w:div w:id="2060744456">
              <w:marLeft w:val="0"/>
              <w:marRight w:val="0"/>
              <w:marTop w:val="0"/>
              <w:marBottom w:val="0"/>
              <w:divBdr>
                <w:top w:val="none" w:sz="0" w:space="0" w:color="auto"/>
                <w:left w:val="none" w:sz="0" w:space="0" w:color="auto"/>
                <w:bottom w:val="none" w:sz="0" w:space="0" w:color="auto"/>
                <w:right w:val="none" w:sz="0" w:space="0" w:color="auto"/>
              </w:divBdr>
              <w:divsChild>
                <w:div w:id="498741725">
                  <w:marLeft w:val="0"/>
                  <w:marRight w:val="0"/>
                  <w:marTop w:val="0"/>
                  <w:marBottom w:val="0"/>
                  <w:divBdr>
                    <w:top w:val="single" w:sz="6" w:space="0" w:color="AACCEE"/>
                    <w:left w:val="single" w:sz="6" w:space="0" w:color="AACCEE"/>
                    <w:bottom w:val="single" w:sz="6" w:space="0" w:color="AACCEE"/>
                    <w:right w:val="single" w:sz="6" w:space="0" w:color="AACCEE"/>
                  </w:divBdr>
                  <w:divsChild>
                    <w:div w:id="851266039">
                      <w:marLeft w:val="0"/>
                      <w:marRight w:val="0"/>
                      <w:marTop w:val="0"/>
                      <w:marBottom w:val="0"/>
                      <w:divBdr>
                        <w:top w:val="none" w:sz="0" w:space="0" w:color="auto"/>
                        <w:left w:val="none" w:sz="0" w:space="0" w:color="auto"/>
                        <w:bottom w:val="none" w:sz="0" w:space="0" w:color="auto"/>
                        <w:right w:val="none" w:sz="0" w:space="0" w:color="auto"/>
                      </w:divBdr>
                      <w:divsChild>
                        <w:div w:id="9572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66355">
      <w:bodyDiv w:val="1"/>
      <w:marLeft w:val="0"/>
      <w:marRight w:val="0"/>
      <w:marTop w:val="0"/>
      <w:marBottom w:val="0"/>
      <w:divBdr>
        <w:top w:val="none" w:sz="0" w:space="0" w:color="auto"/>
        <w:left w:val="none" w:sz="0" w:space="0" w:color="auto"/>
        <w:bottom w:val="none" w:sz="0" w:space="0" w:color="auto"/>
        <w:right w:val="none" w:sz="0" w:space="0" w:color="auto"/>
      </w:divBdr>
      <w:divsChild>
        <w:div w:id="1209954225">
          <w:marLeft w:val="0"/>
          <w:marRight w:val="0"/>
          <w:marTop w:val="0"/>
          <w:marBottom w:val="0"/>
          <w:divBdr>
            <w:top w:val="none" w:sz="0" w:space="0" w:color="auto"/>
            <w:left w:val="none" w:sz="0" w:space="0" w:color="auto"/>
            <w:bottom w:val="none" w:sz="0" w:space="0" w:color="auto"/>
            <w:right w:val="none" w:sz="0" w:space="0" w:color="auto"/>
          </w:divBdr>
          <w:divsChild>
            <w:div w:id="950631675">
              <w:marLeft w:val="0"/>
              <w:marRight w:val="0"/>
              <w:marTop w:val="0"/>
              <w:marBottom w:val="0"/>
              <w:divBdr>
                <w:top w:val="none" w:sz="0" w:space="0" w:color="auto"/>
                <w:left w:val="none" w:sz="0" w:space="0" w:color="auto"/>
                <w:bottom w:val="none" w:sz="0" w:space="0" w:color="auto"/>
                <w:right w:val="none" w:sz="0" w:space="0" w:color="auto"/>
              </w:divBdr>
              <w:divsChild>
                <w:div w:id="1773353369">
                  <w:marLeft w:val="0"/>
                  <w:marRight w:val="0"/>
                  <w:marTop w:val="0"/>
                  <w:marBottom w:val="0"/>
                  <w:divBdr>
                    <w:top w:val="none" w:sz="0" w:space="0" w:color="auto"/>
                    <w:left w:val="none" w:sz="0" w:space="0" w:color="auto"/>
                    <w:bottom w:val="none" w:sz="0" w:space="0" w:color="auto"/>
                    <w:right w:val="none" w:sz="0" w:space="0" w:color="auto"/>
                  </w:divBdr>
                  <w:divsChild>
                    <w:div w:id="1943605709">
                      <w:marLeft w:val="0"/>
                      <w:marRight w:val="0"/>
                      <w:marTop w:val="0"/>
                      <w:marBottom w:val="0"/>
                      <w:divBdr>
                        <w:top w:val="single" w:sz="6" w:space="15" w:color="B5DAED"/>
                        <w:left w:val="single" w:sz="6" w:space="11" w:color="B5DAED"/>
                        <w:bottom w:val="single" w:sz="6" w:space="11" w:color="B5DAED"/>
                        <w:right w:val="single" w:sz="6" w:space="11" w:color="B5DAED"/>
                      </w:divBdr>
                      <w:divsChild>
                        <w:div w:id="2030523077">
                          <w:marLeft w:val="0"/>
                          <w:marRight w:val="0"/>
                          <w:marTop w:val="0"/>
                          <w:marBottom w:val="0"/>
                          <w:divBdr>
                            <w:top w:val="none" w:sz="0" w:space="0" w:color="auto"/>
                            <w:left w:val="none" w:sz="0" w:space="0" w:color="auto"/>
                            <w:bottom w:val="none" w:sz="0" w:space="0" w:color="auto"/>
                            <w:right w:val="none" w:sz="0" w:space="0" w:color="auto"/>
                          </w:divBdr>
                          <w:divsChild>
                            <w:div w:id="8825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92102">
      <w:bodyDiv w:val="1"/>
      <w:marLeft w:val="0"/>
      <w:marRight w:val="0"/>
      <w:marTop w:val="0"/>
      <w:marBottom w:val="0"/>
      <w:divBdr>
        <w:top w:val="none" w:sz="0" w:space="0" w:color="auto"/>
        <w:left w:val="none" w:sz="0" w:space="0" w:color="auto"/>
        <w:bottom w:val="none" w:sz="0" w:space="0" w:color="auto"/>
        <w:right w:val="none" w:sz="0" w:space="0" w:color="auto"/>
      </w:divBdr>
      <w:divsChild>
        <w:div w:id="1592541085">
          <w:marLeft w:val="150"/>
          <w:marRight w:val="150"/>
          <w:marTop w:val="0"/>
          <w:marBottom w:val="0"/>
          <w:divBdr>
            <w:top w:val="none" w:sz="0" w:space="0" w:color="auto"/>
            <w:left w:val="none" w:sz="0" w:space="0" w:color="auto"/>
            <w:bottom w:val="none" w:sz="0" w:space="0" w:color="auto"/>
            <w:right w:val="none" w:sz="0" w:space="0" w:color="auto"/>
          </w:divBdr>
          <w:divsChild>
            <w:div w:id="1186989816">
              <w:marLeft w:val="0"/>
              <w:marRight w:val="0"/>
              <w:marTop w:val="0"/>
              <w:marBottom w:val="0"/>
              <w:divBdr>
                <w:top w:val="none" w:sz="0" w:space="0" w:color="auto"/>
                <w:left w:val="none" w:sz="0" w:space="0" w:color="auto"/>
                <w:bottom w:val="none" w:sz="0" w:space="0" w:color="auto"/>
                <w:right w:val="none" w:sz="0" w:space="0" w:color="auto"/>
              </w:divBdr>
              <w:divsChild>
                <w:div w:id="779616408">
                  <w:marLeft w:val="0"/>
                  <w:marRight w:val="0"/>
                  <w:marTop w:val="0"/>
                  <w:marBottom w:val="0"/>
                  <w:divBdr>
                    <w:top w:val="none" w:sz="0" w:space="0" w:color="auto"/>
                    <w:left w:val="none" w:sz="0" w:space="0" w:color="auto"/>
                    <w:bottom w:val="none" w:sz="0" w:space="0" w:color="auto"/>
                    <w:right w:val="none" w:sz="0" w:space="0" w:color="auto"/>
                  </w:divBdr>
                  <w:divsChild>
                    <w:div w:id="1987709103">
                      <w:marLeft w:val="0"/>
                      <w:marRight w:val="0"/>
                      <w:marTop w:val="0"/>
                      <w:marBottom w:val="0"/>
                      <w:divBdr>
                        <w:top w:val="none" w:sz="0" w:space="0" w:color="auto"/>
                        <w:left w:val="none" w:sz="0" w:space="0" w:color="auto"/>
                        <w:bottom w:val="none" w:sz="0" w:space="0" w:color="auto"/>
                        <w:right w:val="none" w:sz="0" w:space="0" w:color="auto"/>
                      </w:divBdr>
                      <w:divsChild>
                        <w:div w:id="462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68215">
      <w:bodyDiv w:val="1"/>
      <w:marLeft w:val="0"/>
      <w:marRight w:val="0"/>
      <w:marTop w:val="0"/>
      <w:marBottom w:val="0"/>
      <w:divBdr>
        <w:top w:val="none" w:sz="0" w:space="0" w:color="auto"/>
        <w:left w:val="none" w:sz="0" w:space="0" w:color="auto"/>
        <w:bottom w:val="none" w:sz="0" w:space="0" w:color="auto"/>
        <w:right w:val="none" w:sz="0" w:space="0" w:color="auto"/>
      </w:divBdr>
    </w:div>
    <w:div w:id="81681406">
      <w:bodyDiv w:val="1"/>
      <w:marLeft w:val="0"/>
      <w:marRight w:val="0"/>
      <w:marTop w:val="0"/>
      <w:marBottom w:val="0"/>
      <w:divBdr>
        <w:top w:val="none" w:sz="0" w:space="0" w:color="auto"/>
        <w:left w:val="none" w:sz="0" w:space="0" w:color="auto"/>
        <w:bottom w:val="none" w:sz="0" w:space="0" w:color="auto"/>
        <w:right w:val="none" w:sz="0" w:space="0" w:color="auto"/>
      </w:divBdr>
    </w:div>
    <w:div w:id="88157218">
      <w:bodyDiv w:val="1"/>
      <w:marLeft w:val="0"/>
      <w:marRight w:val="0"/>
      <w:marTop w:val="0"/>
      <w:marBottom w:val="0"/>
      <w:divBdr>
        <w:top w:val="none" w:sz="0" w:space="0" w:color="auto"/>
        <w:left w:val="none" w:sz="0" w:space="0" w:color="auto"/>
        <w:bottom w:val="none" w:sz="0" w:space="0" w:color="auto"/>
        <w:right w:val="none" w:sz="0" w:space="0" w:color="auto"/>
      </w:divBdr>
    </w:div>
    <w:div w:id="89010157">
      <w:bodyDiv w:val="1"/>
      <w:marLeft w:val="0"/>
      <w:marRight w:val="0"/>
      <w:marTop w:val="0"/>
      <w:marBottom w:val="0"/>
      <w:divBdr>
        <w:top w:val="none" w:sz="0" w:space="0" w:color="auto"/>
        <w:left w:val="none" w:sz="0" w:space="0" w:color="auto"/>
        <w:bottom w:val="none" w:sz="0" w:space="0" w:color="auto"/>
        <w:right w:val="none" w:sz="0" w:space="0" w:color="auto"/>
      </w:divBdr>
    </w:div>
    <w:div w:id="90707216">
      <w:bodyDiv w:val="1"/>
      <w:marLeft w:val="0"/>
      <w:marRight w:val="0"/>
      <w:marTop w:val="0"/>
      <w:marBottom w:val="0"/>
      <w:divBdr>
        <w:top w:val="none" w:sz="0" w:space="0" w:color="auto"/>
        <w:left w:val="none" w:sz="0" w:space="0" w:color="auto"/>
        <w:bottom w:val="none" w:sz="0" w:space="0" w:color="auto"/>
        <w:right w:val="none" w:sz="0" w:space="0" w:color="auto"/>
      </w:divBdr>
    </w:div>
    <w:div w:id="92673069">
      <w:bodyDiv w:val="1"/>
      <w:marLeft w:val="0"/>
      <w:marRight w:val="0"/>
      <w:marTop w:val="0"/>
      <w:marBottom w:val="0"/>
      <w:divBdr>
        <w:top w:val="none" w:sz="0" w:space="0" w:color="auto"/>
        <w:left w:val="none" w:sz="0" w:space="0" w:color="auto"/>
        <w:bottom w:val="none" w:sz="0" w:space="0" w:color="auto"/>
        <w:right w:val="none" w:sz="0" w:space="0" w:color="auto"/>
      </w:divBdr>
    </w:div>
    <w:div w:id="94449787">
      <w:bodyDiv w:val="1"/>
      <w:marLeft w:val="0"/>
      <w:marRight w:val="0"/>
      <w:marTop w:val="0"/>
      <w:marBottom w:val="0"/>
      <w:divBdr>
        <w:top w:val="none" w:sz="0" w:space="0" w:color="auto"/>
        <w:left w:val="none" w:sz="0" w:space="0" w:color="auto"/>
        <w:bottom w:val="none" w:sz="0" w:space="0" w:color="auto"/>
        <w:right w:val="none" w:sz="0" w:space="0" w:color="auto"/>
      </w:divBdr>
      <w:divsChild>
        <w:div w:id="192380117">
          <w:marLeft w:val="0"/>
          <w:marRight w:val="0"/>
          <w:marTop w:val="50"/>
          <w:marBottom w:val="0"/>
          <w:divBdr>
            <w:top w:val="none" w:sz="0" w:space="0" w:color="auto"/>
            <w:left w:val="none" w:sz="0" w:space="0" w:color="auto"/>
            <w:bottom w:val="none" w:sz="0" w:space="0" w:color="auto"/>
            <w:right w:val="none" w:sz="0" w:space="0" w:color="auto"/>
          </w:divBdr>
        </w:div>
        <w:div w:id="776827981">
          <w:marLeft w:val="0"/>
          <w:marRight w:val="0"/>
          <w:marTop w:val="50"/>
          <w:marBottom w:val="0"/>
          <w:divBdr>
            <w:top w:val="none" w:sz="0" w:space="0" w:color="auto"/>
            <w:left w:val="none" w:sz="0" w:space="0" w:color="auto"/>
            <w:bottom w:val="none" w:sz="0" w:space="0" w:color="auto"/>
            <w:right w:val="none" w:sz="0" w:space="0" w:color="auto"/>
          </w:divBdr>
        </w:div>
        <w:div w:id="785999644">
          <w:marLeft w:val="0"/>
          <w:marRight w:val="0"/>
          <w:marTop w:val="50"/>
          <w:marBottom w:val="0"/>
          <w:divBdr>
            <w:top w:val="none" w:sz="0" w:space="0" w:color="auto"/>
            <w:left w:val="none" w:sz="0" w:space="0" w:color="auto"/>
            <w:bottom w:val="none" w:sz="0" w:space="0" w:color="auto"/>
            <w:right w:val="none" w:sz="0" w:space="0" w:color="auto"/>
          </w:divBdr>
        </w:div>
        <w:div w:id="790366519">
          <w:marLeft w:val="0"/>
          <w:marRight w:val="0"/>
          <w:marTop w:val="50"/>
          <w:marBottom w:val="0"/>
          <w:divBdr>
            <w:top w:val="none" w:sz="0" w:space="0" w:color="auto"/>
            <w:left w:val="none" w:sz="0" w:space="0" w:color="auto"/>
            <w:bottom w:val="none" w:sz="0" w:space="0" w:color="auto"/>
            <w:right w:val="none" w:sz="0" w:space="0" w:color="auto"/>
          </w:divBdr>
        </w:div>
        <w:div w:id="813644490">
          <w:marLeft w:val="0"/>
          <w:marRight w:val="0"/>
          <w:marTop w:val="50"/>
          <w:marBottom w:val="0"/>
          <w:divBdr>
            <w:top w:val="none" w:sz="0" w:space="0" w:color="auto"/>
            <w:left w:val="none" w:sz="0" w:space="0" w:color="auto"/>
            <w:bottom w:val="none" w:sz="0" w:space="0" w:color="auto"/>
            <w:right w:val="none" w:sz="0" w:space="0" w:color="auto"/>
          </w:divBdr>
        </w:div>
        <w:div w:id="910887688">
          <w:marLeft w:val="0"/>
          <w:marRight w:val="0"/>
          <w:marTop w:val="50"/>
          <w:marBottom w:val="0"/>
          <w:divBdr>
            <w:top w:val="none" w:sz="0" w:space="0" w:color="auto"/>
            <w:left w:val="none" w:sz="0" w:space="0" w:color="auto"/>
            <w:bottom w:val="none" w:sz="0" w:space="0" w:color="auto"/>
            <w:right w:val="none" w:sz="0" w:space="0" w:color="auto"/>
          </w:divBdr>
        </w:div>
        <w:div w:id="992835533">
          <w:marLeft w:val="0"/>
          <w:marRight w:val="0"/>
          <w:marTop w:val="50"/>
          <w:marBottom w:val="0"/>
          <w:divBdr>
            <w:top w:val="none" w:sz="0" w:space="0" w:color="auto"/>
            <w:left w:val="none" w:sz="0" w:space="0" w:color="auto"/>
            <w:bottom w:val="none" w:sz="0" w:space="0" w:color="auto"/>
            <w:right w:val="none" w:sz="0" w:space="0" w:color="auto"/>
          </w:divBdr>
        </w:div>
        <w:div w:id="1200582981">
          <w:marLeft w:val="0"/>
          <w:marRight w:val="0"/>
          <w:marTop w:val="50"/>
          <w:marBottom w:val="0"/>
          <w:divBdr>
            <w:top w:val="none" w:sz="0" w:space="0" w:color="auto"/>
            <w:left w:val="none" w:sz="0" w:space="0" w:color="auto"/>
            <w:bottom w:val="none" w:sz="0" w:space="0" w:color="auto"/>
            <w:right w:val="none" w:sz="0" w:space="0" w:color="auto"/>
          </w:divBdr>
        </w:div>
        <w:div w:id="1206791661">
          <w:marLeft w:val="0"/>
          <w:marRight w:val="0"/>
          <w:marTop w:val="50"/>
          <w:marBottom w:val="0"/>
          <w:divBdr>
            <w:top w:val="none" w:sz="0" w:space="0" w:color="auto"/>
            <w:left w:val="none" w:sz="0" w:space="0" w:color="auto"/>
            <w:bottom w:val="none" w:sz="0" w:space="0" w:color="auto"/>
            <w:right w:val="none" w:sz="0" w:space="0" w:color="auto"/>
          </w:divBdr>
        </w:div>
        <w:div w:id="1275601233">
          <w:marLeft w:val="0"/>
          <w:marRight w:val="0"/>
          <w:marTop w:val="50"/>
          <w:marBottom w:val="0"/>
          <w:divBdr>
            <w:top w:val="none" w:sz="0" w:space="0" w:color="auto"/>
            <w:left w:val="none" w:sz="0" w:space="0" w:color="auto"/>
            <w:bottom w:val="none" w:sz="0" w:space="0" w:color="auto"/>
            <w:right w:val="none" w:sz="0" w:space="0" w:color="auto"/>
          </w:divBdr>
        </w:div>
        <w:div w:id="1372419939">
          <w:marLeft w:val="0"/>
          <w:marRight w:val="0"/>
          <w:marTop w:val="50"/>
          <w:marBottom w:val="0"/>
          <w:divBdr>
            <w:top w:val="none" w:sz="0" w:space="0" w:color="auto"/>
            <w:left w:val="none" w:sz="0" w:space="0" w:color="auto"/>
            <w:bottom w:val="none" w:sz="0" w:space="0" w:color="auto"/>
            <w:right w:val="none" w:sz="0" w:space="0" w:color="auto"/>
          </w:divBdr>
        </w:div>
        <w:div w:id="1605383831">
          <w:marLeft w:val="0"/>
          <w:marRight w:val="0"/>
          <w:marTop w:val="50"/>
          <w:marBottom w:val="0"/>
          <w:divBdr>
            <w:top w:val="none" w:sz="0" w:space="0" w:color="auto"/>
            <w:left w:val="none" w:sz="0" w:space="0" w:color="auto"/>
            <w:bottom w:val="none" w:sz="0" w:space="0" w:color="auto"/>
            <w:right w:val="none" w:sz="0" w:space="0" w:color="auto"/>
          </w:divBdr>
        </w:div>
        <w:div w:id="1739816376">
          <w:marLeft w:val="0"/>
          <w:marRight w:val="0"/>
          <w:marTop w:val="50"/>
          <w:marBottom w:val="0"/>
          <w:divBdr>
            <w:top w:val="none" w:sz="0" w:space="0" w:color="auto"/>
            <w:left w:val="none" w:sz="0" w:space="0" w:color="auto"/>
            <w:bottom w:val="none" w:sz="0" w:space="0" w:color="auto"/>
            <w:right w:val="none" w:sz="0" w:space="0" w:color="auto"/>
          </w:divBdr>
        </w:div>
        <w:div w:id="2136217964">
          <w:marLeft w:val="0"/>
          <w:marRight w:val="0"/>
          <w:marTop w:val="50"/>
          <w:marBottom w:val="0"/>
          <w:divBdr>
            <w:top w:val="none" w:sz="0" w:space="0" w:color="auto"/>
            <w:left w:val="none" w:sz="0" w:space="0" w:color="auto"/>
            <w:bottom w:val="none" w:sz="0" w:space="0" w:color="auto"/>
            <w:right w:val="none" w:sz="0" w:space="0" w:color="auto"/>
          </w:divBdr>
        </w:div>
      </w:divsChild>
    </w:div>
    <w:div w:id="94986534">
      <w:bodyDiv w:val="1"/>
      <w:marLeft w:val="0"/>
      <w:marRight w:val="0"/>
      <w:marTop w:val="0"/>
      <w:marBottom w:val="0"/>
      <w:divBdr>
        <w:top w:val="none" w:sz="0" w:space="0" w:color="auto"/>
        <w:left w:val="none" w:sz="0" w:space="0" w:color="auto"/>
        <w:bottom w:val="none" w:sz="0" w:space="0" w:color="auto"/>
        <w:right w:val="none" w:sz="0" w:space="0" w:color="auto"/>
      </w:divBdr>
    </w:div>
    <w:div w:id="95906462">
      <w:bodyDiv w:val="1"/>
      <w:marLeft w:val="0"/>
      <w:marRight w:val="0"/>
      <w:marTop w:val="0"/>
      <w:marBottom w:val="0"/>
      <w:divBdr>
        <w:top w:val="none" w:sz="0" w:space="0" w:color="auto"/>
        <w:left w:val="none" w:sz="0" w:space="0" w:color="auto"/>
        <w:bottom w:val="none" w:sz="0" w:space="0" w:color="auto"/>
        <w:right w:val="none" w:sz="0" w:space="0" w:color="auto"/>
      </w:divBdr>
    </w:div>
    <w:div w:id="99379574">
      <w:bodyDiv w:val="1"/>
      <w:marLeft w:val="0"/>
      <w:marRight w:val="0"/>
      <w:marTop w:val="0"/>
      <w:marBottom w:val="0"/>
      <w:divBdr>
        <w:top w:val="none" w:sz="0" w:space="0" w:color="auto"/>
        <w:left w:val="none" w:sz="0" w:space="0" w:color="auto"/>
        <w:bottom w:val="none" w:sz="0" w:space="0" w:color="auto"/>
        <w:right w:val="none" w:sz="0" w:space="0" w:color="auto"/>
      </w:divBdr>
      <w:divsChild>
        <w:div w:id="1650085832">
          <w:marLeft w:val="0"/>
          <w:marRight w:val="0"/>
          <w:marTop w:val="0"/>
          <w:marBottom w:val="0"/>
          <w:divBdr>
            <w:top w:val="none" w:sz="0" w:space="0" w:color="auto"/>
            <w:left w:val="none" w:sz="0" w:space="0" w:color="auto"/>
            <w:bottom w:val="none" w:sz="0" w:space="0" w:color="auto"/>
            <w:right w:val="none" w:sz="0" w:space="0" w:color="auto"/>
          </w:divBdr>
        </w:div>
        <w:div w:id="1286158134">
          <w:marLeft w:val="0"/>
          <w:marRight w:val="0"/>
          <w:marTop w:val="0"/>
          <w:marBottom w:val="0"/>
          <w:divBdr>
            <w:top w:val="none" w:sz="0" w:space="0" w:color="auto"/>
            <w:left w:val="none" w:sz="0" w:space="0" w:color="auto"/>
            <w:bottom w:val="none" w:sz="0" w:space="0" w:color="auto"/>
            <w:right w:val="none" w:sz="0" w:space="0" w:color="auto"/>
          </w:divBdr>
        </w:div>
        <w:div w:id="641929647">
          <w:marLeft w:val="0"/>
          <w:marRight w:val="0"/>
          <w:marTop w:val="0"/>
          <w:marBottom w:val="0"/>
          <w:divBdr>
            <w:top w:val="none" w:sz="0" w:space="0" w:color="auto"/>
            <w:left w:val="none" w:sz="0" w:space="0" w:color="auto"/>
            <w:bottom w:val="none" w:sz="0" w:space="0" w:color="auto"/>
            <w:right w:val="none" w:sz="0" w:space="0" w:color="auto"/>
          </w:divBdr>
        </w:div>
      </w:divsChild>
    </w:div>
    <w:div w:id="100880968">
      <w:bodyDiv w:val="1"/>
      <w:marLeft w:val="0"/>
      <w:marRight w:val="0"/>
      <w:marTop w:val="0"/>
      <w:marBottom w:val="0"/>
      <w:divBdr>
        <w:top w:val="none" w:sz="0" w:space="0" w:color="auto"/>
        <w:left w:val="none" w:sz="0" w:space="0" w:color="auto"/>
        <w:bottom w:val="none" w:sz="0" w:space="0" w:color="auto"/>
        <w:right w:val="none" w:sz="0" w:space="0" w:color="auto"/>
      </w:divBdr>
      <w:divsChild>
        <w:div w:id="296842979">
          <w:marLeft w:val="0"/>
          <w:marRight w:val="0"/>
          <w:marTop w:val="0"/>
          <w:marBottom w:val="0"/>
          <w:divBdr>
            <w:top w:val="none" w:sz="0" w:space="0" w:color="auto"/>
            <w:left w:val="none" w:sz="0" w:space="0" w:color="auto"/>
            <w:bottom w:val="none" w:sz="0" w:space="0" w:color="auto"/>
            <w:right w:val="none" w:sz="0" w:space="0" w:color="auto"/>
          </w:divBdr>
          <w:divsChild>
            <w:div w:id="1043754359">
              <w:marLeft w:val="0"/>
              <w:marRight w:val="0"/>
              <w:marTop w:val="0"/>
              <w:marBottom w:val="0"/>
              <w:divBdr>
                <w:top w:val="none" w:sz="0" w:space="0" w:color="auto"/>
                <w:left w:val="none" w:sz="0" w:space="0" w:color="auto"/>
                <w:bottom w:val="none" w:sz="0" w:space="0" w:color="auto"/>
                <w:right w:val="none" w:sz="0" w:space="0" w:color="auto"/>
              </w:divBdr>
              <w:divsChild>
                <w:div w:id="370619290">
                  <w:marLeft w:val="0"/>
                  <w:marRight w:val="0"/>
                  <w:marTop w:val="0"/>
                  <w:marBottom w:val="0"/>
                  <w:divBdr>
                    <w:top w:val="none" w:sz="0" w:space="0" w:color="auto"/>
                    <w:left w:val="none" w:sz="0" w:space="0" w:color="auto"/>
                    <w:bottom w:val="none" w:sz="0" w:space="0" w:color="auto"/>
                    <w:right w:val="none" w:sz="0" w:space="0" w:color="auto"/>
                  </w:divBdr>
                  <w:divsChild>
                    <w:div w:id="1568491975">
                      <w:marLeft w:val="0"/>
                      <w:marRight w:val="0"/>
                      <w:marTop w:val="0"/>
                      <w:marBottom w:val="0"/>
                      <w:divBdr>
                        <w:top w:val="none" w:sz="0" w:space="0" w:color="auto"/>
                        <w:left w:val="none" w:sz="0" w:space="0" w:color="auto"/>
                        <w:bottom w:val="none" w:sz="0" w:space="0" w:color="auto"/>
                        <w:right w:val="none" w:sz="0" w:space="0" w:color="auto"/>
                      </w:divBdr>
                    </w:div>
                    <w:div w:id="1772508900">
                      <w:marLeft w:val="0"/>
                      <w:marRight w:val="0"/>
                      <w:marTop w:val="0"/>
                      <w:marBottom w:val="0"/>
                      <w:divBdr>
                        <w:top w:val="none" w:sz="0" w:space="0" w:color="auto"/>
                        <w:left w:val="none" w:sz="0" w:space="0" w:color="auto"/>
                        <w:bottom w:val="none" w:sz="0" w:space="0" w:color="auto"/>
                        <w:right w:val="none" w:sz="0" w:space="0" w:color="auto"/>
                      </w:divBdr>
                    </w:div>
                    <w:div w:id="18030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4207">
      <w:bodyDiv w:val="1"/>
      <w:marLeft w:val="0"/>
      <w:marRight w:val="0"/>
      <w:marTop w:val="33"/>
      <w:marBottom w:val="0"/>
      <w:divBdr>
        <w:top w:val="none" w:sz="0" w:space="0" w:color="auto"/>
        <w:left w:val="none" w:sz="0" w:space="0" w:color="auto"/>
        <w:bottom w:val="none" w:sz="0" w:space="0" w:color="auto"/>
        <w:right w:val="none" w:sz="0" w:space="0" w:color="auto"/>
      </w:divBdr>
      <w:divsChild>
        <w:div w:id="470556367">
          <w:marLeft w:val="0"/>
          <w:marRight w:val="0"/>
          <w:marTop w:val="0"/>
          <w:marBottom w:val="0"/>
          <w:divBdr>
            <w:top w:val="none" w:sz="0" w:space="0" w:color="auto"/>
            <w:left w:val="none" w:sz="0" w:space="0" w:color="auto"/>
            <w:bottom w:val="none" w:sz="0" w:space="0" w:color="auto"/>
            <w:right w:val="none" w:sz="0" w:space="0" w:color="auto"/>
          </w:divBdr>
          <w:divsChild>
            <w:div w:id="1623069608">
              <w:marLeft w:val="0"/>
              <w:marRight w:val="0"/>
              <w:marTop w:val="0"/>
              <w:marBottom w:val="0"/>
              <w:divBdr>
                <w:top w:val="none" w:sz="0" w:space="0" w:color="auto"/>
                <w:left w:val="none" w:sz="0" w:space="0" w:color="auto"/>
                <w:bottom w:val="none" w:sz="0" w:space="0" w:color="auto"/>
                <w:right w:val="none" w:sz="0" w:space="0" w:color="auto"/>
              </w:divBdr>
              <w:divsChild>
                <w:div w:id="525098787">
                  <w:marLeft w:val="0"/>
                  <w:marRight w:val="0"/>
                  <w:marTop w:val="0"/>
                  <w:marBottom w:val="0"/>
                  <w:divBdr>
                    <w:top w:val="none" w:sz="0" w:space="0" w:color="auto"/>
                    <w:left w:val="none" w:sz="0" w:space="0" w:color="auto"/>
                    <w:bottom w:val="none" w:sz="0" w:space="0" w:color="auto"/>
                    <w:right w:val="none" w:sz="0" w:space="0" w:color="auto"/>
                  </w:divBdr>
                  <w:divsChild>
                    <w:div w:id="1567374154">
                      <w:marLeft w:val="251"/>
                      <w:marRight w:val="0"/>
                      <w:marTop w:val="0"/>
                      <w:marBottom w:val="0"/>
                      <w:divBdr>
                        <w:top w:val="none" w:sz="0" w:space="0" w:color="auto"/>
                        <w:left w:val="none" w:sz="0" w:space="0" w:color="auto"/>
                        <w:bottom w:val="none" w:sz="0" w:space="0" w:color="auto"/>
                        <w:right w:val="none" w:sz="0" w:space="0" w:color="auto"/>
                      </w:divBdr>
                      <w:divsChild>
                        <w:div w:id="1602255196">
                          <w:marLeft w:val="0"/>
                          <w:marRight w:val="0"/>
                          <w:marTop w:val="0"/>
                          <w:marBottom w:val="0"/>
                          <w:divBdr>
                            <w:top w:val="none" w:sz="0" w:space="0" w:color="auto"/>
                            <w:left w:val="none" w:sz="0" w:space="0" w:color="auto"/>
                            <w:bottom w:val="none" w:sz="0" w:space="0" w:color="auto"/>
                            <w:right w:val="none" w:sz="0" w:space="0" w:color="auto"/>
                          </w:divBdr>
                          <w:divsChild>
                            <w:div w:id="1313680256">
                              <w:marLeft w:val="0"/>
                              <w:marRight w:val="0"/>
                              <w:marTop w:val="0"/>
                              <w:marBottom w:val="0"/>
                              <w:divBdr>
                                <w:top w:val="none" w:sz="0" w:space="0" w:color="auto"/>
                                <w:left w:val="none" w:sz="0" w:space="0" w:color="auto"/>
                                <w:bottom w:val="none" w:sz="0" w:space="0" w:color="auto"/>
                                <w:right w:val="none" w:sz="0" w:space="0" w:color="auto"/>
                              </w:divBdr>
                              <w:divsChild>
                                <w:div w:id="1582446788">
                                  <w:marLeft w:val="0"/>
                                  <w:marRight w:val="0"/>
                                  <w:marTop w:val="0"/>
                                  <w:marBottom w:val="0"/>
                                  <w:divBdr>
                                    <w:top w:val="none" w:sz="0" w:space="0" w:color="auto"/>
                                    <w:left w:val="none" w:sz="0" w:space="0" w:color="auto"/>
                                    <w:bottom w:val="none" w:sz="0" w:space="0" w:color="auto"/>
                                    <w:right w:val="none" w:sz="0" w:space="0" w:color="auto"/>
                                  </w:divBdr>
                                  <w:divsChild>
                                    <w:div w:id="1014263254">
                                      <w:marLeft w:val="0"/>
                                      <w:marRight w:val="0"/>
                                      <w:marTop w:val="0"/>
                                      <w:marBottom w:val="0"/>
                                      <w:divBdr>
                                        <w:top w:val="none" w:sz="0" w:space="0" w:color="auto"/>
                                        <w:left w:val="none" w:sz="0" w:space="0" w:color="auto"/>
                                        <w:bottom w:val="none" w:sz="0" w:space="0" w:color="auto"/>
                                        <w:right w:val="none" w:sz="0" w:space="0" w:color="auto"/>
                                      </w:divBdr>
                                      <w:divsChild>
                                        <w:div w:id="274288810">
                                          <w:marLeft w:val="0"/>
                                          <w:marRight w:val="0"/>
                                          <w:marTop w:val="0"/>
                                          <w:marBottom w:val="0"/>
                                          <w:divBdr>
                                            <w:top w:val="none" w:sz="0" w:space="0" w:color="auto"/>
                                            <w:left w:val="none" w:sz="0" w:space="0" w:color="auto"/>
                                            <w:bottom w:val="none" w:sz="0" w:space="0" w:color="auto"/>
                                            <w:right w:val="none" w:sz="0" w:space="0" w:color="auto"/>
                                          </w:divBdr>
                                          <w:divsChild>
                                            <w:div w:id="843322697">
                                              <w:marLeft w:val="0"/>
                                              <w:marRight w:val="0"/>
                                              <w:marTop w:val="0"/>
                                              <w:marBottom w:val="0"/>
                                              <w:divBdr>
                                                <w:top w:val="none" w:sz="0" w:space="0" w:color="auto"/>
                                                <w:left w:val="none" w:sz="0" w:space="0" w:color="auto"/>
                                                <w:bottom w:val="none" w:sz="0" w:space="0" w:color="auto"/>
                                                <w:right w:val="none" w:sz="0" w:space="0" w:color="auto"/>
                                              </w:divBdr>
                                              <w:divsChild>
                                                <w:div w:id="1227377043">
                                                  <w:marLeft w:val="0"/>
                                                  <w:marRight w:val="0"/>
                                                  <w:marTop w:val="0"/>
                                                  <w:marBottom w:val="0"/>
                                                  <w:divBdr>
                                                    <w:top w:val="none" w:sz="0" w:space="0" w:color="auto"/>
                                                    <w:left w:val="none" w:sz="0" w:space="0" w:color="auto"/>
                                                    <w:bottom w:val="none" w:sz="0" w:space="0" w:color="auto"/>
                                                    <w:right w:val="none" w:sz="0" w:space="0" w:color="auto"/>
                                                  </w:divBdr>
                                                  <w:divsChild>
                                                    <w:div w:id="328488297">
                                                      <w:marLeft w:val="0"/>
                                                      <w:marRight w:val="0"/>
                                                      <w:marTop w:val="0"/>
                                                      <w:marBottom w:val="0"/>
                                                      <w:divBdr>
                                                        <w:top w:val="none" w:sz="0" w:space="0" w:color="auto"/>
                                                        <w:left w:val="none" w:sz="0" w:space="0" w:color="auto"/>
                                                        <w:bottom w:val="none" w:sz="0" w:space="0" w:color="auto"/>
                                                        <w:right w:val="none" w:sz="0" w:space="0" w:color="auto"/>
                                                      </w:divBdr>
                                                      <w:divsChild>
                                                        <w:div w:id="595795780">
                                                          <w:marLeft w:val="0"/>
                                                          <w:marRight w:val="0"/>
                                                          <w:marTop w:val="0"/>
                                                          <w:marBottom w:val="0"/>
                                                          <w:divBdr>
                                                            <w:top w:val="none" w:sz="0" w:space="0" w:color="auto"/>
                                                            <w:left w:val="none" w:sz="0" w:space="0" w:color="auto"/>
                                                            <w:bottom w:val="none" w:sz="0" w:space="0" w:color="auto"/>
                                                            <w:right w:val="none" w:sz="0" w:space="0" w:color="auto"/>
                                                          </w:divBdr>
                                                          <w:divsChild>
                                                            <w:div w:id="11512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7090239">
      <w:bodyDiv w:val="1"/>
      <w:marLeft w:val="0"/>
      <w:marRight w:val="0"/>
      <w:marTop w:val="0"/>
      <w:marBottom w:val="0"/>
      <w:divBdr>
        <w:top w:val="none" w:sz="0" w:space="0" w:color="auto"/>
        <w:left w:val="none" w:sz="0" w:space="0" w:color="auto"/>
        <w:bottom w:val="none" w:sz="0" w:space="0" w:color="auto"/>
        <w:right w:val="none" w:sz="0" w:space="0" w:color="auto"/>
      </w:divBdr>
    </w:div>
    <w:div w:id="109249246">
      <w:bodyDiv w:val="1"/>
      <w:marLeft w:val="0"/>
      <w:marRight w:val="0"/>
      <w:marTop w:val="0"/>
      <w:marBottom w:val="0"/>
      <w:divBdr>
        <w:top w:val="none" w:sz="0" w:space="0" w:color="auto"/>
        <w:left w:val="none" w:sz="0" w:space="0" w:color="auto"/>
        <w:bottom w:val="none" w:sz="0" w:space="0" w:color="auto"/>
        <w:right w:val="none" w:sz="0" w:space="0" w:color="auto"/>
      </w:divBdr>
      <w:divsChild>
        <w:div w:id="1614098172">
          <w:marLeft w:val="0"/>
          <w:marRight w:val="0"/>
          <w:marTop w:val="0"/>
          <w:marBottom w:val="0"/>
          <w:divBdr>
            <w:top w:val="none" w:sz="0" w:space="0" w:color="auto"/>
            <w:left w:val="none" w:sz="0" w:space="0" w:color="auto"/>
            <w:bottom w:val="none" w:sz="0" w:space="0" w:color="auto"/>
            <w:right w:val="none" w:sz="0" w:space="0" w:color="auto"/>
          </w:divBdr>
          <w:divsChild>
            <w:div w:id="484398789">
              <w:marLeft w:val="0"/>
              <w:marRight w:val="0"/>
              <w:marTop w:val="0"/>
              <w:marBottom w:val="0"/>
              <w:divBdr>
                <w:top w:val="none" w:sz="0" w:space="0" w:color="auto"/>
                <w:left w:val="none" w:sz="0" w:space="0" w:color="auto"/>
                <w:bottom w:val="none" w:sz="0" w:space="0" w:color="auto"/>
                <w:right w:val="none" w:sz="0" w:space="0" w:color="auto"/>
              </w:divBdr>
              <w:divsChild>
                <w:div w:id="2074423407">
                  <w:marLeft w:val="0"/>
                  <w:marRight w:val="0"/>
                  <w:marTop w:val="0"/>
                  <w:marBottom w:val="0"/>
                  <w:divBdr>
                    <w:top w:val="single" w:sz="18" w:space="0" w:color="A3514F"/>
                    <w:left w:val="single" w:sz="6" w:space="0" w:color="EDDED0"/>
                    <w:bottom w:val="single" w:sz="6" w:space="0" w:color="EDDED0"/>
                    <w:right w:val="single" w:sz="6" w:space="0" w:color="EDDED0"/>
                  </w:divBdr>
                  <w:divsChild>
                    <w:div w:id="124659438">
                      <w:marLeft w:val="0"/>
                      <w:marRight w:val="0"/>
                      <w:marTop w:val="100"/>
                      <w:marBottom w:val="100"/>
                      <w:divBdr>
                        <w:top w:val="none" w:sz="0" w:space="0" w:color="auto"/>
                        <w:left w:val="none" w:sz="0" w:space="0" w:color="auto"/>
                        <w:bottom w:val="none" w:sz="0" w:space="0" w:color="auto"/>
                        <w:right w:val="none" w:sz="0" w:space="0" w:color="auto"/>
                      </w:divBdr>
                      <w:divsChild>
                        <w:div w:id="4766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13196">
      <w:bodyDiv w:val="1"/>
      <w:marLeft w:val="0"/>
      <w:marRight w:val="0"/>
      <w:marTop w:val="0"/>
      <w:marBottom w:val="0"/>
      <w:divBdr>
        <w:top w:val="none" w:sz="0" w:space="0" w:color="auto"/>
        <w:left w:val="none" w:sz="0" w:space="0" w:color="auto"/>
        <w:bottom w:val="none" w:sz="0" w:space="0" w:color="auto"/>
        <w:right w:val="none" w:sz="0" w:space="0" w:color="auto"/>
      </w:divBdr>
    </w:div>
    <w:div w:id="116267619">
      <w:bodyDiv w:val="1"/>
      <w:marLeft w:val="0"/>
      <w:marRight w:val="0"/>
      <w:marTop w:val="0"/>
      <w:marBottom w:val="0"/>
      <w:divBdr>
        <w:top w:val="none" w:sz="0" w:space="0" w:color="auto"/>
        <w:left w:val="none" w:sz="0" w:space="0" w:color="auto"/>
        <w:bottom w:val="none" w:sz="0" w:space="0" w:color="auto"/>
        <w:right w:val="none" w:sz="0" w:space="0" w:color="auto"/>
      </w:divBdr>
      <w:divsChild>
        <w:div w:id="1167137123">
          <w:blockQuote w:val="1"/>
          <w:marLeft w:val="0"/>
          <w:marRight w:val="0"/>
          <w:marTop w:val="0"/>
          <w:marBottom w:val="0"/>
          <w:divBdr>
            <w:top w:val="none" w:sz="0" w:space="0" w:color="auto"/>
            <w:left w:val="single" w:sz="48" w:space="17" w:color="00BBEC"/>
            <w:bottom w:val="none" w:sz="0" w:space="0" w:color="auto"/>
            <w:right w:val="none" w:sz="0" w:space="0" w:color="auto"/>
          </w:divBdr>
        </w:div>
      </w:divsChild>
    </w:div>
    <w:div w:id="116685184">
      <w:bodyDiv w:val="1"/>
      <w:marLeft w:val="0"/>
      <w:marRight w:val="0"/>
      <w:marTop w:val="0"/>
      <w:marBottom w:val="0"/>
      <w:divBdr>
        <w:top w:val="none" w:sz="0" w:space="0" w:color="auto"/>
        <w:left w:val="none" w:sz="0" w:space="0" w:color="auto"/>
        <w:bottom w:val="none" w:sz="0" w:space="0" w:color="auto"/>
        <w:right w:val="none" w:sz="0" w:space="0" w:color="auto"/>
      </w:divBdr>
    </w:div>
    <w:div w:id="118034356">
      <w:bodyDiv w:val="1"/>
      <w:marLeft w:val="0"/>
      <w:marRight w:val="0"/>
      <w:marTop w:val="0"/>
      <w:marBottom w:val="0"/>
      <w:divBdr>
        <w:top w:val="none" w:sz="0" w:space="0" w:color="auto"/>
        <w:left w:val="none" w:sz="0" w:space="0" w:color="auto"/>
        <w:bottom w:val="none" w:sz="0" w:space="0" w:color="auto"/>
        <w:right w:val="none" w:sz="0" w:space="0" w:color="auto"/>
      </w:divBdr>
    </w:div>
    <w:div w:id="119231816">
      <w:bodyDiv w:val="1"/>
      <w:marLeft w:val="0"/>
      <w:marRight w:val="0"/>
      <w:marTop w:val="0"/>
      <w:marBottom w:val="0"/>
      <w:divBdr>
        <w:top w:val="none" w:sz="0" w:space="0" w:color="auto"/>
        <w:left w:val="none" w:sz="0" w:space="0" w:color="auto"/>
        <w:bottom w:val="none" w:sz="0" w:space="0" w:color="auto"/>
        <w:right w:val="none" w:sz="0" w:space="0" w:color="auto"/>
      </w:divBdr>
      <w:divsChild>
        <w:div w:id="27995846">
          <w:marLeft w:val="0"/>
          <w:marRight w:val="0"/>
          <w:marTop w:val="0"/>
          <w:marBottom w:val="0"/>
          <w:divBdr>
            <w:top w:val="none" w:sz="0" w:space="0" w:color="auto"/>
            <w:left w:val="none" w:sz="0" w:space="0" w:color="auto"/>
            <w:bottom w:val="none" w:sz="0" w:space="0" w:color="auto"/>
            <w:right w:val="none" w:sz="0" w:space="0" w:color="auto"/>
          </w:divBdr>
          <w:divsChild>
            <w:div w:id="703290621">
              <w:marLeft w:val="0"/>
              <w:marRight w:val="0"/>
              <w:marTop w:val="0"/>
              <w:marBottom w:val="0"/>
              <w:divBdr>
                <w:top w:val="none" w:sz="0" w:space="0" w:color="auto"/>
                <w:left w:val="none" w:sz="0" w:space="0" w:color="auto"/>
                <w:bottom w:val="none" w:sz="0" w:space="0" w:color="auto"/>
                <w:right w:val="none" w:sz="0" w:space="0" w:color="auto"/>
              </w:divBdr>
              <w:divsChild>
                <w:div w:id="32191806">
                  <w:marLeft w:val="0"/>
                  <w:marRight w:val="0"/>
                  <w:marTop w:val="0"/>
                  <w:marBottom w:val="0"/>
                  <w:divBdr>
                    <w:top w:val="none" w:sz="0" w:space="0" w:color="auto"/>
                    <w:left w:val="none" w:sz="0" w:space="0" w:color="auto"/>
                    <w:bottom w:val="none" w:sz="0" w:space="0" w:color="auto"/>
                    <w:right w:val="none" w:sz="0" w:space="0" w:color="auto"/>
                  </w:divBdr>
                  <w:divsChild>
                    <w:div w:id="1062025734">
                      <w:marLeft w:val="0"/>
                      <w:marRight w:val="0"/>
                      <w:marTop w:val="0"/>
                      <w:marBottom w:val="0"/>
                      <w:divBdr>
                        <w:top w:val="single" w:sz="6" w:space="15" w:color="B5DAED"/>
                        <w:left w:val="single" w:sz="6" w:space="11" w:color="B5DAED"/>
                        <w:bottom w:val="single" w:sz="6" w:space="11" w:color="B5DAED"/>
                        <w:right w:val="single" w:sz="6" w:space="11" w:color="B5DAED"/>
                      </w:divBdr>
                      <w:divsChild>
                        <w:div w:id="838545887">
                          <w:marLeft w:val="0"/>
                          <w:marRight w:val="0"/>
                          <w:marTop w:val="0"/>
                          <w:marBottom w:val="0"/>
                          <w:divBdr>
                            <w:top w:val="none" w:sz="0" w:space="0" w:color="auto"/>
                            <w:left w:val="none" w:sz="0" w:space="0" w:color="auto"/>
                            <w:bottom w:val="none" w:sz="0" w:space="0" w:color="auto"/>
                            <w:right w:val="none" w:sz="0" w:space="0" w:color="auto"/>
                          </w:divBdr>
                          <w:divsChild>
                            <w:div w:id="7584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5345">
      <w:bodyDiv w:val="1"/>
      <w:marLeft w:val="0"/>
      <w:marRight w:val="0"/>
      <w:marTop w:val="0"/>
      <w:marBottom w:val="0"/>
      <w:divBdr>
        <w:top w:val="none" w:sz="0" w:space="0" w:color="auto"/>
        <w:left w:val="none" w:sz="0" w:space="0" w:color="auto"/>
        <w:bottom w:val="none" w:sz="0" w:space="0" w:color="auto"/>
        <w:right w:val="none" w:sz="0" w:space="0" w:color="auto"/>
      </w:divBdr>
    </w:div>
    <w:div w:id="119737459">
      <w:bodyDiv w:val="1"/>
      <w:marLeft w:val="0"/>
      <w:marRight w:val="0"/>
      <w:marTop w:val="0"/>
      <w:marBottom w:val="0"/>
      <w:divBdr>
        <w:top w:val="none" w:sz="0" w:space="0" w:color="auto"/>
        <w:left w:val="none" w:sz="0" w:space="0" w:color="auto"/>
        <w:bottom w:val="none" w:sz="0" w:space="0" w:color="auto"/>
        <w:right w:val="none" w:sz="0" w:space="0" w:color="auto"/>
      </w:divBdr>
    </w:div>
    <w:div w:id="121504960">
      <w:bodyDiv w:val="1"/>
      <w:marLeft w:val="0"/>
      <w:marRight w:val="0"/>
      <w:marTop w:val="0"/>
      <w:marBottom w:val="0"/>
      <w:divBdr>
        <w:top w:val="none" w:sz="0" w:space="0" w:color="auto"/>
        <w:left w:val="none" w:sz="0" w:space="0" w:color="auto"/>
        <w:bottom w:val="none" w:sz="0" w:space="0" w:color="auto"/>
        <w:right w:val="none" w:sz="0" w:space="0" w:color="auto"/>
      </w:divBdr>
    </w:div>
    <w:div w:id="126440859">
      <w:bodyDiv w:val="1"/>
      <w:marLeft w:val="0"/>
      <w:marRight w:val="0"/>
      <w:marTop w:val="0"/>
      <w:marBottom w:val="0"/>
      <w:divBdr>
        <w:top w:val="none" w:sz="0" w:space="0" w:color="auto"/>
        <w:left w:val="none" w:sz="0" w:space="0" w:color="auto"/>
        <w:bottom w:val="none" w:sz="0" w:space="0" w:color="auto"/>
        <w:right w:val="none" w:sz="0" w:space="0" w:color="auto"/>
      </w:divBdr>
      <w:divsChild>
        <w:div w:id="128985675">
          <w:marLeft w:val="0"/>
          <w:marRight w:val="0"/>
          <w:marTop w:val="0"/>
          <w:marBottom w:val="0"/>
          <w:divBdr>
            <w:top w:val="none" w:sz="0" w:space="0" w:color="auto"/>
            <w:left w:val="none" w:sz="0" w:space="0" w:color="auto"/>
            <w:bottom w:val="none" w:sz="0" w:space="0" w:color="auto"/>
            <w:right w:val="none" w:sz="0" w:space="0" w:color="auto"/>
          </w:divBdr>
        </w:div>
        <w:div w:id="90590756">
          <w:marLeft w:val="0"/>
          <w:marRight w:val="0"/>
          <w:marTop w:val="0"/>
          <w:marBottom w:val="0"/>
          <w:divBdr>
            <w:top w:val="none" w:sz="0" w:space="0" w:color="auto"/>
            <w:left w:val="none" w:sz="0" w:space="0" w:color="auto"/>
            <w:bottom w:val="none" w:sz="0" w:space="0" w:color="auto"/>
            <w:right w:val="none" w:sz="0" w:space="0" w:color="auto"/>
          </w:divBdr>
        </w:div>
        <w:div w:id="1243182509">
          <w:marLeft w:val="0"/>
          <w:marRight w:val="0"/>
          <w:marTop w:val="0"/>
          <w:marBottom w:val="0"/>
          <w:divBdr>
            <w:top w:val="none" w:sz="0" w:space="0" w:color="auto"/>
            <w:left w:val="none" w:sz="0" w:space="0" w:color="auto"/>
            <w:bottom w:val="none" w:sz="0" w:space="0" w:color="auto"/>
            <w:right w:val="none" w:sz="0" w:space="0" w:color="auto"/>
          </w:divBdr>
        </w:div>
      </w:divsChild>
    </w:div>
    <w:div w:id="127431274">
      <w:bodyDiv w:val="1"/>
      <w:marLeft w:val="0"/>
      <w:marRight w:val="0"/>
      <w:marTop w:val="0"/>
      <w:marBottom w:val="0"/>
      <w:divBdr>
        <w:top w:val="none" w:sz="0" w:space="0" w:color="auto"/>
        <w:left w:val="none" w:sz="0" w:space="0" w:color="auto"/>
        <w:bottom w:val="none" w:sz="0" w:space="0" w:color="auto"/>
        <w:right w:val="none" w:sz="0" w:space="0" w:color="auto"/>
      </w:divBdr>
      <w:divsChild>
        <w:div w:id="154419772">
          <w:marLeft w:val="0"/>
          <w:marRight w:val="0"/>
          <w:marTop w:val="0"/>
          <w:marBottom w:val="0"/>
          <w:divBdr>
            <w:top w:val="none" w:sz="0" w:space="0" w:color="auto"/>
            <w:left w:val="none" w:sz="0" w:space="0" w:color="auto"/>
            <w:bottom w:val="none" w:sz="0" w:space="0" w:color="auto"/>
            <w:right w:val="none" w:sz="0" w:space="0" w:color="auto"/>
          </w:divBdr>
          <w:divsChild>
            <w:div w:id="1914657271">
              <w:marLeft w:val="0"/>
              <w:marRight w:val="0"/>
              <w:marTop w:val="0"/>
              <w:marBottom w:val="0"/>
              <w:divBdr>
                <w:top w:val="none" w:sz="0" w:space="0" w:color="auto"/>
                <w:left w:val="none" w:sz="0" w:space="0" w:color="auto"/>
                <w:bottom w:val="none" w:sz="0" w:space="0" w:color="auto"/>
                <w:right w:val="none" w:sz="0" w:space="0" w:color="auto"/>
              </w:divBdr>
              <w:divsChild>
                <w:div w:id="892421368">
                  <w:marLeft w:val="135"/>
                  <w:marRight w:val="120"/>
                  <w:marTop w:val="0"/>
                  <w:marBottom w:val="0"/>
                  <w:divBdr>
                    <w:top w:val="none" w:sz="0" w:space="0" w:color="auto"/>
                    <w:left w:val="none" w:sz="0" w:space="0" w:color="auto"/>
                    <w:bottom w:val="none" w:sz="0" w:space="0" w:color="auto"/>
                    <w:right w:val="none" w:sz="0" w:space="0" w:color="auto"/>
                  </w:divBdr>
                  <w:divsChild>
                    <w:div w:id="12458455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28479598">
      <w:bodyDiv w:val="1"/>
      <w:marLeft w:val="0"/>
      <w:marRight w:val="0"/>
      <w:marTop w:val="0"/>
      <w:marBottom w:val="0"/>
      <w:divBdr>
        <w:top w:val="none" w:sz="0" w:space="0" w:color="auto"/>
        <w:left w:val="none" w:sz="0" w:space="0" w:color="auto"/>
        <w:bottom w:val="none" w:sz="0" w:space="0" w:color="auto"/>
        <w:right w:val="none" w:sz="0" w:space="0" w:color="auto"/>
      </w:divBdr>
    </w:div>
    <w:div w:id="129522298">
      <w:bodyDiv w:val="1"/>
      <w:marLeft w:val="0"/>
      <w:marRight w:val="0"/>
      <w:marTop w:val="0"/>
      <w:marBottom w:val="0"/>
      <w:divBdr>
        <w:top w:val="none" w:sz="0" w:space="0" w:color="auto"/>
        <w:left w:val="none" w:sz="0" w:space="0" w:color="auto"/>
        <w:bottom w:val="none" w:sz="0" w:space="0" w:color="auto"/>
        <w:right w:val="none" w:sz="0" w:space="0" w:color="auto"/>
      </w:divBdr>
      <w:divsChild>
        <w:div w:id="959801818">
          <w:marLeft w:val="0"/>
          <w:marRight w:val="0"/>
          <w:marTop w:val="0"/>
          <w:marBottom w:val="0"/>
          <w:divBdr>
            <w:top w:val="none" w:sz="0" w:space="0" w:color="auto"/>
            <w:left w:val="none" w:sz="0" w:space="0" w:color="auto"/>
            <w:bottom w:val="none" w:sz="0" w:space="0" w:color="auto"/>
            <w:right w:val="none" w:sz="0" w:space="0" w:color="auto"/>
          </w:divBdr>
          <w:divsChild>
            <w:div w:id="8354610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555623">
      <w:bodyDiv w:val="1"/>
      <w:marLeft w:val="0"/>
      <w:marRight w:val="0"/>
      <w:marTop w:val="0"/>
      <w:marBottom w:val="0"/>
      <w:divBdr>
        <w:top w:val="none" w:sz="0" w:space="0" w:color="auto"/>
        <w:left w:val="none" w:sz="0" w:space="0" w:color="auto"/>
        <w:bottom w:val="none" w:sz="0" w:space="0" w:color="auto"/>
        <w:right w:val="none" w:sz="0" w:space="0" w:color="auto"/>
      </w:divBdr>
    </w:div>
    <w:div w:id="133572954">
      <w:bodyDiv w:val="1"/>
      <w:marLeft w:val="0"/>
      <w:marRight w:val="0"/>
      <w:marTop w:val="0"/>
      <w:marBottom w:val="0"/>
      <w:divBdr>
        <w:top w:val="none" w:sz="0" w:space="0" w:color="auto"/>
        <w:left w:val="none" w:sz="0" w:space="0" w:color="auto"/>
        <w:bottom w:val="none" w:sz="0" w:space="0" w:color="auto"/>
        <w:right w:val="none" w:sz="0" w:space="0" w:color="auto"/>
      </w:divBdr>
    </w:div>
    <w:div w:id="141775146">
      <w:bodyDiv w:val="1"/>
      <w:marLeft w:val="0"/>
      <w:marRight w:val="0"/>
      <w:marTop w:val="0"/>
      <w:marBottom w:val="0"/>
      <w:divBdr>
        <w:top w:val="none" w:sz="0" w:space="0" w:color="auto"/>
        <w:left w:val="none" w:sz="0" w:space="0" w:color="auto"/>
        <w:bottom w:val="none" w:sz="0" w:space="0" w:color="auto"/>
        <w:right w:val="none" w:sz="0" w:space="0" w:color="auto"/>
      </w:divBdr>
    </w:div>
    <w:div w:id="143788812">
      <w:bodyDiv w:val="1"/>
      <w:marLeft w:val="0"/>
      <w:marRight w:val="0"/>
      <w:marTop w:val="0"/>
      <w:marBottom w:val="0"/>
      <w:divBdr>
        <w:top w:val="none" w:sz="0" w:space="0" w:color="auto"/>
        <w:left w:val="none" w:sz="0" w:space="0" w:color="auto"/>
        <w:bottom w:val="none" w:sz="0" w:space="0" w:color="auto"/>
        <w:right w:val="none" w:sz="0" w:space="0" w:color="auto"/>
      </w:divBdr>
    </w:div>
    <w:div w:id="143938800">
      <w:bodyDiv w:val="1"/>
      <w:marLeft w:val="0"/>
      <w:marRight w:val="0"/>
      <w:marTop w:val="0"/>
      <w:marBottom w:val="0"/>
      <w:divBdr>
        <w:top w:val="none" w:sz="0" w:space="0" w:color="auto"/>
        <w:left w:val="none" w:sz="0" w:space="0" w:color="auto"/>
        <w:bottom w:val="none" w:sz="0" w:space="0" w:color="auto"/>
        <w:right w:val="none" w:sz="0" w:space="0" w:color="auto"/>
      </w:divBdr>
      <w:divsChild>
        <w:div w:id="288365543">
          <w:marLeft w:val="0"/>
          <w:marRight w:val="0"/>
          <w:marTop w:val="100"/>
          <w:marBottom w:val="100"/>
          <w:divBdr>
            <w:top w:val="none" w:sz="0" w:space="0" w:color="auto"/>
            <w:left w:val="none" w:sz="0" w:space="0" w:color="auto"/>
            <w:bottom w:val="none" w:sz="0" w:space="0" w:color="auto"/>
            <w:right w:val="none" w:sz="0" w:space="0" w:color="auto"/>
          </w:divBdr>
          <w:divsChild>
            <w:div w:id="475882250">
              <w:marLeft w:val="0"/>
              <w:marRight w:val="0"/>
              <w:marTop w:val="0"/>
              <w:marBottom w:val="0"/>
              <w:divBdr>
                <w:top w:val="none" w:sz="0" w:space="0" w:color="auto"/>
                <w:left w:val="none" w:sz="0" w:space="0" w:color="auto"/>
                <w:bottom w:val="none" w:sz="0" w:space="0" w:color="auto"/>
                <w:right w:val="none" w:sz="0" w:space="0" w:color="auto"/>
              </w:divBdr>
              <w:divsChild>
                <w:div w:id="702174925">
                  <w:marLeft w:val="0"/>
                  <w:marRight w:val="0"/>
                  <w:marTop w:val="0"/>
                  <w:marBottom w:val="0"/>
                  <w:divBdr>
                    <w:top w:val="single" w:sz="6" w:space="0" w:color="AACCEE"/>
                    <w:left w:val="single" w:sz="6" w:space="0" w:color="AACCEE"/>
                    <w:bottom w:val="single" w:sz="6" w:space="0" w:color="AACCEE"/>
                    <w:right w:val="single" w:sz="6" w:space="0" w:color="AACCEE"/>
                  </w:divBdr>
                  <w:divsChild>
                    <w:div w:id="1903366466">
                      <w:marLeft w:val="0"/>
                      <w:marRight w:val="0"/>
                      <w:marTop w:val="0"/>
                      <w:marBottom w:val="0"/>
                      <w:divBdr>
                        <w:top w:val="none" w:sz="0" w:space="0" w:color="auto"/>
                        <w:left w:val="none" w:sz="0" w:space="0" w:color="auto"/>
                        <w:bottom w:val="none" w:sz="0" w:space="0" w:color="auto"/>
                        <w:right w:val="none" w:sz="0" w:space="0" w:color="auto"/>
                      </w:divBdr>
                      <w:divsChild>
                        <w:div w:id="10658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01553">
      <w:bodyDiv w:val="1"/>
      <w:marLeft w:val="0"/>
      <w:marRight w:val="0"/>
      <w:marTop w:val="0"/>
      <w:marBottom w:val="0"/>
      <w:divBdr>
        <w:top w:val="none" w:sz="0" w:space="0" w:color="auto"/>
        <w:left w:val="none" w:sz="0" w:space="0" w:color="auto"/>
        <w:bottom w:val="none" w:sz="0" w:space="0" w:color="auto"/>
        <w:right w:val="none" w:sz="0" w:space="0" w:color="auto"/>
      </w:divBdr>
      <w:divsChild>
        <w:div w:id="1491405681">
          <w:marLeft w:val="0"/>
          <w:marRight w:val="0"/>
          <w:marTop w:val="0"/>
          <w:marBottom w:val="0"/>
          <w:divBdr>
            <w:top w:val="none" w:sz="0" w:space="0" w:color="auto"/>
            <w:left w:val="none" w:sz="0" w:space="0" w:color="auto"/>
            <w:bottom w:val="none" w:sz="0" w:space="0" w:color="auto"/>
            <w:right w:val="none" w:sz="0" w:space="0" w:color="auto"/>
          </w:divBdr>
          <w:divsChild>
            <w:div w:id="1411542623">
              <w:marLeft w:val="0"/>
              <w:marRight w:val="0"/>
              <w:marTop w:val="0"/>
              <w:marBottom w:val="0"/>
              <w:divBdr>
                <w:top w:val="none" w:sz="0" w:space="0" w:color="auto"/>
                <w:left w:val="none" w:sz="0" w:space="0" w:color="auto"/>
                <w:bottom w:val="none" w:sz="0" w:space="0" w:color="auto"/>
                <w:right w:val="none" w:sz="0" w:space="0" w:color="auto"/>
              </w:divBdr>
              <w:divsChild>
                <w:div w:id="984965219">
                  <w:marLeft w:val="0"/>
                  <w:marRight w:val="0"/>
                  <w:marTop w:val="0"/>
                  <w:marBottom w:val="0"/>
                  <w:divBdr>
                    <w:top w:val="none" w:sz="0" w:space="0" w:color="auto"/>
                    <w:left w:val="none" w:sz="0" w:space="0" w:color="auto"/>
                    <w:bottom w:val="none" w:sz="0" w:space="0" w:color="auto"/>
                    <w:right w:val="none" w:sz="0" w:space="0" w:color="auto"/>
                  </w:divBdr>
                  <w:divsChild>
                    <w:div w:id="1201674286">
                      <w:marLeft w:val="0"/>
                      <w:marRight w:val="0"/>
                      <w:marTop w:val="0"/>
                      <w:marBottom w:val="0"/>
                      <w:divBdr>
                        <w:top w:val="single" w:sz="6" w:space="15" w:color="B5DAED"/>
                        <w:left w:val="single" w:sz="6" w:space="11" w:color="B5DAED"/>
                        <w:bottom w:val="single" w:sz="6" w:space="11" w:color="B5DAED"/>
                        <w:right w:val="single" w:sz="6" w:space="11" w:color="B5DAED"/>
                      </w:divBdr>
                      <w:divsChild>
                        <w:div w:id="613680504">
                          <w:marLeft w:val="0"/>
                          <w:marRight w:val="0"/>
                          <w:marTop w:val="0"/>
                          <w:marBottom w:val="0"/>
                          <w:divBdr>
                            <w:top w:val="none" w:sz="0" w:space="0" w:color="auto"/>
                            <w:left w:val="none" w:sz="0" w:space="0" w:color="auto"/>
                            <w:bottom w:val="none" w:sz="0" w:space="0" w:color="auto"/>
                            <w:right w:val="none" w:sz="0" w:space="0" w:color="auto"/>
                          </w:divBdr>
                          <w:divsChild>
                            <w:div w:id="8047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09578">
      <w:bodyDiv w:val="1"/>
      <w:marLeft w:val="0"/>
      <w:marRight w:val="0"/>
      <w:marTop w:val="0"/>
      <w:marBottom w:val="0"/>
      <w:divBdr>
        <w:top w:val="none" w:sz="0" w:space="0" w:color="auto"/>
        <w:left w:val="none" w:sz="0" w:space="0" w:color="auto"/>
        <w:bottom w:val="none" w:sz="0" w:space="0" w:color="auto"/>
        <w:right w:val="none" w:sz="0" w:space="0" w:color="auto"/>
      </w:divBdr>
    </w:div>
    <w:div w:id="151803151">
      <w:bodyDiv w:val="1"/>
      <w:marLeft w:val="0"/>
      <w:marRight w:val="0"/>
      <w:marTop w:val="0"/>
      <w:marBottom w:val="0"/>
      <w:divBdr>
        <w:top w:val="none" w:sz="0" w:space="0" w:color="auto"/>
        <w:left w:val="none" w:sz="0" w:space="0" w:color="auto"/>
        <w:bottom w:val="none" w:sz="0" w:space="0" w:color="auto"/>
        <w:right w:val="none" w:sz="0" w:space="0" w:color="auto"/>
      </w:divBdr>
    </w:div>
    <w:div w:id="158546280">
      <w:bodyDiv w:val="1"/>
      <w:marLeft w:val="0"/>
      <w:marRight w:val="0"/>
      <w:marTop w:val="0"/>
      <w:marBottom w:val="0"/>
      <w:divBdr>
        <w:top w:val="none" w:sz="0" w:space="0" w:color="auto"/>
        <w:left w:val="none" w:sz="0" w:space="0" w:color="auto"/>
        <w:bottom w:val="none" w:sz="0" w:space="0" w:color="auto"/>
        <w:right w:val="none" w:sz="0" w:space="0" w:color="auto"/>
      </w:divBdr>
    </w:div>
    <w:div w:id="159543544">
      <w:bodyDiv w:val="1"/>
      <w:marLeft w:val="0"/>
      <w:marRight w:val="0"/>
      <w:marTop w:val="0"/>
      <w:marBottom w:val="0"/>
      <w:divBdr>
        <w:top w:val="none" w:sz="0" w:space="0" w:color="auto"/>
        <w:left w:val="none" w:sz="0" w:space="0" w:color="auto"/>
        <w:bottom w:val="none" w:sz="0" w:space="0" w:color="auto"/>
        <w:right w:val="none" w:sz="0" w:space="0" w:color="auto"/>
      </w:divBdr>
      <w:divsChild>
        <w:div w:id="922908844">
          <w:marLeft w:val="0"/>
          <w:marRight w:val="0"/>
          <w:marTop w:val="0"/>
          <w:marBottom w:val="0"/>
          <w:divBdr>
            <w:top w:val="none" w:sz="0" w:space="0" w:color="auto"/>
            <w:left w:val="none" w:sz="0" w:space="0" w:color="auto"/>
            <w:bottom w:val="none" w:sz="0" w:space="0" w:color="auto"/>
            <w:right w:val="none" w:sz="0" w:space="0" w:color="auto"/>
          </w:divBdr>
        </w:div>
      </w:divsChild>
    </w:div>
    <w:div w:id="167719067">
      <w:bodyDiv w:val="1"/>
      <w:marLeft w:val="0"/>
      <w:marRight w:val="0"/>
      <w:marTop w:val="0"/>
      <w:marBottom w:val="0"/>
      <w:divBdr>
        <w:top w:val="none" w:sz="0" w:space="0" w:color="auto"/>
        <w:left w:val="none" w:sz="0" w:space="0" w:color="auto"/>
        <w:bottom w:val="none" w:sz="0" w:space="0" w:color="auto"/>
        <w:right w:val="none" w:sz="0" w:space="0" w:color="auto"/>
      </w:divBdr>
      <w:divsChild>
        <w:div w:id="1858080456">
          <w:marLeft w:val="0"/>
          <w:marRight w:val="0"/>
          <w:marTop w:val="100"/>
          <w:marBottom w:val="100"/>
          <w:divBdr>
            <w:top w:val="none" w:sz="0" w:space="0" w:color="auto"/>
            <w:left w:val="none" w:sz="0" w:space="0" w:color="auto"/>
            <w:bottom w:val="none" w:sz="0" w:space="0" w:color="auto"/>
            <w:right w:val="none" w:sz="0" w:space="0" w:color="auto"/>
          </w:divBdr>
          <w:divsChild>
            <w:div w:id="1240553711">
              <w:marLeft w:val="0"/>
              <w:marRight w:val="0"/>
              <w:marTop w:val="0"/>
              <w:marBottom w:val="0"/>
              <w:divBdr>
                <w:top w:val="none" w:sz="0" w:space="0" w:color="auto"/>
                <w:left w:val="none" w:sz="0" w:space="0" w:color="auto"/>
                <w:bottom w:val="none" w:sz="0" w:space="0" w:color="auto"/>
                <w:right w:val="none" w:sz="0" w:space="0" w:color="auto"/>
              </w:divBdr>
              <w:divsChild>
                <w:div w:id="973097177">
                  <w:marLeft w:val="0"/>
                  <w:marRight w:val="0"/>
                  <w:marTop w:val="0"/>
                  <w:marBottom w:val="0"/>
                  <w:divBdr>
                    <w:top w:val="single" w:sz="6" w:space="0" w:color="AACCEE"/>
                    <w:left w:val="single" w:sz="6" w:space="0" w:color="AACCEE"/>
                    <w:bottom w:val="single" w:sz="6" w:space="0" w:color="AACCEE"/>
                    <w:right w:val="single" w:sz="6" w:space="0" w:color="AACCEE"/>
                  </w:divBdr>
                  <w:divsChild>
                    <w:div w:id="1067075030">
                      <w:marLeft w:val="0"/>
                      <w:marRight w:val="0"/>
                      <w:marTop w:val="0"/>
                      <w:marBottom w:val="0"/>
                      <w:divBdr>
                        <w:top w:val="none" w:sz="0" w:space="0" w:color="auto"/>
                        <w:left w:val="none" w:sz="0" w:space="0" w:color="auto"/>
                        <w:bottom w:val="none" w:sz="0" w:space="0" w:color="auto"/>
                        <w:right w:val="none" w:sz="0" w:space="0" w:color="auto"/>
                      </w:divBdr>
                      <w:divsChild>
                        <w:div w:id="12633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56081">
      <w:bodyDiv w:val="1"/>
      <w:marLeft w:val="0"/>
      <w:marRight w:val="0"/>
      <w:marTop w:val="0"/>
      <w:marBottom w:val="0"/>
      <w:divBdr>
        <w:top w:val="none" w:sz="0" w:space="0" w:color="auto"/>
        <w:left w:val="none" w:sz="0" w:space="0" w:color="auto"/>
        <w:bottom w:val="none" w:sz="0" w:space="0" w:color="auto"/>
        <w:right w:val="none" w:sz="0" w:space="0" w:color="auto"/>
      </w:divBdr>
      <w:divsChild>
        <w:div w:id="300237202">
          <w:marLeft w:val="0"/>
          <w:marRight w:val="0"/>
          <w:marTop w:val="0"/>
          <w:marBottom w:val="0"/>
          <w:divBdr>
            <w:top w:val="none" w:sz="0" w:space="0" w:color="auto"/>
            <w:left w:val="none" w:sz="0" w:space="0" w:color="auto"/>
            <w:bottom w:val="none" w:sz="0" w:space="0" w:color="auto"/>
            <w:right w:val="none" w:sz="0" w:space="0" w:color="auto"/>
          </w:divBdr>
          <w:divsChild>
            <w:div w:id="251206278">
              <w:marLeft w:val="0"/>
              <w:marRight w:val="0"/>
              <w:marTop w:val="0"/>
              <w:marBottom w:val="0"/>
              <w:divBdr>
                <w:top w:val="none" w:sz="0" w:space="0" w:color="auto"/>
                <w:left w:val="none" w:sz="0" w:space="0" w:color="auto"/>
                <w:bottom w:val="none" w:sz="0" w:space="0" w:color="auto"/>
                <w:right w:val="none" w:sz="0" w:space="0" w:color="auto"/>
              </w:divBdr>
              <w:divsChild>
                <w:div w:id="1260792495">
                  <w:marLeft w:val="0"/>
                  <w:marRight w:val="0"/>
                  <w:marTop w:val="0"/>
                  <w:marBottom w:val="0"/>
                  <w:divBdr>
                    <w:top w:val="none" w:sz="0" w:space="0" w:color="auto"/>
                    <w:left w:val="none" w:sz="0" w:space="0" w:color="auto"/>
                    <w:bottom w:val="none" w:sz="0" w:space="0" w:color="auto"/>
                    <w:right w:val="none" w:sz="0" w:space="0" w:color="auto"/>
                  </w:divBdr>
                  <w:divsChild>
                    <w:div w:id="428433643">
                      <w:marLeft w:val="0"/>
                      <w:marRight w:val="0"/>
                      <w:marTop w:val="0"/>
                      <w:marBottom w:val="0"/>
                      <w:divBdr>
                        <w:top w:val="single" w:sz="6" w:space="15" w:color="B5DAED"/>
                        <w:left w:val="single" w:sz="6" w:space="11" w:color="B5DAED"/>
                        <w:bottom w:val="single" w:sz="6" w:space="11" w:color="B5DAED"/>
                        <w:right w:val="single" w:sz="6" w:space="11" w:color="B5DAED"/>
                      </w:divBdr>
                      <w:divsChild>
                        <w:div w:id="1505707841">
                          <w:marLeft w:val="0"/>
                          <w:marRight w:val="0"/>
                          <w:marTop w:val="0"/>
                          <w:marBottom w:val="0"/>
                          <w:divBdr>
                            <w:top w:val="none" w:sz="0" w:space="0" w:color="auto"/>
                            <w:left w:val="none" w:sz="0" w:space="0" w:color="auto"/>
                            <w:bottom w:val="none" w:sz="0" w:space="0" w:color="auto"/>
                            <w:right w:val="none" w:sz="0" w:space="0" w:color="auto"/>
                          </w:divBdr>
                          <w:divsChild>
                            <w:div w:id="95907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11482">
      <w:bodyDiv w:val="1"/>
      <w:marLeft w:val="0"/>
      <w:marRight w:val="0"/>
      <w:marTop w:val="0"/>
      <w:marBottom w:val="0"/>
      <w:divBdr>
        <w:top w:val="none" w:sz="0" w:space="0" w:color="auto"/>
        <w:left w:val="none" w:sz="0" w:space="0" w:color="auto"/>
        <w:bottom w:val="none" w:sz="0" w:space="0" w:color="auto"/>
        <w:right w:val="none" w:sz="0" w:space="0" w:color="auto"/>
      </w:divBdr>
      <w:divsChild>
        <w:div w:id="1845782082">
          <w:marLeft w:val="0"/>
          <w:marRight w:val="0"/>
          <w:marTop w:val="100"/>
          <w:marBottom w:val="100"/>
          <w:divBdr>
            <w:top w:val="none" w:sz="0" w:space="0" w:color="auto"/>
            <w:left w:val="none" w:sz="0" w:space="0" w:color="auto"/>
            <w:bottom w:val="none" w:sz="0" w:space="0" w:color="auto"/>
            <w:right w:val="none" w:sz="0" w:space="0" w:color="auto"/>
          </w:divBdr>
          <w:divsChild>
            <w:div w:id="503016902">
              <w:marLeft w:val="0"/>
              <w:marRight w:val="0"/>
              <w:marTop w:val="0"/>
              <w:marBottom w:val="0"/>
              <w:divBdr>
                <w:top w:val="none" w:sz="0" w:space="0" w:color="auto"/>
                <w:left w:val="single" w:sz="6" w:space="11" w:color="CCCCCC"/>
                <w:bottom w:val="single" w:sz="6" w:space="11" w:color="CCCCCC"/>
                <w:right w:val="single" w:sz="6" w:space="11" w:color="CCCCCC"/>
              </w:divBdr>
              <w:divsChild>
                <w:div w:id="1889295774">
                  <w:marLeft w:val="0"/>
                  <w:marRight w:val="0"/>
                  <w:marTop w:val="0"/>
                  <w:marBottom w:val="0"/>
                  <w:divBdr>
                    <w:top w:val="none" w:sz="0" w:space="0" w:color="auto"/>
                    <w:left w:val="single" w:sz="6" w:space="0" w:color="CCCCCC"/>
                    <w:bottom w:val="single" w:sz="6" w:space="0" w:color="CCCCCC"/>
                    <w:right w:val="single" w:sz="6" w:space="0" w:color="CCCCCC"/>
                  </w:divBdr>
                  <w:divsChild>
                    <w:div w:id="342588044">
                      <w:marLeft w:val="525"/>
                      <w:marRight w:val="525"/>
                      <w:marTop w:val="375"/>
                      <w:marBottom w:val="375"/>
                      <w:divBdr>
                        <w:top w:val="none" w:sz="0" w:space="0" w:color="auto"/>
                        <w:left w:val="none" w:sz="0" w:space="0" w:color="auto"/>
                        <w:bottom w:val="none" w:sz="0" w:space="0" w:color="auto"/>
                        <w:right w:val="none" w:sz="0" w:space="0" w:color="auto"/>
                      </w:divBdr>
                      <w:divsChild>
                        <w:div w:id="1967153643">
                          <w:marLeft w:val="0"/>
                          <w:marRight w:val="0"/>
                          <w:marTop w:val="0"/>
                          <w:marBottom w:val="0"/>
                          <w:divBdr>
                            <w:top w:val="dashed" w:sz="6" w:space="11" w:color="999999"/>
                            <w:left w:val="none" w:sz="0" w:space="0" w:color="auto"/>
                            <w:bottom w:val="none" w:sz="0" w:space="0" w:color="auto"/>
                            <w:right w:val="none" w:sz="0" w:space="0" w:color="auto"/>
                          </w:divBdr>
                        </w:div>
                      </w:divsChild>
                    </w:div>
                  </w:divsChild>
                </w:div>
              </w:divsChild>
            </w:div>
          </w:divsChild>
        </w:div>
      </w:divsChild>
    </w:div>
    <w:div w:id="170997968">
      <w:bodyDiv w:val="1"/>
      <w:marLeft w:val="0"/>
      <w:marRight w:val="0"/>
      <w:marTop w:val="0"/>
      <w:marBottom w:val="0"/>
      <w:divBdr>
        <w:top w:val="none" w:sz="0" w:space="0" w:color="auto"/>
        <w:left w:val="none" w:sz="0" w:space="0" w:color="auto"/>
        <w:bottom w:val="none" w:sz="0" w:space="0" w:color="auto"/>
        <w:right w:val="none" w:sz="0" w:space="0" w:color="auto"/>
      </w:divBdr>
      <w:divsChild>
        <w:div w:id="927692255">
          <w:marLeft w:val="240"/>
          <w:marRight w:val="0"/>
          <w:marTop w:val="0"/>
          <w:marBottom w:val="0"/>
          <w:divBdr>
            <w:top w:val="single" w:sz="6" w:space="11" w:color="C8C8CA"/>
            <w:left w:val="single" w:sz="6" w:space="11" w:color="C8C8CA"/>
            <w:bottom w:val="single" w:sz="6" w:space="11" w:color="C8C8CA"/>
            <w:right w:val="single" w:sz="6" w:space="11" w:color="C8C8CA"/>
          </w:divBdr>
        </w:div>
      </w:divsChild>
    </w:div>
    <w:div w:id="172769187">
      <w:bodyDiv w:val="1"/>
      <w:marLeft w:val="0"/>
      <w:marRight w:val="0"/>
      <w:marTop w:val="0"/>
      <w:marBottom w:val="0"/>
      <w:divBdr>
        <w:top w:val="none" w:sz="0" w:space="0" w:color="auto"/>
        <w:left w:val="none" w:sz="0" w:space="0" w:color="auto"/>
        <w:bottom w:val="none" w:sz="0" w:space="0" w:color="auto"/>
        <w:right w:val="none" w:sz="0" w:space="0" w:color="auto"/>
      </w:divBdr>
      <w:divsChild>
        <w:div w:id="2025086346">
          <w:marLeft w:val="0"/>
          <w:marRight w:val="0"/>
          <w:marTop w:val="0"/>
          <w:marBottom w:val="0"/>
          <w:divBdr>
            <w:top w:val="none" w:sz="0" w:space="0" w:color="auto"/>
            <w:left w:val="none" w:sz="0" w:space="0" w:color="auto"/>
            <w:bottom w:val="none" w:sz="0" w:space="0" w:color="auto"/>
            <w:right w:val="none" w:sz="0" w:space="0" w:color="auto"/>
          </w:divBdr>
          <w:divsChild>
            <w:div w:id="583147172">
              <w:marLeft w:val="0"/>
              <w:marRight w:val="0"/>
              <w:marTop w:val="0"/>
              <w:marBottom w:val="0"/>
              <w:divBdr>
                <w:top w:val="none" w:sz="0" w:space="0" w:color="auto"/>
                <w:left w:val="none" w:sz="0" w:space="0" w:color="auto"/>
                <w:bottom w:val="none" w:sz="0" w:space="0" w:color="auto"/>
                <w:right w:val="none" w:sz="0" w:space="0" w:color="auto"/>
              </w:divBdr>
              <w:divsChild>
                <w:div w:id="799225127">
                  <w:marLeft w:val="0"/>
                  <w:marRight w:val="0"/>
                  <w:marTop w:val="0"/>
                  <w:marBottom w:val="0"/>
                  <w:divBdr>
                    <w:top w:val="none" w:sz="0" w:space="0" w:color="auto"/>
                    <w:left w:val="none" w:sz="0" w:space="0" w:color="auto"/>
                    <w:bottom w:val="none" w:sz="0" w:space="0" w:color="auto"/>
                    <w:right w:val="none" w:sz="0" w:space="0" w:color="auto"/>
                  </w:divBdr>
                  <w:divsChild>
                    <w:div w:id="1367222019">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22476">
      <w:bodyDiv w:val="1"/>
      <w:marLeft w:val="0"/>
      <w:marRight w:val="0"/>
      <w:marTop w:val="0"/>
      <w:marBottom w:val="0"/>
      <w:divBdr>
        <w:top w:val="none" w:sz="0" w:space="0" w:color="auto"/>
        <w:left w:val="none" w:sz="0" w:space="0" w:color="auto"/>
        <w:bottom w:val="none" w:sz="0" w:space="0" w:color="auto"/>
        <w:right w:val="none" w:sz="0" w:space="0" w:color="auto"/>
      </w:divBdr>
    </w:div>
    <w:div w:id="177502699">
      <w:bodyDiv w:val="1"/>
      <w:marLeft w:val="0"/>
      <w:marRight w:val="0"/>
      <w:marTop w:val="0"/>
      <w:marBottom w:val="0"/>
      <w:divBdr>
        <w:top w:val="none" w:sz="0" w:space="0" w:color="auto"/>
        <w:left w:val="none" w:sz="0" w:space="0" w:color="auto"/>
        <w:bottom w:val="none" w:sz="0" w:space="0" w:color="auto"/>
        <w:right w:val="none" w:sz="0" w:space="0" w:color="auto"/>
      </w:divBdr>
    </w:div>
    <w:div w:id="177889980">
      <w:bodyDiv w:val="1"/>
      <w:marLeft w:val="0"/>
      <w:marRight w:val="0"/>
      <w:marTop w:val="0"/>
      <w:marBottom w:val="0"/>
      <w:divBdr>
        <w:top w:val="none" w:sz="0" w:space="0" w:color="auto"/>
        <w:left w:val="none" w:sz="0" w:space="0" w:color="auto"/>
        <w:bottom w:val="none" w:sz="0" w:space="0" w:color="auto"/>
        <w:right w:val="none" w:sz="0" w:space="0" w:color="auto"/>
      </w:divBdr>
    </w:div>
    <w:div w:id="178475053">
      <w:bodyDiv w:val="1"/>
      <w:marLeft w:val="0"/>
      <w:marRight w:val="0"/>
      <w:marTop w:val="0"/>
      <w:marBottom w:val="0"/>
      <w:divBdr>
        <w:top w:val="none" w:sz="0" w:space="0" w:color="auto"/>
        <w:left w:val="none" w:sz="0" w:space="0" w:color="auto"/>
        <w:bottom w:val="none" w:sz="0" w:space="0" w:color="auto"/>
        <w:right w:val="none" w:sz="0" w:space="0" w:color="auto"/>
      </w:divBdr>
      <w:divsChild>
        <w:div w:id="1600873839">
          <w:marLeft w:val="0"/>
          <w:marRight w:val="0"/>
          <w:marTop w:val="100"/>
          <w:marBottom w:val="100"/>
          <w:divBdr>
            <w:top w:val="none" w:sz="0" w:space="0" w:color="auto"/>
            <w:left w:val="none" w:sz="0" w:space="0" w:color="auto"/>
            <w:bottom w:val="none" w:sz="0" w:space="0" w:color="auto"/>
            <w:right w:val="none" w:sz="0" w:space="0" w:color="auto"/>
          </w:divBdr>
          <w:divsChild>
            <w:div w:id="1326010506">
              <w:marLeft w:val="0"/>
              <w:marRight w:val="0"/>
              <w:marTop w:val="0"/>
              <w:marBottom w:val="0"/>
              <w:divBdr>
                <w:top w:val="none" w:sz="0" w:space="0" w:color="auto"/>
                <w:left w:val="none" w:sz="0" w:space="0" w:color="auto"/>
                <w:bottom w:val="none" w:sz="0" w:space="0" w:color="auto"/>
                <w:right w:val="none" w:sz="0" w:space="0" w:color="auto"/>
              </w:divBdr>
              <w:divsChild>
                <w:div w:id="1797748246">
                  <w:marLeft w:val="0"/>
                  <w:marRight w:val="0"/>
                  <w:marTop w:val="0"/>
                  <w:marBottom w:val="0"/>
                  <w:divBdr>
                    <w:top w:val="single" w:sz="6" w:space="0" w:color="AACCEE"/>
                    <w:left w:val="single" w:sz="6" w:space="0" w:color="AACCEE"/>
                    <w:bottom w:val="single" w:sz="6" w:space="0" w:color="AACCEE"/>
                    <w:right w:val="single" w:sz="6" w:space="0" w:color="AACCEE"/>
                  </w:divBdr>
                  <w:divsChild>
                    <w:div w:id="277220489">
                      <w:marLeft w:val="0"/>
                      <w:marRight w:val="0"/>
                      <w:marTop w:val="0"/>
                      <w:marBottom w:val="0"/>
                      <w:divBdr>
                        <w:top w:val="none" w:sz="0" w:space="0" w:color="auto"/>
                        <w:left w:val="none" w:sz="0" w:space="0" w:color="auto"/>
                        <w:bottom w:val="none" w:sz="0" w:space="0" w:color="auto"/>
                        <w:right w:val="none" w:sz="0" w:space="0" w:color="auto"/>
                      </w:divBdr>
                      <w:divsChild>
                        <w:div w:id="5842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4099">
      <w:bodyDiv w:val="1"/>
      <w:marLeft w:val="0"/>
      <w:marRight w:val="0"/>
      <w:marTop w:val="0"/>
      <w:marBottom w:val="0"/>
      <w:divBdr>
        <w:top w:val="none" w:sz="0" w:space="0" w:color="auto"/>
        <w:left w:val="none" w:sz="0" w:space="0" w:color="auto"/>
        <w:bottom w:val="none" w:sz="0" w:space="0" w:color="auto"/>
        <w:right w:val="none" w:sz="0" w:space="0" w:color="auto"/>
      </w:divBdr>
    </w:div>
    <w:div w:id="183518978">
      <w:bodyDiv w:val="1"/>
      <w:marLeft w:val="0"/>
      <w:marRight w:val="0"/>
      <w:marTop w:val="0"/>
      <w:marBottom w:val="0"/>
      <w:divBdr>
        <w:top w:val="none" w:sz="0" w:space="0" w:color="auto"/>
        <w:left w:val="none" w:sz="0" w:space="0" w:color="auto"/>
        <w:bottom w:val="none" w:sz="0" w:space="0" w:color="auto"/>
        <w:right w:val="none" w:sz="0" w:space="0" w:color="auto"/>
      </w:divBdr>
      <w:divsChild>
        <w:div w:id="1619945590">
          <w:marLeft w:val="0"/>
          <w:marRight w:val="0"/>
          <w:marTop w:val="150"/>
          <w:marBottom w:val="0"/>
          <w:divBdr>
            <w:top w:val="none" w:sz="0" w:space="0" w:color="auto"/>
            <w:left w:val="none" w:sz="0" w:space="0" w:color="auto"/>
            <w:bottom w:val="single" w:sz="18" w:space="8" w:color="000000"/>
            <w:right w:val="none" w:sz="0" w:space="0" w:color="auto"/>
          </w:divBdr>
          <w:divsChild>
            <w:div w:id="2062247282">
              <w:marLeft w:val="0"/>
              <w:marRight w:val="0"/>
              <w:marTop w:val="0"/>
              <w:marBottom w:val="0"/>
              <w:divBdr>
                <w:top w:val="none" w:sz="0" w:space="0" w:color="auto"/>
                <w:left w:val="none" w:sz="0" w:space="0" w:color="auto"/>
                <w:bottom w:val="none" w:sz="0" w:space="0" w:color="auto"/>
                <w:right w:val="none" w:sz="0" w:space="0" w:color="auto"/>
              </w:divBdr>
              <w:divsChild>
                <w:div w:id="1721897982">
                  <w:marLeft w:val="0"/>
                  <w:marRight w:val="0"/>
                  <w:marTop w:val="0"/>
                  <w:marBottom w:val="0"/>
                  <w:divBdr>
                    <w:top w:val="none" w:sz="0" w:space="0" w:color="auto"/>
                    <w:left w:val="none" w:sz="0" w:space="0" w:color="auto"/>
                    <w:bottom w:val="none" w:sz="0" w:space="0" w:color="auto"/>
                    <w:right w:val="none" w:sz="0" w:space="0" w:color="auto"/>
                  </w:divBdr>
                  <w:divsChild>
                    <w:div w:id="34425717">
                      <w:marLeft w:val="0"/>
                      <w:marRight w:val="0"/>
                      <w:marTop w:val="150"/>
                      <w:marBottom w:val="0"/>
                      <w:divBdr>
                        <w:top w:val="none" w:sz="0" w:space="0" w:color="auto"/>
                        <w:left w:val="none" w:sz="0" w:space="0" w:color="auto"/>
                        <w:bottom w:val="none" w:sz="0" w:space="0" w:color="auto"/>
                        <w:right w:val="none" w:sz="0" w:space="0" w:color="auto"/>
                      </w:divBdr>
                      <w:divsChild>
                        <w:div w:id="180631417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83597677">
      <w:bodyDiv w:val="1"/>
      <w:marLeft w:val="0"/>
      <w:marRight w:val="0"/>
      <w:marTop w:val="0"/>
      <w:marBottom w:val="0"/>
      <w:divBdr>
        <w:top w:val="none" w:sz="0" w:space="0" w:color="auto"/>
        <w:left w:val="none" w:sz="0" w:space="0" w:color="auto"/>
        <w:bottom w:val="none" w:sz="0" w:space="0" w:color="auto"/>
        <w:right w:val="none" w:sz="0" w:space="0" w:color="auto"/>
      </w:divBdr>
    </w:div>
    <w:div w:id="190802186">
      <w:bodyDiv w:val="1"/>
      <w:marLeft w:val="0"/>
      <w:marRight w:val="0"/>
      <w:marTop w:val="0"/>
      <w:marBottom w:val="0"/>
      <w:divBdr>
        <w:top w:val="none" w:sz="0" w:space="0" w:color="auto"/>
        <w:left w:val="none" w:sz="0" w:space="0" w:color="auto"/>
        <w:bottom w:val="none" w:sz="0" w:space="0" w:color="auto"/>
        <w:right w:val="none" w:sz="0" w:space="0" w:color="auto"/>
      </w:divBdr>
      <w:divsChild>
        <w:div w:id="1203404028">
          <w:marLeft w:val="0"/>
          <w:marRight w:val="0"/>
          <w:marTop w:val="0"/>
          <w:marBottom w:val="0"/>
          <w:divBdr>
            <w:top w:val="none" w:sz="0" w:space="0" w:color="auto"/>
            <w:left w:val="none" w:sz="0" w:space="0" w:color="auto"/>
            <w:bottom w:val="none" w:sz="0" w:space="0" w:color="auto"/>
            <w:right w:val="none" w:sz="0" w:space="0" w:color="auto"/>
          </w:divBdr>
          <w:divsChild>
            <w:div w:id="75908730">
              <w:marLeft w:val="0"/>
              <w:marRight w:val="0"/>
              <w:marTop w:val="0"/>
              <w:marBottom w:val="0"/>
              <w:divBdr>
                <w:top w:val="none" w:sz="0" w:space="0" w:color="auto"/>
                <w:left w:val="none" w:sz="0" w:space="0" w:color="auto"/>
                <w:bottom w:val="none" w:sz="0" w:space="0" w:color="auto"/>
                <w:right w:val="none" w:sz="0" w:space="0" w:color="auto"/>
              </w:divBdr>
              <w:divsChild>
                <w:div w:id="456529294">
                  <w:marLeft w:val="0"/>
                  <w:marRight w:val="0"/>
                  <w:marTop w:val="0"/>
                  <w:marBottom w:val="0"/>
                  <w:divBdr>
                    <w:top w:val="none" w:sz="0" w:space="0" w:color="auto"/>
                    <w:left w:val="none" w:sz="0" w:space="0" w:color="auto"/>
                    <w:bottom w:val="none" w:sz="0" w:space="0" w:color="auto"/>
                    <w:right w:val="none" w:sz="0" w:space="0" w:color="auto"/>
                  </w:divBdr>
                  <w:divsChild>
                    <w:div w:id="263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2412">
      <w:bodyDiv w:val="1"/>
      <w:marLeft w:val="0"/>
      <w:marRight w:val="0"/>
      <w:marTop w:val="0"/>
      <w:marBottom w:val="0"/>
      <w:divBdr>
        <w:top w:val="none" w:sz="0" w:space="0" w:color="auto"/>
        <w:left w:val="none" w:sz="0" w:space="0" w:color="auto"/>
        <w:bottom w:val="none" w:sz="0" w:space="0" w:color="auto"/>
        <w:right w:val="none" w:sz="0" w:space="0" w:color="auto"/>
      </w:divBdr>
      <w:divsChild>
        <w:div w:id="1898735316">
          <w:marLeft w:val="0"/>
          <w:marRight w:val="0"/>
          <w:marTop w:val="0"/>
          <w:marBottom w:val="0"/>
          <w:divBdr>
            <w:top w:val="none" w:sz="0" w:space="0" w:color="auto"/>
            <w:left w:val="none" w:sz="0" w:space="0" w:color="auto"/>
            <w:bottom w:val="none" w:sz="0" w:space="0" w:color="auto"/>
            <w:right w:val="none" w:sz="0" w:space="0" w:color="auto"/>
          </w:divBdr>
          <w:divsChild>
            <w:div w:id="1156804649">
              <w:marLeft w:val="0"/>
              <w:marRight w:val="0"/>
              <w:marTop w:val="0"/>
              <w:marBottom w:val="0"/>
              <w:divBdr>
                <w:top w:val="none" w:sz="0" w:space="0" w:color="auto"/>
                <w:left w:val="none" w:sz="0" w:space="0" w:color="auto"/>
                <w:bottom w:val="none" w:sz="0" w:space="0" w:color="auto"/>
                <w:right w:val="none" w:sz="0" w:space="0" w:color="auto"/>
              </w:divBdr>
              <w:divsChild>
                <w:div w:id="489367473">
                  <w:marLeft w:val="0"/>
                  <w:marRight w:val="0"/>
                  <w:marTop w:val="0"/>
                  <w:marBottom w:val="0"/>
                  <w:divBdr>
                    <w:top w:val="none" w:sz="0" w:space="0" w:color="auto"/>
                    <w:left w:val="none" w:sz="0" w:space="0" w:color="auto"/>
                    <w:bottom w:val="none" w:sz="0" w:space="0" w:color="auto"/>
                    <w:right w:val="none" w:sz="0" w:space="0" w:color="auto"/>
                  </w:divBdr>
                  <w:divsChild>
                    <w:div w:id="1997368638">
                      <w:marLeft w:val="0"/>
                      <w:marRight w:val="0"/>
                      <w:marTop w:val="0"/>
                      <w:marBottom w:val="0"/>
                      <w:divBdr>
                        <w:top w:val="none" w:sz="0" w:space="0" w:color="auto"/>
                        <w:left w:val="none" w:sz="0" w:space="0" w:color="auto"/>
                        <w:bottom w:val="none" w:sz="0" w:space="0" w:color="auto"/>
                        <w:right w:val="none" w:sz="0" w:space="0" w:color="auto"/>
                      </w:divBdr>
                      <w:divsChild>
                        <w:div w:id="1810901195">
                          <w:marLeft w:val="0"/>
                          <w:marRight w:val="0"/>
                          <w:marTop w:val="0"/>
                          <w:marBottom w:val="0"/>
                          <w:divBdr>
                            <w:top w:val="none" w:sz="0" w:space="0" w:color="auto"/>
                            <w:left w:val="none" w:sz="0" w:space="0" w:color="auto"/>
                            <w:bottom w:val="none" w:sz="0" w:space="0" w:color="auto"/>
                            <w:right w:val="none" w:sz="0" w:space="0" w:color="auto"/>
                          </w:divBdr>
                          <w:divsChild>
                            <w:div w:id="8714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52392">
      <w:bodyDiv w:val="1"/>
      <w:marLeft w:val="0"/>
      <w:marRight w:val="0"/>
      <w:marTop w:val="0"/>
      <w:marBottom w:val="0"/>
      <w:divBdr>
        <w:top w:val="none" w:sz="0" w:space="0" w:color="auto"/>
        <w:left w:val="none" w:sz="0" w:space="0" w:color="auto"/>
        <w:bottom w:val="none" w:sz="0" w:space="0" w:color="auto"/>
        <w:right w:val="none" w:sz="0" w:space="0" w:color="auto"/>
      </w:divBdr>
      <w:divsChild>
        <w:div w:id="767894300">
          <w:marLeft w:val="0"/>
          <w:marRight w:val="0"/>
          <w:marTop w:val="100"/>
          <w:marBottom w:val="100"/>
          <w:divBdr>
            <w:top w:val="none" w:sz="0" w:space="0" w:color="auto"/>
            <w:left w:val="none" w:sz="0" w:space="0" w:color="auto"/>
            <w:bottom w:val="none" w:sz="0" w:space="0" w:color="auto"/>
            <w:right w:val="none" w:sz="0" w:space="0" w:color="auto"/>
          </w:divBdr>
          <w:divsChild>
            <w:div w:id="642738094">
              <w:marLeft w:val="0"/>
              <w:marRight w:val="0"/>
              <w:marTop w:val="0"/>
              <w:marBottom w:val="0"/>
              <w:divBdr>
                <w:top w:val="none" w:sz="0" w:space="0" w:color="auto"/>
                <w:left w:val="none" w:sz="0" w:space="0" w:color="auto"/>
                <w:bottom w:val="none" w:sz="0" w:space="0" w:color="auto"/>
                <w:right w:val="none" w:sz="0" w:space="0" w:color="auto"/>
              </w:divBdr>
              <w:divsChild>
                <w:div w:id="51775366">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206068066">
      <w:bodyDiv w:val="1"/>
      <w:marLeft w:val="0"/>
      <w:marRight w:val="0"/>
      <w:marTop w:val="0"/>
      <w:marBottom w:val="0"/>
      <w:divBdr>
        <w:top w:val="none" w:sz="0" w:space="0" w:color="auto"/>
        <w:left w:val="none" w:sz="0" w:space="0" w:color="auto"/>
        <w:bottom w:val="none" w:sz="0" w:space="0" w:color="auto"/>
        <w:right w:val="none" w:sz="0" w:space="0" w:color="auto"/>
      </w:divBdr>
      <w:divsChild>
        <w:div w:id="919485197">
          <w:marLeft w:val="0"/>
          <w:marRight w:val="0"/>
          <w:marTop w:val="0"/>
          <w:marBottom w:val="0"/>
          <w:divBdr>
            <w:top w:val="none" w:sz="0" w:space="0" w:color="auto"/>
            <w:left w:val="none" w:sz="0" w:space="0" w:color="auto"/>
            <w:bottom w:val="none" w:sz="0" w:space="0" w:color="auto"/>
            <w:right w:val="none" w:sz="0" w:space="0" w:color="auto"/>
          </w:divBdr>
        </w:div>
      </w:divsChild>
    </w:div>
    <w:div w:id="206767733">
      <w:bodyDiv w:val="1"/>
      <w:marLeft w:val="0"/>
      <w:marRight w:val="0"/>
      <w:marTop w:val="0"/>
      <w:marBottom w:val="0"/>
      <w:divBdr>
        <w:top w:val="none" w:sz="0" w:space="0" w:color="auto"/>
        <w:left w:val="none" w:sz="0" w:space="0" w:color="auto"/>
        <w:bottom w:val="none" w:sz="0" w:space="0" w:color="auto"/>
        <w:right w:val="none" w:sz="0" w:space="0" w:color="auto"/>
      </w:divBdr>
      <w:divsChild>
        <w:div w:id="528300914">
          <w:marLeft w:val="0"/>
          <w:marRight w:val="0"/>
          <w:marTop w:val="100"/>
          <w:marBottom w:val="100"/>
          <w:divBdr>
            <w:top w:val="none" w:sz="0" w:space="0" w:color="auto"/>
            <w:left w:val="none" w:sz="0" w:space="0" w:color="auto"/>
            <w:bottom w:val="none" w:sz="0" w:space="0" w:color="auto"/>
            <w:right w:val="none" w:sz="0" w:space="0" w:color="auto"/>
          </w:divBdr>
          <w:divsChild>
            <w:div w:id="814183423">
              <w:marLeft w:val="0"/>
              <w:marRight w:val="0"/>
              <w:marTop w:val="0"/>
              <w:marBottom w:val="0"/>
              <w:divBdr>
                <w:top w:val="none" w:sz="0" w:space="0" w:color="auto"/>
                <w:left w:val="none" w:sz="0" w:space="0" w:color="auto"/>
                <w:bottom w:val="none" w:sz="0" w:space="0" w:color="auto"/>
                <w:right w:val="none" w:sz="0" w:space="0" w:color="auto"/>
              </w:divBdr>
              <w:divsChild>
                <w:div w:id="464352455">
                  <w:marLeft w:val="0"/>
                  <w:marRight w:val="0"/>
                  <w:marTop w:val="0"/>
                  <w:marBottom w:val="0"/>
                  <w:divBdr>
                    <w:top w:val="single" w:sz="6" w:space="0" w:color="AACCEE"/>
                    <w:left w:val="single" w:sz="6" w:space="0" w:color="AACCEE"/>
                    <w:bottom w:val="single" w:sz="6" w:space="0" w:color="AACCEE"/>
                    <w:right w:val="single" w:sz="6" w:space="0" w:color="AACCEE"/>
                  </w:divBdr>
                  <w:divsChild>
                    <w:div w:id="190069611">
                      <w:marLeft w:val="0"/>
                      <w:marRight w:val="0"/>
                      <w:marTop w:val="0"/>
                      <w:marBottom w:val="0"/>
                      <w:divBdr>
                        <w:top w:val="none" w:sz="0" w:space="0" w:color="auto"/>
                        <w:left w:val="none" w:sz="0" w:space="0" w:color="auto"/>
                        <w:bottom w:val="none" w:sz="0" w:space="0" w:color="auto"/>
                        <w:right w:val="none" w:sz="0" w:space="0" w:color="auto"/>
                      </w:divBdr>
                      <w:divsChild>
                        <w:div w:id="19495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48502">
      <w:bodyDiv w:val="1"/>
      <w:marLeft w:val="0"/>
      <w:marRight w:val="0"/>
      <w:marTop w:val="0"/>
      <w:marBottom w:val="0"/>
      <w:divBdr>
        <w:top w:val="none" w:sz="0" w:space="0" w:color="auto"/>
        <w:left w:val="none" w:sz="0" w:space="0" w:color="auto"/>
        <w:bottom w:val="none" w:sz="0" w:space="0" w:color="auto"/>
        <w:right w:val="none" w:sz="0" w:space="0" w:color="auto"/>
      </w:divBdr>
      <w:divsChild>
        <w:div w:id="2083670658">
          <w:marLeft w:val="0"/>
          <w:marRight w:val="0"/>
          <w:marTop w:val="100"/>
          <w:marBottom w:val="100"/>
          <w:divBdr>
            <w:top w:val="none" w:sz="0" w:space="0" w:color="auto"/>
            <w:left w:val="none" w:sz="0" w:space="0" w:color="auto"/>
            <w:bottom w:val="none" w:sz="0" w:space="0" w:color="auto"/>
            <w:right w:val="none" w:sz="0" w:space="0" w:color="auto"/>
          </w:divBdr>
          <w:divsChild>
            <w:div w:id="2121754734">
              <w:marLeft w:val="0"/>
              <w:marRight w:val="0"/>
              <w:marTop w:val="0"/>
              <w:marBottom w:val="0"/>
              <w:divBdr>
                <w:top w:val="none" w:sz="0" w:space="0" w:color="auto"/>
                <w:left w:val="none" w:sz="0" w:space="0" w:color="auto"/>
                <w:bottom w:val="none" w:sz="0" w:space="0" w:color="auto"/>
                <w:right w:val="none" w:sz="0" w:space="0" w:color="auto"/>
              </w:divBdr>
              <w:divsChild>
                <w:div w:id="662708236">
                  <w:marLeft w:val="0"/>
                  <w:marRight w:val="0"/>
                  <w:marTop w:val="0"/>
                  <w:marBottom w:val="0"/>
                  <w:divBdr>
                    <w:top w:val="single" w:sz="6" w:space="0" w:color="AACCEE"/>
                    <w:left w:val="single" w:sz="6" w:space="0" w:color="AACCEE"/>
                    <w:bottom w:val="single" w:sz="6" w:space="0" w:color="AACCEE"/>
                    <w:right w:val="single" w:sz="6" w:space="0" w:color="AACCEE"/>
                  </w:divBdr>
                  <w:divsChild>
                    <w:div w:id="827136306">
                      <w:marLeft w:val="0"/>
                      <w:marRight w:val="0"/>
                      <w:marTop w:val="0"/>
                      <w:marBottom w:val="0"/>
                      <w:divBdr>
                        <w:top w:val="none" w:sz="0" w:space="0" w:color="auto"/>
                        <w:left w:val="none" w:sz="0" w:space="0" w:color="auto"/>
                        <w:bottom w:val="none" w:sz="0" w:space="0" w:color="auto"/>
                        <w:right w:val="none" w:sz="0" w:space="0" w:color="auto"/>
                      </w:divBdr>
                      <w:divsChild>
                        <w:div w:id="349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81860">
      <w:bodyDiv w:val="1"/>
      <w:marLeft w:val="0"/>
      <w:marRight w:val="0"/>
      <w:marTop w:val="0"/>
      <w:marBottom w:val="0"/>
      <w:divBdr>
        <w:top w:val="none" w:sz="0" w:space="0" w:color="auto"/>
        <w:left w:val="none" w:sz="0" w:space="0" w:color="auto"/>
        <w:bottom w:val="none" w:sz="0" w:space="0" w:color="auto"/>
        <w:right w:val="none" w:sz="0" w:space="0" w:color="auto"/>
      </w:divBdr>
    </w:div>
    <w:div w:id="212083576">
      <w:bodyDiv w:val="1"/>
      <w:marLeft w:val="0"/>
      <w:marRight w:val="0"/>
      <w:marTop w:val="0"/>
      <w:marBottom w:val="0"/>
      <w:divBdr>
        <w:top w:val="none" w:sz="0" w:space="0" w:color="auto"/>
        <w:left w:val="none" w:sz="0" w:space="0" w:color="auto"/>
        <w:bottom w:val="none" w:sz="0" w:space="0" w:color="auto"/>
        <w:right w:val="none" w:sz="0" w:space="0" w:color="auto"/>
      </w:divBdr>
      <w:divsChild>
        <w:div w:id="1132989521">
          <w:marLeft w:val="0"/>
          <w:marRight w:val="0"/>
          <w:marTop w:val="100"/>
          <w:marBottom w:val="100"/>
          <w:divBdr>
            <w:top w:val="none" w:sz="0" w:space="0" w:color="auto"/>
            <w:left w:val="none" w:sz="0" w:space="0" w:color="auto"/>
            <w:bottom w:val="none" w:sz="0" w:space="0" w:color="auto"/>
            <w:right w:val="none" w:sz="0" w:space="0" w:color="auto"/>
          </w:divBdr>
          <w:divsChild>
            <w:div w:id="1583251376">
              <w:marLeft w:val="0"/>
              <w:marRight w:val="0"/>
              <w:marTop w:val="0"/>
              <w:marBottom w:val="0"/>
              <w:divBdr>
                <w:top w:val="none" w:sz="0" w:space="0" w:color="auto"/>
                <w:left w:val="none" w:sz="0" w:space="0" w:color="auto"/>
                <w:bottom w:val="none" w:sz="0" w:space="0" w:color="auto"/>
                <w:right w:val="none" w:sz="0" w:space="0" w:color="auto"/>
              </w:divBdr>
              <w:divsChild>
                <w:div w:id="2121101029">
                  <w:marLeft w:val="0"/>
                  <w:marRight w:val="0"/>
                  <w:marTop w:val="0"/>
                  <w:marBottom w:val="0"/>
                  <w:divBdr>
                    <w:top w:val="single" w:sz="6" w:space="0" w:color="AACCEE"/>
                    <w:left w:val="single" w:sz="6" w:space="0" w:color="AACCEE"/>
                    <w:bottom w:val="single" w:sz="6" w:space="0" w:color="AACCEE"/>
                    <w:right w:val="single" w:sz="6" w:space="0" w:color="AACCEE"/>
                  </w:divBdr>
                  <w:divsChild>
                    <w:div w:id="506798005">
                      <w:marLeft w:val="0"/>
                      <w:marRight w:val="0"/>
                      <w:marTop w:val="0"/>
                      <w:marBottom w:val="0"/>
                      <w:divBdr>
                        <w:top w:val="none" w:sz="0" w:space="0" w:color="auto"/>
                        <w:left w:val="none" w:sz="0" w:space="0" w:color="auto"/>
                        <w:bottom w:val="none" w:sz="0" w:space="0" w:color="auto"/>
                        <w:right w:val="none" w:sz="0" w:space="0" w:color="auto"/>
                      </w:divBdr>
                      <w:divsChild>
                        <w:div w:id="614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1383">
      <w:bodyDiv w:val="1"/>
      <w:marLeft w:val="0"/>
      <w:marRight w:val="0"/>
      <w:marTop w:val="0"/>
      <w:marBottom w:val="0"/>
      <w:divBdr>
        <w:top w:val="none" w:sz="0" w:space="0" w:color="auto"/>
        <w:left w:val="none" w:sz="0" w:space="0" w:color="auto"/>
        <w:bottom w:val="none" w:sz="0" w:space="0" w:color="auto"/>
        <w:right w:val="none" w:sz="0" w:space="0" w:color="auto"/>
      </w:divBdr>
    </w:div>
    <w:div w:id="212936362">
      <w:bodyDiv w:val="1"/>
      <w:marLeft w:val="0"/>
      <w:marRight w:val="0"/>
      <w:marTop w:val="0"/>
      <w:marBottom w:val="0"/>
      <w:divBdr>
        <w:top w:val="none" w:sz="0" w:space="0" w:color="auto"/>
        <w:left w:val="none" w:sz="0" w:space="0" w:color="auto"/>
        <w:bottom w:val="none" w:sz="0" w:space="0" w:color="auto"/>
        <w:right w:val="none" w:sz="0" w:space="0" w:color="auto"/>
      </w:divBdr>
    </w:div>
    <w:div w:id="213810139">
      <w:bodyDiv w:val="1"/>
      <w:marLeft w:val="0"/>
      <w:marRight w:val="0"/>
      <w:marTop w:val="0"/>
      <w:marBottom w:val="0"/>
      <w:divBdr>
        <w:top w:val="none" w:sz="0" w:space="0" w:color="auto"/>
        <w:left w:val="none" w:sz="0" w:space="0" w:color="auto"/>
        <w:bottom w:val="none" w:sz="0" w:space="0" w:color="auto"/>
        <w:right w:val="none" w:sz="0" w:space="0" w:color="auto"/>
      </w:divBdr>
    </w:div>
    <w:div w:id="217597699">
      <w:bodyDiv w:val="1"/>
      <w:marLeft w:val="0"/>
      <w:marRight w:val="0"/>
      <w:marTop w:val="0"/>
      <w:marBottom w:val="0"/>
      <w:divBdr>
        <w:top w:val="none" w:sz="0" w:space="0" w:color="auto"/>
        <w:left w:val="none" w:sz="0" w:space="0" w:color="auto"/>
        <w:bottom w:val="none" w:sz="0" w:space="0" w:color="auto"/>
        <w:right w:val="none" w:sz="0" w:space="0" w:color="auto"/>
      </w:divBdr>
    </w:div>
    <w:div w:id="217666002">
      <w:bodyDiv w:val="1"/>
      <w:marLeft w:val="0"/>
      <w:marRight w:val="0"/>
      <w:marTop w:val="0"/>
      <w:marBottom w:val="0"/>
      <w:divBdr>
        <w:top w:val="none" w:sz="0" w:space="0" w:color="auto"/>
        <w:left w:val="none" w:sz="0" w:space="0" w:color="auto"/>
        <w:bottom w:val="none" w:sz="0" w:space="0" w:color="auto"/>
        <w:right w:val="none" w:sz="0" w:space="0" w:color="auto"/>
      </w:divBdr>
    </w:div>
    <w:div w:id="218397380">
      <w:bodyDiv w:val="1"/>
      <w:marLeft w:val="0"/>
      <w:marRight w:val="0"/>
      <w:marTop w:val="100"/>
      <w:marBottom w:val="100"/>
      <w:divBdr>
        <w:top w:val="none" w:sz="0" w:space="0" w:color="auto"/>
        <w:left w:val="none" w:sz="0" w:space="0" w:color="auto"/>
        <w:bottom w:val="none" w:sz="0" w:space="0" w:color="auto"/>
        <w:right w:val="none" w:sz="0" w:space="0" w:color="auto"/>
      </w:divBdr>
      <w:divsChild>
        <w:div w:id="787428266">
          <w:marLeft w:val="0"/>
          <w:marRight w:val="0"/>
          <w:marTop w:val="0"/>
          <w:marBottom w:val="0"/>
          <w:divBdr>
            <w:top w:val="none" w:sz="0" w:space="0" w:color="auto"/>
            <w:left w:val="none" w:sz="0" w:space="0" w:color="auto"/>
            <w:bottom w:val="none" w:sz="0" w:space="0" w:color="auto"/>
            <w:right w:val="none" w:sz="0" w:space="0" w:color="auto"/>
          </w:divBdr>
          <w:divsChild>
            <w:div w:id="1296136869">
              <w:marLeft w:val="0"/>
              <w:marRight w:val="0"/>
              <w:marTop w:val="0"/>
              <w:marBottom w:val="0"/>
              <w:divBdr>
                <w:top w:val="none" w:sz="0" w:space="0" w:color="auto"/>
                <w:left w:val="none" w:sz="0" w:space="0" w:color="auto"/>
                <w:bottom w:val="none" w:sz="0" w:space="0" w:color="auto"/>
                <w:right w:val="none" w:sz="0" w:space="0" w:color="auto"/>
              </w:divBdr>
              <w:divsChild>
                <w:div w:id="2013873639">
                  <w:marLeft w:val="0"/>
                  <w:marRight w:val="0"/>
                  <w:marTop w:val="0"/>
                  <w:marBottom w:val="0"/>
                  <w:divBdr>
                    <w:top w:val="none" w:sz="0" w:space="0" w:color="auto"/>
                    <w:left w:val="none" w:sz="0" w:space="0" w:color="auto"/>
                    <w:bottom w:val="none" w:sz="0" w:space="0" w:color="auto"/>
                    <w:right w:val="none" w:sz="0" w:space="0" w:color="auto"/>
                  </w:divBdr>
                  <w:divsChild>
                    <w:div w:id="1664504360">
                      <w:marLeft w:val="0"/>
                      <w:marRight w:val="0"/>
                      <w:marTop w:val="150"/>
                      <w:marBottom w:val="0"/>
                      <w:divBdr>
                        <w:top w:val="none" w:sz="0" w:space="0" w:color="auto"/>
                        <w:left w:val="none" w:sz="0" w:space="0" w:color="auto"/>
                        <w:bottom w:val="none" w:sz="0" w:space="0" w:color="auto"/>
                        <w:right w:val="none" w:sz="0" w:space="0" w:color="auto"/>
                      </w:divBdr>
                      <w:divsChild>
                        <w:div w:id="1755740738">
                          <w:marLeft w:val="0"/>
                          <w:marRight w:val="0"/>
                          <w:marTop w:val="0"/>
                          <w:marBottom w:val="0"/>
                          <w:divBdr>
                            <w:top w:val="none" w:sz="0" w:space="0" w:color="auto"/>
                            <w:left w:val="none" w:sz="0" w:space="0" w:color="auto"/>
                            <w:bottom w:val="none" w:sz="0" w:space="0" w:color="auto"/>
                            <w:right w:val="none" w:sz="0" w:space="0" w:color="auto"/>
                          </w:divBdr>
                          <w:divsChild>
                            <w:div w:id="1334456046">
                              <w:marLeft w:val="0"/>
                              <w:marRight w:val="0"/>
                              <w:marTop w:val="0"/>
                              <w:marBottom w:val="0"/>
                              <w:divBdr>
                                <w:top w:val="none" w:sz="0" w:space="0" w:color="auto"/>
                                <w:left w:val="none" w:sz="0" w:space="0" w:color="auto"/>
                                <w:bottom w:val="none" w:sz="0" w:space="0" w:color="auto"/>
                                <w:right w:val="none" w:sz="0" w:space="0" w:color="auto"/>
                              </w:divBdr>
                              <w:divsChild>
                                <w:div w:id="1194344972">
                                  <w:marLeft w:val="0"/>
                                  <w:marRight w:val="0"/>
                                  <w:marTop w:val="0"/>
                                  <w:marBottom w:val="0"/>
                                  <w:divBdr>
                                    <w:top w:val="none" w:sz="0" w:space="0" w:color="auto"/>
                                    <w:left w:val="none" w:sz="0" w:space="0" w:color="auto"/>
                                    <w:bottom w:val="none" w:sz="0" w:space="0" w:color="auto"/>
                                    <w:right w:val="none" w:sz="0" w:space="0" w:color="auto"/>
                                  </w:divBdr>
                                  <w:divsChild>
                                    <w:div w:id="1912812870">
                                      <w:marLeft w:val="0"/>
                                      <w:marRight w:val="0"/>
                                      <w:marTop w:val="0"/>
                                      <w:marBottom w:val="0"/>
                                      <w:divBdr>
                                        <w:top w:val="none" w:sz="0" w:space="0" w:color="auto"/>
                                        <w:left w:val="none" w:sz="0" w:space="0" w:color="auto"/>
                                        <w:bottom w:val="none" w:sz="0" w:space="0" w:color="auto"/>
                                        <w:right w:val="none" w:sz="0" w:space="0" w:color="auto"/>
                                      </w:divBdr>
                                      <w:divsChild>
                                        <w:div w:id="188840655">
                                          <w:marLeft w:val="0"/>
                                          <w:marRight w:val="0"/>
                                          <w:marTop w:val="0"/>
                                          <w:marBottom w:val="0"/>
                                          <w:divBdr>
                                            <w:top w:val="none" w:sz="0" w:space="0" w:color="auto"/>
                                            <w:left w:val="none" w:sz="0" w:space="0" w:color="auto"/>
                                            <w:bottom w:val="none" w:sz="0" w:space="0" w:color="auto"/>
                                            <w:right w:val="none" w:sz="0" w:space="0" w:color="auto"/>
                                          </w:divBdr>
                                          <w:divsChild>
                                            <w:div w:id="68844329">
                                              <w:marLeft w:val="0"/>
                                              <w:marRight w:val="0"/>
                                              <w:marTop w:val="0"/>
                                              <w:marBottom w:val="0"/>
                                              <w:divBdr>
                                                <w:top w:val="none" w:sz="0" w:space="0" w:color="auto"/>
                                                <w:left w:val="none" w:sz="0" w:space="0" w:color="auto"/>
                                                <w:bottom w:val="none" w:sz="0" w:space="0" w:color="auto"/>
                                                <w:right w:val="none" w:sz="0" w:space="0" w:color="auto"/>
                                              </w:divBdr>
                                              <w:divsChild>
                                                <w:div w:id="503057759">
                                                  <w:marLeft w:val="0"/>
                                                  <w:marRight w:val="0"/>
                                                  <w:marTop w:val="0"/>
                                                  <w:marBottom w:val="0"/>
                                                  <w:divBdr>
                                                    <w:top w:val="none" w:sz="0" w:space="0" w:color="auto"/>
                                                    <w:left w:val="none" w:sz="0" w:space="0" w:color="auto"/>
                                                    <w:bottom w:val="none" w:sz="0" w:space="0" w:color="auto"/>
                                                    <w:right w:val="none" w:sz="0" w:space="0" w:color="auto"/>
                                                  </w:divBdr>
                                                  <w:divsChild>
                                                    <w:div w:id="1975791867">
                                                      <w:marLeft w:val="0"/>
                                                      <w:marRight w:val="0"/>
                                                      <w:marTop w:val="0"/>
                                                      <w:marBottom w:val="0"/>
                                                      <w:divBdr>
                                                        <w:top w:val="none" w:sz="0" w:space="0" w:color="auto"/>
                                                        <w:left w:val="none" w:sz="0" w:space="0" w:color="auto"/>
                                                        <w:bottom w:val="none" w:sz="0" w:space="0" w:color="auto"/>
                                                        <w:right w:val="none" w:sz="0" w:space="0" w:color="auto"/>
                                                      </w:divBdr>
                                                      <w:divsChild>
                                                        <w:div w:id="165219292">
                                                          <w:marLeft w:val="0"/>
                                                          <w:marRight w:val="0"/>
                                                          <w:marTop w:val="0"/>
                                                          <w:marBottom w:val="0"/>
                                                          <w:divBdr>
                                                            <w:top w:val="none" w:sz="0" w:space="0" w:color="auto"/>
                                                            <w:left w:val="none" w:sz="0" w:space="0" w:color="auto"/>
                                                            <w:bottom w:val="none" w:sz="0" w:space="0" w:color="auto"/>
                                                            <w:right w:val="none" w:sz="0" w:space="0" w:color="auto"/>
                                                          </w:divBdr>
                                                          <w:divsChild>
                                                            <w:div w:id="466583287">
                                                              <w:marLeft w:val="0"/>
                                                              <w:marRight w:val="0"/>
                                                              <w:marTop w:val="0"/>
                                                              <w:marBottom w:val="0"/>
                                                              <w:divBdr>
                                                                <w:top w:val="none" w:sz="0" w:space="0" w:color="auto"/>
                                                                <w:left w:val="none" w:sz="0" w:space="0" w:color="auto"/>
                                                                <w:bottom w:val="none" w:sz="0" w:space="0" w:color="auto"/>
                                                                <w:right w:val="none" w:sz="0" w:space="0" w:color="auto"/>
                                                              </w:divBdr>
                                                              <w:divsChild>
                                                                <w:div w:id="1555850588">
                                                                  <w:marLeft w:val="0"/>
                                                                  <w:marRight w:val="0"/>
                                                                  <w:marTop w:val="0"/>
                                                                  <w:marBottom w:val="0"/>
                                                                  <w:divBdr>
                                                                    <w:top w:val="none" w:sz="0" w:space="0" w:color="auto"/>
                                                                    <w:left w:val="none" w:sz="0" w:space="0" w:color="auto"/>
                                                                    <w:bottom w:val="none" w:sz="0" w:space="0" w:color="auto"/>
                                                                    <w:right w:val="none" w:sz="0" w:space="0" w:color="auto"/>
                                                                  </w:divBdr>
                                                                  <w:divsChild>
                                                                    <w:div w:id="342516842">
                                                                      <w:marLeft w:val="0"/>
                                                                      <w:marRight w:val="0"/>
                                                                      <w:marTop w:val="0"/>
                                                                      <w:marBottom w:val="0"/>
                                                                      <w:divBdr>
                                                                        <w:top w:val="none" w:sz="0" w:space="0" w:color="auto"/>
                                                                        <w:left w:val="none" w:sz="0" w:space="0" w:color="auto"/>
                                                                        <w:bottom w:val="none" w:sz="0" w:space="0" w:color="auto"/>
                                                                        <w:right w:val="none" w:sz="0" w:space="0" w:color="auto"/>
                                                                      </w:divBdr>
                                                                      <w:divsChild>
                                                                        <w:div w:id="1491481741">
                                                                          <w:marLeft w:val="0"/>
                                                                          <w:marRight w:val="0"/>
                                                                          <w:marTop w:val="0"/>
                                                                          <w:marBottom w:val="0"/>
                                                                          <w:divBdr>
                                                                            <w:top w:val="none" w:sz="0" w:space="0" w:color="auto"/>
                                                                            <w:left w:val="none" w:sz="0" w:space="0" w:color="auto"/>
                                                                            <w:bottom w:val="none" w:sz="0" w:space="0" w:color="auto"/>
                                                                            <w:right w:val="none" w:sz="0" w:space="0" w:color="auto"/>
                                                                          </w:divBdr>
                                                                          <w:divsChild>
                                                                            <w:div w:id="13445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217807">
      <w:bodyDiv w:val="1"/>
      <w:marLeft w:val="0"/>
      <w:marRight w:val="0"/>
      <w:marTop w:val="0"/>
      <w:marBottom w:val="0"/>
      <w:divBdr>
        <w:top w:val="none" w:sz="0" w:space="0" w:color="auto"/>
        <w:left w:val="none" w:sz="0" w:space="0" w:color="auto"/>
        <w:bottom w:val="none" w:sz="0" w:space="0" w:color="auto"/>
        <w:right w:val="none" w:sz="0" w:space="0" w:color="auto"/>
      </w:divBdr>
    </w:div>
    <w:div w:id="221671552">
      <w:bodyDiv w:val="1"/>
      <w:marLeft w:val="0"/>
      <w:marRight w:val="0"/>
      <w:marTop w:val="0"/>
      <w:marBottom w:val="0"/>
      <w:divBdr>
        <w:top w:val="none" w:sz="0" w:space="0" w:color="auto"/>
        <w:left w:val="none" w:sz="0" w:space="0" w:color="auto"/>
        <w:bottom w:val="none" w:sz="0" w:space="0" w:color="auto"/>
        <w:right w:val="none" w:sz="0" w:space="0" w:color="auto"/>
      </w:divBdr>
      <w:divsChild>
        <w:div w:id="80759350">
          <w:marLeft w:val="0"/>
          <w:marRight w:val="0"/>
          <w:marTop w:val="240"/>
          <w:marBottom w:val="240"/>
          <w:divBdr>
            <w:top w:val="none" w:sz="0" w:space="0" w:color="auto"/>
            <w:left w:val="none" w:sz="0" w:space="0" w:color="auto"/>
            <w:bottom w:val="none" w:sz="0" w:space="0" w:color="auto"/>
            <w:right w:val="none" w:sz="0" w:space="0" w:color="auto"/>
          </w:divBdr>
        </w:div>
        <w:div w:id="117601734">
          <w:marLeft w:val="0"/>
          <w:marRight w:val="0"/>
          <w:marTop w:val="240"/>
          <w:marBottom w:val="240"/>
          <w:divBdr>
            <w:top w:val="none" w:sz="0" w:space="0" w:color="auto"/>
            <w:left w:val="none" w:sz="0" w:space="0" w:color="auto"/>
            <w:bottom w:val="none" w:sz="0" w:space="0" w:color="auto"/>
            <w:right w:val="none" w:sz="0" w:space="0" w:color="auto"/>
          </w:divBdr>
        </w:div>
        <w:div w:id="438184860">
          <w:marLeft w:val="0"/>
          <w:marRight w:val="0"/>
          <w:marTop w:val="240"/>
          <w:marBottom w:val="240"/>
          <w:divBdr>
            <w:top w:val="none" w:sz="0" w:space="0" w:color="auto"/>
            <w:left w:val="none" w:sz="0" w:space="0" w:color="auto"/>
            <w:bottom w:val="none" w:sz="0" w:space="0" w:color="auto"/>
            <w:right w:val="none" w:sz="0" w:space="0" w:color="auto"/>
          </w:divBdr>
        </w:div>
        <w:div w:id="728384226">
          <w:marLeft w:val="0"/>
          <w:marRight w:val="0"/>
          <w:marTop w:val="240"/>
          <w:marBottom w:val="240"/>
          <w:divBdr>
            <w:top w:val="none" w:sz="0" w:space="0" w:color="auto"/>
            <w:left w:val="none" w:sz="0" w:space="0" w:color="auto"/>
            <w:bottom w:val="none" w:sz="0" w:space="0" w:color="auto"/>
            <w:right w:val="none" w:sz="0" w:space="0" w:color="auto"/>
          </w:divBdr>
        </w:div>
        <w:div w:id="1037973486">
          <w:marLeft w:val="0"/>
          <w:marRight w:val="0"/>
          <w:marTop w:val="240"/>
          <w:marBottom w:val="240"/>
          <w:divBdr>
            <w:top w:val="none" w:sz="0" w:space="0" w:color="auto"/>
            <w:left w:val="none" w:sz="0" w:space="0" w:color="auto"/>
            <w:bottom w:val="none" w:sz="0" w:space="0" w:color="auto"/>
            <w:right w:val="none" w:sz="0" w:space="0" w:color="auto"/>
          </w:divBdr>
        </w:div>
        <w:div w:id="1165706427">
          <w:marLeft w:val="0"/>
          <w:marRight w:val="0"/>
          <w:marTop w:val="240"/>
          <w:marBottom w:val="240"/>
          <w:divBdr>
            <w:top w:val="none" w:sz="0" w:space="0" w:color="auto"/>
            <w:left w:val="none" w:sz="0" w:space="0" w:color="auto"/>
            <w:bottom w:val="none" w:sz="0" w:space="0" w:color="auto"/>
            <w:right w:val="none" w:sz="0" w:space="0" w:color="auto"/>
          </w:divBdr>
        </w:div>
        <w:div w:id="1189248276">
          <w:marLeft w:val="0"/>
          <w:marRight w:val="0"/>
          <w:marTop w:val="240"/>
          <w:marBottom w:val="240"/>
          <w:divBdr>
            <w:top w:val="none" w:sz="0" w:space="0" w:color="auto"/>
            <w:left w:val="none" w:sz="0" w:space="0" w:color="auto"/>
            <w:bottom w:val="none" w:sz="0" w:space="0" w:color="auto"/>
            <w:right w:val="none" w:sz="0" w:space="0" w:color="auto"/>
          </w:divBdr>
        </w:div>
        <w:div w:id="1457796656">
          <w:marLeft w:val="0"/>
          <w:marRight w:val="0"/>
          <w:marTop w:val="240"/>
          <w:marBottom w:val="240"/>
          <w:divBdr>
            <w:top w:val="none" w:sz="0" w:space="0" w:color="auto"/>
            <w:left w:val="none" w:sz="0" w:space="0" w:color="auto"/>
            <w:bottom w:val="none" w:sz="0" w:space="0" w:color="auto"/>
            <w:right w:val="none" w:sz="0" w:space="0" w:color="auto"/>
          </w:divBdr>
        </w:div>
        <w:div w:id="1631473209">
          <w:marLeft w:val="0"/>
          <w:marRight w:val="0"/>
          <w:marTop w:val="240"/>
          <w:marBottom w:val="240"/>
          <w:divBdr>
            <w:top w:val="none" w:sz="0" w:space="0" w:color="auto"/>
            <w:left w:val="none" w:sz="0" w:space="0" w:color="auto"/>
            <w:bottom w:val="none" w:sz="0" w:space="0" w:color="auto"/>
            <w:right w:val="none" w:sz="0" w:space="0" w:color="auto"/>
          </w:divBdr>
        </w:div>
        <w:div w:id="1692029590">
          <w:marLeft w:val="0"/>
          <w:marRight w:val="0"/>
          <w:marTop w:val="240"/>
          <w:marBottom w:val="240"/>
          <w:divBdr>
            <w:top w:val="none" w:sz="0" w:space="0" w:color="auto"/>
            <w:left w:val="none" w:sz="0" w:space="0" w:color="auto"/>
            <w:bottom w:val="none" w:sz="0" w:space="0" w:color="auto"/>
            <w:right w:val="none" w:sz="0" w:space="0" w:color="auto"/>
          </w:divBdr>
        </w:div>
        <w:div w:id="1704788568">
          <w:marLeft w:val="0"/>
          <w:marRight w:val="0"/>
          <w:marTop w:val="240"/>
          <w:marBottom w:val="240"/>
          <w:divBdr>
            <w:top w:val="none" w:sz="0" w:space="0" w:color="auto"/>
            <w:left w:val="none" w:sz="0" w:space="0" w:color="auto"/>
            <w:bottom w:val="none" w:sz="0" w:space="0" w:color="auto"/>
            <w:right w:val="none" w:sz="0" w:space="0" w:color="auto"/>
          </w:divBdr>
        </w:div>
        <w:div w:id="1740833450">
          <w:marLeft w:val="0"/>
          <w:marRight w:val="0"/>
          <w:marTop w:val="240"/>
          <w:marBottom w:val="240"/>
          <w:divBdr>
            <w:top w:val="none" w:sz="0" w:space="0" w:color="auto"/>
            <w:left w:val="none" w:sz="0" w:space="0" w:color="auto"/>
            <w:bottom w:val="none" w:sz="0" w:space="0" w:color="auto"/>
            <w:right w:val="none" w:sz="0" w:space="0" w:color="auto"/>
          </w:divBdr>
        </w:div>
        <w:div w:id="1923685271">
          <w:marLeft w:val="0"/>
          <w:marRight w:val="0"/>
          <w:marTop w:val="240"/>
          <w:marBottom w:val="240"/>
          <w:divBdr>
            <w:top w:val="none" w:sz="0" w:space="0" w:color="auto"/>
            <w:left w:val="none" w:sz="0" w:space="0" w:color="auto"/>
            <w:bottom w:val="none" w:sz="0" w:space="0" w:color="auto"/>
            <w:right w:val="none" w:sz="0" w:space="0" w:color="auto"/>
          </w:divBdr>
        </w:div>
      </w:divsChild>
    </w:div>
    <w:div w:id="223491467">
      <w:bodyDiv w:val="1"/>
      <w:marLeft w:val="0"/>
      <w:marRight w:val="0"/>
      <w:marTop w:val="0"/>
      <w:marBottom w:val="0"/>
      <w:divBdr>
        <w:top w:val="none" w:sz="0" w:space="0" w:color="auto"/>
        <w:left w:val="none" w:sz="0" w:space="0" w:color="auto"/>
        <w:bottom w:val="none" w:sz="0" w:space="0" w:color="auto"/>
        <w:right w:val="none" w:sz="0" w:space="0" w:color="auto"/>
      </w:divBdr>
    </w:div>
    <w:div w:id="224337993">
      <w:bodyDiv w:val="1"/>
      <w:marLeft w:val="0"/>
      <w:marRight w:val="0"/>
      <w:marTop w:val="0"/>
      <w:marBottom w:val="0"/>
      <w:divBdr>
        <w:top w:val="none" w:sz="0" w:space="0" w:color="auto"/>
        <w:left w:val="none" w:sz="0" w:space="0" w:color="auto"/>
        <w:bottom w:val="none" w:sz="0" w:space="0" w:color="auto"/>
        <w:right w:val="none" w:sz="0" w:space="0" w:color="auto"/>
      </w:divBdr>
      <w:divsChild>
        <w:div w:id="62147122">
          <w:marLeft w:val="0"/>
          <w:marRight w:val="0"/>
          <w:marTop w:val="100"/>
          <w:marBottom w:val="100"/>
          <w:divBdr>
            <w:top w:val="none" w:sz="0" w:space="0" w:color="auto"/>
            <w:left w:val="none" w:sz="0" w:space="0" w:color="auto"/>
            <w:bottom w:val="none" w:sz="0" w:space="0" w:color="auto"/>
            <w:right w:val="none" w:sz="0" w:space="0" w:color="auto"/>
          </w:divBdr>
          <w:divsChild>
            <w:div w:id="1179851037">
              <w:marLeft w:val="0"/>
              <w:marRight w:val="0"/>
              <w:marTop w:val="0"/>
              <w:marBottom w:val="0"/>
              <w:divBdr>
                <w:top w:val="none" w:sz="0" w:space="0" w:color="auto"/>
                <w:left w:val="none" w:sz="0" w:space="0" w:color="auto"/>
                <w:bottom w:val="none" w:sz="0" w:space="0" w:color="auto"/>
                <w:right w:val="none" w:sz="0" w:space="0" w:color="auto"/>
              </w:divBdr>
              <w:divsChild>
                <w:div w:id="1183518286">
                  <w:marLeft w:val="0"/>
                  <w:marRight w:val="0"/>
                  <w:marTop w:val="0"/>
                  <w:marBottom w:val="0"/>
                  <w:divBdr>
                    <w:top w:val="single" w:sz="6" w:space="0" w:color="AACCEE"/>
                    <w:left w:val="single" w:sz="6" w:space="0" w:color="AACCEE"/>
                    <w:bottom w:val="single" w:sz="6" w:space="0" w:color="AACCEE"/>
                    <w:right w:val="single" w:sz="6" w:space="0" w:color="AACCEE"/>
                  </w:divBdr>
                  <w:divsChild>
                    <w:div w:id="1102843473">
                      <w:marLeft w:val="0"/>
                      <w:marRight w:val="0"/>
                      <w:marTop w:val="0"/>
                      <w:marBottom w:val="0"/>
                      <w:divBdr>
                        <w:top w:val="none" w:sz="0" w:space="0" w:color="auto"/>
                        <w:left w:val="none" w:sz="0" w:space="0" w:color="auto"/>
                        <w:bottom w:val="none" w:sz="0" w:space="0" w:color="auto"/>
                        <w:right w:val="none" w:sz="0" w:space="0" w:color="auto"/>
                      </w:divBdr>
                      <w:divsChild>
                        <w:div w:id="1565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541741">
      <w:bodyDiv w:val="1"/>
      <w:marLeft w:val="0"/>
      <w:marRight w:val="0"/>
      <w:marTop w:val="0"/>
      <w:marBottom w:val="0"/>
      <w:divBdr>
        <w:top w:val="none" w:sz="0" w:space="0" w:color="auto"/>
        <w:left w:val="none" w:sz="0" w:space="0" w:color="auto"/>
        <w:bottom w:val="none" w:sz="0" w:space="0" w:color="auto"/>
        <w:right w:val="none" w:sz="0" w:space="0" w:color="auto"/>
      </w:divBdr>
      <w:divsChild>
        <w:div w:id="1779333345">
          <w:marLeft w:val="0"/>
          <w:marRight w:val="0"/>
          <w:marTop w:val="0"/>
          <w:marBottom w:val="0"/>
          <w:divBdr>
            <w:top w:val="none" w:sz="0" w:space="0" w:color="auto"/>
            <w:left w:val="none" w:sz="0" w:space="0" w:color="auto"/>
            <w:bottom w:val="none" w:sz="0" w:space="0" w:color="auto"/>
            <w:right w:val="none" w:sz="0" w:space="0" w:color="auto"/>
          </w:divBdr>
          <w:divsChild>
            <w:div w:id="913012016">
              <w:marLeft w:val="0"/>
              <w:marRight w:val="0"/>
              <w:marTop w:val="0"/>
              <w:marBottom w:val="0"/>
              <w:divBdr>
                <w:top w:val="none" w:sz="0" w:space="0" w:color="auto"/>
                <w:left w:val="none" w:sz="0" w:space="0" w:color="auto"/>
                <w:bottom w:val="none" w:sz="0" w:space="0" w:color="auto"/>
                <w:right w:val="none" w:sz="0" w:space="0" w:color="auto"/>
              </w:divBdr>
              <w:divsChild>
                <w:div w:id="1125781313">
                  <w:marLeft w:val="0"/>
                  <w:marRight w:val="0"/>
                  <w:marTop w:val="0"/>
                  <w:marBottom w:val="0"/>
                  <w:divBdr>
                    <w:top w:val="none" w:sz="0" w:space="0" w:color="auto"/>
                    <w:left w:val="none" w:sz="0" w:space="0" w:color="auto"/>
                    <w:bottom w:val="none" w:sz="0" w:space="0" w:color="auto"/>
                    <w:right w:val="none" w:sz="0" w:space="0" w:color="auto"/>
                  </w:divBdr>
                  <w:divsChild>
                    <w:div w:id="647903748">
                      <w:marLeft w:val="0"/>
                      <w:marRight w:val="0"/>
                      <w:marTop w:val="0"/>
                      <w:marBottom w:val="0"/>
                      <w:divBdr>
                        <w:top w:val="single" w:sz="6" w:space="15" w:color="B5DAED"/>
                        <w:left w:val="single" w:sz="6" w:space="11" w:color="B5DAED"/>
                        <w:bottom w:val="single" w:sz="6" w:space="11" w:color="B5DAED"/>
                        <w:right w:val="single" w:sz="6" w:space="11" w:color="B5DAED"/>
                      </w:divBdr>
                      <w:divsChild>
                        <w:div w:id="113722167">
                          <w:marLeft w:val="0"/>
                          <w:marRight w:val="0"/>
                          <w:marTop w:val="0"/>
                          <w:marBottom w:val="0"/>
                          <w:divBdr>
                            <w:top w:val="none" w:sz="0" w:space="0" w:color="auto"/>
                            <w:left w:val="none" w:sz="0" w:space="0" w:color="auto"/>
                            <w:bottom w:val="none" w:sz="0" w:space="0" w:color="auto"/>
                            <w:right w:val="none" w:sz="0" w:space="0" w:color="auto"/>
                          </w:divBdr>
                          <w:divsChild>
                            <w:div w:id="20461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54657">
      <w:bodyDiv w:val="1"/>
      <w:marLeft w:val="0"/>
      <w:marRight w:val="0"/>
      <w:marTop w:val="0"/>
      <w:marBottom w:val="0"/>
      <w:divBdr>
        <w:top w:val="none" w:sz="0" w:space="0" w:color="auto"/>
        <w:left w:val="none" w:sz="0" w:space="0" w:color="auto"/>
        <w:bottom w:val="none" w:sz="0" w:space="0" w:color="auto"/>
        <w:right w:val="none" w:sz="0" w:space="0" w:color="auto"/>
      </w:divBdr>
    </w:div>
    <w:div w:id="229728175">
      <w:bodyDiv w:val="1"/>
      <w:marLeft w:val="0"/>
      <w:marRight w:val="0"/>
      <w:marTop w:val="0"/>
      <w:marBottom w:val="0"/>
      <w:divBdr>
        <w:top w:val="none" w:sz="0" w:space="0" w:color="auto"/>
        <w:left w:val="none" w:sz="0" w:space="0" w:color="auto"/>
        <w:bottom w:val="none" w:sz="0" w:space="0" w:color="auto"/>
        <w:right w:val="none" w:sz="0" w:space="0" w:color="auto"/>
      </w:divBdr>
    </w:div>
    <w:div w:id="234366367">
      <w:bodyDiv w:val="1"/>
      <w:marLeft w:val="0"/>
      <w:marRight w:val="0"/>
      <w:marTop w:val="0"/>
      <w:marBottom w:val="0"/>
      <w:divBdr>
        <w:top w:val="none" w:sz="0" w:space="0" w:color="auto"/>
        <w:left w:val="none" w:sz="0" w:space="0" w:color="auto"/>
        <w:bottom w:val="none" w:sz="0" w:space="0" w:color="auto"/>
        <w:right w:val="none" w:sz="0" w:space="0" w:color="auto"/>
      </w:divBdr>
    </w:div>
    <w:div w:id="239338245">
      <w:bodyDiv w:val="1"/>
      <w:marLeft w:val="0"/>
      <w:marRight w:val="0"/>
      <w:marTop w:val="0"/>
      <w:marBottom w:val="0"/>
      <w:divBdr>
        <w:top w:val="none" w:sz="0" w:space="0" w:color="auto"/>
        <w:left w:val="none" w:sz="0" w:space="0" w:color="auto"/>
        <w:bottom w:val="none" w:sz="0" w:space="0" w:color="auto"/>
        <w:right w:val="none" w:sz="0" w:space="0" w:color="auto"/>
      </w:divBdr>
    </w:div>
    <w:div w:id="241528997">
      <w:bodyDiv w:val="1"/>
      <w:marLeft w:val="0"/>
      <w:marRight w:val="0"/>
      <w:marTop w:val="0"/>
      <w:marBottom w:val="0"/>
      <w:divBdr>
        <w:top w:val="none" w:sz="0" w:space="0" w:color="auto"/>
        <w:left w:val="none" w:sz="0" w:space="0" w:color="auto"/>
        <w:bottom w:val="none" w:sz="0" w:space="0" w:color="auto"/>
        <w:right w:val="none" w:sz="0" w:space="0" w:color="auto"/>
      </w:divBdr>
    </w:div>
    <w:div w:id="242645242">
      <w:bodyDiv w:val="1"/>
      <w:marLeft w:val="0"/>
      <w:marRight w:val="0"/>
      <w:marTop w:val="0"/>
      <w:marBottom w:val="0"/>
      <w:divBdr>
        <w:top w:val="none" w:sz="0" w:space="0" w:color="auto"/>
        <w:left w:val="none" w:sz="0" w:space="0" w:color="auto"/>
        <w:bottom w:val="none" w:sz="0" w:space="0" w:color="auto"/>
        <w:right w:val="none" w:sz="0" w:space="0" w:color="auto"/>
      </w:divBdr>
    </w:div>
    <w:div w:id="243488517">
      <w:bodyDiv w:val="1"/>
      <w:marLeft w:val="0"/>
      <w:marRight w:val="0"/>
      <w:marTop w:val="0"/>
      <w:marBottom w:val="0"/>
      <w:divBdr>
        <w:top w:val="none" w:sz="0" w:space="0" w:color="auto"/>
        <w:left w:val="none" w:sz="0" w:space="0" w:color="auto"/>
        <w:bottom w:val="none" w:sz="0" w:space="0" w:color="auto"/>
        <w:right w:val="none" w:sz="0" w:space="0" w:color="auto"/>
      </w:divBdr>
    </w:div>
    <w:div w:id="246037204">
      <w:bodyDiv w:val="1"/>
      <w:marLeft w:val="0"/>
      <w:marRight w:val="0"/>
      <w:marTop w:val="0"/>
      <w:marBottom w:val="0"/>
      <w:divBdr>
        <w:top w:val="none" w:sz="0" w:space="0" w:color="auto"/>
        <w:left w:val="none" w:sz="0" w:space="0" w:color="auto"/>
        <w:bottom w:val="none" w:sz="0" w:space="0" w:color="auto"/>
        <w:right w:val="none" w:sz="0" w:space="0" w:color="auto"/>
      </w:divBdr>
    </w:div>
    <w:div w:id="246890259">
      <w:bodyDiv w:val="1"/>
      <w:marLeft w:val="0"/>
      <w:marRight w:val="0"/>
      <w:marTop w:val="0"/>
      <w:marBottom w:val="0"/>
      <w:divBdr>
        <w:top w:val="none" w:sz="0" w:space="0" w:color="auto"/>
        <w:left w:val="none" w:sz="0" w:space="0" w:color="auto"/>
        <w:bottom w:val="none" w:sz="0" w:space="0" w:color="auto"/>
        <w:right w:val="none" w:sz="0" w:space="0" w:color="auto"/>
      </w:divBdr>
      <w:divsChild>
        <w:div w:id="1479152845">
          <w:marLeft w:val="0"/>
          <w:marRight w:val="0"/>
          <w:marTop w:val="100"/>
          <w:marBottom w:val="100"/>
          <w:divBdr>
            <w:top w:val="none" w:sz="0" w:space="0" w:color="auto"/>
            <w:left w:val="none" w:sz="0" w:space="0" w:color="auto"/>
            <w:bottom w:val="none" w:sz="0" w:space="0" w:color="auto"/>
            <w:right w:val="none" w:sz="0" w:space="0" w:color="auto"/>
          </w:divBdr>
          <w:divsChild>
            <w:div w:id="319892378">
              <w:marLeft w:val="0"/>
              <w:marRight w:val="0"/>
              <w:marTop w:val="0"/>
              <w:marBottom w:val="0"/>
              <w:divBdr>
                <w:top w:val="none" w:sz="0" w:space="0" w:color="auto"/>
                <w:left w:val="single" w:sz="6" w:space="11" w:color="CCCCCC"/>
                <w:bottom w:val="single" w:sz="6" w:space="11" w:color="CCCCCC"/>
                <w:right w:val="single" w:sz="6" w:space="11" w:color="CCCCCC"/>
              </w:divBdr>
              <w:divsChild>
                <w:div w:id="1057975684">
                  <w:marLeft w:val="0"/>
                  <w:marRight w:val="0"/>
                  <w:marTop w:val="0"/>
                  <w:marBottom w:val="0"/>
                  <w:divBdr>
                    <w:top w:val="none" w:sz="0" w:space="0" w:color="auto"/>
                    <w:left w:val="single" w:sz="6" w:space="0" w:color="CCCCCC"/>
                    <w:bottom w:val="single" w:sz="6" w:space="0" w:color="CCCCCC"/>
                    <w:right w:val="single" w:sz="6" w:space="0" w:color="CCCCCC"/>
                  </w:divBdr>
                  <w:divsChild>
                    <w:div w:id="1725173095">
                      <w:marLeft w:val="525"/>
                      <w:marRight w:val="525"/>
                      <w:marTop w:val="375"/>
                      <w:marBottom w:val="375"/>
                      <w:divBdr>
                        <w:top w:val="none" w:sz="0" w:space="0" w:color="auto"/>
                        <w:left w:val="none" w:sz="0" w:space="0" w:color="auto"/>
                        <w:bottom w:val="none" w:sz="0" w:space="0" w:color="auto"/>
                        <w:right w:val="none" w:sz="0" w:space="0" w:color="auto"/>
                      </w:divBdr>
                      <w:divsChild>
                        <w:div w:id="2130002010">
                          <w:marLeft w:val="0"/>
                          <w:marRight w:val="0"/>
                          <w:marTop w:val="0"/>
                          <w:marBottom w:val="0"/>
                          <w:divBdr>
                            <w:top w:val="dashed" w:sz="6" w:space="11" w:color="999999"/>
                            <w:left w:val="none" w:sz="0" w:space="0" w:color="auto"/>
                            <w:bottom w:val="none" w:sz="0" w:space="0" w:color="auto"/>
                            <w:right w:val="none" w:sz="0" w:space="0" w:color="auto"/>
                          </w:divBdr>
                        </w:div>
                      </w:divsChild>
                    </w:div>
                  </w:divsChild>
                </w:div>
              </w:divsChild>
            </w:div>
          </w:divsChild>
        </w:div>
      </w:divsChild>
    </w:div>
    <w:div w:id="250551597">
      <w:bodyDiv w:val="1"/>
      <w:marLeft w:val="0"/>
      <w:marRight w:val="0"/>
      <w:marTop w:val="0"/>
      <w:marBottom w:val="0"/>
      <w:divBdr>
        <w:top w:val="none" w:sz="0" w:space="0" w:color="auto"/>
        <w:left w:val="none" w:sz="0" w:space="0" w:color="auto"/>
        <w:bottom w:val="none" w:sz="0" w:space="0" w:color="auto"/>
        <w:right w:val="none" w:sz="0" w:space="0" w:color="auto"/>
      </w:divBdr>
    </w:div>
    <w:div w:id="255985837">
      <w:bodyDiv w:val="1"/>
      <w:marLeft w:val="0"/>
      <w:marRight w:val="0"/>
      <w:marTop w:val="0"/>
      <w:marBottom w:val="0"/>
      <w:divBdr>
        <w:top w:val="none" w:sz="0" w:space="0" w:color="auto"/>
        <w:left w:val="none" w:sz="0" w:space="0" w:color="auto"/>
        <w:bottom w:val="none" w:sz="0" w:space="0" w:color="auto"/>
        <w:right w:val="none" w:sz="0" w:space="0" w:color="auto"/>
      </w:divBdr>
      <w:divsChild>
        <w:div w:id="1243684246">
          <w:marLeft w:val="0"/>
          <w:marRight w:val="0"/>
          <w:marTop w:val="0"/>
          <w:marBottom w:val="0"/>
          <w:divBdr>
            <w:top w:val="none" w:sz="0" w:space="0" w:color="auto"/>
            <w:left w:val="none" w:sz="0" w:space="0" w:color="auto"/>
            <w:bottom w:val="none" w:sz="0" w:space="0" w:color="auto"/>
            <w:right w:val="none" w:sz="0" w:space="0" w:color="auto"/>
          </w:divBdr>
          <w:divsChild>
            <w:div w:id="47654810">
              <w:marLeft w:val="0"/>
              <w:marRight w:val="0"/>
              <w:marTop w:val="0"/>
              <w:marBottom w:val="0"/>
              <w:divBdr>
                <w:top w:val="none" w:sz="0" w:space="0" w:color="auto"/>
                <w:left w:val="none" w:sz="0" w:space="0" w:color="auto"/>
                <w:bottom w:val="none" w:sz="0" w:space="0" w:color="auto"/>
                <w:right w:val="none" w:sz="0" w:space="0" w:color="auto"/>
              </w:divBdr>
              <w:divsChild>
                <w:div w:id="396366692">
                  <w:marLeft w:val="0"/>
                  <w:marRight w:val="0"/>
                  <w:marTop w:val="0"/>
                  <w:marBottom w:val="0"/>
                  <w:divBdr>
                    <w:top w:val="none" w:sz="0" w:space="0" w:color="auto"/>
                    <w:left w:val="none" w:sz="0" w:space="0" w:color="auto"/>
                    <w:bottom w:val="none" w:sz="0" w:space="0" w:color="auto"/>
                    <w:right w:val="none" w:sz="0" w:space="0" w:color="auto"/>
                  </w:divBdr>
                  <w:divsChild>
                    <w:div w:id="1333874501">
                      <w:marLeft w:val="0"/>
                      <w:marRight w:val="0"/>
                      <w:marTop w:val="0"/>
                      <w:marBottom w:val="150"/>
                      <w:divBdr>
                        <w:top w:val="single" w:sz="6" w:space="0" w:color="CDCDCD"/>
                        <w:left w:val="single" w:sz="6" w:space="0" w:color="CDCDCD"/>
                        <w:bottom w:val="single" w:sz="6" w:space="0" w:color="CDCDCD"/>
                        <w:right w:val="single" w:sz="6" w:space="0" w:color="CDCDCD"/>
                      </w:divBdr>
                      <w:divsChild>
                        <w:div w:id="480973544">
                          <w:marLeft w:val="0"/>
                          <w:marRight w:val="0"/>
                          <w:marTop w:val="0"/>
                          <w:marBottom w:val="0"/>
                          <w:divBdr>
                            <w:top w:val="none" w:sz="0" w:space="0" w:color="auto"/>
                            <w:left w:val="none" w:sz="0" w:space="0" w:color="auto"/>
                            <w:bottom w:val="none" w:sz="0" w:space="0" w:color="auto"/>
                            <w:right w:val="none" w:sz="0" w:space="0" w:color="auto"/>
                          </w:divBdr>
                          <w:divsChild>
                            <w:div w:id="71975572">
                              <w:marLeft w:val="0"/>
                              <w:marRight w:val="0"/>
                              <w:marTop w:val="0"/>
                              <w:marBottom w:val="0"/>
                              <w:divBdr>
                                <w:top w:val="none" w:sz="0" w:space="0" w:color="auto"/>
                                <w:left w:val="none" w:sz="0" w:space="0" w:color="auto"/>
                                <w:bottom w:val="none" w:sz="0" w:space="0" w:color="auto"/>
                                <w:right w:val="none" w:sz="0" w:space="0" w:color="auto"/>
                              </w:divBdr>
                            </w:div>
                            <w:div w:id="188422671">
                              <w:marLeft w:val="0"/>
                              <w:marRight w:val="0"/>
                              <w:marTop w:val="0"/>
                              <w:marBottom w:val="0"/>
                              <w:divBdr>
                                <w:top w:val="none" w:sz="0" w:space="0" w:color="auto"/>
                                <w:left w:val="none" w:sz="0" w:space="0" w:color="auto"/>
                                <w:bottom w:val="none" w:sz="0" w:space="0" w:color="auto"/>
                                <w:right w:val="none" w:sz="0" w:space="0" w:color="auto"/>
                              </w:divBdr>
                            </w:div>
                            <w:div w:id="357514710">
                              <w:marLeft w:val="0"/>
                              <w:marRight w:val="0"/>
                              <w:marTop w:val="0"/>
                              <w:marBottom w:val="0"/>
                              <w:divBdr>
                                <w:top w:val="none" w:sz="0" w:space="0" w:color="auto"/>
                                <w:left w:val="none" w:sz="0" w:space="0" w:color="auto"/>
                                <w:bottom w:val="none" w:sz="0" w:space="0" w:color="auto"/>
                                <w:right w:val="none" w:sz="0" w:space="0" w:color="auto"/>
                              </w:divBdr>
                            </w:div>
                            <w:div w:id="855651202">
                              <w:marLeft w:val="0"/>
                              <w:marRight w:val="0"/>
                              <w:marTop w:val="0"/>
                              <w:marBottom w:val="0"/>
                              <w:divBdr>
                                <w:top w:val="none" w:sz="0" w:space="0" w:color="auto"/>
                                <w:left w:val="none" w:sz="0" w:space="0" w:color="auto"/>
                                <w:bottom w:val="none" w:sz="0" w:space="0" w:color="auto"/>
                                <w:right w:val="none" w:sz="0" w:space="0" w:color="auto"/>
                              </w:divBdr>
                            </w:div>
                            <w:div w:id="1004549862">
                              <w:marLeft w:val="0"/>
                              <w:marRight w:val="0"/>
                              <w:marTop w:val="0"/>
                              <w:marBottom w:val="0"/>
                              <w:divBdr>
                                <w:top w:val="none" w:sz="0" w:space="0" w:color="auto"/>
                                <w:left w:val="none" w:sz="0" w:space="0" w:color="auto"/>
                                <w:bottom w:val="none" w:sz="0" w:space="0" w:color="auto"/>
                                <w:right w:val="none" w:sz="0" w:space="0" w:color="auto"/>
                              </w:divBdr>
                            </w:div>
                            <w:div w:id="1020664778">
                              <w:marLeft w:val="0"/>
                              <w:marRight w:val="0"/>
                              <w:marTop w:val="0"/>
                              <w:marBottom w:val="0"/>
                              <w:divBdr>
                                <w:top w:val="none" w:sz="0" w:space="0" w:color="auto"/>
                                <w:left w:val="none" w:sz="0" w:space="0" w:color="auto"/>
                                <w:bottom w:val="none" w:sz="0" w:space="0" w:color="auto"/>
                                <w:right w:val="none" w:sz="0" w:space="0" w:color="auto"/>
                              </w:divBdr>
                            </w:div>
                            <w:div w:id="1226450638">
                              <w:marLeft w:val="0"/>
                              <w:marRight w:val="0"/>
                              <w:marTop w:val="0"/>
                              <w:marBottom w:val="0"/>
                              <w:divBdr>
                                <w:top w:val="none" w:sz="0" w:space="0" w:color="auto"/>
                                <w:left w:val="none" w:sz="0" w:space="0" w:color="auto"/>
                                <w:bottom w:val="none" w:sz="0" w:space="0" w:color="auto"/>
                                <w:right w:val="none" w:sz="0" w:space="0" w:color="auto"/>
                              </w:divBdr>
                            </w:div>
                            <w:div w:id="1331760863">
                              <w:marLeft w:val="0"/>
                              <w:marRight w:val="0"/>
                              <w:marTop w:val="0"/>
                              <w:marBottom w:val="0"/>
                              <w:divBdr>
                                <w:top w:val="none" w:sz="0" w:space="0" w:color="auto"/>
                                <w:left w:val="none" w:sz="0" w:space="0" w:color="auto"/>
                                <w:bottom w:val="none" w:sz="0" w:space="0" w:color="auto"/>
                                <w:right w:val="none" w:sz="0" w:space="0" w:color="auto"/>
                              </w:divBdr>
                            </w:div>
                            <w:div w:id="1348558950">
                              <w:marLeft w:val="0"/>
                              <w:marRight w:val="0"/>
                              <w:marTop w:val="0"/>
                              <w:marBottom w:val="0"/>
                              <w:divBdr>
                                <w:top w:val="none" w:sz="0" w:space="0" w:color="auto"/>
                                <w:left w:val="none" w:sz="0" w:space="0" w:color="auto"/>
                                <w:bottom w:val="none" w:sz="0" w:space="0" w:color="auto"/>
                                <w:right w:val="none" w:sz="0" w:space="0" w:color="auto"/>
                              </w:divBdr>
                            </w:div>
                            <w:div w:id="1441800973">
                              <w:marLeft w:val="0"/>
                              <w:marRight w:val="0"/>
                              <w:marTop w:val="0"/>
                              <w:marBottom w:val="0"/>
                              <w:divBdr>
                                <w:top w:val="none" w:sz="0" w:space="0" w:color="auto"/>
                                <w:left w:val="none" w:sz="0" w:space="0" w:color="auto"/>
                                <w:bottom w:val="none" w:sz="0" w:space="0" w:color="auto"/>
                                <w:right w:val="none" w:sz="0" w:space="0" w:color="auto"/>
                              </w:divBdr>
                            </w:div>
                            <w:div w:id="1663191925">
                              <w:marLeft w:val="0"/>
                              <w:marRight w:val="0"/>
                              <w:marTop w:val="0"/>
                              <w:marBottom w:val="0"/>
                              <w:divBdr>
                                <w:top w:val="none" w:sz="0" w:space="0" w:color="auto"/>
                                <w:left w:val="none" w:sz="0" w:space="0" w:color="auto"/>
                                <w:bottom w:val="none" w:sz="0" w:space="0" w:color="auto"/>
                                <w:right w:val="none" w:sz="0" w:space="0" w:color="auto"/>
                              </w:divBdr>
                            </w:div>
                            <w:div w:id="1732000875">
                              <w:marLeft w:val="0"/>
                              <w:marRight w:val="0"/>
                              <w:marTop w:val="0"/>
                              <w:marBottom w:val="0"/>
                              <w:divBdr>
                                <w:top w:val="none" w:sz="0" w:space="0" w:color="auto"/>
                                <w:left w:val="none" w:sz="0" w:space="0" w:color="auto"/>
                                <w:bottom w:val="none" w:sz="0" w:space="0" w:color="auto"/>
                                <w:right w:val="none" w:sz="0" w:space="0" w:color="auto"/>
                              </w:divBdr>
                            </w:div>
                            <w:div w:id="1794595283">
                              <w:marLeft w:val="0"/>
                              <w:marRight w:val="0"/>
                              <w:marTop w:val="0"/>
                              <w:marBottom w:val="0"/>
                              <w:divBdr>
                                <w:top w:val="none" w:sz="0" w:space="0" w:color="auto"/>
                                <w:left w:val="none" w:sz="0" w:space="0" w:color="auto"/>
                                <w:bottom w:val="none" w:sz="0" w:space="0" w:color="auto"/>
                                <w:right w:val="none" w:sz="0" w:space="0" w:color="auto"/>
                              </w:divBdr>
                            </w:div>
                            <w:div w:id="1876841550">
                              <w:marLeft w:val="0"/>
                              <w:marRight w:val="0"/>
                              <w:marTop w:val="0"/>
                              <w:marBottom w:val="0"/>
                              <w:divBdr>
                                <w:top w:val="none" w:sz="0" w:space="0" w:color="auto"/>
                                <w:left w:val="none" w:sz="0" w:space="0" w:color="auto"/>
                                <w:bottom w:val="none" w:sz="0" w:space="0" w:color="auto"/>
                                <w:right w:val="none" w:sz="0" w:space="0" w:color="auto"/>
                              </w:divBdr>
                            </w:div>
                            <w:div w:id="1910383724">
                              <w:marLeft w:val="0"/>
                              <w:marRight w:val="0"/>
                              <w:marTop w:val="0"/>
                              <w:marBottom w:val="0"/>
                              <w:divBdr>
                                <w:top w:val="none" w:sz="0" w:space="0" w:color="auto"/>
                                <w:left w:val="none" w:sz="0" w:space="0" w:color="auto"/>
                                <w:bottom w:val="none" w:sz="0" w:space="0" w:color="auto"/>
                                <w:right w:val="none" w:sz="0" w:space="0" w:color="auto"/>
                              </w:divBdr>
                            </w:div>
                            <w:div w:id="21074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182613">
      <w:bodyDiv w:val="1"/>
      <w:marLeft w:val="0"/>
      <w:marRight w:val="0"/>
      <w:marTop w:val="0"/>
      <w:marBottom w:val="0"/>
      <w:divBdr>
        <w:top w:val="none" w:sz="0" w:space="0" w:color="auto"/>
        <w:left w:val="none" w:sz="0" w:space="0" w:color="auto"/>
        <w:bottom w:val="none" w:sz="0" w:space="0" w:color="auto"/>
        <w:right w:val="none" w:sz="0" w:space="0" w:color="auto"/>
      </w:divBdr>
    </w:div>
    <w:div w:id="259992291">
      <w:bodyDiv w:val="1"/>
      <w:marLeft w:val="0"/>
      <w:marRight w:val="0"/>
      <w:marTop w:val="0"/>
      <w:marBottom w:val="0"/>
      <w:divBdr>
        <w:top w:val="none" w:sz="0" w:space="0" w:color="auto"/>
        <w:left w:val="none" w:sz="0" w:space="0" w:color="auto"/>
        <w:bottom w:val="none" w:sz="0" w:space="0" w:color="auto"/>
        <w:right w:val="none" w:sz="0" w:space="0" w:color="auto"/>
      </w:divBdr>
    </w:div>
    <w:div w:id="260335719">
      <w:bodyDiv w:val="1"/>
      <w:marLeft w:val="0"/>
      <w:marRight w:val="0"/>
      <w:marTop w:val="0"/>
      <w:marBottom w:val="0"/>
      <w:divBdr>
        <w:top w:val="none" w:sz="0" w:space="0" w:color="auto"/>
        <w:left w:val="none" w:sz="0" w:space="0" w:color="auto"/>
        <w:bottom w:val="none" w:sz="0" w:space="0" w:color="auto"/>
        <w:right w:val="none" w:sz="0" w:space="0" w:color="auto"/>
      </w:divBdr>
    </w:div>
    <w:div w:id="261379642">
      <w:bodyDiv w:val="1"/>
      <w:marLeft w:val="0"/>
      <w:marRight w:val="0"/>
      <w:marTop w:val="0"/>
      <w:marBottom w:val="0"/>
      <w:divBdr>
        <w:top w:val="none" w:sz="0" w:space="0" w:color="auto"/>
        <w:left w:val="none" w:sz="0" w:space="0" w:color="auto"/>
        <w:bottom w:val="none" w:sz="0" w:space="0" w:color="auto"/>
        <w:right w:val="none" w:sz="0" w:space="0" w:color="auto"/>
      </w:divBdr>
    </w:div>
    <w:div w:id="263541008">
      <w:bodyDiv w:val="1"/>
      <w:marLeft w:val="0"/>
      <w:marRight w:val="0"/>
      <w:marTop w:val="0"/>
      <w:marBottom w:val="0"/>
      <w:divBdr>
        <w:top w:val="none" w:sz="0" w:space="0" w:color="auto"/>
        <w:left w:val="none" w:sz="0" w:space="0" w:color="auto"/>
        <w:bottom w:val="none" w:sz="0" w:space="0" w:color="auto"/>
        <w:right w:val="none" w:sz="0" w:space="0" w:color="auto"/>
      </w:divBdr>
    </w:div>
    <w:div w:id="265189382">
      <w:bodyDiv w:val="1"/>
      <w:marLeft w:val="0"/>
      <w:marRight w:val="0"/>
      <w:marTop w:val="0"/>
      <w:marBottom w:val="0"/>
      <w:divBdr>
        <w:top w:val="none" w:sz="0" w:space="0" w:color="auto"/>
        <w:left w:val="none" w:sz="0" w:space="0" w:color="auto"/>
        <w:bottom w:val="none" w:sz="0" w:space="0" w:color="auto"/>
        <w:right w:val="none" w:sz="0" w:space="0" w:color="auto"/>
      </w:divBdr>
    </w:div>
    <w:div w:id="269624000">
      <w:bodyDiv w:val="1"/>
      <w:marLeft w:val="0"/>
      <w:marRight w:val="0"/>
      <w:marTop w:val="0"/>
      <w:marBottom w:val="0"/>
      <w:divBdr>
        <w:top w:val="none" w:sz="0" w:space="0" w:color="auto"/>
        <w:left w:val="none" w:sz="0" w:space="0" w:color="auto"/>
        <w:bottom w:val="none" w:sz="0" w:space="0" w:color="auto"/>
        <w:right w:val="none" w:sz="0" w:space="0" w:color="auto"/>
      </w:divBdr>
    </w:div>
    <w:div w:id="270862258">
      <w:bodyDiv w:val="1"/>
      <w:marLeft w:val="0"/>
      <w:marRight w:val="0"/>
      <w:marTop w:val="0"/>
      <w:marBottom w:val="0"/>
      <w:divBdr>
        <w:top w:val="none" w:sz="0" w:space="0" w:color="auto"/>
        <w:left w:val="none" w:sz="0" w:space="0" w:color="auto"/>
        <w:bottom w:val="none" w:sz="0" w:space="0" w:color="auto"/>
        <w:right w:val="none" w:sz="0" w:space="0" w:color="auto"/>
      </w:divBdr>
      <w:divsChild>
        <w:div w:id="1684168861">
          <w:marLeft w:val="0"/>
          <w:marRight w:val="0"/>
          <w:marTop w:val="0"/>
          <w:marBottom w:val="0"/>
          <w:divBdr>
            <w:top w:val="none" w:sz="0" w:space="0" w:color="auto"/>
            <w:left w:val="none" w:sz="0" w:space="0" w:color="auto"/>
            <w:bottom w:val="none" w:sz="0" w:space="0" w:color="auto"/>
            <w:right w:val="none" w:sz="0" w:space="0" w:color="auto"/>
          </w:divBdr>
          <w:divsChild>
            <w:div w:id="191384417">
              <w:marLeft w:val="0"/>
              <w:marRight w:val="0"/>
              <w:marTop w:val="0"/>
              <w:marBottom w:val="0"/>
              <w:divBdr>
                <w:top w:val="none" w:sz="0" w:space="0" w:color="auto"/>
                <w:left w:val="none" w:sz="0" w:space="0" w:color="auto"/>
                <w:bottom w:val="none" w:sz="0" w:space="0" w:color="auto"/>
                <w:right w:val="none" w:sz="0" w:space="0" w:color="auto"/>
              </w:divBdr>
              <w:divsChild>
                <w:div w:id="799147088">
                  <w:marLeft w:val="0"/>
                  <w:marRight w:val="0"/>
                  <w:marTop w:val="0"/>
                  <w:marBottom w:val="0"/>
                  <w:divBdr>
                    <w:top w:val="none" w:sz="0" w:space="0" w:color="auto"/>
                    <w:left w:val="none" w:sz="0" w:space="0" w:color="auto"/>
                    <w:bottom w:val="none" w:sz="0" w:space="0" w:color="auto"/>
                    <w:right w:val="none" w:sz="0" w:space="0" w:color="auto"/>
                  </w:divBdr>
                  <w:divsChild>
                    <w:div w:id="158271640">
                      <w:marLeft w:val="0"/>
                      <w:marRight w:val="0"/>
                      <w:marTop w:val="0"/>
                      <w:marBottom w:val="0"/>
                      <w:divBdr>
                        <w:top w:val="single" w:sz="6" w:space="15" w:color="B5DAED"/>
                        <w:left w:val="single" w:sz="6" w:space="11" w:color="B5DAED"/>
                        <w:bottom w:val="single" w:sz="6" w:space="11" w:color="B5DAED"/>
                        <w:right w:val="single" w:sz="6" w:space="11" w:color="B5DAED"/>
                      </w:divBdr>
                      <w:divsChild>
                        <w:div w:id="929508719">
                          <w:marLeft w:val="0"/>
                          <w:marRight w:val="0"/>
                          <w:marTop w:val="0"/>
                          <w:marBottom w:val="0"/>
                          <w:divBdr>
                            <w:top w:val="none" w:sz="0" w:space="0" w:color="auto"/>
                            <w:left w:val="none" w:sz="0" w:space="0" w:color="auto"/>
                            <w:bottom w:val="none" w:sz="0" w:space="0" w:color="auto"/>
                            <w:right w:val="none" w:sz="0" w:space="0" w:color="auto"/>
                          </w:divBdr>
                          <w:divsChild>
                            <w:div w:id="19255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056845">
      <w:bodyDiv w:val="1"/>
      <w:marLeft w:val="0"/>
      <w:marRight w:val="0"/>
      <w:marTop w:val="0"/>
      <w:marBottom w:val="0"/>
      <w:divBdr>
        <w:top w:val="none" w:sz="0" w:space="0" w:color="auto"/>
        <w:left w:val="none" w:sz="0" w:space="0" w:color="auto"/>
        <w:bottom w:val="none" w:sz="0" w:space="0" w:color="auto"/>
        <w:right w:val="none" w:sz="0" w:space="0" w:color="auto"/>
      </w:divBdr>
      <w:divsChild>
        <w:div w:id="1683386570">
          <w:marLeft w:val="0"/>
          <w:marRight w:val="0"/>
          <w:marTop w:val="0"/>
          <w:marBottom w:val="0"/>
          <w:divBdr>
            <w:top w:val="none" w:sz="0" w:space="0" w:color="auto"/>
            <w:left w:val="none" w:sz="0" w:space="0" w:color="auto"/>
            <w:bottom w:val="none" w:sz="0" w:space="0" w:color="auto"/>
            <w:right w:val="none" w:sz="0" w:space="0" w:color="auto"/>
          </w:divBdr>
          <w:divsChild>
            <w:div w:id="611016326">
              <w:marLeft w:val="0"/>
              <w:marRight w:val="0"/>
              <w:marTop w:val="0"/>
              <w:marBottom w:val="0"/>
              <w:divBdr>
                <w:top w:val="none" w:sz="0" w:space="0" w:color="auto"/>
                <w:left w:val="none" w:sz="0" w:space="0" w:color="auto"/>
                <w:bottom w:val="none" w:sz="0" w:space="0" w:color="auto"/>
                <w:right w:val="none" w:sz="0" w:space="0" w:color="auto"/>
              </w:divBdr>
              <w:divsChild>
                <w:div w:id="1479565383">
                  <w:marLeft w:val="0"/>
                  <w:marRight w:val="0"/>
                  <w:marTop w:val="0"/>
                  <w:marBottom w:val="0"/>
                  <w:divBdr>
                    <w:top w:val="none" w:sz="0" w:space="0" w:color="auto"/>
                    <w:left w:val="none" w:sz="0" w:space="0" w:color="auto"/>
                    <w:bottom w:val="none" w:sz="0" w:space="0" w:color="auto"/>
                    <w:right w:val="none" w:sz="0" w:space="0" w:color="auto"/>
                  </w:divBdr>
                  <w:divsChild>
                    <w:div w:id="2040858006">
                      <w:marLeft w:val="0"/>
                      <w:marRight w:val="0"/>
                      <w:marTop w:val="0"/>
                      <w:marBottom w:val="0"/>
                      <w:divBdr>
                        <w:top w:val="single" w:sz="6" w:space="15" w:color="B5DAED"/>
                        <w:left w:val="single" w:sz="6" w:space="11" w:color="B5DAED"/>
                        <w:bottom w:val="single" w:sz="6" w:space="11" w:color="B5DAED"/>
                        <w:right w:val="single" w:sz="6" w:space="11" w:color="B5DAED"/>
                      </w:divBdr>
                      <w:divsChild>
                        <w:div w:id="1537811602">
                          <w:marLeft w:val="0"/>
                          <w:marRight w:val="0"/>
                          <w:marTop w:val="0"/>
                          <w:marBottom w:val="0"/>
                          <w:divBdr>
                            <w:top w:val="none" w:sz="0" w:space="0" w:color="auto"/>
                            <w:left w:val="none" w:sz="0" w:space="0" w:color="auto"/>
                            <w:bottom w:val="none" w:sz="0" w:space="0" w:color="auto"/>
                            <w:right w:val="none" w:sz="0" w:space="0" w:color="auto"/>
                          </w:divBdr>
                          <w:divsChild>
                            <w:div w:id="119021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634467">
      <w:bodyDiv w:val="1"/>
      <w:marLeft w:val="0"/>
      <w:marRight w:val="0"/>
      <w:marTop w:val="0"/>
      <w:marBottom w:val="0"/>
      <w:divBdr>
        <w:top w:val="none" w:sz="0" w:space="0" w:color="auto"/>
        <w:left w:val="none" w:sz="0" w:space="0" w:color="auto"/>
        <w:bottom w:val="none" w:sz="0" w:space="0" w:color="auto"/>
        <w:right w:val="none" w:sz="0" w:space="0" w:color="auto"/>
      </w:divBdr>
    </w:div>
    <w:div w:id="273093665">
      <w:bodyDiv w:val="1"/>
      <w:marLeft w:val="0"/>
      <w:marRight w:val="0"/>
      <w:marTop w:val="0"/>
      <w:marBottom w:val="0"/>
      <w:divBdr>
        <w:top w:val="none" w:sz="0" w:space="0" w:color="auto"/>
        <w:left w:val="none" w:sz="0" w:space="0" w:color="auto"/>
        <w:bottom w:val="none" w:sz="0" w:space="0" w:color="auto"/>
        <w:right w:val="none" w:sz="0" w:space="0" w:color="auto"/>
      </w:divBdr>
    </w:div>
    <w:div w:id="274336893">
      <w:bodyDiv w:val="1"/>
      <w:marLeft w:val="0"/>
      <w:marRight w:val="0"/>
      <w:marTop w:val="180"/>
      <w:marBottom w:val="180"/>
      <w:divBdr>
        <w:top w:val="none" w:sz="0" w:space="0" w:color="auto"/>
        <w:left w:val="none" w:sz="0" w:space="0" w:color="auto"/>
        <w:bottom w:val="none" w:sz="0" w:space="0" w:color="auto"/>
        <w:right w:val="none" w:sz="0" w:space="0" w:color="auto"/>
      </w:divBdr>
      <w:divsChild>
        <w:div w:id="1137183124">
          <w:marLeft w:val="0"/>
          <w:marRight w:val="0"/>
          <w:marTop w:val="0"/>
          <w:marBottom w:val="0"/>
          <w:divBdr>
            <w:top w:val="single" w:sz="6" w:space="0" w:color="E9E1D7"/>
            <w:left w:val="none" w:sz="0" w:space="0" w:color="auto"/>
            <w:bottom w:val="none" w:sz="0" w:space="0" w:color="auto"/>
            <w:right w:val="none" w:sz="0" w:space="0" w:color="auto"/>
          </w:divBdr>
          <w:divsChild>
            <w:div w:id="2135325366">
              <w:marLeft w:val="0"/>
              <w:marRight w:val="0"/>
              <w:marTop w:val="0"/>
              <w:marBottom w:val="0"/>
              <w:divBdr>
                <w:top w:val="none" w:sz="0" w:space="0" w:color="auto"/>
                <w:left w:val="none" w:sz="0" w:space="0" w:color="auto"/>
                <w:bottom w:val="none" w:sz="0" w:space="0" w:color="auto"/>
                <w:right w:val="none" w:sz="0" w:space="0" w:color="auto"/>
              </w:divBdr>
              <w:divsChild>
                <w:div w:id="998967106">
                  <w:marLeft w:val="0"/>
                  <w:marRight w:val="0"/>
                  <w:marTop w:val="0"/>
                  <w:marBottom w:val="750"/>
                  <w:divBdr>
                    <w:top w:val="none" w:sz="0" w:space="0" w:color="auto"/>
                    <w:left w:val="none" w:sz="0" w:space="0" w:color="auto"/>
                    <w:bottom w:val="none" w:sz="0" w:space="0" w:color="auto"/>
                    <w:right w:val="none" w:sz="0" w:space="0" w:color="auto"/>
                  </w:divBdr>
                  <w:divsChild>
                    <w:div w:id="21081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946680">
      <w:bodyDiv w:val="1"/>
      <w:marLeft w:val="0"/>
      <w:marRight w:val="0"/>
      <w:marTop w:val="0"/>
      <w:marBottom w:val="0"/>
      <w:divBdr>
        <w:top w:val="none" w:sz="0" w:space="0" w:color="auto"/>
        <w:left w:val="none" w:sz="0" w:space="0" w:color="auto"/>
        <w:bottom w:val="none" w:sz="0" w:space="0" w:color="auto"/>
        <w:right w:val="none" w:sz="0" w:space="0" w:color="auto"/>
      </w:divBdr>
    </w:div>
    <w:div w:id="275677147">
      <w:bodyDiv w:val="1"/>
      <w:marLeft w:val="0"/>
      <w:marRight w:val="0"/>
      <w:marTop w:val="0"/>
      <w:marBottom w:val="0"/>
      <w:divBdr>
        <w:top w:val="none" w:sz="0" w:space="0" w:color="auto"/>
        <w:left w:val="none" w:sz="0" w:space="0" w:color="auto"/>
        <w:bottom w:val="none" w:sz="0" w:space="0" w:color="auto"/>
        <w:right w:val="none" w:sz="0" w:space="0" w:color="auto"/>
      </w:divBdr>
      <w:divsChild>
        <w:div w:id="502277189">
          <w:marLeft w:val="150"/>
          <w:marRight w:val="150"/>
          <w:marTop w:val="0"/>
          <w:marBottom w:val="0"/>
          <w:divBdr>
            <w:top w:val="none" w:sz="0" w:space="0" w:color="auto"/>
            <w:left w:val="none" w:sz="0" w:space="0" w:color="auto"/>
            <w:bottom w:val="none" w:sz="0" w:space="0" w:color="auto"/>
            <w:right w:val="none" w:sz="0" w:space="0" w:color="auto"/>
          </w:divBdr>
          <w:divsChild>
            <w:div w:id="1813212989">
              <w:marLeft w:val="0"/>
              <w:marRight w:val="0"/>
              <w:marTop w:val="0"/>
              <w:marBottom w:val="0"/>
              <w:divBdr>
                <w:top w:val="none" w:sz="0" w:space="0" w:color="auto"/>
                <w:left w:val="none" w:sz="0" w:space="0" w:color="auto"/>
                <w:bottom w:val="none" w:sz="0" w:space="0" w:color="auto"/>
                <w:right w:val="none" w:sz="0" w:space="0" w:color="auto"/>
              </w:divBdr>
              <w:divsChild>
                <w:div w:id="470680736">
                  <w:marLeft w:val="0"/>
                  <w:marRight w:val="0"/>
                  <w:marTop w:val="0"/>
                  <w:marBottom w:val="0"/>
                  <w:divBdr>
                    <w:top w:val="none" w:sz="0" w:space="0" w:color="auto"/>
                    <w:left w:val="none" w:sz="0" w:space="0" w:color="auto"/>
                    <w:bottom w:val="none" w:sz="0" w:space="0" w:color="auto"/>
                    <w:right w:val="none" w:sz="0" w:space="0" w:color="auto"/>
                  </w:divBdr>
                  <w:divsChild>
                    <w:div w:id="15658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20847">
      <w:bodyDiv w:val="1"/>
      <w:marLeft w:val="0"/>
      <w:marRight w:val="0"/>
      <w:marTop w:val="0"/>
      <w:marBottom w:val="0"/>
      <w:divBdr>
        <w:top w:val="none" w:sz="0" w:space="0" w:color="auto"/>
        <w:left w:val="none" w:sz="0" w:space="0" w:color="auto"/>
        <w:bottom w:val="none" w:sz="0" w:space="0" w:color="auto"/>
        <w:right w:val="none" w:sz="0" w:space="0" w:color="auto"/>
      </w:divBdr>
    </w:div>
    <w:div w:id="278994085">
      <w:bodyDiv w:val="1"/>
      <w:marLeft w:val="0"/>
      <w:marRight w:val="0"/>
      <w:marTop w:val="0"/>
      <w:marBottom w:val="0"/>
      <w:divBdr>
        <w:top w:val="none" w:sz="0" w:space="0" w:color="auto"/>
        <w:left w:val="none" w:sz="0" w:space="0" w:color="auto"/>
        <w:bottom w:val="none" w:sz="0" w:space="0" w:color="auto"/>
        <w:right w:val="none" w:sz="0" w:space="0" w:color="auto"/>
      </w:divBdr>
    </w:div>
    <w:div w:id="282348530">
      <w:bodyDiv w:val="1"/>
      <w:marLeft w:val="0"/>
      <w:marRight w:val="0"/>
      <w:marTop w:val="0"/>
      <w:marBottom w:val="0"/>
      <w:divBdr>
        <w:top w:val="none" w:sz="0" w:space="0" w:color="auto"/>
        <w:left w:val="none" w:sz="0" w:space="0" w:color="auto"/>
        <w:bottom w:val="none" w:sz="0" w:space="0" w:color="auto"/>
        <w:right w:val="none" w:sz="0" w:space="0" w:color="auto"/>
      </w:divBdr>
      <w:divsChild>
        <w:div w:id="897320207">
          <w:marLeft w:val="0"/>
          <w:marRight w:val="0"/>
          <w:marTop w:val="0"/>
          <w:marBottom w:val="0"/>
          <w:divBdr>
            <w:top w:val="none" w:sz="0" w:space="0" w:color="auto"/>
            <w:left w:val="none" w:sz="0" w:space="0" w:color="auto"/>
            <w:bottom w:val="none" w:sz="0" w:space="0" w:color="auto"/>
            <w:right w:val="none" w:sz="0" w:space="0" w:color="auto"/>
          </w:divBdr>
          <w:divsChild>
            <w:div w:id="567347135">
              <w:marLeft w:val="0"/>
              <w:marRight w:val="0"/>
              <w:marTop w:val="0"/>
              <w:marBottom w:val="0"/>
              <w:divBdr>
                <w:top w:val="none" w:sz="0" w:space="0" w:color="auto"/>
                <w:left w:val="none" w:sz="0" w:space="0" w:color="auto"/>
                <w:bottom w:val="none" w:sz="0" w:space="0" w:color="auto"/>
                <w:right w:val="none" w:sz="0" w:space="0" w:color="auto"/>
              </w:divBdr>
              <w:divsChild>
                <w:div w:id="796950244">
                  <w:marLeft w:val="0"/>
                  <w:marRight w:val="0"/>
                  <w:marTop w:val="0"/>
                  <w:marBottom w:val="0"/>
                  <w:divBdr>
                    <w:top w:val="none" w:sz="0" w:space="0" w:color="auto"/>
                    <w:left w:val="none" w:sz="0" w:space="0" w:color="auto"/>
                    <w:bottom w:val="none" w:sz="0" w:space="0" w:color="auto"/>
                    <w:right w:val="none" w:sz="0" w:space="0" w:color="auto"/>
                  </w:divBdr>
                  <w:divsChild>
                    <w:div w:id="917514631">
                      <w:marLeft w:val="0"/>
                      <w:marRight w:val="0"/>
                      <w:marTop w:val="0"/>
                      <w:marBottom w:val="0"/>
                      <w:divBdr>
                        <w:top w:val="none" w:sz="0" w:space="0" w:color="auto"/>
                        <w:left w:val="none" w:sz="0" w:space="0" w:color="auto"/>
                        <w:bottom w:val="none" w:sz="0" w:space="0" w:color="auto"/>
                        <w:right w:val="none" w:sz="0" w:space="0" w:color="auto"/>
                      </w:divBdr>
                      <w:divsChild>
                        <w:div w:id="1451121678">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641829">
      <w:bodyDiv w:val="1"/>
      <w:marLeft w:val="0"/>
      <w:marRight w:val="0"/>
      <w:marTop w:val="0"/>
      <w:marBottom w:val="0"/>
      <w:divBdr>
        <w:top w:val="none" w:sz="0" w:space="0" w:color="auto"/>
        <w:left w:val="none" w:sz="0" w:space="0" w:color="auto"/>
        <w:bottom w:val="none" w:sz="0" w:space="0" w:color="auto"/>
        <w:right w:val="none" w:sz="0" w:space="0" w:color="auto"/>
      </w:divBdr>
    </w:div>
    <w:div w:id="291793709">
      <w:bodyDiv w:val="1"/>
      <w:marLeft w:val="0"/>
      <w:marRight w:val="0"/>
      <w:marTop w:val="0"/>
      <w:marBottom w:val="0"/>
      <w:divBdr>
        <w:top w:val="none" w:sz="0" w:space="0" w:color="auto"/>
        <w:left w:val="none" w:sz="0" w:space="0" w:color="auto"/>
        <w:bottom w:val="none" w:sz="0" w:space="0" w:color="auto"/>
        <w:right w:val="none" w:sz="0" w:space="0" w:color="auto"/>
      </w:divBdr>
      <w:divsChild>
        <w:div w:id="207960699">
          <w:marLeft w:val="150"/>
          <w:marRight w:val="150"/>
          <w:marTop w:val="0"/>
          <w:marBottom w:val="0"/>
          <w:divBdr>
            <w:top w:val="none" w:sz="0" w:space="0" w:color="auto"/>
            <w:left w:val="none" w:sz="0" w:space="0" w:color="auto"/>
            <w:bottom w:val="none" w:sz="0" w:space="0" w:color="auto"/>
            <w:right w:val="none" w:sz="0" w:space="0" w:color="auto"/>
          </w:divBdr>
          <w:divsChild>
            <w:div w:id="1598320121">
              <w:marLeft w:val="0"/>
              <w:marRight w:val="0"/>
              <w:marTop w:val="0"/>
              <w:marBottom w:val="0"/>
              <w:divBdr>
                <w:top w:val="none" w:sz="0" w:space="0" w:color="auto"/>
                <w:left w:val="none" w:sz="0" w:space="0" w:color="auto"/>
                <w:bottom w:val="none" w:sz="0" w:space="0" w:color="auto"/>
                <w:right w:val="none" w:sz="0" w:space="0" w:color="auto"/>
              </w:divBdr>
              <w:divsChild>
                <w:div w:id="626620994">
                  <w:marLeft w:val="0"/>
                  <w:marRight w:val="0"/>
                  <w:marTop w:val="0"/>
                  <w:marBottom w:val="0"/>
                  <w:divBdr>
                    <w:top w:val="none" w:sz="0" w:space="0" w:color="auto"/>
                    <w:left w:val="none" w:sz="0" w:space="0" w:color="auto"/>
                    <w:bottom w:val="none" w:sz="0" w:space="0" w:color="auto"/>
                    <w:right w:val="none" w:sz="0" w:space="0" w:color="auto"/>
                  </w:divBdr>
                  <w:divsChild>
                    <w:div w:id="2055424306">
                      <w:marLeft w:val="0"/>
                      <w:marRight w:val="0"/>
                      <w:marTop w:val="0"/>
                      <w:marBottom w:val="0"/>
                      <w:divBdr>
                        <w:top w:val="none" w:sz="0" w:space="0" w:color="auto"/>
                        <w:left w:val="none" w:sz="0" w:space="0" w:color="auto"/>
                        <w:bottom w:val="none" w:sz="0" w:space="0" w:color="auto"/>
                        <w:right w:val="none" w:sz="0" w:space="0" w:color="auto"/>
                      </w:divBdr>
                      <w:divsChild>
                        <w:div w:id="1716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526734">
      <w:bodyDiv w:val="1"/>
      <w:marLeft w:val="0"/>
      <w:marRight w:val="0"/>
      <w:marTop w:val="0"/>
      <w:marBottom w:val="0"/>
      <w:divBdr>
        <w:top w:val="none" w:sz="0" w:space="0" w:color="auto"/>
        <w:left w:val="none" w:sz="0" w:space="0" w:color="auto"/>
        <w:bottom w:val="none" w:sz="0" w:space="0" w:color="auto"/>
        <w:right w:val="none" w:sz="0" w:space="0" w:color="auto"/>
      </w:divBdr>
      <w:divsChild>
        <w:div w:id="2113668884">
          <w:marLeft w:val="0"/>
          <w:marRight w:val="0"/>
          <w:marTop w:val="0"/>
          <w:marBottom w:val="0"/>
          <w:divBdr>
            <w:top w:val="none" w:sz="0" w:space="0" w:color="auto"/>
            <w:left w:val="none" w:sz="0" w:space="0" w:color="auto"/>
            <w:bottom w:val="none" w:sz="0" w:space="0" w:color="auto"/>
            <w:right w:val="none" w:sz="0" w:space="0" w:color="auto"/>
          </w:divBdr>
          <w:divsChild>
            <w:div w:id="111170449">
              <w:marLeft w:val="0"/>
              <w:marRight w:val="0"/>
              <w:marTop w:val="0"/>
              <w:marBottom w:val="0"/>
              <w:divBdr>
                <w:top w:val="none" w:sz="0" w:space="0" w:color="auto"/>
                <w:left w:val="none" w:sz="0" w:space="0" w:color="auto"/>
                <w:bottom w:val="none" w:sz="0" w:space="0" w:color="auto"/>
                <w:right w:val="none" w:sz="0" w:space="0" w:color="auto"/>
              </w:divBdr>
              <w:divsChild>
                <w:div w:id="1890871240">
                  <w:marLeft w:val="0"/>
                  <w:marRight w:val="0"/>
                  <w:marTop w:val="0"/>
                  <w:marBottom w:val="0"/>
                  <w:divBdr>
                    <w:top w:val="none" w:sz="0" w:space="0" w:color="auto"/>
                    <w:left w:val="none" w:sz="0" w:space="0" w:color="auto"/>
                    <w:bottom w:val="none" w:sz="0" w:space="0" w:color="auto"/>
                    <w:right w:val="none" w:sz="0" w:space="0" w:color="auto"/>
                  </w:divBdr>
                  <w:divsChild>
                    <w:div w:id="236139226">
                      <w:marLeft w:val="0"/>
                      <w:marRight w:val="0"/>
                      <w:marTop w:val="0"/>
                      <w:marBottom w:val="0"/>
                      <w:divBdr>
                        <w:top w:val="single" w:sz="6" w:space="15" w:color="B5DAED"/>
                        <w:left w:val="single" w:sz="6" w:space="11" w:color="B5DAED"/>
                        <w:bottom w:val="single" w:sz="6" w:space="11" w:color="B5DAED"/>
                        <w:right w:val="single" w:sz="6" w:space="11" w:color="B5DAED"/>
                      </w:divBdr>
                      <w:divsChild>
                        <w:div w:id="10256705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98608408">
      <w:bodyDiv w:val="1"/>
      <w:marLeft w:val="0"/>
      <w:marRight w:val="0"/>
      <w:marTop w:val="0"/>
      <w:marBottom w:val="0"/>
      <w:divBdr>
        <w:top w:val="none" w:sz="0" w:space="0" w:color="auto"/>
        <w:left w:val="none" w:sz="0" w:space="0" w:color="auto"/>
        <w:bottom w:val="none" w:sz="0" w:space="0" w:color="auto"/>
        <w:right w:val="none" w:sz="0" w:space="0" w:color="auto"/>
      </w:divBdr>
    </w:div>
    <w:div w:id="300237288">
      <w:bodyDiv w:val="1"/>
      <w:marLeft w:val="0"/>
      <w:marRight w:val="0"/>
      <w:marTop w:val="0"/>
      <w:marBottom w:val="0"/>
      <w:divBdr>
        <w:top w:val="none" w:sz="0" w:space="0" w:color="auto"/>
        <w:left w:val="none" w:sz="0" w:space="0" w:color="auto"/>
        <w:bottom w:val="none" w:sz="0" w:space="0" w:color="auto"/>
        <w:right w:val="none" w:sz="0" w:space="0" w:color="auto"/>
      </w:divBdr>
    </w:div>
    <w:div w:id="302584592">
      <w:bodyDiv w:val="1"/>
      <w:marLeft w:val="0"/>
      <w:marRight w:val="0"/>
      <w:marTop w:val="0"/>
      <w:marBottom w:val="0"/>
      <w:divBdr>
        <w:top w:val="none" w:sz="0" w:space="0" w:color="auto"/>
        <w:left w:val="none" w:sz="0" w:space="0" w:color="auto"/>
        <w:bottom w:val="none" w:sz="0" w:space="0" w:color="auto"/>
        <w:right w:val="none" w:sz="0" w:space="0" w:color="auto"/>
      </w:divBdr>
    </w:div>
    <w:div w:id="304702481">
      <w:bodyDiv w:val="1"/>
      <w:marLeft w:val="0"/>
      <w:marRight w:val="0"/>
      <w:marTop w:val="0"/>
      <w:marBottom w:val="0"/>
      <w:divBdr>
        <w:top w:val="none" w:sz="0" w:space="0" w:color="auto"/>
        <w:left w:val="none" w:sz="0" w:space="0" w:color="auto"/>
        <w:bottom w:val="none" w:sz="0" w:space="0" w:color="auto"/>
        <w:right w:val="none" w:sz="0" w:space="0" w:color="auto"/>
      </w:divBdr>
      <w:divsChild>
        <w:div w:id="861699992">
          <w:marLeft w:val="0"/>
          <w:marRight w:val="0"/>
          <w:marTop w:val="0"/>
          <w:marBottom w:val="0"/>
          <w:divBdr>
            <w:top w:val="none" w:sz="0" w:space="0" w:color="auto"/>
            <w:left w:val="none" w:sz="0" w:space="0" w:color="auto"/>
            <w:bottom w:val="none" w:sz="0" w:space="0" w:color="auto"/>
            <w:right w:val="none" w:sz="0" w:space="0" w:color="auto"/>
          </w:divBdr>
          <w:divsChild>
            <w:div w:id="212041465">
              <w:marLeft w:val="0"/>
              <w:marRight w:val="0"/>
              <w:marTop w:val="0"/>
              <w:marBottom w:val="0"/>
              <w:divBdr>
                <w:top w:val="none" w:sz="0" w:space="0" w:color="auto"/>
                <w:left w:val="none" w:sz="0" w:space="0" w:color="auto"/>
                <w:bottom w:val="none" w:sz="0" w:space="0" w:color="auto"/>
                <w:right w:val="none" w:sz="0" w:space="0" w:color="auto"/>
              </w:divBdr>
              <w:divsChild>
                <w:div w:id="1499422567">
                  <w:marLeft w:val="0"/>
                  <w:marRight w:val="0"/>
                  <w:marTop w:val="0"/>
                  <w:marBottom w:val="0"/>
                  <w:divBdr>
                    <w:top w:val="none" w:sz="0" w:space="0" w:color="auto"/>
                    <w:left w:val="none" w:sz="0" w:space="0" w:color="auto"/>
                    <w:bottom w:val="none" w:sz="0" w:space="0" w:color="auto"/>
                    <w:right w:val="none" w:sz="0" w:space="0" w:color="auto"/>
                  </w:divBdr>
                  <w:divsChild>
                    <w:div w:id="680544500">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710966">
      <w:bodyDiv w:val="1"/>
      <w:marLeft w:val="0"/>
      <w:marRight w:val="0"/>
      <w:marTop w:val="0"/>
      <w:marBottom w:val="0"/>
      <w:divBdr>
        <w:top w:val="none" w:sz="0" w:space="0" w:color="auto"/>
        <w:left w:val="none" w:sz="0" w:space="0" w:color="auto"/>
        <w:bottom w:val="none" w:sz="0" w:space="0" w:color="auto"/>
        <w:right w:val="none" w:sz="0" w:space="0" w:color="auto"/>
      </w:divBdr>
      <w:divsChild>
        <w:div w:id="1879001717">
          <w:marLeft w:val="0"/>
          <w:marRight w:val="0"/>
          <w:marTop w:val="100"/>
          <w:marBottom w:val="100"/>
          <w:divBdr>
            <w:top w:val="none" w:sz="0" w:space="0" w:color="auto"/>
            <w:left w:val="none" w:sz="0" w:space="0" w:color="auto"/>
            <w:bottom w:val="none" w:sz="0" w:space="0" w:color="auto"/>
            <w:right w:val="none" w:sz="0" w:space="0" w:color="auto"/>
          </w:divBdr>
          <w:divsChild>
            <w:div w:id="1512330622">
              <w:marLeft w:val="0"/>
              <w:marRight w:val="0"/>
              <w:marTop w:val="0"/>
              <w:marBottom w:val="0"/>
              <w:divBdr>
                <w:top w:val="none" w:sz="0" w:space="0" w:color="auto"/>
                <w:left w:val="none" w:sz="0" w:space="0" w:color="auto"/>
                <w:bottom w:val="none" w:sz="0" w:space="0" w:color="auto"/>
                <w:right w:val="none" w:sz="0" w:space="0" w:color="auto"/>
              </w:divBdr>
              <w:divsChild>
                <w:div w:id="2145390128">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311564815">
      <w:bodyDiv w:val="1"/>
      <w:marLeft w:val="0"/>
      <w:marRight w:val="0"/>
      <w:marTop w:val="0"/>
      <w:marBottom w:val="0"/>
      <w:divBdr>
        <w:top w:val="none" w:sz="0" w:space="0" w:color="auto"/>
        <w:left w:val="none" w:sz="0" w:space="0" w:color="auto"/>
        <w:bottom w:val="none" w:sz="0" w:space="0" w:color="auto"/>
        <w:right w:val="none" w:sz="0" w:space="0" w:color="auto"/>
      </w:divBdr>
      <w:divsChild>
        <w:div w:id="1442921170">
          <w:marLeft w:val="0"/>
          <w:marRight w:val="0"/>
          <w:marTop w:val="100"/>
          <w:marBottom w:val="100"/>
          <w:divBdr>
            <w:top w:val="none" w:sz="0" w:space="0" w:color="auto"/>
            <w:left w:val="none" w:sz="0" w:space="0" w:color="auto"/>
            <w:bottom w:val="none" w:sz="0" w:space="0" w:color="auto"/>
            <w:right w:val="none" w:sz="0" w:space="0" w:color="auto"/>
          </w:divBdr>
          <w:divsChild>
            <w:div w:id="194776621">
              <w:marLeft w:val="0"/>
              <w:marRight w:val="0"/>
              <w:marTop w:val="0"/>
              <w:marBottom w:val="0"/>
              <w:divBdr>
                <w:top w:val="none" w:sz="0" w:space="0" w:color="auto"/>
                <w:left w:val="none" w:sz="0" w:space="0" w:color="auto"/>
                <w:bottom w:val="none" w:sz="0" w:space="0" w:color="auto"/>
                <w:right w:val="none" w:sz="0" w:space="0" w:color="auto"/>
              </w:divBdr>
              <w:divsChild>
                <w:div w:id="1105609596">
                  <w:marLeft w:val="0"/>
                  <w:marRight w:val="0"/>
                  <w:marTop w:val="0"/>
                  <w:marBottom w:val="0"/>
                  <w:divBdr>
                    <w:top w:val="single" w:sz="6" w:space="0" w:color="AACCEE"/>
                    <w:left w:val="single" w:sz="6" w:space="0" w:color="AACCEE"/>
                    <w:bottom w:val="single" w:sz="6" w:space="0" w:color="AACCEE"/>
                    <w:right w:val="single" w:sz="6" w:space="0" w:color="AACCEE"/>
                  </w:divBdr>
                  <w:divsChild>
                    <w:div w:id="147985641">
                      <w:marLeft w:val="0"/>
                      <w:marRight w:val="0"/>
                      <w:marTop w:val="0"/>
                      <w:marBottom w:val="0"/>
                      <w:divBdr>
                        <w:top w:val="none" w:sz="0" w:space="0" w:color="auto"/>
                        <w:left w:val="none" w:sz="0" w:space="0" w:color="auto"/>
                        <w:bottom w:val="none" w:sz="0" w:space="0" w:color="auto"/>
                        <w:right w:val="none" w:sz="0" w:space="0" w:color="auto"/>
                      </w:divBdr>
                      <w:divsChild>
                        <w:div w:id="3974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144737">
      <w:bodyDiv w:val="1"/>
      <w:marLeft w:val="0"/>
      <w:marRight w:val="0"/>
      <w:marTop w:val="0"/>
      <w:marBottom w:val="0"/>
      <w:divBdr>
        <w:top w:val="none" w:sz="0" w:space="0" w:color="auto"/>
        <w:left w:val="none" w:sz="0" w:space="0" w:color="auto"/>
        <w:bottom w:val="none" w:sz="0" w:space="0" w:color="auto"/>
        <w:right w:val="none" w:sz="0" w:space="0" w:color="auto"/>
      </w:divBdr>
      <w:divsChild>
        <w:div w:id="1314335013">
          <w:marLeft w:val="0"/>
          <w:marRight w:val="0"/>
          <w:marTop w:val="0"/>
          <w:marBottom w:val="0"/>
          <w:divBdr>
            <w:top w:val="none" w:sz="0" w:space="0" w:color="auto"/>
            <w:left w:val="none" w:sz="0" w:space="0" w:color="auto"/>
            <w:bottom w:val="none" w:sz="0" w:space="0" w:color="auto"/>
            <w:right w:val="none" w:sz="0" w:space="0" w:color="auto"/>
          </w:divBdr>
          <w:divsChild>
            <w:div w:id="2093232380">
              <w:marLeft w:val="0"/>
              <w:marRight w:val="0"/>
              <w:marTop w:val="0"/>
              <w:marBottom w:val="0"/>
              <w:divBdr>
                <w:top w:val="none" w:sz="0" w:space="0" w:color="auto"/>
                <w:left w:val="none" w:sz="0" w:space="0" w:color="auto"/>
                <w:bottom w:val="none" w:sz="0" w:space="0" w:color="auto"/>
                <w:right w:val="none" w:sz="0" w:space="0" w:color="auto"/>
              </w:divBdr>
              <w:divsChild>
                <w:div w:id="506750699">
                  <w:marLeft w:val="0"/>
                  <w:marRight w:val="150"/>
                  <w:marTop w:val="0"/>
                  <w:marBottom w:val="180"/>
                  <w:divBdr>
                    <w:top w:val="none" w:sz="0" w:space="0" w:color="auto"/>
                    <w:left w:val="none" w:sz="0" w:space="0" w:color="auto"/>
                    <w:bottom w:val="none" w:sz="0" w:space="0" w:color="auto"/>
                    <w:right w:val="none" w:sz="0" w:space="0" w:color="auto"/>
                  </w:divBdr>
                  <w:divsChild>
                    <w:div w:id="1552427145">
                      <w:marLeft w:val="0"/>
                      <w:marRight w:val="0"/>
                      <w:marTop w:val="0"/>
                      <w:marBottom w:val="0"/>
                      <w:divBdr>
                        <w:top w:val="none" w:sz="0" w:space="0" w:color="auto"/>
                        <w:left w:val="none" w:sz="0" w:space="0" w:color="auto"/>
                        <w:bottom w:val="none" w:sz="0" w:space="0" w:color="auto"/>
                        <w:right w:val="none" w:sz="0" w:space="0" w:color="auto"/>
                      </w:divBdr>
                      <w:divsChild>
                        <w:div w:id="1440955849">
                          <w:marLeft w:val="0"/>
                          <w:marRight w:val="0"/>
                          <w:marTop w:val="0"/>
                          <w:marBottom w:val="0"/>
                          <w:divBdr>
                            <w:top w:val="none" w:sz="0" w:space="0" w:color="auto"/>
                            <w:left w:val="none" w:sz="0" w:space="0" w:color="auto"/>
                            <w:bottom w:val="none" w:sz="0" w:space="0" w:color="auto"/>
                            <w:right w:val="none" w:sz="0" w:space="0" w:color="auto"/>
                          </w:divBdr>
                          <w:divsChild>
                            <w:div w:id="157065190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225198">
      <w:bodyDiv w:val="1"/>
      <w:marLeft w:val="0"/>
      <w:marRight w:val="0"/>
      <w:marTop w:val="0"/>
      <w:marBottom w:val="0"/>
      <w:divBdr>
        <w:top w:val="none" w:sz="0" w:space="0" w:color="auto"/>
        <w:left w:val="none" w:sz="0" w:space="0" w:color="auto"/>
        <w:bottom w:val="none" w:sz="0" w:space="0" w:color="auto"/>
        <w:right w:val="none" w:sz="0" w:space="0" w:color="auto"/>
      </w:divBdr>
      <w:divsChild>
        <w:div w:id="159001740">
          <w:marLeft w:val="0"/>
          <w:marRight w:val="0"/>
          <w:marTop w:val="0"/>
          <w:marBottom w:val="0"/>
          <w:divBdr>
            <w:top w:val="none" w:sz="0" w:space="0" w:color="auto"/>
            <w:left w:val="none" w:sz="0" w:space="0" w:color="auto"/>
            <w:bottom w:val="none" w:sz="0" w:space="0" w:color="auto"/>
            <w:right w:val="none" w:sz="0" w:space="0" w:color="auto"/>
          </w:divBdr>
        </w:div>
      </w:divsChild>
    </w:div>
    <w:div w:id="319161371">
      <w:bodyDiv w:val="1"/>
      <w:marLeft w:val="0"/>
      <w:marRight w:val="0"/>
      <w:marTop w:val="0"/>
      <w:marBottom w:val="0"/>
      <w:divBdr>
        <w:top w:val="none" w:sz="0" w:space="0" w:color="auto"/>
        <w:left w:val="none" w:sz="0" w:space="0" w:color="auto"/>
        <w:bottom w:val="none" w:sz="0" w:space="0" w:color="auto"/>
        <w:right w:val="none" w:sz="0" w:space="0" w:color="auto"/>
      </w:divBdr>
      <w:divsChild>
        <w:div w:id="1820345569">
          <w:marLeft w:val="0"/>
          <w:marRight w:val="0"/>
          <w:marTop w:val="0"/>
          <w:marBottom w:val="0"/>
          <w:divBdr>
            <w:top w:val="none" w:sz="0" w:space="0" w:color="auto"/>
            <w:left w:val="none" w:sz="0" w:space="0" w:color="auto"/>
            <w:bottom w:val="none" w:sz="0" w:space="0" w:color="auto"/>
            <w:right w:val="none" w:sz="0" w:space="0" w:color="auto"/>
          </w:divBdr>
          <w:divsChild>
            <w:div w:id="2119330679">
              <w:marLeft w:val="0"/>
              <w:marRight w:val="0"/>
              <w:marTop w:val="0"/>
              <w:marBottom w:val="0"/>
              <w:divBdr>
                <w:top w:val="none" w:sz="0" w:space="0" w:color="auto"/>
                <w:left w:val="none" w:sz="0" w:space="0" w:color="auto"/>
                <w:bottom w:val="none" w:sz="0" w:space="0" w:color="auto"/>
                <w:right w:val="none" w:sz="0" w:space="0" w:color="auto"/>
              </w:divBdr>
              <w:divsChild>
                <w:div w:id="371655783">
                  <w:marLeft w:val="0"/>
                  <w:marRight w:val="0"/>
                  <w:marTop w:val="0"/>
                  <w:marBottom w:val="0"/>
                  <w:divBdr>
                    <w:top w:val="none" w:sz="0" w:space="0" w:color="auto"/>
                    <w:left w:val="none" w:sz="0" w:space="0" w:color="auto"/>
                    <w:bottom w:val="none" w:sz="0" w:space="0" w:color="auto"/>
                    <w:right w:val="none" w:sz="0" w:space="0" w:color="auto"/>
                  </w:divBdr>
                  <w:divsChild>
                    <w:div w:id="1179975704">
                      <w:marLeft w:val="0"/>
                      <w:marRight w:val="0"/>
                      <w:marTop w:val="0"/>
                      <w:marBottom w:val="0"/>
                      <w:divBdr>
                        <w:top w:val="none" w:sz="0" w:space="0" w:color="auto"/>
                        <w:left w:val="none" w:sz="0" w:space="0" w:color="auto"/>
                        <w:bottom w:val="none" w:sz="0" w:space="0" w:color="auto"/>
                        <w:right w:val="none" w:sz="0" w:space="0" w:color="auto"/>
                      </w:divBdr>
                      <w:divsChild>
                        <w:div w:id="950404255">
                          <w:marLeft w:val="0"/>
                          <w:marRight w:val="0"/>
                          <w:marTop w:val="0"/>
                          <w:marBottom w:val="0"/>
                          <w:divBdr>
                            <w:top w:val="none" w:sz="0" w:space="0" w:color="auto"/>
                            <w:left w:val="none" w:sz="0" w:space="0" w:color="auto"/>
                            <w:bottom w:val="none" w:sz="0" w:space="0" w:color="auto"/>
                            <w:right w:val="none" w:sz="0" w:space="0" w:color="auto"/>
                          </w:divBdr>
                          <w:divsChild>
                            <w:div w:id="1934244883">
                              <w:marLeft w:val="0"/>
                              <w:marRight w:val="0"/>
                              <w:marTop w:val="0"/>
                              <w:marBottom w:val="0"/>
                              <w:divBdr>
                                <w:top w:val="none" w:sz="0" w:space="0" w:color="auto"/>
                                <w:left w:val="none" w:sz="0" w:space="0" w:color="auto"/>
                                <w:bottom w:val="none" w:sz="0" w:space="0" w:color="auto"/>
                                <w:right w:val="none" w:sz="0" w:space="0" w:color="auto"/>
                              </w:divBdr>
                              <w:divsChild>
                                <w:div w:id="470751593">
                                  <w:marLeft w:val="0"/>
                                  <w:marRight w:val="0"/>
                                  <w:marTop w:val="0"/>
                                  <w:marBottom w:val="0"/>
                                  <w:divBdr>
                                    <w:top w:val="none" w:sz="0" w:space="0" w:color="auto"/>
                                    <w:left w:val="none" w:sz="0" w:space="0" w:color="auto"/>
                                    <w:bottom w:val="none" w:sz="0" w:space="0" w:color="auto"/>
                                    <w:right w:val="none" w:sz="0" w:space="0" w:color="auto"/>
                                  </w:divBdr>
                                  <w:divsChild>
                                    <w:div w:id="6568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015864">
      <w:bodyDiv w:val="1"/>
      <w:marLeft w:val="0"/>
      <w:marRight w:val="0"/>
      <w:marTop w:val="0"/>
      <w:marBottom w:val="0"/>
      <w:divBdr>
        <w:top w:val="none" w:sz="0" w:space="0" w:color="auto"/>
        <w:left w:val="none" w:sz="0" w:space="0" w:color="auto"/>
        <w:bottom w:val="none" w:sz="0" w:space="0" w:color="auto"/>
        <w:right w:val="none" w:sz="0" w:space="0" w:color="auto"/>
      </w:divBdr>
    </w:div>
    <w:div w:id="325742634">
      <w:bodyDiv w:val="1"/>
      <w:marLeft w:val="0"/>
      <w:marRight w:val="0"/>
      <w:marTop w:val="0"/>
      <w:marBottom w:val="0"/>
      <w:divBdr>
        <w:top w:val="none" w:sz="0" w:space="0" w:color="auto"/>
        <w:left w:val="none" w:sz="0" w:space="0" w:color="auto"/>
        <w:bottom w:val="none" w:sz="0" w:space="0" w:color="auto"/>
        <w:right w:val="none" w:sz="0" w:space="0" w:color="auto"/>
      </w:divBdr>
      <w:divsChild>
        <w:div w:id="342829149">
          <w:marLeft w:val="0"/>
          <w:marRight w:val="0"/>
          <w:marTop w:val="0"/>
          <w:marBottom w:val="0"/>
          <w:divBdr>
            <w:top w:val="none" w:sz="0" w:space="0" w:color="auto"/>
            <w:left w:val="none" w:sz="0" w:space="0" w:color="auto"/>
            <w:bottom w:val="none" w:sz="0" w:space="0" w:color="auto"/>
            <w:right w:val="none" w:sz="0" w:space="0" w:color="auto"/>
          </w:divBdr>
          <w:divsChild>
            <w:div w:id="325327030">
              <w:marLeft w:val="0"/>
              <w:marRight w:val="0"/>
              <w:marTop w:val="0"/>
              <w:marBottom w:val="0"/>
              <w:divBdr>
                <w:top w:val="none" w:sz="0" w:space="0" w:color="auto"/>
                <w:left w:val="none" w:sz="0" w:space="0" w:color="auto"/>
                <w:bottom w:val="none" w:sz="0" w:space="0" w:color="auto"/>
                <w:right w:val="none" w:sz="0" w:space="0" w:color="auto"/>
              </w:divBdr>
              <w:divsChild>
                <w:div w:id="1967857406">
                  <w:marLeft w:val="0"/>
                  <w:marRight w:val="0"/>
                  <w:marTop w:val="0"/>
                  <w:marBottom w:val="0"/>
                  <w:divBdr>
                    <w:top w:val="none" w:sz="0" w:space="0" w:color="auto"/>
                    <w:left w:val="none" w:sz="0" w:space="0" w:color="auto"/>
                    <w:bottom w:val="none" w:sz="0" w:space="0" w:color="auto"/>
                    <w:right w:val="none" w:sz="0" w:space="0" w:color="auto"/>
                  </w:divBdr>
                  <w:divsChild>
                    <w:div w:id="141432810">
                      <w:marLeft w:val="0"/>
                      <w:marRight w:val="0"/>
                      <w:marTop w:val="0"/>
                      <w:marBottom w:val="0"/>
                      <w:divBdr>
                        <w:top w:val="single" w:sz="6" w:space="15" w:color="B5DAED"/>
                        <w:left w:val="single" w:sz="6" w:space="11" w:color="B5DAED"/>
                        <w:bottom w:val="single" w:sz="6" w:space="11" w:color="B5DAED"/>
                        <w:right w:val="single" w:sz="6" w:space="11" w:color="B5DAED"/>
                      </w:divBdr>
                      <w:divsChild>
                        <w:div w:id="1379280071">
                          <w:marLeft w:val="0"/>
                          <w:marRight w:val="0"/>
                          <w:marTop w:val="0"/>
                          <w:marBottom w:val="0"/>
                          <w:divBdr>
                            <w:top w:val="none" w:sz="0" w:space="0" w:color="auto"/>
                            <w:left w:val="none" w:sz="0" w:space="0" w:color="auto"/>
                            <w:bottom w:val="none" w:sz="0" w:space="0" w:color="auto"/>
                            <w:right w:val="none" w:sz="0" w:space="0" w:color="auto"/>
                          </w:divBdr>
                          <w:divsChild>
                            <w:div w:id="16620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486488">
      <w:bodyDiv w:val="1"/>
      <w:marLeft w:val="0"/>
      <w:marRight w:val="0"/>
      <w:marTop w:val="0"/>
      <w:marBottom w:val="0"/>
      <w:divBdr>
        <w:top w:val="none" w:sz="0" w:space="0" w:color="auto"/>
        <w:left w:val="none" w:sz="0" w:space="0" w:color="auto"/>
        <w:bottom w:val="none" w:sz="0" w:space="0" w:color="auto"/>
        <w:right w:val="none" w:sz="0" w:space="0" w:color="auto"/>
      </w:divBdr>
      <w:divsChild>
        <w:div w:id="1668509054">
          <w:marLeft w:val="1200"/>
          <w:marRight w:val="1200"/>
          <w:marTop w:val="1200"/>
          <w:marBottom w:val="1200"/>
          <w:divBdr>
            <w:top w:val="none" w:sz="0" w:space="0" w:color="auto"/>
            <w:left w:val="none" w:sz="0" w:space="0" w:color="auto"/>
            <w:bottom w:val="none" w:sz="0" w:space="0" w:color="auto"/>
            <w:right w:val="none" w:sz="0" w:space="0" w:color="auto"/>
          </w:divBdr>
          <w:divsChild>
            <w:div w:id="6338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6793">
      <w:bodyDiv w:val="1"/>
      <w:marLeft w:val="0"/>
      <w:marRight w:val="0"/>
      <w:marTop w:val="0"/>
      <w:marBottom w:val="0"/>
      <w:divBdr>
        <w:top w:val="none" w:sz="0" w:space="0" w:color="auto"/>
        <w:left w:val="none" w:sz="0" w:space="0" w:color="auto"/>
        <w:bottom w:val="none" w:sz="0" w:space="0" w:color="auto"/>
        <w:right w:val="none" w:sz="0" w:space="0" w:color="auto"/>
      </w:divBdr>
      <w:divsChild>
        <w:div w:id="1149250176">
          <w:marLeft w:val="150"/>
          <w:marRight w:val="150"/>
          <w:marTop w:val="0"/>
          <w:marBottom w:val="0"/>
          <w:divBdr>
            <w:top w:val="none" w:sz="0" w:space="0" w:color="auto"/>
            <w:left w:val="none" w:sz="0" w:space="0" w:color="auto"/>
            <w:bottom w:val="none" w:sz="0" w:space="0" w:color="auto"/>
            <w:right w:val="none" w:sz="0" w:space="0" w:color="auto"/>
          </w:divBdr>
          <w:divsChild>
            <w:div w:id="1992514825">
              <w:marLeft w:val="0"/>
              <w:marRight w:val="0"/>
              <w:marTop w:val="0"/>
              <w:marBottom w:val="0"/>
              <w:divBdr>
                <w:top w:val="none" w:sz="0" w:space="0" w:color="auto"/>
                <w:left w:val="none" w:sz="0" w:space="0" w:color="auto"/>
                <w:bottom w:val="none" w:sz="0" w:space="0" w:color="auto"/>
                <w:right w:val="none" w:sz="0" w:space="0" w:color="auto"/>
              </w:divBdr>
              <w:divsChild>
                <w:div w:id="284626698">
                  <w:marLeft w:val="0"/>
                  <w:marRight w:val="0"/>
                  <w:marTop w:val="0"/>
                  <w:marBottom w:val="0"/>
                  <w:divBdr>
                    <w:top w:val="none" w:sz="0" w:space="0" w:color="auto"/>
                    <w:left w:val="none" w:sz="0" w:space="0" w:color="auto"/>
                    <w:bottom w:val="none" w:sz="0" w:space="0" w:color="auto"/>
                    <w:right w:val="none" w:sz="0" w:space="0" w:color="auto"/>
                  </w:divBdr>
                  <w:divsChild>
                    <w:div w:id="1170634163">
                      <w:marLeft w:val="0"/>
                      <w:marRight w:val="0"/>
                      <w:marTop w:val="0"/>
                      <w:marBottom w:val="0"/>
                      <w:divBdr>
                        <w:top w:val="none" w:sz="0" w:space="0" w:color="auto"/>
                        <w:left w:val="none" w:sz="0" w:space="0" w:color="auto"/>
                        <w:bottom w:val="none" w:sz="0" w:space="0" w:color="auto"/>
                        <w:right w:val="none" w:sz="0" w:space="0" w:color="auto"/>
                      </w:divBdr>
                      <w:divsChild>
                        <w:div w:id="18350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90368">
      <w:bodyDiv w:val="1"/>
      <w:marLeft w:val="0"/>
      <w:marRight w:val="0"/>
      <w:marTop w:val="0"/>
      <w:marBottom w:val="0"/>
      <w:divBdr>
        <w:top w:val="none" w:sz="0" w:space="0" w:color="auto"/>
        <w:left w:val="none" w:sz="0" w:space="0" w:color="auto"/>
        <w:bottom w:val="none" w:sz="0" w:space="0" w:color="auto"/>
        <w:right w:val="none" w:sz="0" w:space="0" w:color="auto"/>
      </w:divBdr>
    </w:div>
    <w:div w:id="330841409">
      <w:bodyDiv w:val="1"/>
      <w:marLeft w:val="0"/>
      <w:marRight w:val="0"/>
      <w:marTop w:val="0"/>
      <w:marBottom w:val="0"/>
      <w:divBdr>
        <w:top w:val="none" w:sz="0" w:space="0" w:color="auto"/>
        <w:left w:val="none" w:sz="0" w:space="0" w:color="auto"/>
        <w:bottom w:val="none" w:sz="0" w:space="0" w:color="auto"/>
        <w:right w:val="none" w:sz="0" w:space="0" w:color="auto"/>
      </w:divBdr>
      <w:divsChild>
        <w:div w:id="1358968596">
          <w:marLeft w:val="0"/>
          <w:marRight w:val="0"/>
          <w:marTop w:val="0"/>
          <w:marBottom w:val="0"/>
          <w:divBdr>
            <w:top w:val="none" w:sz="0" w:space="0" w:color="auto"/>
            <w:left w:val="none" w:sz="0" w:space="0" w:color="auto"/>
            <w:bottom w:val="none" w:sz="0" w:space="0" w:color="auto"/>
            <w:right w:val="none" w:sz="0" w:space="0" w:color="auto"/>
          </w:divBdr>
        </w:div>
      </w:divsChild>
    </w:div>
    <w:div w:id="331417872">
      <w:bodyDiv w:val="1"/>
      <w:marLeft w:val="0"/>
      <w:marRight w:val="0"/>
      <w:marTop w:val="0"/>
      <w:marBottom w:val="0"/>
      <w:divBdr>
        <w:top w:val="none" w:sz="0" w:space="0" w:color="auto"/>
        <w:left w:val="none" w:sz="0" w:space="0" w:color="auto"/>
        <w:bottom w:val="none" w:sz="0" w:space="0" w:color="auto"/>
        <w:right w:val="none" w:sz="0" w:space="0" w:color="auto"/>
      </w:divBdr>
      <w:divsChild>
        <w:div w:id="1234201064">
          <w:marLeft w:val="150"/>
          <w:marRight w:val="150"/>
          <w:marTop w:val="0"/>
          <w:marBottom w:val="0"/>
          <w:divBdr>
            <w:top w:val="none" w:sz="0" w:space="0" w:color="auto"/>
            <w:left w:val="none" w:sz="0" w:space="0" w:color="auto"/>
            <w:bottom w:val="none" w:sz="0" w:space="0" w:color="auto"/>
            <w:right w:val="none" w:sz="0" w:space="0" w:color="auto"/>
          </w:divBdr>
          <w:divsChild>
            <w:div w:id="810830431">
              <w:marLeft w:val="0"/>
              <w:marRight w:val="0"/>
              <w:marTop w:val="0"/>
              <w:marBottom w:val="0"/>
              <w:divBdr>
                <w:top w:val="none" w:sz="0" w:space="0" w:color="auto"/>
                <w:left w:val="none" w:sz="0" w:space="0" w:color="auto"/>
                <w:bottom w:val="none" w:sz="0" w:space="0" w:color="auto"/>
                <w:right w:val="none" w:sz="0" w:space="0" w:color="auto"/>
              </w:divBdr>
              <w:divsChild>
                <w:div w:id="95297523">
                  <w:marLeft w:val="0"/>
                  <w:marRight w:val="0"/>
                  <w:marTop w:val="0"/>
                  <w:marBottom w:val="0"/>
                  <w:divBdr>
                    <w:top w:val="none" w:sz="0" w:space="0" w:color="auto"/>
                    <w:left w:val="none" w:sz="0" w:space="0" w:color="auto"/>
                    <w:bottom w:val="none" w:sz="0" w:space="0" w:color="auto"/>
                    <w:right w:val="none" w:sz="0" w:space="0" w:color="auto"/>
                  </w:divBdr>
                  <w:divsChild>
                    <w:div w:id="763695572">
                      <w:marLeft w:val="0"/>
                      <w:marRight w:val="0"/>
                      <w:marTop w:val="0"/>
                      <w:marBottom w:val="0"/>
                      <w:divBdr>
                        <w:top w:val="none" w:sz="0" w:space="0" w:color="auto"/>
                        <w:left w:val="none" w:sz="0" w:space="0" w:color="auto"/>
                        <w:bottom w:val="none" w:sz="0" w:space="0" w:color="auto"/>
                        <w:right w:val="none" w:sz="0" w:space="0" w:color="auto"/>
                      </w:divBdr>
                      <w:divsChild>
                        <w:div w:id="325980796">
                          <w:marLeft w:val="0"/>
                          <w:marRight w:val="0"/>
                          <w:marTop w:val="0"/>
                          <w:marBottom w:val="0"/>
                          <w:divBdr>
                            <w:top w:val="none" w:sz="0" w:space="0" w:color="auto"/>
                            <w:left w:val="none" w:sz="0" w:space="0" w:color="auto"/>
                            <w:bottom w:val="none" w:sz="0" w:space="0" w:color="auto"/>
                            <w:right w:val="none" w:sz="0" w:space="0" w:color="auto"/>
                          </w:divBdr>
                        </w:div>
                        <w:div w:id="614100523">
                          <w:marLeft w:val="0"/>
                          <w:marRight w:val="0"/>
                          <w:marTop w:val="0"/>
                          <w:marBottom w:val="0"/>
                          <w:divBdr>
                            <w:top w:val="none" w:sz="0" w:space="0" w:color="auto"/>
                            <w:left w:val="none" w:sz="0" w:space="0" w:color="auto"/>
                            <w:bottom w:val="none" w:sz="0" w:space="0" w:color="auto"/>
                            <w:right w:val="none" w:sz="0" w:space="0" w:color="auto"/>
                          </w:divBdr>
                        </w:div>
                        <w:div w:id="6658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918915">
      <w:bodyDiv w:val="1"/>
      <w:marLeft w:val="0"/>
      <w:marRight w:val="0"/>
      <w:marTop w:val="0"/>
      <w:marBottom w:val="0"/>
      <w:divBdr>
        <w:top w:val="none" w:sz="0" w:space="0" w:color="auto"/>
        <w:left w:val="none" w:sz="0" w:space="0" w:color="auto"/>
        <w:bottom w:val="none" w:sz="0" w:space="0" w:color="auto"/>
        <w:right w:val="none" w:sz="0" w:space="0" w:color="auto"/>
      </w:divBdr>
    </w:div>
    <w:div w:id="334918057">
      <w:bodyDiv w:val="1"/>
      <w:marLeft w:val="0"/>
      <w:marRight w:val="0"/>
      <w:marTop w:val="0"/>
      <w:marBottom w:val="0"/>
      <w:divBdr>
        <w:top w:val="none" w:sz="0" w:space="0" w:color="auto"/>
        <w:left w:val="none" w:sz="0" w:space="0" w:color="auto"/>
        <w:bottom w:val="none" w:sz="0" w:space="0" w:color="auto"/>
        <w:right w:val="none" w:sz="0" w:space="0" w:color="auto"/>
      </w:divBdr>
    </w:div>
    <w:div w:id="335572187">
      <w:bodyDiv w:val="1"/>
      <w:marLeft w:val="0"/>
      <w:marRight w:val="0"/>
      <w:marTop w:val="0"/>
      <w:marBottom w:val="0"/>
      <w:divBdr>
        <w:top w:val="none" w:sz="0" w:space="0" w:color="auto"/>
        <w:left w:val="none" w:sz="0" w:space="0" w:color="auto"/>
        <w:bottom w:val="none" w:sz="0" w:space="0" w:color="auto"/>
        <w:right w:val="none" w:sz="0" w:space="0" w:color="auto"/>
      </w:divBdr>
      <w:divsChild>
        <w:div w:id="719475488">
          <w:marLeft w:val="0"/>
          <w:marRight w:val="0"/>
          <w:marTop w:val="0"/>
          <w:marBottom w:val="0"/>
          <w:divBdr>
            <w:top w:val="none" w:sz="0" w:space="0" w:color="auto"/>
            <w:left w:val="none" w:sz="0" w:space="0" w:color="auto"/>
            <w:bottom w:val="none" w:sz="0" w:space="0" w:color="auto"/>
            <w:right w:val="none" w:sz="0" w:space="0" w:color="auto"/>
          </w:divBdr>
          <w:divsChild>
            <w:div w:id="1161429650">
              <w:marLeft w:val="0"/>
              <w:marRight w:val="0"/>
              <w:marTop w:val="0"/>
              <w:marBottom w:val="0"/>
              <w:divBdr>
                <w:top w:val="none" w:sz="0" w:space="0" w:color="auto"/>
                <w:left w:val="none" w:sz="0" w:space="0" w:color="auto"/>
                <w:bottom w:val="none" w:sz="0" w:space="0" w:color="auto"/>
                <w:right w:val="none" w:sz="0" w:space="0" w:color="auto"/>
              </w:divBdr>
              <w:divsChild>
                <w:div w:id="1136606808">
                  <w:marLeft w:val="0"/>
                  <w:marRight w:val="0"/>
                  <w:marTop w:val="0"/>
                  <w:marBottom w:val="0"/>
                  <w:divBdr>
                    <w:top w:val="none" w:sz="0" w:space="0" w:color="auto"/>
                    <w:left w:val="none" w:sz="0" w:space="0" w:color="auto"/>
                    <w:bottom w:val="none" w:sz="0" w:space="0" w:color="auto"/>
                    <w:right w:val="none" w:sz="0" w:space="0" w:color="auto"/>
                  </w:divBdr>
                  <w:divsChild>
                    <w:div w:id="2007591388">
                      <w:marLeft w:val="0"/>
                      <w:marRight w:val="0"/>
                      <w:marTop w:val="0"/>
                      <w:marBottom w:val="0"/>
                      <w:divBdr>
                        <w:top w:val="single" w:sz="6" w:space="15" w:color="B5DAED"/>
                        <w:left w:val="single" w:sz="6" w:space="11" w:color="B5DAED"/>
                        <w:bottom w:val="single" w:sz="6" w:space="11" w:color="B5DAED"/>
                        <w:right w:val="single" w:sz="6" w:space="11" w:color="B5DAED"/>
                      </w:divBdr>
                      <w:divsChild>
                        <w:div w:id="942301137">
                          <w:marLeft w:val="0"/>
                          <w:marRight w:val="0"/>
                          <w:marTop w:val="0"/>
                          <w:marBottom w:val="0"/>
                          <w:divBdr>
                            <w:top w:val="none" w:sz="0" w:space="0" w:color="auto"/>
                            <w:left w:val="none" w:sz="0" w:space="0" w:color="auto"/>
                            <w:bottom w:val="none" w:sz="0" w:space="0" w:color="auto"/>
                            <w:right w:val="none" w:sz="0" w:space="0" w:color="auto"/>
                          </w:divBdr>
                          <w:divsChild>
                            <w:div w:id="17708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157940">
      <w:bodyDiv w:val="1"/>
      <w:marLeft w:val="0"/>
      <w:marRight w:val="0"/>
      <w:marTop w:val="0"/>
      <w:marBottom w:val="0"/>
      <w:divBdr>
        <w:top w:val="none" w:sz="0" w:space="0" w:color="auto"/>
        <w:left w:val="none" w:sz="0" w:space="0" w:color="auto"/>
        <w:bottom w:val="none" w:sz="0" w:space="0" w:color="auto"/>
        <w:right w:val="none" w:sz="0" w:space="0" w:color="auto"/>
      </w:divBdr>
    </w:div>
    <w:div w:id="340204146">
      <w:bodyDiv w:val="1"/>
      <w:marLeft w:val="0"/>
      <w:marRight w:val="0"/>
      <w:marTop w:val="0"/>
      <w:marBottom w:val="0"/>
      <w:divBdr>
        <w:top w:val="none" w:sz="0" w:space="0" w:color="auto"/>
        <w:left w:val="none" w:sz="0" w:space="0" w:color="auto"/>
        <w:bottom w:val="none" w:sz="0" w:space="0" w:color="auto"/>
        <w:right w:val="none" w:sz="0" w:space="0" w:color="auto"/>
      </w:divBdr>
      <w:divsChild>
        <w:div w:id="1556818527">
          <w:marLeft w:val="0"/>
          <w:marRight w:val="0"/>
          <w:marTop w:val="0"/>
          <w:marBottom w:val="0"/>
          <w:divBdr>
            <w:top w:val="none" w:sz="0" w:space="0" w:color="auto"/>
            <w:left w:val="none" w:sz="0" w:space="0" w:color="auto"/>
            <w:bottom w:val="none" w:sz="0" w:space="0" w:color="auto"/>
            <w:right w:val="none" w:sz="0" w:space="0" w:color="auto"/>
          </w:divBdr>
          <w:divsChild>
            <w:div w:id="1496217254">
              <w:marLeft w:val="0"/>
              <w:marRight w:val="0"/>
              <w:marTop w:val="0"/>
              <w:marBottom w:val="0"/>
              <w:divBdr>
                <w:top w:val="none" w:sz="0" w:space="0" w:color="auto"/>
                <w:left w:val="none" w:sz="0" w:space="0" w:color="auto"/>
                <w:bottom w:val="none" w:sz="0" w:space="0" w:color="auto"/>
                <w:right w:val="none" w:sz="0" w:space="0" w:color="auto"/>
              </w:divBdr>
              <w:divsChild>
                <w:div w:id="1329869593">
                  <w:marLeft w:val="0"/>
                  <w:marRight w:val="0"/>
                  <w:marTop w:val="0"/>
                  <w:marBottom w:val="0"/>
                  <w:divBdr>
                    <w:top w:val="none" w:sz="0" w:space="0" w:color="auto"/>
                    <w:left w:val="none" w:sz="0" w:space="0" w:color="auto"/>
                    <w:bottom w:val="none" w:sz="0" w:space="0" w:color="auto"/>
                    <w:right w:val="none" w:sz="0" w:space="0" w:color="auto"/>
                  </w:divBdr>
                  <w:divsChild>
                    <w:div w:id="619652397">
                      <w:marLeft w:val="0"/>
                      <w:marRight w:val="0"/>
                      <w:marTop w:val="0"/>
                      <w:marBottom w:val="0"/>
                      <w:divBdr>
                        <w:top w:val="single" w:sz="6" w:space="15" w:color="B5DAED"/>
                        <w:left w:val="single" w:sz="6" w:space="11" w:color="B5DAED"/>
                        <w:bottom w:val="single" w:sz="6" w:space="11" w:color="B5DAED"/>
                        <w:right w:val="single" w:sz="6" w:space="11" w:color="B5DAED"/>
                      </w:divBdr>
                      <w:divsChild>
                        <w:div w:id="1758944927">
                          <w:marLeft w:val="0"/>
                          <w:marRight w:val="0"/>
                          <w:marTop w:val="0"/>
                          <w:marBottom w:val="0"/>
                          <w:divBdr>
                            <w:top w:val="none" w:sz="0" w:space="0" w:color="auto"/>
                            <w:left w:val="none" w:sz="0" w:space="0" w:color="auto"/>
                            <w:bottom w:val="none" w:sz="0" w:space="0" w:color="auto"/>
                            <w:right w:val="none" w:sz="0" w:space="0" w:color="auto"/>
                          </w:divBdr>
                          <w:divsChild>
                            <w:div w:id="4017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359643">
      <w:bodyDiv w:val="1"/>
      <w:marLeft w:val="0"/>
      <w:marRight w:val="0"/>
      <w:marTop w:val="0"/>
      <w:marBottom w:val="0"/>
      <w:divBdr>
        <w:top w:val="none" w:sz="0" w:space="0" w:color="auto"/>
        <w:left w:val="none" w:sz="0" w:space="0" w:color="auto"/>
        <w:bottom w:val="none" w:sz="0" w:space="0" w:color="auto"/>
        <w:right w:val="none" w:sz="0" w:space="0" w:color="auto"/>
      </w:divBdr>
    </w:div>
    <w:div w:id="343899403">
      <w:bodyDiv w:val="1"/>
      <w:marLeft w:val="0"/>
      <w:marRight w:val="0"/>
      <w:marTop w:val="0"/>
      <w:marBottom w:val="0"/>
      <w:divBdr>
        <w:top w:val="none" w:sz="0" w:space="0" w:color="auto"/>
        <w:left w:val="none" w:sz="0" w:space="0" w:color="auto"/>
        <w:bottom w:val="none" w:sz="0" w:space="0" w:color="auto"/>
        <w:right w:val="none" w:sz="0" w:space="0" w:color="auto"/>
      </w:divBdr>
    </w:div>
    <w:div w:id="343938781">
      <w:bodyDiv w:val="1"/>
      <w:marLeft w:val="0"/>
      <w:marRight w:val="0"/>
      <w:marTop w:val="0"/>
      <w:marBottom w:val="0"/>
      <w:divBdr>
        <w:top w:val="none" w:sz="0" w:space="0" w:color="auto"/>
        <w:left w:val="none" w:sz="0" w:space="0" w:color="auto"/>
        <w:bottom w:val="none" w:sz="0" w:space="0" w:color="auto"/>
        <w:right w:val="none" w:sz="0" w:space="0" w:color="auto"/>
      </w:divBdr>
    </w:div>
    <w:div w:id="343944184">
      <w:bodyDiv w:val="1"/>
      <w:marLeft w:val="0"/>
      <w:marRight w:val="0"/>
      <w:marTop w:val="0"/>
      <w:marBottom w:val="0"/>
      <w:divBdr>
        <w:top w:val="none" w:sz="0" w:space="0" w:color="auto"/>
        <w:left w:val="none" w:sz="0" w:space="0" w:color="auto"/>
        <w:bottom w:val="none" w:sz="0" w:space="0" w:color="auto"/>
        <w:right w:val="none" w:sz="0" w:space="0" w:color="auto"/>
      </w:divBdr>
      <w:divsChild>
        <w:div w:id="1554075591">
          <w:marLeft w:val="0"/>
          <w:marRight w:val="0"/>
          <w:marTop w:val="100"/>
          <w:marBottom w:val="100"/>
          <w:divBdr>
            <w:top w:val="none" w:sz="0" w:space="0" w:color="auto"/>
            <w:left w:val="none" w:sz="0" w:space="0" w:color="auto"/>
            <w:bottom w:val="none" w:sz="0" w:space="0" w:color="auto"/>
            <w:right w:val="none" w:sz="0" w:space="0" w:color="auto"/>
          </w:divBdr>
          <w:divsChild>
            <w:div w:id="1925996420">
              <w:marLeft w:val="0"/>
              <w:marRight w:val="0"/>
              <w:marTop w:val="0"/>
              <w:marBottom w:val="0"/>
              <w:divBdr>
                <w:top w:val="none" w:sz="0" w:space="0" w:color="auto"/>
                <w:left w:val="none" w:sz="0" w:space="0" w:color="auto"/>
                <w:bottom w:val="none" w:sz="0" w:space="0" w:color="auto"/>
                <w:right w:val="none" w:sz="0" w:space="0" w:color="auto"/>
              </w:divBdr>
              <w:divsChild>
                <w:div w:id="752702096">
                  <w:marLeft w:val="0"/>
                  <w:marRight w:val="0"/>
                  <w:marTop w:val="0"/>
                  <w:marBottom w:val="0"/>
                  <w:divBdr>
                    <w:top w:val="single" w:sz="6" w:space="0" w:color="AACCEE"/>
                    <w:left w:val="single" w:sz="6" w:space="0" w:color="AACCEE"/>
                    <w:bottom w:val="single" w:sz="6" w:space="0" w:color="AACCEE"/>
                    <w:right w:val="single" w:sz="6" w:space="0" w:color="AACCEE"/>
                  </w:divBdr>
                  <w:divsChild>
                    <w:div w:id="1159612225">
                      <w:marLeft w:val="0"/>
                      <w:marRight w:val="0"/>
                      <w:marTop w:val="0"/>
                      <w:marBottom w:val="0"/>
                      <w:divBdr>
                        <w:top w:val="none" w:sz="0" w:space="0" w:color="auto"/>
                        <w:left w:val="none" w:sz="0" w:space="0" w:color="auto"/>
                        <w:bottom w:val="none" w:sz="0" w:space="0" w:color="auto"/>
                        <w:right w:val="none" w:sz="0" w:space="0" w:color="auto"/>
                      </w:divBdr>
                      <w:divsChild>
                        <w:div w:id="20927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132050">
      <w:bodyDiv w:val="1"/>
      <w:marLeft w:val="0"/>
      <w:marRight w:val="0"/>
      <w:marTop w:val="0"/>
      <w:marBottom w:val="0"/>
      <w:divBdr>
        <w:top w:val="none" w:sz="0" w:space="0" w:color="auto"/>
        <w:left w:val="none" w:sz="0" w:space="0" w:color="auto"/>
        <w:bottom w:val="none" w:sz="0" w:space="0" w:color="auto"/>
        <w:right w:val="none" w:sz="0" w:space="0" w:color="auto"/>
      </w:divBdr>
    </w:div>
    <w:div w:id="344790650">
      <w:bodyDiv w:val="1"/>
      <w:marLeft w:val="0"/>
      <w:marRight w:val="0"/>
      <w:marTop w:val="0"/>
      <w:marBottom w:val="0"/>
      <w:divBdr>
        <w:top w:val="none" w:sz="0" w:space="0" w:color="auto"/>
        <w:left w:val="none" w:sz="0" w:space="0" w:color="auto"/>
        <w:bottom w:val="none" w:sz="0" w:space="0" w:color="auto"/>
        <w:right w:val="none" w:sz="0" w:space="0" w:color="auto"/>
      </w:divBdr>
      <w:divsChild>
        <w:div w:id="6946846">
          <w:marLeft w:val="0"/>
          <w:marRight w:val="0"/>
          <w:marTop w:val="0"/>
          <w:marBottom w:val="0"/>
          <w:divBdr>
            <w:top w:val="none" w:sz="0" w:space="0" w:color="auto"/>
            <w:left w:val="none" w:sz="0" w:space="0" w:color="auto"/>
            <w:bottom w:val="none" w:sz="0" w:space="0" w:color="auto"/>
            <w:right w:val="none" w:sz="0" w:space="0" w:color="auto"/>
          </w:divBdr>
        </w:div>
      </w:divsChild>
    </w:div>
    <w:div w:id="349719617">
      <w:bodyDiv w:val="1"/>
      <w:marLeft w:val="0"/>
      <w:marRight w:val="0"/>
      <w:marTop w:val="0"/>
      <w:marBottom w:val="0"/>
      <w:divBdr>
        <w:top w:val="none" w:sz="0" w:space="0" w:color="auto"/>
        <w:left w:val="none" w:sz="0" w:space="0" w:color="auto"/>
        <w:bottom w:val="none" w:sz="0" w:space="0" w:color="auto"/>
        <w:right w:val="none" w:sz="0" w:space="0" w:color="auto"/>
      </w:divBdr>
    </w:div>
    <w:div w:id="350377523">
      <w:bodyDiv w:val="1"/>
      <w:marLeft w:val="0"/>
      <w:marRight w:val="0"/>
      <w:marTop w:val="0"/>
      <w:marBottom w:val="0"/>
      <w:divBdr>
        <w:top w:val="none" w:sz="0" w:space="0" w:color="auto"/>
        <w:left w:val="none" w:sz="0" w:space="0" w:color="auto"/>
        <w:bottom w:val="none" w:sz="0" w:space="0" w:color="auto"/>
        <w:right w:val="none" w:sz="0" w:space="0" w:color="auto"/>
      </w:divBdr>
    </w:div>
    <w:div w:id="355929404">
      <w:bodyDiv w:val="1"/>
      <w:marLeft w:val="0"/>
      <w:marRight w:val="0"/>
      <w:marTop w:val="0"/>
      <w:marBottom w:val="0"/>
      <w:divBdr>
        <w:top w:val="none" w:sz="0" w:space="0" w:color="auto"/>
        <w:left w:val="none" w:sz="0" w:space="0" w:color="auto"/>
        <w:bottom w:val="none" w:sz="0" w:space="0" w:color="auto"/>
        <w:right w:val="none" w:sz="0" w:space="0" w:color="auto"/>
      </w:divBdr>
    </w:div>
    <w:div w:id="358362354">
      <w:bodyDiv w:val="1"/>
      <w:marLeft w:val="0"/>
      <w:marRight w:val="0"/>
      <w:marTop w:val="0"/>
      <w:marBottom w:val="0"/>
      <w:divBdr>
        <w:top w:val="none" w:sz="0" w:space="0" w:color="auto"/>
        <w:left w:val="none" w:sz="0" w:space="0" w:color="auto"/>
        <w:bottom w:val="none" w:sz="0" w:space="0" w:color="auto"/>
        <w:right w:val="none" w:sz="0" w:space="0" w:color="auto"/>
      </w:divBdr>
    </w:div>
    <w:div w:id="359281044">
      <w:bodyDiv w:val="1"/>
      <w:marLeft w:val="0"/>
      <w:marRight w:val="0"/>
      <w:marTop w:val="0"/>
      <w:marBottom w:val="0"/>
      <w:divBdr>
        <w:top w:val="none" w:sz="0" w:space="0" w:color="auto"/>
        <w:left w:val="none" w:sz="0" w:space="0" w:color="auto"/>
        <w:bottom w:val="none" w:sz="0" w:space="0" w:color="auto"/>
        <w:right w:val="none" w:sz="0" w:space="0" w:color="auto"/>
      </w:divBdr>
    </w:div>
    <w:div w:id="370737599">
      <w:bodyDiv w:val="1"/>
      <w:marLeft w:val="0"/>
      <w:marRight w:val="0"/>
      <w:marTop w:val="0"/>
      <w:marBottom w:val="0"/>
      <w:divBdr>
        <w:top w:val="none" w:sz="0" w:space="0" w:color="auto"/>
        <w:left w:val="none" w:sz="0" w:space="0" w:color="auto"/>
        <w:bottom w:val="none" w:sz="0" w:space="0" w:color="auto"/>
        <w:right w:val="none" w:sz="0" w:space="0" w:color="auto"/>
      </w:divBdr>
    </w:div>
    <w:div w:id="370958469">
      <w:bodyDiv w:val="1"/>
      <w:marLeft w:val="0"/>
      <w:marRight w:val="0"/>
      <w:marTop w:val="0"/>
      <w:marBottom w:val="0"/>
      <w:divBdr>
        <w:top w:val="none" w:sz="0" w:space="0" w:color="auto"/>
        <w:left w:val="none" w:sz="0" w:space="0" w:color="auto"/>
        <w:bottom w:val="none" w:sz="0" w:space="0" w:color="auto"/>
        <w:right w:val="none" w:sz="0" w:space="0" w:color="auto"/>
      </w:divBdr>
    </w:div>
    <w:div w:id="373625670">
      <w:bodyDiv w:val="1"/>
      <w:marLeft w:val="0"/>
      <w:marRight w:val="0"/>
      <w:marTop w:val="0"/>
      <w:marBottom w:val="0"/>
      <w:divBdr>
        <w:top w:val="none" w:sz="0" w:space="0" w:color="auto"/>
        <w:left w:val="none" w:sz="0" w:space="0" w:color="auto"/>
        <w:bottom w:val="none" w:sz="0" w:space="0" w:color="auto"/>
        <w:right w:val="none" w:sz="0" w:space="0" w:color="auto"/>
      </w:divBdr>
    </w:div>
    <w:div w:id="374737245">
      <w:bodyDiv w:val="1"/>
      <w:marLeft w:val="0"/>
      <w:marRight w:val="0"/>
      <w:marTop w:val="0"/>
      <w:marBottom w:val="0"/>
      <w:divBdr>
        <w:top w:val="none" w:sz="0" w:space="0" w:color="auto"/>
        <w:left w:val="none" w:sz="0" w:space="0" w:color="auto"/>
        <w:bottom w:val="none" w:sz="0" w:space="0" w:color="auto"/>
        <w:right w:val="none" w:sz="0" w:space="0" w:color="auto"/>
      </w:divBdr>
    </w:div>
    <w:div w:id="376205368">
      <w:bodyDiv w:val="1"/>
      <w:marLeft w:val="0"/>
      <w:marRight w:val="0"/>
      <w:marTop w:val="0"/>
      <w:marBottom w:val="0"/>
      <w:divBdr>
        <w:top w:val="none" w:sz="0" w:space="0" w:color="auto"/>
        <w:left w:val="none" w:sz="0" w:space="0" w:color="auto"/>
        <w:bottom w:val="none" w:sz="0" w:space="0" w:color="auto"/>
        <w:right w:val="none" w:sz="0" w:space="0" w:color="auto"/>
      </w:divBdr>
    </w:div>
    <w:div w:id="378362511">
      <w:bodyDiv w:val="1"/>
      <w:marLeft w:val="0"/>
      <w:marRight w:val="0"/>
      <w:marTop w:val="0"/>
      <w:marBottom w:val="0"/>
      <w:divBdr>
        <w:top w:val="none" w:sz="0" w:space="0" w:color="auto"/>
        <w:left w:val="none" w:sz="0" w:space="0" w:color="auto"/>
        <w:bottom w:val="none" w:sz="0" w:space="0" w:color="auto"/>
        <w:right w:val="none" w:sz="0" w:space="0" w:color="auto"/>
      </w:divBdr>
    </w:div>
    <w:div w:id="386342552">
      <w:bodyDiv w:val="1"/>
      <w:marLeft w:val="0"/>
      <w:marRight w:val="0"/>
      <w:marTop w:val="0"/>
      <w:marBottom w:val="0"/>
      <w:divBdr>
        <w:top w:val="none" w:sz="0" w:space="0" w:color="auto"/>
        <w:left w:val="none" w:sz="0" w:space="0" w:color="auto"/>
        <w:bottom w:val="none" w:sz="0" w:space="0" w:color="auto"/>
        <w:right w:val="none" w:sz="0" w:space="0" w:color="auto"/>
      </w:divBdr>
      <w:divsChild>
        <w:div w:id="1630478229">
          <w:marLeft w:val="0"/>
          <w:marRight w:val="0"/>
          <w:marTop w:val="0"/>
          <w:marBottom w:val="0"/>
          <w:divBdr>
            <w:top w:val="none" w:sz="0" w:space="0" w:color="auto"/>
            <w:left w:val="none" w:sz="0" w:space="0" w:color="auto"/>
            <w:bottom w:val="none" w:sz="0" w:space="0" w:color="auto"/>
            <w:right w:val="none" w:sz="0" w:space="0" w:color="auto"/>
          </w:divBdr>
          <w:divsChild>
            <w:div w:id="2056656586">
              <w:marLeft w:val="0"/>
              <w:marRight w:val="0"/>
              <w:marTop w:val="0"/>
              <w:marBottom w:val="0"/>
              <w:divBdr>
                <w:top w:val="none" w:sz="0" w:space="0" w:color="auto"/>
                <w:left w:val="none" w:sz="0" w:space="0" w:color="auto"/>
                <w:bottom w:val="none" w:sz="0" w:space="0" w:color="auto"/>
                <w:right w:val="none" w:sz="0" w:space="0" w:color="auto"/>
              </w:divBdr>
              <w:divsChild>
                <w:div w:id="1753549931">
                  <w:marLeft w:val="0"/>
                  <w:marRight w:val="0"/>
                  <w:marTop w:val="0"/>
                  <w:marBottom w:val="0"/>
                  <w:divBdr>
                    <w:top w:val="none" w:sz="0" w:space="0" w:color="auto"/>
                    <w:left w:val="none" w:sz="0" w:space="0" w:color="auto"/>
                    <w:bottom w:val="none" w:sz="0" w:space="0" w:color="auto"/>
                    <w:right w:val="none" w:sz="0" w:space="0" w:color="auto"/>
                  </w:divBdr>
                  <w:divsChild>
                    <w:div w:id="1396854592">
                      <w:marLeft w:val="0"/>
                      <w:marRight w:val="0"/>
                      <w:marTop w:val="0"/>
                      <w:marBottom w:val="0"/>
                      <w:divBdr>
                        <w:top w:val="single" w:sz="6" w:space="15" w:color="B5DAED"/>
                        <w:left w:val="single" w:sz="6" w:space="11" w:color="B5DAED"/>
                        <w:bottom w:val="single" w:sz="6" w:space="11" w:color="B5DAED"/>
                        <w:right w:val="single" w:sz="6" w:space="11" w:color="B5DAED"/>
                      </w:divBdr>
                      <w:divsChild>
                        <w:div w:id="4334060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388574961">
      <w:bodyDiv w:val="1"/>
      <w:marLeft w:val="0"/>
      <w:marRight w:val="0"/>
      <w:marTop w:val="0"/>
      <w:marBottom w:val="0"/>
      <w:divBdr>
        <w:top w:val="none" w:sz="0" w:space="0" w:color="auto"/>
        <w:left w:val="none" w:sz="0" w:space="0" w:color="auto"/>
        <w:bottom w:val="none" w:sz="0" w:space="0" w:color="auto"/>
        <w:right w:val="none" w:sz="0" w:space="0" w:color="auto"/>
      </w:divBdr>
    </w:div>
    <w:div w:id="389227613">
      <w:bodyDiv w:val="1"/>
      <w:marLeft w:val="0"/>
      <w:marRight w:val="0"/>
      <w:marTop w:val="0"/>
      <w:marBottom w:val="0"/>
      <w:divBdr>
        <w:top w:val="none" w:sz="0" w:space="0" w:color="auto"/>
        <w:left w:val="none" w:sz="0" w:space="0" w:color="auto"/>
        <w:bottom w:val="none" w:sz="0" w:space="0" w:color="auto"/>
        <w:right w:val="none" w:sz="0" w:space="0" w:color="auto"/>
      </w:divBdr>
    </w:div>
    <w:div w:id="390662752">
      <w:bodyDiv w:val="1"/>
      <w:marLeft w:val="0"/>
      <w:marRight w:val="0"/>
      <w:marTop w:val="0"/>
      <w:marBottom w:val="0"/>
      <w:divBdr>
        <w:top w:val="none" w:sz="0" w:space="0" w:color="auto"/>
        <w:left w:val="none" w:sz="0" w:space="0" w:color="auto"/>
        <w:bottom w:val="none" w:sz="0" w:space="0" w:color="auto"/>
        <w:right w:val="none" w:sz="0" w:space="0" w:color="auto"/>
      </w:divBdr>
      <w:divsChild>
        <w:div w:id="116417020">
          <w:marLeft w:val="0"/>
          <w:marRight w:val="0"/>
          <w:marTop w:val="0"/>
          <w:marBottom w:val="0"/>
          <w:divBdr>
            <w:top w:val="none" w:sz="0" w:space="0" w:color="auto"/>
            <w:left w:val="none" w:sz="0" w:space="0" w:color="auto"/>
            <w:bottom w:val="none" w:sz="0" w:space="0" w:color="auto"/>
            <w:right w:val="none" w:sz="0" w:space="0" w:color="auto"/>
          </w:divBdr>
          <w:divsChild>
            <w:div w:id="612521890">
              <w:marLeft w:val="0"/>
              <w:marRight w:val="0"/>
              <w:marTop w:val="0"/>
              <w:marBottom w:val="0"/>
              <w:divBdr>
                <w:top w:val="none" w:sz="0" w:space="0" w:color="auto"/>
                <w:left w:val="none" w:sz="0" w:space="0" w:color="auto"/>
                <w:bottom w:val="none" w:sz="0" w:space="0" w:color="auto"/>
                <w:right w:val="none" w:sz="0" w:space="0" w:color="auto"/>
              </w:divBdr>
              <w:divsChild>
                <w:div w:id="1616600135">
                  <w:marLeft w:val="0"/>
                  <w:marRight w:val="0"/>
                  <w:marTop w:val="0"/>
                  <w:marBottom w:val="0"/>
                  <w:divBdr>
                    <w:top w:val="none" w:sz="0" w:space="0" w:color="auto"/>
                    <w:left w:val="none" w:sz="0" w:space="0" w:color="auto"/>
                    <w:bottom w:val="none" w:sz="0" w:space="0" w:color="auto"/>
                    <w:right w:val="none" w:sz="0" w:space="0" w:color="auto"/>
                  </w:divBdr>
                  <w:divsChild>
                    <w:div w:id="79063523">
                      <w:marLeft w:val="0"/>
                      <w:marRight w:val="0"/>
                      <w:marTop w:val="0"/>
                      <w:marBottom w:val="0"/>
                      <w:divBdr>
                        <w:top w:val="none" w:sz="0" w:space="0" w:color="auto"/>
                        <w:left w:val="none" w:sz="0" w:space="0" w:color="auto"/>
                        <w:bottom w:val="none" w:sz="0" w:space="0" w:color="auto"/>
                        <w:right w:val="none" w:sz="0" w:space="0" w:color="auto"/>
                      </w:divBdr>
                    </w:div>
                    <w:div w:id="360860834">
                      <w:marLeft w:val="0"/>
                      <w:marRight w:val="0"/>
                      <w:marTop w:val="0"/>
                      <w:marBottom w:val="0"/>
                      <w:divBdr>
                        <w:top w:val="none" w:sz="0" w:space="0" w:color="auto"/>
                        <w:left w:val="none" w:sz="0" w:space="0" w:color="auto"/>
                        <w:bottom w:val="none" w:sz="0" w:space="0" w:color="auto"/>
                        <w:right w:val="none" w:sz="0" w:space="0" w:color="auto"/>
                      </w:divBdr>
                    </w:div>
                    <w:div w:id="1208301292">
                      <w:marLeft w:val="0"/>
                      <w:marRight w:val="0"/>
                      <w:marTop w:val="0"/>
                      <w:marBottom w:val="0"/>
                      <w:divBdr>
                        <w:top w:val="none" w:sz="0" w:space="0" w:color="auto"/>
                        <w:left w:val="none" w:sz="0" w:space="0" w:color="auto"/>
                        <w:bottom w:val="none" w:sz="0" w:space="0" w:color="auto"/>
                        <w:right w:val="none" w:sz="0" w:space="0" w:color="auto"/>
                      </w:divBdr>
                    </w:div>
                    <w:div w:id="124336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664208">
      <w:bodyDiv w:val="1"/>
      <w:marLeft w:val="0"/>
      <w:marRight w:val="0"/>
      <w:marTop w:val="0"/>
      <w:marBottom w:val="0"/>
      <w:divBdr>
        <w:top w:val="none" w:sz="0" w:space="0" w:color="auto"/>
        <w:left w:val="none" w:sz="0" w:space="0" w:color="auto"/>
        <w:bottom w:val="none" w:sz="0" w:space="0" w:color="auto"/>
        <w:right w:val="none" w:sz="0" w:space="0" w:color="auto"/>
      </w:divBdr>
    </w:div>
    <w:div w:id="395932752">
      <w:bodyDiv w:val="1"/>
      <w:marLeft w:val="0"/>
      <w:marRight w:val="0"/>
      <w:marTop w:val="0"/>
      <w:marBottom w:val="0"/>
      <w:divBdr>
        <w:top w:val="none" w:sz="0" w:space="0" w:color="auto"/>
        <w:left w:val="none" w:sz="0" w:space="0" w:color="auto"/>
        <w:bottom w:val="none" w:sz="0" w:space="0" w:color="auto"/>
        <w:right w:val="none" w:sz="0" w:space="0" w:color="auto"/>
      </w:divBdr>
    </w:div>
    <w:div w:id="399984865">
      <w:bodyDiv w:val="1"/>
      <w:marLeft w:val="0"/>
      <w:marRight w:val="0"/>
      <w:marTop w:val="0"/>
      <w:marBottom w:val="0"/>
      <w:divBdr>
        <w:top w:val="none" w:sz="0" w:space="0" w:color="auto"/>
        <w:left w:val="none" w:sz="0" w:space="0" w:color="auto"/>
        <w:bottom w:val="none" w:sz="0" w:space="0" w:color="auto"/>
        <w:right w:val="none" w:sz="0" w:space="0" w:color="auto"/>
      </w:divBdr>
    </w:div>
    <w:div w:id="400324330">
      <w:bodyDiv w:val="1"/>
      <w:marLeft w:val="0"/>
      <w:marRight w:val="0"/>
      <w:marTop w:val="0"/>
      <w:marBottom w:val="0"/>
      <w:divBdr>
        <w:top w:val="none" w:sz="0" w:space="0" w:color="auto"/>
        <w:left w:val="none" w:sz="0" w:space="0" w:color="auto"/>
        <w:bottom w:val="none" w:sz="0" w:space="0" w:color="auto"/>
        <w:right w:val="none" w:sz="0" w:space="0" w:color="auto"/>
      </w:divBdr>
    </w:div>
    <w:div w:id="400719568">
      <w:bodyDiv w:val="1"/>
      <w:marLeft w:val="0"/>
      <w:marRight w:val="0"/>
      <w:marTop w:val="0"/>
      <w:marBottom w:val="0"/>
      <w:divBdr>
        <w:top w:val="none" w:sz="0" w:space="0" w:color="auto"/>
        <w:left w:val="none" w:sz="0" w:space="0" w:color="auto"/>
        <w:bottom w:val="none" w:sz="0" w:space="0" w:color="auto"/>
        <w:right w:val="none" w:sz="0" w:space="0" w:color="auto"/>
      </w:divBdr>
      <w:divsChild>
        <w:div w:id="623925608">
          <w:marLeft w:val="0"/>
          <w:marRight w:val="0"/>
          <w:marTop w:val="0"/>
          <w:marBottom w:val="0"/>
          <w:divBdr>
            <w:top w:val="none" w:sz="0" w:space="0" w:color="auto"/>
            <w:left w:val="none" w:sz="0" w:space="0" w:color="auto"/>
            <w:bottom w:val="none" w:sz="0" w:space="0" w:color="auto"/>
            <w:right w:val="none" w:sz="0" w:space="0" w:color="auto"/>
          </w:divBdr>
          <w:divsChild>
            <w:div w:id="1056783719">
              <w:marLeft w:val="0"/>
              <w:marRight w:val="0"/>
              <w:marTop w:val="0"/>
              <w:marBottom w:val="0"/>
              <w:divBdr>
                <w:top w:val="none" w:sz="0" w:space="0" w:color="auto"/>
                <w:left w:val="none" w:sz="0" w:space="0" w:color="auto"/>
                <w:bottom w:val="none" w:sz="0" w:space="0" w:color="auto"/>
                <w:right w:val="none" w:sz="0" w:space="0" w:color="auto"/>
              </w:divBdr>
              <w:divsChild>
                <w:div w:id="492524385">
                  <w:marLeft w:val="0"/>
                  <w:marRight w:val="0"/>
                  <w:marTop w:val="0"/>
                  <w:marBottom w:val="0"/>
                  <w:divBdr>
                    <w:top w:val="none" w:sz="0" w:space="0" w:color="auto"/>
                    <w:left w:val="none" w:sz="0" w:space="0" w:color="auto"/>
                    <w:bottom w:val="none" w:sz="0" w:space="0" w:color="auto"/>
                    <w:right w:val="none" w:sz="0" w:space="0" w:color="auto"/>
                  </w:divBdr>
                  <w:divsChild>
                    <w:div w:id="390159894">
                      <w:marLeft w:val="0"/>
                      <w:marRight w:val="0"/>
                      <w:marTop w:val="0"/>
                      <w:marBottom w:val="0"/>
                      <w:divBdr>
                        <w:top w:val="single" w:sz="6" w:space="15" w:color="B5DAED"/>
                        <w:left w:val="single" w:sz="6" w:space="11" w:color="B5DAED"/>
                        <w:bottom w:val="single" w:sz="6" w:space="11" w:color="B5DAED"/>
                        <w:right w:val="single" w:sz="6" w:space="11" w:color="B5DAED"/>
                      </w:divBdr>
                      <w:divsChild>
                        <w:div w:id="574390225">
                          <w:marLeft w:val="0"/>
                          <w:marRight w:val="0"/>
                          <w:marTop w:val="0"/>
                          <w:marBottom w:val="0"/>
                          <w:divBdr>
                            <w:top w:val="none" w:sz="0" w:space="0" w:color="auto"/>
                            <w:left w:val="none" w:sz="0" w:space="0" w:color="auto"/>
                            <w:bottom w:val="none" w:sz="0" w:space="0" w:color="auto"/>
                            <w:right w:val="none" w:sz="0" w:space="0" w:color="auto"/>
                          </w:divBdr>
                          <w:divsChild>
                            <w:div w:id="418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565406">
      <w:bodyDiv w:val="1"/>
      <w:marLeft w:val="0"/>
      <w:marRight w:val="0"/>
      <w:marTop w:val="0"/>
      <w:marBottom w:val="0"/>
      <w:divBdr>
        <w:top w:val="none" w:sz="0" w:space="0" w:color="auto"/>
        <w:left w:val="none" w:sz="0" w:space="0" w:color="auto"/>
        <w:bottom w:val="none" w:sz="0" w:space="0" w:color="auto"/>
        <w:right w:val="none" w:sz="0" w:space="0" w:color="auto"/>
      </w:divBdr>
    </w:div>
    <w:div w:id="402802818">
      <w:bodyDiv w:val="1"/>
      <w:marLeft w:val="0"/>
      <w:marRight w:val="0"/>
      <w:marTop w:val="0"/>
      <w:marBottom w:val="0"/>
      <w:divBdr>
        <w:top w:val="none" w:sz="0" w:space="0" w:color="auto"/>
        <w:left w:val="none" w:sz="0" w:space="0" w:color="auto"/>
        <w:bottom w:val="none" w:sz="0" w:space="0" w:color="auto"/>
        <w:right w:val="none" w:sz="0" w:space="0" w:color="auto"/>
      </w:divBdr>
    </w:div>
    <w:div w:id="404643289">
      <w:bodyDiv w:val="1"/>
      <w:marLeft w:val="0"/>
      <w:marRight w:val="0"/>
      <w:marTop w:val="0"/>
      <w:marBottom w:val="0"/>
      <w:divBdr>
        <w:top w:val="none" w:sz="0" w:space="0" w:color="auto"/>
        <w:left w:val="none" w:sz="0" w:space="0" w:color="auto"/>
        <w:bottom w:val="none" w:sz="0" w:space="0" w:color="auto"/>
        <w:right w:val="none" w:sz="0" w:space="0" w:color="auto"/>
      </w:divBdr>
      <w:divsChild>
        <w:div w:id="79065080">
          <w:marLeft w:val="0"/>
          <w:marRight w:val="0"/>
          <w:marTop w:val="0"/>
          <w:marBottom w:val="0"/>
          <w:divBdr>
            <w:top w:val="none" w:sz="0" w:space="0" w:color="auto"/>
            <w:left w:val="none" w:sz="0" w:space="0" w:color="auto"/>
            <w:bottom w:val="none" w:sz="0" w:space="0" w:color="auto"/>
            <w:right w:val="none" w:sz="0" w:space="0" w:color="auto"/>
          </w:divBdr>
          <w:divsChild>
            <w:div w:id="3451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7065">
      <w:bodyDiv w:val="1"/>
      <w:marLeft w:val="0"/>
      <w:marRight w:val="0"/>
      <w:marTop w:val="0"/>
      <w:marBottom w:val="0"/>
      <w:divBdr>
        <w:top w:val="none" w:sz="0" w:space="0" w:color="auto"/>
        <w:left w:val="none" w:sz="0" w:space="0" w:color="auto"/>
        <w:bottom w:val="none" w:sz="0" w:space="0" w:color="auto"/>
        <w:right w:val="none" w:sz="0" w:space="0" w:color="auto"/>
      </w:divBdr>
      <w:divsChild>
        <w:div w:id="1333217429">
          <w:marLeft w:val="0"/>
          <w:marRight w:val="0"/>
          <w:marTop w:val="0"/>
          <w:marBottom w:val="0"/>
          <w:divBdr>
            <w:top w:val="none" w:sz="0" w:space="0" w:color="auto"/>
            <w:left w:val="none" w:sz="0" w:space="0" w:color="auto"/>
            <w:bottom w:val="none" w:sz="0" w:space="0" w:color="auto"/>
            <w:right w:val="none" w:sz="0" w:space="0" w:color="auto"/>
          </w:divBdr>
          <w:divsChild>
            <w:div w:id="276835780">
              <w:marLeft w:val="0"/>
              <w:marRight w:val="0"/>
              <w:marTop w:val="0"/>
              <w:marBottom w:val="0"/>
              <w:divBdr>
                <w:top w:val="none" w:sz="0" w:space="0" w:color="auto"/>
                <w:left w:val="none" w:sz="0" w:space="0" w:color="auto"/>
                <w:bottom w:val="none" w:sz="0" w:space="0" w:color="auto"/>
                <w:right w:val="none" w:sz="0" w:space="0" w:color="auto"/>
              </w:divBdr>
              <w:divsChild>
                <w:div w:id="1085801279">
                  <w:marLeft w:val="0"/>
                  <w:marRight w:val="0"/>
                  <w:marTop w:val="0"/>
                  <w:marBottom w:val="0"/>
                  <w:divBdr>
                    <w:top w:val="none" w:sz="0" w:space="0" w:color="auto"/>
                    <w:left w:val="none" w:sz="0" w:space="0" w:color="auto"/>
                    <w:bottom w:val="none" w:sz="0" w:space="0" w:color="auto"/>
                    <w:right w:val="none" w:sz="0" w:space="0" w:color="auto"/>
                  </w:divBdr>
                  <w:divsChild>
                    <w:div w:id="1234046078">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044553">
      <w:bodyDiv w:val="1"/>
      <w:marLeft w:val="0"/>
      <w:marRight w:val="0"/>
      <w:marTop w:val="0"/>
      <w:marBottom w:val="0"/>
      <w:divBdr>
        <w:top w:val="none" w:sz="0" w:space="0" w:color="auto"/>
        <w:left w:val="none" w:sz="0" w:space="0" w:color="auto"/>
        <w:bottom w:val="none" w:sz="0" w:space="0" w:color="auto"/>
        <w:right w:val="none" w:sz="0" w:space="0" w:color="auto"/>
      </w:divBdr>
    </w:div>
    <w:div w:id="411511620">
      <w:bodyDiv w:val="1"/>
      <w:marLeft w:val="0"/>
      <w:marRight w:val="0"/>
      <w:marTop w:val="0"/>
      <w:marBottom w:val="0"/>
      <w:divBdr>
        <w:top w:val="none" w:sz="0" w:space="0" w:color="auto"/>
        <w:left w:val="none" w:sz="0" w:space="0" w:color="auto"/>
        <w:bottom w:val="none" w:sz="0" w:space="0" w:color="auto"/>
        <w:right w:val="none" w:sz="0" w:space="0" w:color="auto"/>
      </w:divBdr>
      <w:divsChild>
        <w:div w:id="2132017720">
          <w:marLeft w:val="0"/>
          <w:marRight w:val="0"/>
          <w:marTop w:val="0"/>
          <w:marBottom w:val="0"/>
          <w:divBdr>
            <w:top w:val="none" w:sz="0" w:space="0" w:color="auto"/>
            <w:left w:val="none" w:sz="0" w:space="0" w:color="auto"/>
            <w:bottom w:val="none" w:sz="0" w:space="0" w:color="auto"/>
            <w:right w:val="none" w:sz="0" w:space="0" w:color="auto"/>
          </w:divBdr>
          <w:divsChild>
            <w:div w:id="1359234103">
              <w:marLeft w:val="0"/>
              <w:marRight w:val="0"/>
              <w:marTop w:val="0"/>
              <w:marBottom w:val="0"/>
              <w:divBdr>
                <w:top w:val="none" w:sz="0" w:space="0" w:color="auto"/>
                <w:left w:val="none" w:sz="0" w:space="0" w:color="auto"/>
                <w:bottom w:val="none" w:sz="0" w:space="0" w:color="auto"/>
                <w:right w:val="none" w:sz="0" w:space="0" w:color="auto"/>
              </w:divBdr>
              <w:divsChild>
                <w:div w:id="1742285962">
                  <w:marLeft w:val="0"/>
                  <w:marRight w:val="0"/>
                  <w:marTop w:val="0"/>
                  <w:marBottom w:val="0"/>
                  <w:divBdr>
                    <w:top w:val="none" w:sz="0" w:space="0" w:color="auto"/>
                    <w:left w:val="none" w:sz="0" w:space="0" w:color="auto"/>
                    <w:bottom w:val="none" w:sz="0" w:space="0" w:color="auto"/>
                    <w:right w:val="none" w:sz="0" w:space="0" w:color="auto"/>
                  </w:divBdr>
                  <w:divsChild>
                    <w:div w:id="1326863595">
                      <w:marLeft w:val="0"/>
                      <w:marRight w:val="0"/>
                      <w:marTop w:val="0"/>
                      <w:marBottom w:val="0"/>
                      <w:divBdr>
                        <w:top w:val="none" w:sz="0" w:space="0" w:color="auto"/>
                        <w:left w:val="none" w:sz="0" w:space="0" w:color="auto"/>
                        <w:bottom w:val="none" w:sz="0" w:space="0" w:color="auto"/>
                        <w:right w:val="none" w:sz="0" w:space="0" w:color="auto"/>
                      </w:divBdr>
                      <w:divsChild>
                        <w:div w:id="1096094807">
                          <w:marLeft w:val="0"/>
                          <w:marRight w:val="0"/>
                          <w:marTop w:val="0"/>
                          <w:marBottom w:val="0"/>
                          <w:divBdr>
                            <w:top w:val="none" w:sz="0" w:space="0" w:color="auto"/>
                            <w:left w:val="none" w:sz="0" w:space="0" w:color="auto"/>
                            <w:bottom w:val="none" w:sz="0" w:space="0" w:color="auto"/>
                            <w:right w:val="none" w:sz="0" w:space="0" w:color="auto"/>
                          </w:divBdr>
                          <w:divsChild>
                            <w:div w:id="604533549">
                              <w:marLeft w:val="0"/>
                              <w:marRight w:val="0"/>
                              <w:marTop w:val="75"/>
                              <w:marBottom w:val="75"/>
                              <w:divBdr>
                                <w:top w:val="none" w:sz="0" w:space="0" w:color="auto"/>
                                <w:left w:val="none" w:sz="0" w:space="0" w:color="auto"/>
                                <w:bottom w:val="none" w:sz="0" w:space="0" w:color="auto"/>
                                <w:right w:val="none" w:sz="0" w:space="0" w:color="auto"/>
                              </w:divBdr>
                              <w:divsChild>
                                <w:div w:id="1245796749">
                                  <w:marLeft w:val="0"/>
                                  <w:marRight w:val="0"/>
                                  <w:marTop w:val="0"/>
                                  <w:marBottom w:val="0"/>
                                  <w:divBdr>
                                    <w:top w:val="none" w:sz="0" w:space="0" w:color="auto"/>
                                    <w:left w:val="none" w:sz="0" w:space="0" w:color="auto"/>
                                    <w:bottom w:val="none" w:sz="0" w:space="0" w:color="auto"/>
                                    <w:right w:val="none" w:sz="0" w:space="0" w:color="auto"/>
                                  </w:divBdr>
                                  <w:divsChild>
                                    <w:div w:id="1918395738">
                                      <w:marLeft w:val="0"/>
                                      <w:marRight w:val="0"/>
                                      <w:marTop w:val="0"/>
                                      <w:marBottom w:val="0"/>
                                      <w:divBdr>
                                        <w:top w:val="single" w:sz="6" w:space="0" w:color="92B0DD"/>
                                        <w:left w:val="single" w:sz="6" w:space="0" w:color="92B0DD"/>
                                        <w:bottom w:val="single" w:sz="6" w:space="0" w:color="92B0DD"/>
                                        <w:right w:val="single" w:sz="6" w:space="0" w:color="92B0DD"/>
                                      </w:divBdr>
                                      <w:divsChild>
                                        <w:div w:id="1099449231">
                                          <w:marLeft w:val="0"/>
                                          <w:marRight w:val="0"/>
                                          <w:marTop w:val="0"/>
                                          <w:marBottom w:val="0"/>
                                          <w:divBdr>
                                            <w:top w:val="single" w:sz="6" w:space="4" w:color="92B0DD"/>
                                            <w:left w:val="none" w:sz="0" w:space="0" w:color="auto"/>
                                            <w:bottom w:val="none" w:sz="0" w:space="0" w:color="auto"/>
                                            <w:right w:val="none" w:sz="0" w:space="0" w:color="auto"/>
                                          </w:divBdr>
                                          <w:divsChild>
                                            <w:div w:id="10119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3361500">
      <w:bodyDiv w:val="1"/>
      <w:marLeft w:val="0"/>
      <w:marRight w:val="0"/>
      <w:marTop w:val="0"/>
      <w:marBottom w:val="0"/>
      <w:divBdr>
        <w:top w:val="none" w:sz="0" w:space="0" w:color="auto"/>
        <w:left w:val="none" w:sz="0" w:space="0" w:color="auto"/>
        <w:bottom w:val="none" w:sz="0" w:space="0" w:color="auto"/>
        <w:right w:val="none" w:sz="0" w:space="0" w:color="auto"/>
      </w:divBdr>
    </w:div>
    <w:div w:id="417529898">
      <w:bodyDiv w:val="1"/>
      <w:marLeft w:val="0"/>
      <w:marRight w:val="0"/>
      <w:marTop w:val="0"/>
      <w:marBottom w:val="0"/>
      <w:divBdr>
        <w:top w:val="none" w:sz="0" w:space="0" w:color="auto"/>
        <w:left w:val="none" w:sz="0" w:space="0" w:color="auto"/>
        <w:bottom w:val="none" w:sz="0" w:space="0" w:color="auto"/>
        <w:right w:val="none" w:sz="0" w:space="0" w:color="auto"/>
      </w:divBdr>
      <w:divsChild>
        <w:div w:id="1528443324">
          <w:marLeft w:val="0"/>
          <w:marRight w:val="0"/>
          <w:marTop w:val="0"/>
          <w:marBottom w:val="0"/>
          <w:divBdr>
            <w:top w:val="none" w:sz="0" w:space="0" w:color="auto"/>
            <w:left w:val="none" w:sz="0" w:space="0" w:color="auto"/>
            <w:bottom w:val="none" w:sz="0" w:space="0" w:color="auto"/>
            <w:right w:val="none" w:sz="0" w:space="0" w:color="auto"/>
          </w:divBdr>
          <w:divsChild>
            <w:div w:id="378827066">
              <w:marLeft w:val="0"/>
              <w:marRight w:val="0"/>
              <w:marTop w:val="0"/>
              <w:marBottom w:val="0"/>
              <w:divBdr>
                <w:top w:val="none" w:sz="0" w:space="0" w:color="auto"/>
                <w:left w:val="none" w:sz="0" w:space="0" w:color="auto"/>
                <w:bottom w:val="none" w:sz="0" w:space="0" w:color="auto"/>
                <w:right w:val="none" w:sz="0" w:space="0" w:color="auto"/>
              </w:divBdr>
              <w:divsChild>
                <w:div w:id="1520923156">
                  <w:marLeft w:val="0"/>
                  <w:marRight w:val="0"/>
                  <w:marTop w:val="0"/>
                  <w:marBottom w:val="0"/>
                  <w:divBdr>
                    <w:top w:val="none" w:sz="0" w:space="0" w:color="auto"/>
                    <w:left w:val="none" w:sz="0" w:space="0" w:color="auto"/>
                    <w:bottom w:val="none" w:sz="0" w:space="0" w:color="auto"/>
                    <w:right w:val="none" w:sz="0" w:space="0" w:color="auto"/>
                  </w:divBdr>
                  <w:divsChild>
                    <w:div w:id="1927839048">
                      <w:marLeft w:val="0"/>
                      <w:marRight w:val="0"/>
                      <w:marTop w:val="0"/>
                      <w:marBottom w:val="0"/>
                      <w:divBdr>
                        <w:top w:val="single" w:sz="6" w:space="15" w:color="B5DAED"/>
                        <w:left w:val="single" w:sz="6" w:space="11" w:color="B5DAED"/>
                        <w:bottom w:val="single" w:sz="6" w:space="11" w:color="B5DAED"/>
                        <w:right w:val="single" w:sz="6" w:space="11" w:color="B5DAED"/>
                      </w:divBdr>
                      <w:divsChild>
                        <w:div w:id="5273733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422192226">
      <w:bodyDiv w:val="1"/>
      <w:marLeft w:val="0"/>
      <w:marRight w:val="0"/>
      <w:marTop w:val="0"/>
      <w:marBottom w:val="0"/>
      <w:divBdr>
        <w:top w:val="none" w:sz="0" w:space="0" w:color="auto"/>
        <w:left w:val="none" w:sz="0" w:space="0" w:color="auto"/>
        <w:bottom w:val="none" w:sz="0" w:space="0" w:color="auto"/>
        <w:right w:val="none" w:sz="0" w:space="0" w:color="auto"/>
      </w:divBdr>
      <w:divsChild>
        <w:div w:id="1476406939">
          <w:marLeft w:val="0"/>
          <w:marRight w:val="0"/>
          <w:marTop w:val="100"/>
          <w:marBottom w:val="100"/>
          <w:divBdr>
            <w:top w:val="none" w:sz="0" w:space="0" w:color="auto"/>
            <w:left w:val="none" w:sz="0" w:space="0" w:color="auto"/>
            <w:bottom w:val="none" w:sz="0" w:space="0" w:color="auto"/>
            <w:right w:val="none" w:sz="0" w:space="0" w:color="auto"/>
          </w:divBdr>
          <w:divsChild>
            <w:div w:id="1846048395">
              <w:marLeft w:val="0"/>
              <w:marRight w:val="0"/>
              <w:marTop w:val="0"/>
              <w:marBottom w:val="0"/>
              <w:divBdr>
                <w:top w:val="none" w:sz="0" w:space="0" w:color="auto"/>
                <w:left w:val="none" w:sz="0" w:space="0" w:color="auto"/>
                <w:bottom w:val="none" w:sz="0" w:space="0" w:color="auto"/>
                <w:right w:val="none" w:sz="0" w:space="0" w:color="auto"/>
              </w:divBdr>
              <w:divsChild>
                <w:div w:id="902300305">
                  <w:marLeft w:val="0"/>
                  <w:marRight w:val="0"/>
                  <w:marTop w:val="0"/>
                  <w:marBottom w:val="0"/>
                  <w:divBdr>
                    <w:top w:val="single" w:sz="6" w:space="0" w:color="AACCEE"/>
                    <w:left w:val="single" w:sz="6" w:space="0" w:color="AACCEE"/>
                    <w:bottom w:val="single" w:sz="6" w:space="0" w:color="AACCEE"/>
                    <w:right w:val="single" w:sz="6" w:space="0" w:color="AACCEE"/>
                  </w:divBdr>
                  <w:divsChild>
                    <w:div w:id="1864896781">
                      <w:marLeft w:val="0"/>
                      <w:marRight w:val="0"/>
                      <w:marTop w:val="0"/>
                      <w:marBottom w:val="0"/>
                      <w:divBdr>
                        <w:top w:val="none" w:sz="0" w:space="0" w:color="auto"/>
                        <w:left w:val="none" w:sz="0" w:space="0" w:color="auto"/>
                        <w:bottom w:val="none" w:sz="0" w:space="0" w:color="auto"/>
                        <w:right w:val="none" w:sz="0" w:space="0" w:color="auto"/>
                      </w:divBdr>
                      <w:divsChild>
                        <w:div w:id="744038258">
                          <w:marLeft w:val="0"/>
                          <w:marRight w:val="0"/>
                          <w:marTop w:val="0"/>
                          <w:marBottom w:val="0"/>
                          <w:divBdr>
                            <w:top w:val="none" w:sz="0" w:space="0" w:color="auto"/>
                            <w:left w:val="none" w:sz="0" w:space="0" w:color="auto"/>
                            <w:bottom w:val="none" w:sz="0" w:space="0" w:color="auto"/>
                            <w:right w:val="none" w:sz="0" w:space="0" w:color="auto"/>
                          </w:divBdr>
                          <w:divsChild>
                            <w:div w:id="250820285">
                              <w:marLeft w:val="0"/>
                              <w:marRight w:val="0"/>
                              <w:marTop w:val="0"/>
                              <w:marBottom w:val="0"/>
                              <w:divBdr>
                                <w:top w:val="none" w:sz="0" w:space="0" w:color="auto"/>
                                <w:left w:val="none" w:sz="0" w:space="0" w:color="auto"/>
                                <w:bottom w:val="none" w:sz="0" w:space="0" w:color="auto"/>
                                <w:right w:val="none" w:sz="0" w:space="0" w:color="auto"/>
                              </w:divBdr>
                            </w:div>
                            <w:div w:id="42515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763629">
      <w:bodyDiv w:val="1"/>
      <w:marLeft w:val="0"/>
      <w:marRight w:val="0"/>
      <w:marTop w:val="0"/>
      <w:marBottom w:val="0"/>
      <w:divBdr>
        <w:top w:val="none" w:sz="0" w:space="0" w:color="auto"/>
        <w:left w:val="none" w:sz="0" w:space="0" w:color="auto"/>
        <w:bottom w:val="none" w:sz="0" w:space="0" w:color="auto"/>
        <w:right w:val="none" w:sz="0" w:space="0" w:color="auto"/>
      </w:divBdr>
    </w:div>
    <w:div w:id="424955766">
      <w:bodyDiv w:val="1"/>
      <w:marLeft w:val="0"/>
      <w:marRight w:val="0"/>
      <w:marTop w:val="0"/>
      <w:marBottom w:val="0"/>
      <w:divBdr>
        <w:top w:val="none" w:sz="0" w:space="0" w:color="auto"/>
        <w:left w:val="none" w:sz="0" w:space="0" w:color="auto"/>
        <w:bottom w:val="none" w:sz="0" w:space="0" w:color="auto"/>
        <w:right w:val="none" w:sz="0" w:space="0" w:color="auto"/>
      </w:divBdr>
    </w:div>
    <w:div w:id="431970795">
      <w:bodyDiv w:val="1"/>
      <w:marLeft w:val="0"/>
      <w:marRight w:val="0"/>
      <w:marTop w:val="0"/>
      <w:marBottom w:val="0"/>
      <w:divBdr>
        <w:top w:val="none" w:sz="0" w:space="0" w:color="auto"/>
        <w:left w:val="none" w:sz="0" w:space="0" w:color="auto"/>
        <w:bottom w:val="none" w:sz="0" w:space="0" w:color="auto"/>
        <w:right w:val="none" w:sz="0" w:space="0" w:color="auto"/>
      </w:divBdr>
    </w:div>
    <w:div w:id="435559596">
      <w:bodyDiv w:val="1"/>
      <w:marLeft w:val="0"/>
      <w:marRight w:val="0"/>
      <w:marTop w:val="0"/>
      <w:marBottom w:val="0"/>
      <w:divBdr>
        <w:top w:val="none" w:sz="0" w:space="0" w:color="auto"/>
        <w:left w:val="none" w:sz="0" w:space="0" w:color="auto"/>
        <w:bottom w:val="none" w:sz="0" w:space="0" w:color="auto"/>
        <w:right w:val="none" w:sz="0" w:space="0" w:color="auto"/>
      </w:divBdr>
    </w:div>
    <w:div w:id="437409888">
      <w:bodyDiv w:val="1"/>
      <w:marLeft w:val="0"/>
      <w:marRight w:val="0"/>
      <w:marTop w:val="0"/>
      <w:marBottom w:val="0"/>
      <w:divBdr>
        <w:top w:val="none" w:sz="0" w:space="0" w:color="auto"/>
        <w:left w:val="none" w:sz="0" w:space="0" w:color="auto"/>
        <w:bottom w:val="none" w:sz="0" w:space="0" w:color="auto"/>
        <w:right w:val="none" w:sz="0" w:space="0" w:color="auto"/>
      </w:divBdr>
      <w:divsChild>
        <w:div w:id="1707638690">
          <w:marLeft w:val="0"/>
          <w:marRight w:val="0"/>
          <w:marTop w:val="0"/>
          <w:marBottom w:val="0"/>
          <w:divBdr>
            <w:top w:val="none" w:sz="0" w:space="0" w:color="auto"/>
            <w:left w:val="none" w:sz="0" w:space="0" w:color="auto"/>
            <w:bottom w:val="none" w:sz="0" w:space="0" w:color="auto"/>
            <w:right w:val="none" w:sz="0" w:space="0" w:color="auto"/>
          </w:divBdr>
          <w:divsChild>
            <w:div w:id="1163206921">
              <w:marLeft w:val="0"/>
              <w:marRight w:val="0"/>
              <w:marTop w:val="0"/>
              <w:marBottom w:val="0"/>
              <w:divBdr>
                <w:top w:val="none" w:sz="0" w:space="0" w:color="auto"/>
                <w:left w:val="none" w:sz="0" w:space="0" w:color="auto"/>
                <w:bottom w:val="none" w:sz="0" w:space="0" w:color="auto"/>
                <w:right w:val="none" w:sz="0" w:space="0" w:color="auto"/>
              </w:divBdr>
              <w:divsChild>
                <w:div w:id="562445548">
                  <w:marLeft w:val="0"/>
                  <w:marRight w:val="0"/>
                  <w:marTop w:val="0"/>
                  <w:marBottom w:val="0"/>
                  <w:divBdr>
                    <w:top w:val="none" w:sz="0" w:space="0" w:color="auto"/>
                    <w:left w:val="none" w:sz="0" w:space="0" w:color="auto"/>
                    <w:bottom w:val="none" w:sz="0" w:space="0" w:color="auto"/>
                    <w:right w:val="none" w:sz="0" w:space="0" w:color="auto"/>
                  </w:divBdr>
                  <w:divsChild>
                    <w:div w:id="1310012477">
                      <w:marLeft w:val="0"/>
                      <w:marRight w:val="0"/>
                      <w:marTop w:val="0"/>
                      <w:marBottom w:val="0"/>
                      <w:divBdr>
                        <w:top w:val="single" w:sz="6" w:space="15" w:color="B5DAED"/>
                        <w:left w:val="single" w:sz="6" w:space="11" w:color="B5DAED"/>
                        <w:bottom w:val="single" w:sz="6" w:space="11" w:color="B5DAED"/>
                        <w:right w:val="single" w:sz="6" w:space="11" w:color="B5DAED"/>
                      </w:divBdr>
                      <w:divsChild>
                        <w:div w:id="530186942">
                          <w:marLeft w:val="0"/>
                          <w:marRight w:val="0"/>
                          <w:marTop w:val="0"/>
                          <w:marBottom w:val="0"/>
                          <w:divBdr>
                            <w:top w:val="none" w:sz="0" w:space="0" w:color="auto"/>
                            <w:left w:val="none" w:sz="0" w:space="0" w:color="auto"/>
                            <w:bottom w:val="none" w:sz="0" w:space="0" w:color="auto"/>
                            <w:right w:val="none" w:sz="0" w:space="0" w:color="auto"/>
                          </w:divBdr>
                          <w:divsChild>
                            <w:div w:id="12132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449102">
      <w:bodyDiv w:val="1"/>
      <w:marLeft w:val="0"/>
      <w:marRight w:val="0"/>
      <w:marTop w:val="0"/>
      <w:marBottom w:val="0"/>
      <w:divBdr>
        <w:top w:val="none" w:sz="0" w:space="0" w:color="auto"/>
        <w:left w:val="none" w:sz="0" w:space="0" w:color="auto"/>
        <w:bottom w:val="none" w:sz="0" w:space="0" w:color="auto"/>
        <w:right w:val="none" w:sz="0" w:space="0" w:color="auto"/>
      </w:divBdr>
    </w:div>
    <w:div w:id="439301035">
      <w:bodyDiv w:val="1"/>
      <w:marLeft w:val="0"/>
      <w:marRight w:val="0"/>
      <w:marTop w:val="0"/>
      <w:marBottom w:val="0"/>
      <w:divBdr>
        <w:top w:val="none" w:sz="0" w:space="0" w:color="auto"/>
        <w:left w:val="none" w:sz="0" w:space="0" w:color="auto"/>
        <w:bottom w:val="none" w:sz="0" w:space="0" w:color="auto"/>
        <w:right w:val="none" w:sz="0" w:space="0" w:color="auto"/>
      </w:divBdr>
    </w:div>
    <w:div w:id="447091129">
      <w:bodyDiv w:val="1"/>
      <w:marLeft w:val="0"/>
      <w:marRight w:val="0"/>
      <w:marTop w:val="0"/>
      <w:marBottom w:val="0"/>
      <w:divBdr>
        <w:top w:val="none" w:sz="0" w:space="0" w:color="auto"/>
        <w:left w:val="none" w:sz="0" w:space="0" w:color="auto"/>
        <w:bottom w:val="none" w:sz="0" w:space="0" w:color="auto"/>
        <w:right w:val="none" w:sz="0" w:space="0" w:color="auto"/>
      </w:divBdr>
    </w:div>
    <w:div w:id="449666470">
      <w:bodyDiv w:val="1"/>
      <w:marLeft w:val="0"/>
      <w:marRight w:val="0"/>
      <w:marTop w:val="0"/>
      <w:marBottom w:val="0"/>
      <w:divBdr>
        <w:top w:val="none" w:sz="0" w:space="0" w:color="auto"/>
        <w:left w:val="none" w:sz="0" w:space="0" w:color="auto"/>
        <w:bottom w:val="none" w:sz="0" w:space="0" w:color="auto"/>
        <w:right w:val="none" w:sz="0" w:space="0" w:color="auto"/>
      </w:divBdr>
    </w:div>
    <w:div w:id="450978325">
      <w:bodyDiv w:val="1"/>
      <w:marLeft w:val="0"/>
      <w:marRight w:val="0"/>
      <w:marTop w:val="0"/>
      <w:marBottom w:val="0"/>
      <w:divBdr>
        <w:top w:val="none" w:sz="0" w:space="0" w:color="auto"/>
        <w:left w:val="none" w:sz="0" w:space="0" w:color="auto"/>
        <w:bottom w:val="none" w:sz="0" w:space="0" w:color="auto"/>
        <w:right w:val="none" w:sz="0" w:space="0" w:color="auto"/>
      </w:divBdr>
      <w:divsChild>
        <w:div w:id="978193466">
          <w:marLeft w:val="0"/>
          <w:marRight w:val="0"/>
          <w:marTop w:val="100"/>
          <w:marBottom w:val="100"/>
          <w:divBdr>
            <w:top w:val="none" w:sz="0" w:space="0" w:color="auto"/>
            <w:left w:val="none" w:sz="0" w:space="0" w:color="auto"/>
            <w:bottom w:val="none" w:sz="0" w:space="0" w:color="auto"/>
            <w:right w:val="none" w:sz="0" w:space="0" w:color="auto"/>
          </w:divBdr>
          <w:divsChild>
            <w:div w:id="1377895185">
              <w:marLeft w:val="0"/>
              <w:marRight w:val="0"/>
              <w:marTop w:val="0"/>
              <w:marBottom w:val="0"/>
              <w:divBdr>
                <w:top w:val="none" w:sz="0" w:space="0" w:color="auto"/>
                <w:left w:val="none" w:sz="0" w:space="0" w:color="auto"/>
                <w:bottom w:val="none" w:sz="0" w:space="0" w:color="auto"/>
                <w:right w:val="none" w:sz="0" w:space="0" w:color="auto"/>
              </w:divBdr>
              <w:divsChild>
                <w:div w:id="1613438116">
                  <w:marLeft w:val="0"/>
                  <w:marRight w:val="0"/>
                  <w:marTop w:val="0"/>
                  <w:marBottom w:val="0"/>
                  <w:divBdr>
                    <w:top w:val="single" w:sz="6" w:space="0" w:color="AACCEE"/>
                    <w:left w:val="single" w:sz="6" w:space="0" w:color="AACCEE"/>
                    <w:bottom w:val="single" w:sz="6" w:space="0" w:color="AACCEE"/>
                    <w:right w:val="single" w:sz="6" w:space="0" w:color="AACCEE"/>
                  </w:divBdr>
                  <w:divsChild>
                    <w:div w:id="542718385">
                      <w:marLeft w:val="0"/>
                      <w:marRight w:val="0"/>
                      <w:marTop w:val="0"/>
                      <w:marBottom w:val="0"/>
                      <w:divBdr>
                        <w:top w:val="none" w:sz="0" w:space="0" w:color="auto"/>
                        <w:left w:val="none" w:sz="0" w:space="0" w:color="auto"/>
                        <w:bottom w:val="none" w:sz="0" w:space="0" w:color="auto"/>
                        <w:right w:val="none" w:sz="0" w:space="0" w:color="auto"/>
                      </w:divBdr>
                      <w:divsChild>
                        <w:div w:id="19066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440333">
      <w:bodyDiv w:val="1"/>
      <w:marLeft w:val="0"/>
      <w:marRight w:val="0"/>
      <w:marTop w:val="0"/>
      <w:marBottom w:val="0"/>
      <w:divBdr>
        <w:top w:val="none" w:sz="0" w:space="0" w:color="auto"/>
        <w:left w:val="none" w:sz="0" w:space="0" w:color="auto"/>
        <w:bottom w:val="none" w:sz="0" w:space="0" w:color="auto"/>
        <w:right w:val="none" w:sz="0" w:space="0" w:color="auto"/>
      </w:divBdr>
    </w:div>
    <w:div w:id="452797278">
      <w:bodyDiv w:val="1"/>
      <w:marLeft w:val="0"/>
      <w:marRight w:val="0"/>
      <w:marTop w:val="0"/>
      <w:marBottom w:val="0"/>
      <w:divBdr>
        <w:top w:val="none" w:sz="0" w:space="0" w:color="auto"/>
        <w:left w:val="none" w:sz="0" w:space="0" w:color="auto"/>
        <w:bottom w:val="none" w:sz="0" w:space="0" w:color="auto"/>
        <w:right w:val="none" w:sz="0" w:space="0" w:color="auto"/>
      </w:divBdr>
    </w:div>
    <w:div w:id="459692615">
      <w:bodyDiv w:val="1"/>
      <w:marLeft w:val="0"/>
      <w:marRight w:val="0"/>
      <w:marTop w:val="0"/>
      <w:marBottom w:val="0"/>
      <w:divBdr>
        <w:top w:val="none" w:sz="0" w:space="0" w:color="auto"/>
        <w:left w:val="none" w:sz="0" w:space="0" w:color="auto"/>
        <w:bottom w:val="none" w:sz="0" w:space="0" w:color="auto"/>
        <w:right w:val="none" w:sz="0" w:space="0" w:color="auto"/>
      </w:divBdr>
    </w:div>
    <w:div w:id="460343706">
      <w:bodyDiv w:val="1"/>
      <w:marLeft w:val="0"/>
      <w:marRight w:val="0"/>
      <w:marTop w:val="0"/>
      <w:marBottom w:val="0"/>
      <w:divBdr>
        <w:top w:val="none" w:sz="0" w:space="0" w:color="auto"/>
        <w:left w:val="none" w:sz="0" w:space="0" w:color="auto"/>
        <w:bottom w:val="none" w:sz="0" w:space="0" w:color="auto"/>
        <w:right w:val="none" w:sz="0" w:space="0" w:color="auto"/>
      </w:divBdr>
    </w:div>
    <w:div w:id="462773780">
      <w:bodyDiv w:val="1"/>
      <w:marLeft w:val="0"/>
      <w:marRight w:val="0"/>
      <w:marTop w:val="0"/>
      <w:marBottom w:val="0"/>
      <w:divBdr>
        <w:top w:val="none" w:sz="0" w:space="0" w:color="auto"/>
        <w:left w:val="none" w:sz="0" w:space="0" w:color="auto"/>
        <w:bottom w:val="none" w:sz="0" w:space="0" w:color="auto"/>
        <w:right w:val="none" w:sz="0" w:space="0" w:color="auto"/>
      </w:divBdr>
    </w:div>
    <w:div w:id="464198569">
      <w:bodyDiv w:val="1"/>
      <w:marLeft w:val="0"/>
      <w:marRight w:val="0"/>
      <w:marTop w:val="0"/>
      <w:marBottom w:val="0"/>
      <w:divBdr>
        <w:top w:val="none" w:sz="0" w:space="0" w:color="auto"/>
        <w:left w:val="none" w:sz="0" w:space="0" w:color="auto"/>
        <w:bottom w:val="none" w:sz="0" w:space="0" w:color="auto"/>
        <w:right w:val="none" w:sz="0" w:space="0" w:color="auto"/>
      </w:divBdr>
      <w:divsChild>
        <w:div w:id="1177961127">
          <w:marLeft w:val="0"/>
          <w:marRight w:val="0"/>
          <w:marTop w:val="0"/>
          <w:marBottom w:val="0"/>
          <w:divBdr>
            <w:top w:val="none" w:sz="0" w:space="0" w:color="auto"/>
            <w:left w:val="none" w:sz="0" w:space="0" w:color="auto"/>
            <w:bottom w:val="none" w:sz="0" w:space="0" w:color="auto"/>
            <w:right w:val="none" w:sz="0" w:space="0" w:color="auto"/>
          </w:divBdr>
          <w:divsChild>
            <w:div w:id="1313371196">
              <w:marLeft w:val="0"/>
              <w:marRight w:val="0"/>
              <w:marTop w:val="0"/>
              <w:marBottom w:val="0"/>
              <w:divBdr>
                <w:top w:val="none" w:sz="0" w:space="0" w:color="auto"/>
                <w:left w:val="none" w:sz="0" w:space="0" w:color="auto"/>
                <w:bottom w:val="none" w:sz="0" w:space="0" w:color="auto"/>
                <w:right w:val="none" w:sz="0" w:space="0" w:color="auto"/>
              </w:divBdr>
              <w:divsChild>
                <w:div w:id="1389691789">
                  <w:marLeft w:val="0"/>
                  <w:marRight w:val="0"/>
                  <w:marTop w:val="0"/>
                  <w:marBottom w:val="0"/>
                  <w:divBdr>
                    <w:top w:val="none" w:sz="0" w:space="0" w:color="auto"/>
                    <w:left w:val="none" w:sz="0" w:space="0" w:color="auto"/>
                    <w:bottom w:val="none" w:sz="0" w:space="0" w:color="auto"/>
                    <w:right w:val="none" w:sz="0" w:space="0" w:color="auto"/>
                  </w:divBdr>
                  <w:divsChild>
                    <w:div w:id="921599514">
                      <w:marLeft w:val="0"/>
                      <w:marRight w:val="0"/>
                      <w:marTop w:val="0"/>
                      <w:marBottom w:val="0"/>
                      <w:divBdr>
                        <w:top w:val="single" w:sz="6" w:space="15" w:color="B5DAED"/>
                        <w:left w:val="single" w:sz="6" w:space="11" w:color="B5DAED"/>
                        <w:bottom w:val="single" w:sz="6" w:space="11" w:color="B5DAED"/>
                        <w:right w:val="single" w:sz="6" w:space="11" w:color="B5DAED"/>
                      </w:divBdr>
                      <w:divsChild>
                        <w:div w:id="316957871">
                          <w:marLeft w:val="0"/>
                          <w:marRight w:val="0"/>
                          <w:marTop w:val="0"/>
                          <w:marBottom w:val="0"/>
                          <w:divBdr>
                            <w:top w:val="none" w:sz="0" w:space="0" w:color="auto"/>
                            <w:left w:val="none" w:sz="0" w:space="0" w:color="auto"/>
                            <w:bottom w:val="none" w:sz="0" w:space="0" w:color="auto"/>
                            <w:right w:val="none" w:sz="0" w:space="0" w:color="auto"/>
                          </w:divBdr>
                          <w:divsChild>
                            <w:div w:id="83574085">
                              <w:marLeft w:val="0"/>
                              <w:marRight w:val="0"/>
                              <w:marTop w:val="0"/>
                              <w:marBottom w:val="0"/>
                              <w:divBdr>
                                <w:top w:val="none" w:sz="0" w:space="0" w:color="auto"/>
                                <w:left w:val="none" w:sz="0" w:space="0" w:color="auto"/>
                                <w:bottom w:val="none" w:sz="0" w:space="0" w:color="auto"/>
                                <w:right w:val="none" w:sz="0" w:space="0" w:color="auto"/>
                              </w:divBdr>
                              <w:divsChild>
                                <w:div w:id="1394521">
                                  <w:marLeft w:val="0"/>
                                  <w:marRight w:val="0"/>
                                  <w:marTop w:val="0"/>
                                  <w:marBottom w:val="0"/>
                                  <w:divBdr>
                                    <w:top w:val="none" w:sz="0" w:space="0" w:color="auto"/>
                                    <w:left w:val="none" w:sz="0" w:space="0" w:color="auto"/>
                                    <w:bottom w:val="none" w:sz="0" w:space="0" w:color="auto"/>
                                    <w:right w:val="none" w:sz="0" w:space="0" w:color="auto"/>
                                  </w:divBdr>
                                </w:div>
                                <w:div w:id="9187645">
                                  <w:marLeft w:val="0"/>
                                  <w:marRight w:val="0"/>
                                  <w:marTop w:val="0"/>
                                  <w:marBottom w:val="0"/>
                                  <w:divBdr>
                                    <w:top w:val="none" w:sz="0" w:space="0" w:color="auto"/>
                                    <w:left w:val="none" w:sz="0" w:space="0" w:color="auto"/>
                                    <w:bottom w:val="none" w:sz="0" w:space="0" w:color="auto"/>
                                    <w:right w:val="none" w:sz="0" w:space="0" w:color="auto"/>
                                  </w:divBdr>
                                </w:div>
                                <w:div w:id="30230665">
                                  <w:marLeft w:val="0"/>
                                  <w:marRight w:val="0"/>
                                  <w:marTop w:val="0"/>
                                  <w:marBottom w:val="0"/>
                                  <w:divBdr>
                                    <w:top w:val="none" w:sz="0" w:space="0" w:color="auto"/>
                                    <w:left w:val="none" w:sz="0" w:space="0" w:color="auto"/>
                                    <w:bottom w:val="none" w:sz="0" w:space="0" w:color="auto"/>
                                    <w:right w:val="none" w:sz="0" w:space="0" w:color="auto"/>
                                  </w:divBdr>
                                </w:div>
                                <w:div w:id="44184925">
                                  <w:marLeft w:val="0"/>
                                  <w:marRight w:val="0"/>
                                  <w:marTop w:val="0"/>
                                  <w:marBottom w:val="0"/>
                                  <w:divBdr>
                                    <w:top w:val="none" w:sz="0" w:space="0" w:color="auto"/>
                                    <w:left w:val="none" w:sz="0" w:space="0" w:color="auto"/>
                                    <w:bottom w:val="none" w:sz="0" w:space="0" w:color="auto"/>
                                    <w:right w:val="none" w:sz="0" w:space="0" w:color="auto"/>
                                  </w:divBdr>
                                </w:div>
                                <w:div w:id="89591746">
                                  <w:marLeft w:val="0"/>
                                  <w:marRight w:val="0"/>
                                  <w:marTop w:val="0"/>
                                  <w:marBottom w:val="0"/>
                                  <w:divBdr>
                                    <w:top w:val="none" w:sz="0" w:space="0" w:color="auto"/>
                                    <w:left w:val="none" w:sz="0" w:space="0" w:color="auto"/>
                                    <w:bottom w:val="none" w:sz="0" w:space="0" w:color="auto"/>
                                    <w:right w:val="none" w:sz="0" w:space="0" w:color="auto"/>
                                  </w:divBdr>
                                </w:div>
                                <w:div w:id="94595966">
                                  <w:marLeft w:val="0"/>
                                  <w:marRight w:val="0"/>
                                  <w:marTop w:val="0"/>
                                  <w:marBottom w:val="0"/>
                                  <w:divBdr>
                                    <w:top w:val="none" w:sz="0" w:space="0" w:color="auto"/>
                                    <w:left w:val="none" w:sz="0" w:space="0" w:color="auto"/>
                                    <w:bottom w:val="none" w:sz="0" w:space="0" w:color="auto"/>
                                    <w:right w:val="none" w:sz="0" w:space="0" w:color="auto"/>
                                  </w:divBdr>
                                </w:div>
                                <w:div w:id="100222066">
                                  <w:marLeft w:val="0"/>
                                  <w:marRight w:val="0"/>
                                  <w:marTop w:val="0"/>
                                  <w:marBottom w:val="0"/>
                                  <w:divBdr>
                                    <w:top w:val="none" w:sz="0" w:space="0" w:color="auto"/>
                                    <w:left w:val="none" w:sz="0" w:space="0" w:color="auto"/>
                                    <w:bottom w:val="none" w:sz="0" w:space="0" w:color="auto"/>
                                    <w:right w:val="none" w:sz="0" w:space="0" w:color="auto"/>
                                  </w:divBdr>
                                </w:div>
                                <w:div w:id="141193128">
                                  <w:marLeft w:val="0"/>
                                  <w:marRight w:val="0"/>
                                  <w:marTop w:val="0"/>
                                  <w:marBottom w:val="0"/>
                                  <w:divBdr>
                                    <w:top w:val="none" w:sz="0" w:space="0" w:color="auto"/>
                                    <w:left w:val="none" w:sz="0" w:space="0" w:color="auto"/>
                                    <w:bottom w:val="none" w:sz="0" w:space="0" w:color="auto"/>
                                    <w:right w:val="none" w:sz="0" w:space="0" w:color="auto"/>
                                  </w:divBdr>
                                </w:div>
                                <w:div w:id="141429994">
                                  <w:marLeft w:val="0"/>
                                  <w:marRight w:val="0"/>
                                  <w:marTop w:val="0"/>
                                  <w:marBottom w:val="0"/>
                                  <w:divBdr>
                                    <w:top w:val="none" w:sz="0" w:space="0" w:color="auto"/>
                                    <w:left w:val="none" w:sz="0" w:space="0" w:color="auto"/>
                                    <w:bottom w:val="none" w:sz="0" w:space="0" w:color="auto"/>
                                    <w:right w:val="none" w:sz="0" w:space="0" w:color="auto"/>
                                  </w:divBdr>
                                </w:div>
                                <w:div w:id="157891699">
                                  <w:marLeft w:val="0"/>
                                  <w:marRight w:val="0"/>
                                  <w:marTop w:val="0"/>
                                  <w:marBottom w:val="0"/>
                                  <w:divBdr>
                                    <w:top w:val="none" w:sz="0" w:space="0" w:color="auto"/>
                                    <w:left w:val="none" w:sz="0" w:space="0" w:color="auto"/>
                                    <w:bottom w:val="none" w:sz="0" w:space="0" w:color="auto"/>
                                    <w:right w:val="none" w:sz="0" w:space="0" w:color="auto"/>
                                  </w:divBdr>
                                </w:div>
                                <w:div w:id="159854200">
                                  <w:marLeft w:val="0"/>
                                  <w:marRight w:val="0"/>
                                  <w:marTop w:val="0"/>
                                  <w:marBottom w:val="0"/>
                                  <w:divBdr>
                                    <w:top w:val="none" w:sz="0" w:space="0" w:color="auto"/>
                                    <w:left w:val="none" w:sz="0" w:space="0" w:color="auto"/>
                                    <w:bottom w:val="none" w:sz="0" w:space="0" w:color="auto"/>
                                    <w:right w:val="none" w:sz="0" w:space="0" w:color="auto"/>
                                  </w:divBdr>
                                </w:div>
                                <w:div w:id="161047871">
                                  <w:marLeft w:val="0"/>
                                  <w:marRight w:val="0"/>
                                  <w:marTop w:val="0"/>
                                  <w:marBottom w:val="0"/>
                                  <w:divBdr>
                                    <w:top w:val="none" w:sz="0" w:space="0" w:color="auto"/>
                                    <w:left w:val="none" w:sz="0" w:space="0" w:color="auto"/>
                                    <w:bottom w:val="none" w:sz="0" w:space="0" w:color="auto"/>
                                    <w:right w:val="none" w:sz="0" w:space="0" w:color="auto"/>
                                  </w:divBdr>
                                </w:div>
                                <w:div w:id="169419091">
                                  <w:marLeft w:val="0"/>
                                  <w:marRight w:val="0"/>
                                  <w:marTop w:val="0"/>
                                  <w:marBottom w:val="0"/>
                                  <w:divBdr>
                                    <w:top w:val="none" w:sz="0" w:space="0" w:color="auto"/>
                                    <w:left w:val="none" w:sz="0" w:space="0" w:color="auto"/>
                                    <w:bottom w:val="none" w:sz="0" w:space="0" w:color="auto"/>
                                    <w:right w:val="none" w:sz="0" w:space="0" w:color="auto"/>
                                  </w:divBdr>
                                </w:div>
                                <w:div w:id="170995055">
                                  <w:marLeft w:val="0"/>
                                  <w:marRight w:val="0"/>
                                  <w:marTop w:val="0"/>
                                  <w:marBottom w:val="0"/>
                                  <w:divBdr>
                                    <w:top w:val="none" w:sz="0" w:space="0" w:color="auto"/>
                                    <w:left w:val="none" w:sz="0" w:space="0" w:color="auto"/>
                                    <w:bottom w:val="none" w:sz="0" w:space="0" w:color="auto"/>
                                    <w:right w:val="none" w:sz="0" w:space="0" w:color="auto"/>
                                  </w:divBdr>
                                </w:div>
                                <w:div w:id="174930861">
                                  <w:marLeft w:val="0"/>
                                  <w:marRight w:val="0"/>
                                  <w:marTop w:val="0"/>
                                  <w:marBottom w:val="0"/>
                                  <w:divBdr>
                                    <w:top w:val="none" w:sz="0" w:space="0" w:color="auto"/>
                                    <w:left w:val="none" w:sz="0" w:space="0" w:color="auto"/>
                                    <w:bottom w:val="none" w:sz="0" w:space="0" w:color="auto"/>
                                    <w:right w:val="none" w:sz="0" w:space="0" w:color="auto"/>
                                  </w:divBdr>
                                </w:div>
                                <w:div w:id="183641397">
                                  <w:marLeft w:val="0"/>
                                  <w:marRight w:val="0"/>
                                  <w:marTop w:val="0"/>
                                  <w:marBottom w:val="0"/>
                                  <w:divBdr>
                                    <w:top w:val="none" w:sz="0" w:space="0" w:color="auto"/>
                                    <w:left w:val="none" w:sz="0" w:space="0" w:color="auto"/>
                                    <w:bottom w:val="none" w:sz="0" w:space="0" w:color="auto"/>
                                    <w:right w:val="none" w:sz="0" w:space="0" w:color="auto"/>
                                  </w:divBdr>
                                </w:div>
                                <w:div w:id="189607690">
                                  <w:marLeft w:val="0"/>
                                  <w:marRight w:val="0"/>
                                  <w:marTop w:val="0"/>
                                  <w:marBottom w:val="0"/>
                                  <w:divBdr>
                                    <w:top w:val="none" w:sz="0" w:space="0" w:color="auto"/>
                                    <w:left w:val="none" w:sz="0" w:space="0" w:color="auto"/>
                                    <w:bottom w:val="none" w:sz="0" w:space="0" w:color="auto"/>
                                    <w:right w:val="none" w:sz="0" w:space="0" w:color="auto"/>
                                  </w:divBdr>
                                </w:div>
                                <w:div w:id="204491193">
                                  <w:marLeft w:val="0"/>
                                  <w:marRight w:val="0"/>
                                  <w:marTop w:val="0"/>
                                  <w:marBottom w:val="0"/>
                                  <w:divBdr>
                                    <w:top w:val="none" w:sz="0" w:space="0" w:color="auto"/>
                                    <w:left w:val="none" w:sz="0" w:space="0" w:color="auto"/>
                                    <w:bottom w:val="none" w:sz="0" w:space="0" w:color="auto"/>
                                    <w:right w:val="none" w:sz="0" w:space="0" w:color="auto"/>
                                  </w:divBdr>
                                </w:div>
                                <w:div w:id="219563483">
                                  <w:marLeft w:val="0"/>
                                  <w:marRight w:val="0"/>
                                  <w:marTop w:val="0"/>
                                  <w:marBottom w:val="0"/>
                                  <w:divBdr>
                                    <w:top w:val="none" w:sz="0" w:space="0" w:color="auto"/>
                                    <w:left w:val="none" w:sz="0" w:space="0" w:color="auto"/>
                                    <w:bottom w:val="none" w:sz="0" w:space="0" w:color="auto"/>
                                    <w:right w:val="none" w:sz="0" w:space="0" w:color="auto"/>
                                  </w:divBdr>
                                </w:div>
                                <w:div w:id="223567038">
                                  <w:marLeft w:val="0"/>
                                  <w:marRight w:val="0"/>
                                  <w:marTop w:val="0"/>
                                  <w:marBottom w:val="0"/>
                                  <w:divBdr>
                                    <w:top w:val="none" w:sz="0" w:space="0" w:color="auto"/>
                                    <w:left w:val="none" w:sz="0" w:space="0" w:color="auto"/>
                                    <w:bottom w:val="none" w:sz="0" w:space="0" w:color="auto"/>
                                    <w:right w:val="none" w:sz="0" w:space="0" w:color="auto"/>
                                  </w:divBdr>
                                </w:div>
                                <w:div w:id="231234046">
                                  <w:marLeft w:val="0"/>
                                  <w:marRight w:val="0"/>
                                  <w:marTop w:val="0"/>
                                  <w:marBottom w:val="0"/>
                                  <w:divBdr>
                                    <w:top w:val="none" w:sz="0" w:space="0" w:color="auto"/>
                                    <w:left w:val="none" w:sz="0" w:space="0" w:color="auto"/>
                                    <w:bottom w:val="none" w:sz="0" w:space="0" w:color="auto"/>
                                    <w:right w:val="none" w:sz="0" w:space="0" w:color="auto"/>
                                  </w:divBdr>
                                </w:div>
                                <w:div w:id="242223608">
                                  <w:marLeft w:val="0"/>
                                  <w:marRight w:val="0"/>
                                  <w:marTop w:val="0"/>
                                  <w:marBottom w:val="0"/>
                                  <w:divBdr>
                                    <w:top w:val="none" w:sz="0" w:space="0" w:color="auto"/>
                                    <w:left w:val="none" w:sz="0" w:space="0" w:color="auto"/>
                                    <w:bottom w:val="none" w:sz="0" w:space="0" w:color="auto"/>
                                    <w:right w:val="none" w:sz="0" w:space="0" w:color="auto"/>
                                  </w:divBdr>
                                </w:div>
                                <w:div w:id="251401831">
                                  <w:marLeft w:val="0"/>
                                  <w:marRight w:val="0"/>
                                  <w:marTop w:val="0"/>
                                  <w:marBottom w:val="0"/>
                                  <w:divBdr>
                                    <w:top w:val="none" w:sz="0" w:space="0" w:color="auto"/>
                                    <w:left w:val="none" w:sz="0" w:space="0" w:color="auto"/>
                                    <w:bottom w:val="none" w:sz="0" w:space="0" w:color="auto"/>
                                    <w:right w:val="none" w:sz="0" w:space="0" w:color="auto"/>
                                  </w:divBdr>
                                </w:div>
                                <w:div w:id="289480307">
                                  <w:marLeft w:val="0"/>
                                  <w:marRight w:val="0"/>
                                  <w:marTop w:val="0"/>
                                  <w:marBottom w:val="0"/>
                                  <w:divBdr>
                                    <w:top w:val="none" w:sz="0" w:space="0" w:color="auto"/>
                                    <w:left w:val="none" w:sz="0" w:space="0" w:color="auto"/>
                                    <w:bottom w:val="none" w:sz="0" w:space="0" w:color="auto"/>
                                    <w:right w:val="none" w:sz="0" w:space="0" w:color="auto"/>
                                  </w:divBdr>
                                </w:div>
                                <w:div w:id="291906492">
                                  <w:marLeft w:val="0"/>
                                  <w:marRight w:val="0"/>
                                  <w:marTop w:val="0"/>
                                  <w:marBottom w:val="0"/>
                                  <w:divBdr>
                                    <w:top w:val="none" w:sz="0" w:space="0" w:color="auto"/>
                                    <w:left w:val="none" w:sz="0" w:space="0" w:color="auto"/>
                                    <w:bottom w:val="none" w:sz="0" w:space="0" w:color="auto"/>
                                    <w:right w:val="none" w:sz="0" w:space="0" w:color="auto"/>
                                  </w:divBdr>
                                </w:div>
                                <w:div w:id="308559610">
                                  <w:marLeft w:val="0"/>
                                  <w:marRight w:val="0"/>
                                  <w:marTop w:val="0"/>
                                  <w:marBottom w:val="0"/>
                                  <w:divBdr>
                                    <w:top w:val="none" w:sz="0" w:space="0" w:color="auto"/>
                                    <w:left w:val="none" w:sz="0" w:space="0" w:color="auto"/>
                                    <w:bottom w:val="none" w:sz="0" w:space="0" w:color="auto"/>
                                    <w:right w:val="none" w:sz="0" w:space="0" w:color="auto"/>
                                  </w:divBdr>
                                </w:div>
                                <w:div w:id="312949176">
                                  <w:marLeft w:val="0"/>
                                  <w:marRight w:val="0"/>
                                  <w:marTop w:val="0"/>
                                  <w:marBottom w:val="0"/>
                                  <w:divBdr>
                                    <w:top w:val="none" w:sz="0" w:space="0" w:color="auto"/>
                                    <w:left w:val="none" w:sz="0" w:space="0" w:color="auto"/>
                                    <w:bottom w:val="none" w:sz="0" w:space="0" w:color="auto"/>
                                    <w:right w:val="none" w:sz="0" w:space="0" w:color="auto"/>
                                  </w:divBdr>
                                </w:div>
                                <w:div w:id="316568169">
                                  <w:marLeft w:val="0"/>
                                  <w:marRight w:val="0"/>
                                  <w:marTop w:val="0"/>
                                  <w:marBottom w:val="0"/>
                                  <w:divBdr>
                                    <w:top w:val="none" w:sz="0" w:space="0" w:color="auto"/>
                                    <w:left w:val="none" w:sz="0" w:space="0" w:color="auto"/>
                                    <w:bottom w:val="none" w:sz="0" w:space="0" w:color="auto"/>
                                    <w:right w:val="none" w:sz="0" w:space="0" w:color="auto"/>
                                  </w:divBdr>
                                </w:div>
                                <w:div w:id="337733399">
                                  <w:marLeft w:val="0"/>
                                  <w:marRight w:val="0"/>
                                  <w:marTop w:val="0"/>
                                  <w:marBottom w:val="0"/>
                                  <w:divBdr>
                                    <w:top w:val="none" w:sz="0" w:space="0" w:color="auto"/>
                                    <w:left w:val="none" w:sz="0" w:space="0" w:color="auto"/>
                                    <w:bottom w:val="none" w:sz="0" w:space="0" w:color="auto"/>
                                    <w:right w:val="none" w:sz="0" w:space="0" w:color="auto"/>
                                  </w:divBdr>
                                </w:div>
                                <w:div w:id="343678649">
                                  <w:marLeft w:val="0"/>
                                  <w:marRight w:val="0"/>
                                  <w:marTop w:val="0"/>
                                  <w:marBottom w:val="0"/>
                                  <w:divBdr>
                                    <w:top w:val="none" w:sz="0" w:space="0" w:color="auto"/>
                                    <w:left w:val="none" w:sz="0" w:space="0" w:color="auto"/>
                                    <w:bottom w:val="none" w:sz="0" w:space="0" w:color="auto"/>
                                    <w:right w:val="none" w:sz="0" w:space="0" w:color="auto"/>
                                  </w:divBdr>
                                </w:div>
                                <w:div w:id="344013995">
                                  <w:marLeft w:val="0"/>
                                  <w:marRight w:val="0"/>
                                  <w:marTop w:val="0"/>
                                  <w:marBottom w:val="0"/>
                                  <w:divBdr>
                                    <w:top w:val="none" w:sz="0" w:space="0" w:color="auto"/>
                                    <w:left w:val="none" w:sz="0" w:space="0" w:color="auto"/>
                                    <w:bottom w:val="none" w:sz="0" w:space="0" w:color="auto"/>
                                    <w:right w:val="none" w:sz="0" w:space="0" w:color="auto"/>
                                  </w:divBdr>
                                </w:div>
                                <w:div w:id="349646447">
                                  <w:marLeft w:val="0"/>
                                  <w:marRight w:val="0"/>
                                  <w:marTop w:val="0"/>
                                  <w:marBottom w:val="0"/>
                                  <w:divBdr>
                                    <w:top w:val="none" w:sz="0" w:space="0" w:color="auto"/>
                                    <w:left w:val="none" w:sz="0" w:space="0" w:color="auto"/>
                                    <w:bottom w:val="none" w:sz="0" w:space="0" w:color="auto"/>
                                    <w:right w:val="none" w:sz="0" w:space="0" w:color="auto"/>
                                  </w:divBdr>
                                </w:div>
                                <w:div w:id="353265112">
                                  <w:marLeft w:val="0"/>
                                  <w:marRight w:val="0"/>
                                  <w:marTop w:val="0"/>
                                  <w:marBottom w:val="0"/>
                                  <w:divBdr>
                                    <w:top w:val="none" w:sz="0" w:space="0" w:color="auto"/>
                                    <w:left w:val="none" w:sz="0" w:space="0" w:color="auto"/>
                                    <w:bottom w:val="none" w:sz="0" w:space="0" w:color="auto"/>
                                    <w:right w:val="none" w:sz="0" w:space="0" w:color="auto"/>
                                  </w:divBdr>
                                </w:div>
                                <w:div w:id="368384678">
                                  <w:marLeft w:val="0"/>
                                  <w:marRight w:val="0"/>
                                  <w:marTop w:val="0"/>
                                  <w:marBottom w:val="0"/>
                                  <w:divBdr>
                                    <w:top w:val="none" w:sz="0" w:space="0" w:color="auto"/>
                                    <w:left w:val="none" w:sz="0" w:space="0" w:color="auto"/>
                                    <w:bottom w:val="none" w:sz="0" w:space="0" w:color="auto"/>
                                    <w:right w:val="none" w:sz="0" w:space="0" w:color="auto"/>
                                  </w:divBdr>
                                </w:div>
                                <w:div w:id="389423807">
                                  <w:marLeft w:val="0"/>
                                  <w:marRight w:val="0"/>
                                  <w:marTop w:val="0"/>
                                  <w:marBottom w:val="0"/>
                                  <w:divBdr>
                                    <w:top w:val="none" w:sz="0" w:space="0" w:color="auto"/>
                                    <w:left w:val="none" w:sz="0" w:space="0" w:color="auto"/>
                                    <w:bottom w:val="none" w:sz="0" w:space="0" w:color="auto"/>
                                    <w:right w:val="none" w:sz="0" w:space="0" w:color="auto"/>
                                  </w:divBdr>
                                </w:div>
                                <w:div w:id="403845095">
                                  <w:marLeft w:val="0"/>
                                  <w:marRight w:val="0"/>
                                  <w:marTop w:val="0"/>
                                  <w:marBottom w:val="0"/>
                                  <w:divBdr>
                                    <w:top w:val="none" w:sz="0" w:space="0" w:color="auto"/>
                                    <w:left w:val="none" w:sz="0" w:space="0" w:color="auto"/>
                                    <w:bottom w:val="none" w:sz="0" w:space="0" w:color="auto"/>
                                    <w:right w:val="none" w:sz="0" w:space="0" w:color="auto"/>
                                  </w:divBdr>
                                </w:div>
                                <w:div w:id="418909180">
                                  <w:marLeft w:val="0"/>
                                  <w:marRight w:val="0"/>
                                  <w:marTop w:val="0"/>
                                  <w:marBottom w:val="0"/>
                                  <w:divBdr>
                                    <w:top w:val="none" w:sz="0" w:space="0" w:color="auto"/>
                                    <w:left w:val="none" w:sz="0" w:space="0" w:color="auto"/>
                                    <w:bottom w:val="none" w:sz="0" w:space="0" w:color="auto"/>
                                    <w:right w:val="none" w:sz="0" w:space="0" w:color="auto"/>
                                  </w:divBdr>
                                </w:div>
                                <w:div w:id="444466753">
                                  <w:marLeft w:val="0"/>
                                  <w:marRight w:val="0"/>
                                  <w:marTop w:val="0"/>
                                  <w:marBottom w:val="0"/>
                                  <w:divBdr>
                                    <w:top w:val="none" w:sz="0" w:space="0" w:color="auto"/>
                                    <w:left w:val="none" w:sz="0" w:space="0" w:color="auto"/>
                                    <w:bottom w:val="none" w:sz="0" w:space="0" w:color="auto"/>
                                    <w:right w:val="none" w:sz="0" w:space="0" w:color="auto"/>
                                  </w:divBdr>
                                </w:div>
                                <w:div w:id="446392111">
                                  <w:marLeft w:val="0"/>
                                  <w:marRight w:val="0"/>
                                  <w:marTop w:val="0"/>
                                  <w:marBottom w:val="0"/>
                                  <w:divBdr>
                                    <w:top w:val="none" w:sz="0" w:space="0" w:color="auto"/>
                                    <w:left w:val="none" w:sz="0" w:space="0" w:color="auto"/>
                                    <w:bottom w:val="none" w:sz="0" w:space="0" w:color="auto"/>
                                    <w:right w:val="none" w:sz="0" w:space="0" w:color="auto"/>
                                  </w:divBdr>
                                </w:div>
                                <w:div w:id="463355377">
                                  <w:marLeft w:val="0"/>
                                  <w:marRight w:val="0"/>
                                  <w:marTop w:val="0"/>
                                  <w:marBottom w:val="0"/>
                                  <w:divBdr>
                                    <w:top w:val="none" w:sz="0" w:space="0" w:color="auto"/>
                                    <w:left w:val="none" w:sz="0" w:space="0" w:color="auto"/>
                                    <w:bottom w:val="none" w:sz="0" w:space="0" w:color="auto"/>
                                    <w:right w:val="none" w:sz="0" w:space="0" w:color="auto"/>
                                  </w:divBdr>
                                </w:div>
                                <w:div w:id="464200886">
                                  <w:marLeft w:val="0"/>
                                  <w:marRight w:val="0"/>
                                  <w:marTop w:val="0"/>
                                  <w:marBottom w:val="0"/>
                                  <w:divBdr>
                                    <w:top w:val="none" w:sz="0" w:space="0" w:color="auto"/>
                                    <w:left w:val="none" w:sz="0" w:space="0" w:color="auto"/>
                                    <w:bottom w:val="none" w:sz="0" w:space="0" w:color="auto"/>
                                    <w:right w:val="none" w:sz="0" w:space="0" w:color="auto"/>
                                  </w:divBdr>
                                </w:div>
                                <w:div w:id="477572180">
                                  <w:marLeft w:val="0"/>
                                  <w:marRight w:val="0"/>
                                  <w:marTop w:val="0"/>
                                  <w:marBottom w:val="0"/>
                                  <w:divBdr>
                                    <w:top w:val="none" w:sz="0" w:space="0" w:color="auto"/>
                                    <w:left w:val="none" w:sz="0" w:space="0" w:color="auto"/>
                                    <w:bottom w:val="none" w:sz="0" w:space="0" w:color="auto"/>
                                    <w:right w:val="none" w:sz="0" w:space="0" w:color="auto"/>
                                  </w:divBdr>
                                </w:div>
                                <w:div w:id="481390330">
                                  <w:marLeft w:val="0"/>
                                  <w:marRight w:val="0"/>
                                  <w:marTop w:val="0"/>
                                  <w:marBottom w:val="0"/>
                                  <w:divBdr>
                                    <w:top w:val="none" w:sz="0" w:space="0" w:color="auto"/>
                                    <w:left w:val="none" w:sz="0" w:space="0" w:color="auto"/>
                                    <w:bottom w:val="none" w:sz="0" w:space="0" w:color="auto"/>
                                    <w:right w:val="none" w:sz="0" w:space="0" w:color="auto"/>
                                  </w:divBdr>
                                </w:div>
                                <w:div w:id="499779508">
                                  <w:marLeft w:val="0"/>
                                  <w:marRight w:val="0"/>
                                  <w:marTop w:val="0"/>
                                  <w:marBottom w:val="0"/>
                                  <w:divBdr>
                                    <w:top w:val="none" w:sz="0" w:space="0" w:color="auto"/>
                                    <w:left w:val="none" w:sz="0" w:space="0" w:color="auto"/>
                                    <w:bottom w:val="none" w:sz="0" w:space="0" w:color="auto"/>
                                    <w:right w:val="none" w:sz="0" w:space="0" w:color="auto"/>
                                  </w:divBdr>
                                </w:div>
                                <w:div w:id="518003847">
                                  <w:marLeft w:val="0"/>
                                  <w:marRight w:val="0"/>
                                  <w:marTop w:val="0"/>
                                  <w:marBottom w:val="0"/>
                                  <w:divBdr>
                                    <w:top w:val="none" w:sz="0" w:space="0" w:color="auto"/>
                                    <w:left w:val="none" w:sz="0" w:space="0" w:color="auto"/>
                                    <w:bottom w:val="none" w:sz="0" w:space="0" w:color="auto"/>
                                    <w:right w:val="none" w:sz="0" w:space="0" w:color="auto"/>
                                  </w:divBdr>
                                </w:div>
                                <w:div w:id="530337082">
                                  <w:marLeft w:val="0"/>
                                  <w:marRight w:val="0"/>
                                  <w:marTop w:val="0"/>
                                  <w:marBottom w:val="0"/>
                                  <w:divBdr>
                                    <w:top w:val="none" w:sz="0" w:space="0" w:color="auto"/>
                                    <w:left w:val="none" w:sz="0" w:space="0" w:color="auto"/>
                                    <w:bottom w:val="none" w:sz="0" w:space="0" w:color="auto"/>
                                    <w:right w:val="none" w:sz="0" w:space="0" w:color="auto"/>
                                  </w:divBdr>
                                </w:div>
                                <w:div w:id="533886459">
                                  <w:marLeft w:val="0"/>
                                  <w:marRight w:val="0"/>
                                  <w:marTop w:val="0"/>
                                  <w:marBottom w:val="0"/>
                                  <w:divBdr>
                                    <w:top w:val="none" w:sz="0" w:space="0" w:color="auto"/>
                                    <w:left w:val="none" w:sz="0" w:space="0" w:color="auto"/>
                                    <w:bottom w:val="none" w:sz="0" w:space="0" w:color="auto"/>
                                    <w:right w:val="none" w:sz="0" w:space="0" w:color="auto"/>
                                  </w:divBdr>
                                </w:div>
                                <w:div w:id="545484819">
                                  <w:marLeft w:val="0"/>
                                  <w:marRight w:val="0"/>
                                  <w:marTop w:val="0"/>
                                  <w:marBottom w:val="0"/>
                                  <w:divBdr>
                                    <w:top w:val="none" w:sz="0" w:space="0" w:color="auto"/>
                                    <w:left w:val="none" w:sz="0" w:space="0" w:color="auto"/>
                                    <w:bottom w:val="none" w:sz="0" w:space="0" w:color="auto"/>
                                    <w:right w:val="none" w:sz="0" w:space="0" w:color="auto"/>
                                  </w:divBdr>
                                </w:div>
                                <w:div w:id="546525948">
                                  <w:marLeft w:val="0"/>
                                  <w:marRight w:val="0"/>
                                  <w:marTop w:val="0"/>
                                  <w:marBottom w:val="0"/>
                                  <w:divBdr>
                                    <w:top w:val="none" w:sz="0" w:space="0" w:color="auto"/>
                                    <w:left w:val="none" w:sz="0" w:space="0" w:color="auto"/>
                                    <w:bottom w:val="none" w:sz="0" w:space="0" w:color="auto"/>
                                    <w:right w:val="none" w:sz="0" w:space="0" w:color="auto"/>
                                  </w:divBdr>
                                </w:div>
                                <w:div w:id="548886250">
                                  <w:marLeft w:val="0"/>
                                  <w:marRight w:val="0"/>
                                  <w:marTop w:val="0"/>
                                  <w:marBottom w:val="0"/>
                                  <w:divBdr>
                                    <w:top w:val="none" w:sz="0" w:space="0" w:color="auto"/>
                                    <w:left w:val="none" w:sz="0" w:space="0" w:color="auto"/>
                                    <w:bottom w:val="none" w:sz="0" w:space="0" w:color="auto"/>
                                    <w:right w:val="none" w:sz="0" w:space="0" w:color="auto"/>
                                  </w:divBdr>
                                </w:div>
                                <w:div w:id="579676074">
                                  <w:marLeft w:val="0"/>
                                  <w:marRight w:val="0"/>
                                  <w:marTop w:val="0"/>
                                  <w:marBottom w:val="0"/>
                                  <w:divBdr>
                                    <w:top w:val="none" w:sz="0" w:space="0" w:color="auto"/>
                                    <w:left w:val="none" w:sz="0" w:space="0" w:color="auto"/>
                                    <w:bottom w:val="none" w:sz="0" w:space="0" w:color="auto"/>
                                    <w:right w:val="none" w:sz="0" w:space="0" w:color="auto"/>
                                  </w:divBdr>
                                </w:div>
                                <w:div w:id="583340762">
                                  <w:marLeft w:val="0"/>
                                  <w:marRight w:val="0"/>
                                  <w:marTop w:val="0"/>
                                  <w:marBottom w:val="0"/>
                                  <w:divBdr>
                                    <w:top w:val="none" w:sz="0" w:space="0" w:color="auto"/>
                                    <w:left w:val="none" w:sz="0" w:space="0" w:color="auto"/>
                                    <w:bottom w:val="none" w:sz="0" w:space="0" w:color="auto"/>
                                    <w:right w:val="none" w:sz="0" w:space="0" w:color="auto"/>
                                  </w:divBdr>
                                </w:div>
                                <w:div w:id="610010854">
                                  <w:marLeft w:val="0"/>
                                  <w:marRight w:val="0"/>
                                  <w:marTop w:val="0"/>
                                  <w:marBottom w:val="0"/>
                                  <w:divBdr>
                                    <w:top w:val="none" w:sz="0" w:space="0" w:color="auto"/>
                                    <w:left w:val="none" w:sz="0" w:space="0" w:color="auto"/>
                                    <w:bottom w:val="none" w:sz="0" w:space="0" w:color="auto"/>
                                    <w:right w:val="none" w:sz="0" w:space="0" w:color="auto"/>
                                  </w:divBdr>
                                </w:div>
                                <w:div w:id="661275732">
                                  <w:marLeft w:val="0"/>
                                  <w:marRight w:val="0"/>
                                  <w:marTop w:val="0"/>
                                  <w:marBottom w:val="0"/>
                                  <w:divBdr>
                                    <w:top w:val="none" w:sz="0" w:space="0" w:color="auto"/>
                                    <w:left w:val="none" w:sz="0" w:space="0" w:color="auto"/>
                                    <w:bottom w:val="none" w:sz="0" w:space="0" w:color="auto"/>
                                    <w:right w:val="none" w:sz="0" w:space="0" w:color="auto"/>
                                  </w:divBdr>
                                </w:div>
                                <w:div w:id="668096239">
                                  <w:marLeft w:val="0"/>
                                  <w:marRight w:val="0"/>
                                  <w:marTop w:val="0"/>
                                  <w:marBottom w:val="0"/>
                                  <w:divBdr>
                                    <w:top w:val="none" w:sz="0" w:space="0" w:color="auto"/>
                                    <w:left w:val="none" w:sz="0" w:space="0" w:color="auto"/>
                                    <w:bottom w:val="none" w:sz="0" w:space="0" w:color="auto"/>
                                    <w:right w:val="none" w:sz="0" w:space="0" w:color="auto"/>
                                  </w:divBdr>
                                </w:div>
                                <w:div w:id="671177673">
                                  <w:marLeft w:val="0"/>
                                  <w:marRight w:val="0"/>
                                  <w:marTop w:val="0"/>
                                  <w:marBottom w:val="0"/>
                                  <w:divBdr>
                                    <w:top w:val="none" w:sz="0" w:space="0" w:color="auto"/>
                                    <w:left w:val="none" w:sz="0" w:space="0" w:color="auto"/>
                                    <w:bottom w:val="none" w:sz="0" w:space="0" w:color="auto"/>
                                    <w:right w:val="none" w:sz="0" w:space="0" w:color="auto"/>
                                  </w:divBdr>
                                </w:div>
                                <w:div w:id="672344463">
                                  <w:marLeft w:val="0"/>
                                  <w:marRight w:val="0"/>
                                  <w:marTop w:val="0"/>
                                  <w:marBottom w:val="0"/>
                                  <w:divBdr>
                                    <w:top w:val="none" w:sz="0" w:space="0" w:color="auto"/>
                                    <w:left w:val="none" w:sz="0" w:space="0" w:color="auto"/>
                                    <w:bottom w:val="none" w:sz="0" w:space="0" w:color="auto"/>
                                    <w:right w:val="none" w:sz="0" w:space="0" w:color="auto"/>
                                  </w:divBdr>
                                </w:div>
                                <w:div w:id="683090591">
                                  <w:marLeft w:val="0"/>
                                  <w:marRight w:val="0"/>
                                  <w:marTop w:val="0"/>
                                  <w:marBottom w:val="0"/>
                                  <w:divBdr>
                                    <w:top w:val="none" w:sz="0" w:space="0" w:color="auto"/>
                                    <w:left w:val="none" w:sz="0" w:space="0" w:color="auto"/>
                                    <w:bottom w:val="none" w:sz="0" w:space="0" w:color="auto"/>
                                    <w:right w:val="none" w:sz="0" w:space="0" w:color="auto"/>
                                  </w:divBdr>
                                </w:div>
                                <w:div w:id="709913996">
                                  <w:marLeft w:val="0"/>
                                  <w:marRight w:val="0"/>
                                  <w:marTop w:val="0"/>
                                  <w:marBottom w:val="0"/>
                                  <w:divBdr>
                                    <w:top w:val="none" w:sz="0" w:space="0" w:color="auto"/>
                                    <w:left w:val="none" w:sz="0" w:space="0" w:color="auto"/>
                                    <w:bottom w:val="none" w:sz="0" w:space="0" w:color="auto"/>
                                    <w:right w:val="none" w:sz="0" w:space="0" w:color="auto"/>
                                  </w:divBdr>
                                </w:div>
                                <w:div w:id="712578806">
                                  <w:marLeft w:val="0"/>
                                  <w:marRight w:val="0"/>
                                  <w:marTop w:val="0"/>
                                  <w:marBottom w:val="0"/>
                                  <w:divBdr>
                                    <w:top w:val="none" w:sz="0" w:space="0" w:color="auto"/>
                                    <w:left w:val="none" w:sz="0" w:space="0" w:color="auto"/>
                                    <w:bottom w:val="none" w:sz="0" w:space="0" w:color="auto"/>
                                    <w:right w:val="none" w:sz="0" w:space="0" w:color="auto"/>
                                  </w:divBdr>
                                </w:div>
                                <w:div w:id="714964909">
                                  <w:marLeft w:val="0"/>
                                  <w:marRight w:val="0"/>
                                  <w:marTop w:val="0"/>
                                  <w:marBottom w:val="0"/>
                                  <w:divBdr>
                                    <w:top w:val="none" w:sz="0" w:space="0" w:color="auto"/>
                                    <w:left w:val="none" w:sz="0" w:space="0" w:color="auto"/>
                                    <w:bottom w:val="none" w:sz="0" w:space="0" w:color="auto"/>
                                    <w:right w:val="none" w:sz="0" w:space="0" w:color="auto"/>
                                  </w:divBdr>
                                </w:div>
                                <w:div w:id="740636183">
                                  <w:marLeft w:val="0"/>
                                  <w:marRight w:val="0"/>
                                  <w:marTop w:val="0"/>
                                  <w:marBottom w:val="0"/>
                                  <w:divBdr>
                                    <w:top w:val="none" w:sz="0" w:space="0" w:color="auto"/>
                                    <w:left w:val="none" w:sz="0" w:space="0" w:color="auto"/>
                                    <w:bottom w:val="none" w:sz="0" w:space="0" w:color="auto"/>
                                    <w:right w:val="none" w:sz="0" w:space="0" w:color="auto"/>
                                  </w:divBdr>
                                </w:div>
                                <w:div w:id="762337162">
                                  <w:marLeft w:val="0"/>
                                  <w:marRight w:val="0"/>
                                  <w:marTop w:val="0"/>
                                  <w:marBottom w:val="0"/>
                                  <w:divBdr>
                                    <w:top w:val="none" w:sz="0" w:space="0" w:color="auto"/>
                                    <w:left w:val="none" w:sz="0" w:space="0" w:color="auto"/>
                                    <w:bottom w:val="none" w:sz="0" w:space="0" w:color="auto"/>
                                    <w:right w:val="none" w:sz="0" w:space="0" w:color="auto"/>
                                  </w:divBdr>
                                </w:div>
                                <w:div w:id="770007394">
                                  <w:marLeft w:val="0"/>
                                  <w:marRight w:val="0"/>
                                  <w:marTop w:val="0"/>
                                  <w:marBottom w:val="0"/>
                                  <w:divBdr>
                                    <w:top w:val="none" w:sz="0" w:space="0" w:color="auto"/>
                                    <w:left w:val="none" w:sz="0" w:space="0" w:color="auto"/>
                                    <w:bottom w:val="none" w:sz="0" w:space="0" w:color="auto"/>
                                    <w:right w:val="none" w:sz="0" w:space="0" w:color="auto"/>
                                  </w:divBdr>
                                </w:div>
                                <w:div w:id="770080126">
                                  <w:marLeft w:val="0"/>
                                  <w:marRight w:val="0"/>
                                  <w:marTop w:val="0"/>
                                  <w:marBottom w:val="0"/>
                                  <w:divBdr>
                                    <w:top w:val="none" w:sz="0" w:space="0" w:color="auto"/>
                                    <w:left w:val="none" w:sz="0" w:space="0" w:color="auto"/>
                                    <w:bottom w:val="none" w:sz="0" w:space="0" w:color="auto"/>
                                    <w:right w:val="none" w:sz="0" w:space="0" w:color="auto"/>
                                  </w:divBdr>
                                </w:div>
                                <w:div w:id="776289162">
                                  <w:marLeft w:val="0"/>
                                  <w:marRight w:val="0"/>
                                  <w:marTop w:val="0"/>
                                  <w:marBottom w:val="0"/>
                                  <w:divBdr>
                                    <w:top w:val="none" w:sz="0" w:space="0" w:color="auto"/>
                                    <w:left w:val="none" w:sz="0" w:space="0" w:color="auto"/>
                                    <w:bottom w:val="none" w:sz="0" w:space="0" w:color="auto"/>
                                    <w:right w:val="none" w:sz="0" w:space="0" w:color="auto"/>
                                  </w:divBdr>
                                </w:div>
                                <w:div w:id="781418348">
                                  <w:marLeft w:val="0"/>
                                  <w:marRight w:val="0"/>
                                  <w:marTop w:val="0"/>
                                  <w:marBottom w:val="0"/>
                                  <w:divBdr>
                                    <w:top w:val="none" w:sz="0" w:space="0" w:color="auto"/>
                                    <w:left w:val="none" w:sz="0" w:space="0" w:color="auto"/>
                                    <w:bottom w:val="none" w:sz="0" w:space="0" w:color="auto"/>
                                    <w:right w:val="none" w:sz="0" w:space="0" w:color="auto"/>
                                  </w:divBdr>
                                </w:div>
                                <w:div w:id="796601870">
                                  <w:marLeft w:val="0"/>
                                  <w:marRight w:val="0"/>
                                  <w:marTop w:val="0"/>
                                  <w:marBottom w:val="0"/>
                                  <w:divBdr>
                                    <w:top w:val="none" w:sz="0" w:space="0" w:color="auto"/>
                                    <w:left w:val="none" w:sz="0" w:space="0" w:color="auto"/>
                                    <w:bottom w:val="none" w:sz="0" w:space="0" w:color="auto"/>
                                    <w:right w:val="none" w:sz="0" w:space="0" w:color="auto"/>
                                  </w:divBdr>
                                </w:div>
                                <w:div w:id="808792238">
                                  <w:marLeft w:val="0"/>
                                  <w:marRight w:val="0"/>
                                  <w:marTop w:val="0"/>
                                  <w:marBottom w:val="0"/>
                                  <w:divBdr>
                                    <w:top w:val="none" w:sz="0" w:space="0" w:color="auto"/>
                                    <w:left w:val="none" w:sz="0" w:space="0" w:color="auto"/>
                                    <w:bottom w:val="none" w:sz="0" w:space="0" w:color="auto"/>
                                    <w:right w:val="none" w:sz="0" w:space="0" w:color="auto"/>
                                  </w:divBdr>
                                </w:div>
                                <w:div w:id="812795858">
                                  <w:marLeft w:val="0"/>
                                  <w:marRight w:val="0"/>
                                  <w:marTop w:val="0"/>
                                  <w:marBottom w:val="0"/>
                                  <w:divBdr>
                                    <w:top w:val="none" w:sz="0" w:space="0" w:color="auto"/>
                                    <w:left w:val="none" w:sz="0" w:space="0" w:color="auto"/>
                                    <w:bottom w:val="none" w:sz="0" w:space="0" w:color="auto"/>
                                    <w:right w:val="none" w:sz="0" w:space="0" w:color="auto"/>
                                  </w:divBdr>
                                </w:div>
                                <w:div w:id="813105317">
                                  <w:marLeft w:val="0"/>
                                  <w:marRight w:val="0"/>
                                  <w:marTop w:val="0"/>
                                  <w:marBottom w:val="0"/>
                                  <w:divBdr>
                                    <w:top w:val="none" w:sz="0" w:space="0" w:color="auto"/>
                                    <w:left w:val="none" w:sz="0" w:space="0" w:color="auto"/>
                                    <w:bottom w:val="none" w:sz="0" w:space="0" w:color="auto"/>
                                    <w:right w:val="none" w:sz="0" w:space="0" w:color="auto"/>
                                  </w:divBdr>
                                </w:div>
                                <w:div w:id="820736311">
                                  <w:marLeft w:val="0"/>
                                  <w:marRight w:val="0"/>
                                  <w:marTop w:val="0"/>
                                  <w:marBottom w:val="0"/>
                                  <w:divBdr>
                                    <w:top w:val="none" w:sz="0" w:space="0" w:color="auto"/>
                                    <w:left w:val="none" w:sz="0" w:space="0" w:color="auto"/>
                                    <w:bottom w:val="none" w:sz="0" w:space="0" w:color="auto"/>
                                    <w:right w:val="none" w:sz="0" w:space="0" w:color="auto"/>
                                  </w:divBdr>
                                </w:div>
                                <w:div w:id="824471983">
                                  <w:marLeft w:val="0"/>
                                  <w:marRight w:val="0"/>
                                  <w:marTop w:val="0"/>
                                  <w:marBottom w:val="0"/>
                                  <w:divBdr>
                                    <w:top w:val="none" w:sz="0" w:space="0" w:color="auto"/>
                                    <w:left w:val="none" w:sz="0" w:space="0" w:color="auto"/>
                                    <w:bottom w:val="none" w:sz="0" w:space="0" w:color="auto"/>
                                    <w:right w:val="none" w:sz="0" w:space="0" w:color="auto"/>
                                  </w:divBdr>
                                </w:div>
                                <w:div w:id="836461694">
                                  <w:marLeft w:val="0"/>
                                  <w:marRight w:val="0"/>
                                  <w:marTop w:val="0"/>
                                  <w:marBottom w:val="0"/>
                                  <w:divBdr>
                                    <w:top w:val="none" w:sz="0" w:space="0" w:color="auto"/>
                                    <w:left w:val="none" w:sz="0" w:space="0" w:color="auto"/>
                                    <w:bottom w:val="none" w:sz="0" w:space="0" w:color="auto"/>
                                    <w:right w:val="none" w:sz="0" w:space="0" w:color="auto"/>
                                  </w:divBdr>
                                </w:div>
                                <w:div w:id="852689504">
                                  <w:marLeft w:val="0"/>
                                  <w:marRight w:val="0"/>
                                  <w:marTop w:val="0"/>
                                  <w:marBottom w:val="0"/>
                                  <w:divBdr>
                                    <w:top w:val="none" w:sz="0" w:space="0" w:color="auto"/>
                                    <w:left w:val="none" w:sz="0" w:space="0" w:color="auto"/>
                                    <w:bottom w:val="none" w:sz="0" w:space="0" w:color="auto"/>
                                    <w:right w:val="none" w:sz="0" w:space="0" w:color="auto"/>
                                  </w:divBdr>
                                </w:div>
                                <w:div w:id="865291800">
                                  <w:marLeft w:val="0"/>
                                  <w:marRight w:val="0"/>
                                  <w:marTop w:val="0"/>
                                  <w:marBottom w:val="0"/>
                                  <w:divBdr>
                                    <w:top w:val="none" w:sz="0" w:space="0" w:color="auto"/>
                                    <w:left w:val="none" w:sz="0" w:space="0" w:color="auto"/>
                                    <w:bottom w:val="none" w:sz="0" w:space="0" w:color="auto"/>
                                    <w:right w:val="none" w:sz="0" w:space="0" w:color="auto"/>
                                  </w:divBdr>
                                </w:div>
                                <w:div w:id="868563559">
                                  <w:marLeft w:val="0"/>
                                  <w:marRight w:val="0"/>
                                  <w:marTop w:val="0"/>
                                  <w:marBottom w:val="0"/>
                                  <w:divBdr>
                                    <w:top w:val="none" w:sz="0" w:space="0" w:color="auto"/>
                                    <w:left w:val="none" w:sz="0" w:space="0" w:color="auto"/>
                                    <w:bottom w:val="none" w:sz="0" w:space="0" w:color="auto"/>
                                    <w:right w:val="none" w:sz="0" w:space="0" w:color="auto"/>
                                  </w:divBdr>
                                </w:div>
                                <w:div w:id="871461863">
                                  <w:marLeft w:val="0"/>
                                  <w:marRight w:val="0"/>
                                  <w:marTop w:val="0"/>
                                  <w:marBottom w:val="0"/>
                                  <w:divBdr>
                                    <w:top w:val="none" w:sz="0" w:space="0" w:color="auto"/>
                                    <w:left w:val="none" w:sz="0" w:space="0" w:color="auto"/>
                                    <w:bottom w:val="none" w:sz="0" w:space="0" w:color="auto"/>
                                    <w:right w:val="none" w:sz="0" w:space="0" w:color="auto"/>
                                  </w:divBdr>
                                </w:div>
                                <w:div w:id="880673244">
                                  <w:marLeft w:val="0"/>
                                  <w:marRight w:val="0"/>
                                  <w:marTop w:val="0"/>
                                  <w:marBottom w:val="0"/>
                                  <w:divBdr>
                                    <w:top w:val="none" w:sz="0" w:space="0" w:color="auto"/>
                                    <w:left w:val="none" w:sz="0" w:space="0" w:color="auto"/>
                                    <w:bottom w:val="none" w:sz="0" w:space="0" w:color="auto"/>
                                    <w:right w:val="none" w:sz="0" w:space="0" w:color="auto"/>
                                  </w:divBdr>
                                </w:div>
                                <w:div w:id="896666105">
                                  <w:marLeft w:val="0"/>
                                  <w:marRight w:val="0"/>
                                  <w:marTop w:val="0"/>
                                  <w:marBottom w:val="0"/>
                                  <w:divBdr>
                                    <w:top w:val="none" w:sz="0" w:space="0" w:color="auto"/>
                                    <w:left w:val="none" w:sz="0" w:space="0" w:color="auto"/>
                                    <w:bottom w:val="none" w:sz="0" w:space="0" w:color="auto"/>
                                    <w:right w:val="none" w:sz="0" w:space="0" w:color="auto"/>
                                  </w:divBdr>
                                </w:div>
                                <w:div w:id="903027506">
                                  <w:marLeft w:val="0"/>
                                  <w:marRight w:val="0"/>
                                  <w:marTop w:val="0"/>
                                  <w:marBottom w:val="0"/>
                                  <w:divBdr>
                                    <w:top w:val="none" w:sz="0" w:space="0" w:color="auto"/>
                                    <w:left w:val="none" w:sz="0" w:space="0" w:color="auto"/>
                                    <w:bottom w:val="none" w:sz="0" w:space="0" w:color="auto"/>
                                    <w:right w:val="none" w:sz="0" w:space="0" w:color="auto"/>
                                  </w:divBdr>
                                </w:div>
                                <w:div w:id="905798918">
                                  <w:marLeft w:val="0"/>
                                  <w:marRight w:val="0"/>
                                  <w:marTop w:val="0"/>
                                  <w:marBottom w:val="0"/>
                                  <w:divBdr>
                                    <w:top w:val="none" w:sz="0" w:space="0" w:color="auto"/>
                                    <w:left w:val="none" w:sz="0" w:space="0" w:color="auto"/>
                                    <w:bottom w:val="none" w:sz="0" w:space="0" w:color="auto"/>
                                    <w:right w:val="none" w:sz="0" w:space="0" w:color="auto"/>
                                  </w:divBdr>
                                </w:div>
                                <w:div w:id="910165242">
                                  <w:marLeft w:val="0"/>
                                  <w:marRight w:val="0"/>
                                  <w:marTop w:val="0"/>
                                  <w:marBottom w:val="0"/>
                                  <w:divBdr>
                                    <w:top w:val="none" w:sz="0" w:space="0" w:color="auto"/>
                                    <w:left w:val="none" w:sz="0" w:space="0" w:color="auto"/>
                                    <w:bottom w:val="none" w:sz="0" w:space="0" w:color="auto"/>
                                    <w:right w:val="none" w:sz="0" w:space="0" w:color="auto"/>
                                  </w:divBdr>
                                </w:div>
                                <w:div w:id="923029206">
                                  <w:marLeft w:val="0"/>
                                  <w:marRight w:val="0"/>
                                  <w:marTop w:val="0"/>
                                  <w:marBottom w:val="0"/>
                                  <w:divBdr>
                                    <w:top w:val="none" w:sz="0" w:space="0" w:color="auto"/>
                                    <w:left w:val="none" w:sz="0" w:space="0" w:color="auto"/>
                                    <w:bottom w:val="none" w:sz="0" w:space="0" w:color="auto"/>
                                    <w:right w:val="none" w:sz="0" w:space="0" w:color="auto"/>
                                  </w:divBdr>
                                </w:div>
                                <w:div w:id="933048839">
                                  <w:marLeft w:val="0"/>
                                  <w:marRight w:val="0"/>
                                  <w:marTop w:val="0"/>
                                  <w:marBottom w:val="0"/>
                                  <w:divBdr>
                                    <w:top w:val="none" w:sz="0" w:space="0" w:color="auto"/>
                                    <w:left w:val="none" w:sz="0" w:space="0" w:color="auto"/>
                                    <w:bottom w:val="none" w:sz="0" w:space="0" w:color="auto"/>
                                    <w:right w:val="none" w:sz="0" w:space="0" w:color="auto"/>
                                  </w:divBdr>
                                </w:div>
                                <w:div w:id="938877638">
                                  <w:marLeft w:val="0"/>
                                  <w:marRight w:val="0"/>
                                  <w:marTop w:val="0"/>
                                  <w:marBottom w:val="0"/>
                                  <w:divBdr>
                                    <w:top w:val="none" w:sz="0" w:space="0" w:color="auto"/>
                                    <w:left w:val="none" w:sz="0" w:space="0" w:color="auto"/>
                                    <w:bottom w:val="none" w:sz="0" w:space="0" w:color="auto"/>
                                    <w:right w:val="none" w:sz="0" w:space="0" w:color="auto"/>
                                  </w:divBdr>
                                </w:div>
                                <w:div w:id="942802382">
                                  <w:marLeft w:val="0"/>
                                  <w:marRight w:val="0"/>
                                  <w:marTop w:val="0"/>
                                  <w:marBottom w:val="0"/>
                                  <w:divBdr>
                                    <w:top w:val="none" w:sz="0" w:space="0" w:color="auto"/>
                                    <w:left w:val="none" w:sz="0" w:space="0" w:color="auto"/>
                                    <w:bottom w:val="none" w:sz="0" w:space="0" w:color="auto"/>
                                    <w:right w:val="none" w:sz="0" w:space="0" w:color="auto"/>
                                  </w:divBdr>
                                </w:div>
                                <w:div w:id="948970173">
                                  <w:marLeft w:val="0"/>
                                  <w:marRight w:val="0"/>
                                  <w:marTop w:val="0"/>
                                  <w:marBottom w:val="0"/>
                                  <w:divBdr>
                                    <w:top w:val="none" w:sz="0" w:space="0" w:color="auto"/>
                                    <w:left w:val="none" w:sz="0" w:space="0" w:color="auto"/>
                                    <w:bottom w:val="none" w:sz="0" w:space="0" w:color="auto"/>
                                    <w:right w:val="none" w:sz="0" w:space="0" w:color="auto"/>
                                  </w:divBdr>
                                </w:div>
                                <w:div w:id="960768736">
                                  <w:marLeft w:val="0"/>
                                  <w:marRight w:val="0"/>
                                  <w:marTop w:val="0"/>
                                  <w:marBottom w:val="0"/>
                                  <w:divBdr>
                                    <w:top w:val="none" w:sz="0" w:space="0" w:color="auto"/>
                                    <w:left w:val="none" w:sz="0" w:space="0" w:color="auto"/>
                                    <w:bottom w:val="none" w:sz="0" w:space="0" w:color="auto"/>
                                    <w:right w:val="none" w:sz="0" w:space="0" w:color="auto"/>
                                  </w:divBdr>
                                </w:div>
                                <w:div w:id="961619476">
                                  <w:marLeft w:val="0"/>
                                  <w:marRight w:val="0"/>
                                  <w:marTop w:val="0"/>
                                  <w:marBottom w:val="0"/>
                                  <w:divBdr>
                                    <w:top w:val="none" w:sz="0" w:space="0" w:color="auto"/>
                                    <w:left w:val="none" w:sz="0" w:space="0" w:color="auto"/>
                                    <w:bottom w:val="none" w:sz="0" w:space="0" w:color="auto"/>
                                    <w:right w:val="none" w:sz="0" w:space="0" w:color="auto"/>
                                  </w:divBdr>
                                </w:div>
                                <w:div w:id="962149278">
                                  <w:marLeft w:val="0"/>
                                  <w:marRight w:val="0"/>
                                  <w:marTop w:val="0"/>
                                  <w:marBottom w:val="0"/>
                                  <w:divBdr>
                                    <w:top w:val="none" w:sz="0" w:space="0" w:color="auto"/>
                                    <w:left w:val="none" w:sz="0" w:space="0" w:color="auto"/>
                                    <w:bottom w:val="none" w:sz="0" w:space="0" w:color="auto"/>
                                    <w:right w:val="none" w:sz="0" w:space="0" w:color="auto"/>
                                  </w:divBdr>
                                </w:div>
                                <w:div w:id="969941178">
                                  <w:marLeft w:val="0"/>
                                  <w:marRight w:val="0"/>
                                  <w:marTop w:val="0"/>
                                  <w:marBottom w:val="0"/>
                                  <w:divBdr>
                                    <w:top w:val="none" w:sz="0" w:space="0" w:color="auto"/>
                                    <w:left w:val="none" w:sz="0" w:space="0" w:color="auto"/>
                                    <w:bottom w:val="none" w:sz="0" w:space="0" w:color="auto"/>
                                    <w:right w:val="none" w:sz="0" w:space="0" w:color="auto"/>
                                  </w:divBdr>
                                </w:div>
                                <w:div w:id="969945723">
                                  <w:marLeft w:val="0"/>
                                  <w:marRight w:val="0"/>
                                  <w:marTop w:val="0"/>
                                  <w:marBottom w:val="0"/>
                                  <w:divBdr>
                                    <w:top w:val="none" w:sz="0" w:space="0" w:color="auto"/>
                                    <w:left w:val="none" w:sz="0" w:space="0" w:color="auto"/>
                                    <w:bottom w:val="none" w:sz="0" w:space="0" w:color="auto"/>
                                    <w:right w:val="none" w:sz="0" w:space="0" w:color="auto"/>
                                  </w:divBdr>
                                </w:div>
                                <w:div w:id="971712678">
                                  <w:marLeft w:val="0"/>
                                  <w:marRight w:val="0"/>
                                  <w:marTop w:val="0"/>
                                  <w:marBottom w:val="0"/>
                                  <w:divBdr>
                                    <w:top w:val="none" w:sz="0" w:space="0" w:color="auto"/>
                                    <w:left w:val="none" w:sz="0" w:space="0" w:color="auto"/>
                                    <w:bottom w:val="none" w:sz="0" w:space="0" w:color="auto"/>
                                    <w:right w:val="none" w:sz="0" w:space="0" w:color="auto"/>
                                  </w:divBdr>
                                </w:div>
                                <w:div w:id="978731173">
                                  <w:marLeft w:val="0"/>
                                  <w:marRight w:val="0"/>
                                  <w:marTop w:val="0"/>
                                  <w:marBottom w:val="0"/>
                                  <w:divBdr>
                                    <w:top w:val="none" w:sz="0" w:space="0" w:color="auto"/>
                                    <w:left w:val="none" w:sz="0" w:space="0" w:color="auto"/>
                                    <w:bottom w:val="none" w:sz="0" w:space="0" w:color="auto"/>
                                    <w:right w:val="none" w:sz="0" w:space="0" w:color="auto"/>
                                  </w:divBdr>
                                </w:div>
                                <w:div w:id="983121949">
                                  <w:marLeft w:val="0"/>
                                  <w:marRight w:val="0"/>
                                  <w:marTop w:val="0"/>
                                  <w:marBottom w:val="0"/>
                                  <w:divBdr>
                                    <w:top w:val="none" w:sz="0" w:space="0" w:color="auto"/>
                                    <w:left w:val="none" w:sz="0" w:space="0" w:color="auto"/>
                                    <w:bottom w:val="none" w:sz="0" w:space="0" w:color="auto"/>
                                    <w:right w:val="none" w:sz="0" w:space="0" w:color="auto"/>
                                  </w:divBdr>
                                </w:div>
                                <w:div w:id="983853881">
                                  <w:marLeft w:val="0"/>
                                  <w:marRight w:val="0"/>
                                  <w:marTop w:val="0"/>
                                  <w:marBottom w:val="0"/>
                                  <w:divBdr>
                                    <w:top w:val="none" w:sz="0" w:space="0" w:color="auto"/>
                                    <w:left w:val="none" w:sz="0" w:space="0" w:color="auto"/>
                                    <w:bottom w:val="none" w:sz="0" w:space="0" w:color="auto"/>
                                    <w:right w:val="none" w:sz="0" w:space="0" w:color="auto"/>
                                  </w:divBdr>
                                </w:div>
                                <w:div w:id="1002969570">
                                  <w:marLeft w:val="0"/>
                                  <w:marRight w:val="0"/>
                                  <w:marTop w:val="0"/>
                                  <w:marBottom w:val="0"/>
                                  <w:divBdr>
                                    <w:top w:val="none" w:sz="0" w:space="0" w:color="auto"/>
                                    <w:left w:val="none" w:sz="0" w:space="0" w:color="auto"/>
                                    <w:bottom w:val="none" w:sz="0" w:space="0" w:color="auto"/>
                                    <w:right w:val="none" w:sz="0" w:space="0" w:color="auto"/>
                                  </w:divBdr>
                                </w:div>
                                <w:div w:id="1002969861">
                                  <w:marLeft w:val="0"/>
                                  <w:marRight w:val="0"/>
                                  <w:marTop w:val="0"/>
                                  <w:marBottom w:val="0"/>
                                  <w:divBdr>
                                    <w:top w:val="none" w:sz="0" w:space="0" w:color="auto"/>
                                    <w:left w:val="none" w:sz="0" w:space="0" w:color="auto"/>
                                    <w:bottom w:val="none" w:sz="0" w:space="0" w:color="auto"/>
                                    <w:right w:val="none" w:sz="0" w:space="0" w:color="auto"/>
                                  </w:divBdr>
                                </w:div>
                                <w:div w:id="1006596447">
                                  <w:marLeft w:val="0"/>
                                  <w:marRight w:val="0"/>
                                  <w:marTop w:val="0"/>
                                  <w:marBottom w:val="0"/>
                                  <w:divBdr>
                                    <w:top w:val="none" w:sz="0" w:space="0" w:color="auto"/>
                                    <w:left w:val="none" w:sz="0" w:space="0" w:color="auto"/>
                                    <w:bottom w:val="none" w:sz="0" w:space="0" w:color="auto"/>
                                    <w:right w:val="none" w:sz="0" w:space="0" w:color="auto"/>
                                  </w:divBdr>
                                </w:div>
                                <w:div w:id="1014186978">
                                  <w:marLeft w:val="0"/>
                                  <w:marRight w:val="0"/>
                                  <w:marTop w:val="0"/>
                                  <w:marBottom w:val="0"/>
                                  <w:divBdr>
                                    <w:top w:val="none" w:sz="0" w:space="0" w:color="auto"/>
                                    <w:left w:val="none" w:sz="0" w:space="0" w:color="auto"/>
                                    <w:bottom w:val="none" w:sz="0" w:space="0" w:color="auto"/>
                                    <w:right w:val="none" w:sz="0" w:space="0" w:color="auto"/>
                                  </w:divBdr>
                                </w:div>
                                <w:div w:id="1015575544">
                                  <w:marLeft w:val="0"/>
                                  <w:marRight w:val="0"/>
                                  <w:marTop w:val="0"/>
                                  <w:marBottom w:val="0"/>
                                  <w:divBdr>
                                    <w:top w:val="none" w:sz="0" w:space="0" w:color="auto"/>
                                    <w:left w:val="none" w:sz="0" w:space="0" w:color="auto"/>
                                    <w:bottom w:val="none" w:sz="0" w:space="0" w:color="auto"/>
                                    <w:right w:val="none" w:sz="0" w:space="0" w:color="auto"/>
                                  </w:divBdr>
                                </w:div>
                                <w:div w:id="1037505108">
                                  <w:marLeft w:val="0"/>
                                  <w:marRight w:val="0"/>
                                  <w:marTop w:val="0"/>
                                  <w:marBottom w:val="0"/>
                                  <w:divBdr>
                                    <w:top w:val="none" w:sz="0" w:space="0" w:color="auto"/>
                                    <w:left w:val="none" w:sz="0" w:space="0" w:color="auto"/>
                                    <w:bottom w:val="none" w:sz="0" w:space="0" w:color="auto"/>
                                    <w:right w:val="none" w:sz="0" w:space="0" w:color="auto"/>
                                  </w:divBdr>
                                </w:div>
                                <w:div w:id="1088890940">
                                  <w:marLeft w:val="0"/>
                                  <w:marRight w:val="0"/>
                                  <w:marTop w:val="0"/>
                                  <w:marBottom w:val="0"/>
                                  <w:divBdr>
                                    <w:top w:val="none" w:sz="0" w:space="0" w:color="auto"/>
                                    <w:left w:val="none" w:sz="0" w:space="0" w:color="auto"/>
                                    <w:bottom w:val="none" w:sz="0" w:space="0" w:color="auto"/>
                                    <w:right w:val="none" w:sz="0" w:space="0" w:color="auto"/>
                                  </w:divBdr>
                                </w:div>
                                <w:div w:id="1108354758">
                                  <w:marLeft w:val="0"/>
                                  <w:marRight w:val="0"/>
                                  <w:marTop w:val="0"/>
                                  <w:marBottom w:val="0"/>
                                  <w:divBdr>
                                    <w:top w:val="none" w:sz="0" w:space="0" w:color="auto"/>
                                    <w:left w:val="none" w:sz="0" w:space="0" w:color="auto"/>
                                    <w:bottom w:val="none" w:sz="0" w:space="0" w:color="auto"/>
                                    <w:right w:val="none" w:sz="0" w:space="0" w:color="auto"/>
                                  </w:divBdr>
                                </w:div>
                                <w:div w:id="1109660204">
                                  <w:marLeft w:val="0"/>
                                  <w:marRight w:val="0"/>
                                  <w:marTop w:val="0"/>
                                  <w:marBottom w:val="0"/>
                                  <w:divBdr>
                                    <w:top w:val="none" w:sz="0" w:space="0" w:color="auto"/>
                                    <w:left w:val="none" w:sz="0" w:space="0" w:color="auto"/>
                                    <w:bottom w:val="none" w:sz="0" w:space="0" w:color="auto"/>
                                    <w:right w:val="none" w:sz="0" w:space="0" w:color="auto"/>
                                  </w:divBdr>
                                </w:div>
                                <w:div w:id="1110391574">
                                  <w:marLeft w:val="0"/>
                                  <w:marRight w:val="0"/>
                                  <w:marTop w:val="0"/>
                                  <w:marBottom w:val="0"/>
                                  <w:divBdr>
                                    <w:top w:val="none" w:sz="0" w:space="0" w:color="auto"/>
                                    <w:left w:val="none" w:sz="0" w:space="0" w:color="auto"/>
                                    <w:bottom w:val="none" w:sz="0" w:space="0" w:color="auto"/>
                                    <w:right w:val="none" w:sz="0" w:space="0" w:color="auto"/>
                                  </w:divBdr>
                                </w:div>
                                <w:div w:id="1116871482">
                                  <w:marLeft w:val="0"/>
                                  <w:marRight w:val="0"/>
                                  <w:marTop w:val="0"/>
                                  <w:marBottom w:val="0"/>
                                  <w:divBdr>
                                    <w:top w:val="none" w:sz="0" w:space="0" w:color="auto"/>
                                    <w:left w:val="none" w:sz="0" w:space="0" w:color="auto"/>
                                    <w:bottom w:val="none" w:sz="0" w:space="0" w:color="auto"/>
                                    <w:right w:val="none" w:sz="0" w:space="0" w:color="auto"/>
                                  </w:divBdr>
                                </w:div>
                                <w:div w:id="1127550327">
                                  <w:marLeft w:val="0"/>
                                  <w:marRight w:val="0"/>
                                  <w:marTop w:val="0"/>
                                  <w:marBottom w:val="0"/>
                                  <w:divBdr>
                                    <w:top w:val="none" w:sz="0" w:space="0" w:color="auto"/>
                                    <w:left w:val="none" w:sz="0" w:space="0" w:color="auto"/>
                                    <w:bottom w:val="none" w:sz="0" w:space="0" w:color="auto"/>
                                    <w:right w:val="none" w:sz="0" w:space="0" w:color="auto"/>
                                  </w:divBdr>
                                </w:div>
                                <w:div w:id="1156454369">
                                  <w:marLeft w:val="0"/>
                                  <w:marRight w:val="0"/>
                                  <w:marTop w:val="0"/>
                                  <w:marBottom w:val="0"/>
                                  <w:divBdr>
                                    <w:top w:val="none" w:sz="0" w:space="0" w:color="auto"/>
                                    <w:left w:val="none" w:sz="0" w:space="0" w:color="auto"/>
                                    <w:bottom w:val="none" w:sz="0" w:space="0" w:color="auto"/>
                                    <w:right w:val="none" w:sz="0" w:space="0" w:color="auto"/>
                                  </w:divBdr>
                                </w:div>
                                <w:div w:id="1180506763">
                                  <w:marLeft w:val="0"/>
                                  <w:marRight w:val="0"/>
                                  <w:marTop w:val="0"/>
                                  <w:marBottom w:val="0"/>
                                  <w:divBdr>
                                    <w:top w:val="none" w:sz="0" w:space="0" w:color="auto"/>
                                    <w:left w:val="none" w:sz="0" w:space="0" w:color="auto"/>
                                    <w:bottom w:val="none" w:sz="0" w:space="0" w:color="auto"/>
                                    <w:right w:val="none" w:sz="0" w:space="0" w:color="auto"/>
                                  </w:divBdr>
                                </w:div>
                                <w:div w:id="1188758575">
                                  <w:marLeft w:val="0"/>
                                  <w:marRight w:val="0"/>
                                  <w:marTop w:val="0"/>
                                  <w:marBottom w:val="0"/>
                                  <w:divBdr>
                                    <w:top w:val="none" w:sz="0" w:space="0" w:color="auto"/>
                                    <w:left w:val="none" w:sz="0" w:space="0" w:color="auto"/>
                                    <w:bottom w:val="none" w:sz="0" w:space="0" w:color="auto"/>
                                    <w:right w:val="none" w:sz="0" w:space="0" w:color="auto"/>
                                  </w:divBdr>
                                </w:div>
                                <w:div w:id="1196848789">
                                  <w:marLeft w:val="0"/>
                                  <w:marRight w:val="0"/>
                                  <w:marTop w:val="0"/>
                                  <w:marBottom w:val="0"/>
                                  <w:divBdr>
                                    <w:top w:val="none" w:sz="0" w:space="0" w:color="auto"/>
                                    <w:left w:val="none" w:sz="0" w:space="0" w:color="auto"/>
                                    <w:bottom w:val="none" w:sz="0" w:space="0" w:color="auto"/>
                                    <w:right w:val="none" w:sz="0" w:space="0" w:color="auto"/>
                                  </w:divBdr>
                                </w:div>
                                <w:div w:id="1197347504">
                                  <w:marLeft w:val="0"/>
                                  <w:marRight w:val="0"/>
                                  <w:marTop w:val="0"/>
                                  <w:marBottom w:val="0"/>
                                  <w:divBdr>
                                    <w:top w:val="none" w:sz="0" w:space="0" w:color="auto"/>
                                    <w:left w:val="none" w:sz="0" w:space="0" w:color="auto"/>
                                    <w:bottom w:val="none" w:sz="0" w:space="0" w:color="auto"/>
                                    <w:right w:val="none" w:sz="0" w:space="0" w:color="auto"/>
                                  </w:divBdr>
                                </w:div>
                                <w:div w:id="1198930736">
                                  <w:marLeft w:val="0"/>
                                  <w:marRight w:val="0"/>
                                  <w:marTop w:val="0"/>
                                  <w:marBottom w:val="0"/>
                                  <w:divBdr>
                                    <w:top w:val="none" w:sz="0" w:space="0" w:color="auto"/>
                                    <w:left w:val="none" w:sz="0" w:space="0" w:color="auto"/>
                                    <w:bottom w:val="none" w:sz="0" w:space="0" w:color="auto"/>
                                    <w:right w:val="none" w:sz="0" w:space="0" w:color="auto"/>
                                  </w:divBdr>
                                </w:div>
                                <w:div w:id="1205410068">
                                  <w:marLeft w:val="0"/>
                                  <w:marRight w:val="0"/>
                                  <w:marTop w:val="0"/>
                                  <w:marBottom w:val="0"/>
                                  <w:divBdr>
                                    <w:top w:val="none" w:sz="0" w:space="0" w:color="auto"/>
                                    <w:left w:val="none" w:sz="0" w:space="0" w:color="auto"/>
                                    <w:bottom w:val="none" w:sz="0" w:space="0" w:color="auto"/>
                                    <w:right w:val="none" w:sz="0" w:space="0" w:color="auto"/>
                                  </w:divBdr>
                                </w:div>
                                <w:div w:id="1209300948">
                                  <w:marLeft w:val="0"/>
                                  <w:marRight w:val="0"/>
                                  <w:marTop w:val="0"/>
                                  <w:marBottom w:val="0"/>
                                  <w:divBdr>
                                    <w:top w:val="none" w:sz="0" w:space="0" w:color="auto"/>
                                    <w:left w:val="none" w:sz="0" w:space="0" w:color="auto"/>
                                    <w:bottom w:val="none" w:sz="0" w:space="0" w:color="auto"/>
                                    <w:right w:val="none" w:sz="0" w:space="0" w:color="auto"/>
                                  </w:divBdr>
                                </w:div>
                                <w:div w:id="1211113188">
                                  <w:marLeft w:val="0"/>
                                  <w:marRight w:val="0"/>
                                  <w:marTop w:val="0"/>
                                  <w:marBottom w:val="0"/>
                                  <w:divBdr>
                                    <w:top w:val="none" w:sz="0" w:space="0" w:color="auto"/>
                                    <w:left w:val="none" w:sz="0" w:space="0" w:color="auto"/>
                                    <w:bottom w:val="none" w:sz="0" w:space="0" w:color="auto"/>
                                    <w:right w:val="none" w:sz="0" w:space="0" w:color="auto"/>
                                  </w:divBdr>
                                </w:div>
                                <w:div w:id="1216434603">
                                  <w:marLeft w:val="0"/>
                                  <w:marRight w:val="0"/>
                                  <w:marTop w:val="0"/>
                                  <w:marBottom w:val="0"/>
                                  <w:divBdr>
                                    <w:top w:val="none" w:sz="0" w:space="0" w:color="auto"/>
                                    <w:left w:val="none" w:sz="0" w:space="0" w:color="auto"/>
                                    <w:bottom w:val="none" w:sz="0" w:space="0" w:color="auto"/>
                                    <w:right w:val="none" w:sz="0" w:space="0" w:color="auto"/>
                                  </w:divBdr>
                                </w:div>
                                <w:div w:id="1226453005">
                                  <w:marLeft w:val="0"/>
                                  <w:marRight w:val="0"/>
                                  <w:marTop w:val="0"/>
                                  <w:marBottom w:val="0"/>
                                  <w:divBdr>
                                    <w:top w:val="none" w:sz="0" w:space="0" w:color="auto"/>
                                    <w:left w:val="none" w:sz="0" w:space="0" w:color="auto"/>
                                    <w:bottom w:val="none" w:sz="0" w:space="0" w:color="auto"/>
                                    <w:right w:val="none" w:sz="0" w:space="0" w:color="auto"/>
                                  </w:divBdr>
                                </w:div>
                                <w:div w:id="1228955848">
                                  <w:marLeft w:val="0"/>
                                  <w:marRight w:val="0"/>
                                  <w:marTop w:val="0"/>
                                  <w:marBottom w:val="0"/>
                                  <w:divBdr>
                                    <w:top w:val="none" w:sz="0" w:space="0" w:color="auto"/>
                                    <w:left w:val="none" w:sz="0" w:space="0" w:color="auto"/>
                                    <w:bottom w:val="none" w:sz="0" w:space="0" w:color="auto"/>
                                    <w:right w:val="none" w:sz="0" w:space="0" w:color="auto"/>
                                  </w:divBdr>
                                </w:div>
                                <w:div w:id="1233810733">
                                  <w:marLeft w:val="0"/>
                                  <w:marRight w:val="0"/>
                                  <w:marTop w:val="0"/>
                                  <w:marBottom w:val="0"/>
                                  <w:divBdr>
                                    <w:top w:val="none" w:sz="0" w:space="0" w:color="auto"/>
                                    <w:left w:val="none" w:sz="0" w:space="0" w:color="auto"/>
                                    <w:bottom w:val="none" w:sz="0" w:space="0" w:color="auto"/>
                                    <w:right w:val="none" w:sz="0" w:space="0" w:color="auto"/>
                                  </w:divBdr>
                                </w:div>
                                <w:div w:id="1238174361">
                                  <w:marLeft w:val="0"/>
                                  <w:marRight w:val="0"/>
                                  <w:marTop w:val="0"/>
                                  <w:marBottom w:val="0"/>
                                  <w:divBdr>
                                    <w:top w:val="none" w:sz="0" w:space="0" w:color="auto"/>
                                    <w:left w:val="none" w:sz="0" w:space="0" w:color="auto"/>
                                    <w:bottom w:val="none" w:sz="0" w:space="0" w:color="auto"/>
                                    <w:right w:val="none" w:sz="0" w:space="0" w:color="auto"/>
                                  </w:divBdr>
                                </w:div>
                                <w:div w:id="1252661493">
                                  <w:marLeft w:val="0"/>
                                  <w:marRight w:val="0"/>
                                  <w:marTop w:val="0"/>
                                  <w:marBottom w:val="0"/>
                                  <w:divBdr>
                                    <w:top w:val="none" w:sz="0" w:space="0" w:color="auto"/>
                                    <w:left w:val="none" w:sz="0" w:space="0" w:color="auto"/>
                                    <w:bottom w:val="none" w:sz="0" w:space="0" w:color="auto"/>
                                    <w:right w:val="none" w:sz="0" w:space="0" w:color="auto"/>
                                  </w:divBdr>
                                </w:div>
                                <w:div w:id="1262253222">
                                  <w:marLeft w:val="0"/>
                                  <w:marRight w:val="0"/>
                                  <w:marTop w:val="0"/>
                                  <w:marBottom w:val="0"/>
                                  <w:divBdr>
                                    <w:top w:val="none" w:sz="0" w:space="0" w:color="auto"/>
                                    <w:left w:val="none" w:sz="0" w:space="0" w:color="auto"/>
                                    <w:bottom w:val="none" w:sz="0" w:space="0" w:color="auto"/>
                                    <w:right w:val="none" w:sz="0" w:space="0" w:color="auto"/>
                                  </w:divBdr>
                                </w:div>
                                <w:div w:id="1262763735">
                                  <w:marLeft w:val="0"/>
                                  <w:marRight w:val="0"/>
                                  <w:marTop w:val="0"/>
                                  <w:marBottom w:val="0"/>
                                  <w:divBdr>
                                    <w:top w:val="none" w:sz="0" w:space="0" w:color="auto"/>
                                    <w:left w:val="none" w:sz="0" w:space="0" w:color="auto"/>
                                    <w:bottom w:val="none" w:sz="0" w:space="0" w:color="auto"/>
                                    <w:right w:val="none" w:sz="0" w:space="0" w:color="auto"/>
                                  </w:divBdr>
                                </w:div>
                                <w:div w:id="1285234598">
                                  <w:marLeft w:val="0"/>
                                  <w:marRight w:val="0"/>
                                  <w:marTop w:val="0"/>
                                  <w:marBottom w:val="0"/>
                                  <w:divBdr>
                                    <w:top w:val="none" w:sz="0" w:space="0" w:color="auto"/>
                                    <w:left w:val="none" w:sz="0" w:space="0" w:color="auto"/>
                                    <w:bottom w:val="none" w:sz="0" w:space="0" w:color="auto"/>
                                    <w:right w:val="none" w:sz="0" w:space="0" w:color="auto"/>
                                  </w:divBdr>
                                </w:div>
                                <w:div w:id="1320621636">
                                  <w:marLeft w:val="0"/>
                                  <w:marRight w:val="0"/>
                                  <w:marTop w:val="0"/>
                                  <w:marBottom w:val="0"/>
                                  <w:divBdr>
                                    <w:top w:val="none" w:sz="0" w:space="0" w:color="auto"/>
                                    <w:left w:val="none" w:sz="0" w:space="0" w:color="auto"/>
                                    <w:bottom w:val="none" w:sz="0" w:space="0" w:color="auto"/>
                                    <w:right w:val="none" w:sz="0" w:space="0" w:color="auto"/>
                                  </w:divBdr>
                                </w:div>
                                <w:div w:id="1325015521">
                                  <w:marLeft w:val="0"/>
                                  <w:marRight w:val="0"/>
                                  <w:marTop w:val="0"/>
                                  <w:marBottom w:val="0"/>
                                  <w:divBdr>
                                    <w:top w:val="none" w:sz="0" w:space="0" w:color="auto"/>
                                    <w:left w:val="none" w:sz="0" w:space="0" w:color="auto"/>
                                    <w:bottom w:val="none" w:sz="0" w:space="0" w:color="auto"/>
                                    <w:right w:val="none" w:sz="0" w:space="0" w:color="auto"/>
                                  </w:divBdr>
                                </w:div>
                                <w:div w:id="1360350318">
                                  <w:marLeft w:val="0"/>
                                  <w:marRight w:val="0"/>
                                  <w:marTop w:val="0"/>
                                  <w:marBottom w:val="0"/>
                                  <w:divBdr>
                                    <w:top w:val="none" w:sz="0" w:space="0" w:color="auto"/>
                                    <w:left w:val="none" w:sz="0" w:space="0" w:color="auto"/>
                                    <w:bottom w:val="none" w:sz="0" w:space="0" w:color="auto"/>
                                    <w:right w:val="none" w:sz="0" w:space="0" w:color="auto"/>
                                  </w:divBdr>
                                </w:div>
                                <w:div w:id="1362316280">
                                  <w:marLeft w:val="0"/>
                                  <w:marRight w:val="0"/>
                                  <w:marTop w:val="0"/>
                                  <w:marBottom w:val="0"/>
                                  <w:divBdr>
                                    <w:top w:val="none" w:sz="0" w:space="0" w:color="auto"/>
                                    <w:left w:val="none" w:sz="0" w:space="0" w:color="auto"/>
                                    <w:bottom w:val="none" w:sz="0" w:space="0" w:color="auto"/>
                                    <w:right w:val="none" w:sz="0" w:space="0" w:color="auto"/>
                                  </w:divBdr>
                                </w:div>
                                <w:div w:id="1367829514">
                                  <w:marLeft w:val="0"/>
                                  <w:marRight w:val="0"/>
                                  <w:marTop w:val="0"/>
                                  <w:marBottom w:val="0"/>
                                  <w:divBdr>
                                    <w:top w:val="none" w:sz="0" w:space="0" w:color="auto"/>
                                    <w:left w:val="none" w:sz="0" w:space="0" w:color="auto"/>
                                    <w:bottom w:val="none" w:sz="0" w:space="0" w:color="auto"/>
                                    <w:right w:val="none" w:sz="0" w:space="0" w:color="auto"/>
                                  </w:divBdr>
                                </w:div>
                                <w:div w:id="1379892311">
                                  <w:marLeft w:val="0"/>
                                  <w:marRight w:val="0"/>
                                  <w:marTop w:val="0"/>
                                  <w:marBottom w:val="0"/>
                                  <w:divBdr>
                                    <w:top w:val="none" w:sz="0" w:space="0" w:color="auto"/>
                                    <w:left w:val="none" w:sz="0" w:space="0" w:color="auto"/>
                                    <w:bottom w:val="none" w:sz="0" w:space="0" w:color="auto"/>
                                    <w:right w:val="none" w:sz="0" w:space="0" w:color="auto"/>
                                  </w:divBdr>
                                </w:div>
                                <w:div w:id="1383167762">
                                  <w:marLeft w:val="0"/>
                                  <w:marRight w:val="0"/>
                                  <w:marTop w:val="0"/>
                                  <w:marBottom w:val="0"/>
                                  <w:divBdr>
                                    <w:top w:val="none" w:sz="0" w:space="0" w:color="auto"/>
                                    <w:left w:val="none" w:sz="0" w:space="0" w:color="auto"/>
                                    <w:bottom w:val="none" w:sz="0" w:space="0" w:color="auto"/>
                                    <w:right w:val="none" w:sz="0" w:space="0" w:color="auto"/>
                                  </w:divBdr>
                                </w:div>
                                <w:div w:id="1391534880">
                                  <w:marLeft w:val="0"/>
                                  <w:marRight w:val="0"/>
                                  <w:marTop w:val="0"/>
                                  <w:marBottom w:val="0"/>
                                  <w:divBdr>
                                    <w:top w:val="none" w:sz="0" w:space="0" w:color="auto"/>
                                    <w:left w:val="none" w:sz="0" w:space="0" w:color="auto"/>
                                    <w:bottom w:val="none" w:sz="0" w:space="0" w:color="auto"/>
                                    <w:right w:val="none" w:sz="0" w:space="0" w:color="auto"/>
                                  </w:divBdr>
                                </w:div>
                                <w:div w:id="1410080858">
                                  <w:marLeft w:val="0"/>
                                  <w:marRight w:val="0"/>
                                  <w:marTop w:val="0"/>
                                  <w:marBottom w:val="0"/>
                                  <w:divBdr>
                                    <w:top w:val="none" w:sz="0" w:space="0" w:color="auto"/>
                                    <w:left w:val="none" w:sz="0" w:space="0" w:color="auto"/>
                                    <w:bottom w:val="none" w:sz="0" w:space="0" w:color="auto"/>
                                    <w:right w:val="none" w:sz="0" w:space="0" w:color="auto"/>
                                  </w:divBdr>
                                </w:div>
                                <w:div w:id="1418480120">
                                  <w:marLeft w:val="0"/>
                                  <w:marRight w:val="0"/>
                                  <w:marTop w:val="0"/>
                                  <w:marBottom w:val="0"/>
                                  <w:divBdr>
                                    <w:top w:val="none" w:sz="0" w:space="0" w:color="auto"/>
                                    <w:left w:val="none" w:sz="0" w:space="0" w:color="auto"/>
                                    <w:bottom w:val="none" w:sz="0" w:space="0" w:color="auto"/>
                                    <w:right w:val="none" w:sz="0" w:space="0" w:color="auto"/>
                                  </w:divBdr>
                                </w:div>
                                <w:div w:id="1421751915">
                                  <w:marLeft w:val="0"/>
                                  <w:marRight w:val="0"/>
                                  <w:marTop w:val="0"/>
                                  <w:marBottom w:val="0"/>
                                  <w:divBdr>
                                    <w:top w:val="none" w:sz="0" w:space="0" w:color="auto"/>
                                    <w:left w:val="none" w:sz="0" w:space="0" w:color="auto"/>
                                    <w:bottom w:val="none" w:sz="0" w:space="0" w:color="auto"/>
                                    <w:right w:val="none" w:sz="0" w:space="0" w:color="auto"/>
                                  </w:divBdr>
                                </w:div>
                                <w:div w:id="1424106310">
                                  <w:marLeft w:val="0"/>
                                  <w:marRight w:val="0"/>
                                  <w:marTop w:val="0"/>
                                  <w:marBottom w:val="0"/>
                                  <w:divBdr>
                                    <w:top w:val="none" w:sz="0" w:space="0" w:color="auto"/>
                                    <w:left w:val="none" w:sz="0" w:space="0" w:color="auto"/>
                                    <w:bottom w:val="none" w:sz="0" w:space="0" w:color="auto"/>
                                    <w:right w:val="none" w:sz="0" w:space="0" w:color="auto"/>
                                  </w:divBdr>
                                </w:div>
                                <w:div w:id="1431508902">
                                  <w:marLeft w:val="0"/>
                                  <w:marRight w:val="0"/>
                                  <w:marTop w:val="0"/>
                                  <w:marBottom w:val="0"/>
                                  <w:divBdr>
                                    <w:top w:val="none" w:sz="0" w:space="0" w:color="auto"/>
                                    <w:left w:val="none" w:sz="0" w:space="0" w:color="auto"/>
                                    <w:bottom w:val="none" w:sz="0" w:space="0" w:color="auto"/>
                                    <w:right w:val="none" w:sz="0" w:space="0" w:color="auto"/>
                                  </w:divBdr>
                                </w:div>
                                <w:div w:id="1441879904">
                                  <w:marLeft w:val="0"/>
                                  <w:marRight w:val="0"/>
                                  <w:marTop w:val="0"/>
                                  <w:marBottom w:val="0"/>
                                  <w:divBdr>
                                    <w:top w:val="none" w:sz="0" w:space="0" w:color="auto"/>
                                    <w:left w:val="none" w:sz="0" w:space="0" w:color="auto"/>
                                    <w:bottom w:val="none" w:sz="0" w:space="0" w:color="auto"/>
                                    <w:right w:val="none" w:sz="0" w:space="0" w:color="auto"/>
                                  </w:divBdr>
                                </w:div>
                                <w:div w:id="1442073103">
                                  <w:marLeft w:val="0"/>
                                  <w:marRight w:val="0"/>
                                  <w:marTop w:val="0"/>
                                  <w:marBottom w:val="0"/>
                                  <w:divBdr>
                                    <w:top w:val="none" w:sz="0" w:space="0" w:color="auto"/>
                                    <w:left w:val="none" w:sz="0" w:space="0" w:color="auto"/>
                                    <w:bottom w:val="none" w:sz="0" w:space="0" w:color="auto"/>
                                    <w:right w:val="none" w:sz="0" w:space="0" w:color="auto"/>
                                  </w:divBdr>
                                </w:div>
                                <w:div w:id="1462189893">
                                  <w:marLeft w:val="0"/>
                                  <w:marRight w:val="0"/>
                                  <w:marTop w:val="0"/>
                                  <w:marBottom w:val="0"/>
                                  <w:divBdr>
                                    <w:top w:val="none" w:sz="0" w:space="0" w:color="auto"/>
                                    <w:left w:val="none" w:sz="0" w:space="0" w:color="auto"/>
                                    <w:bottom w:val="none" w:sz="0" w:space="0" w:color="auto"/>
                                    <w:right w:val="none" w:sz="0" w:space="0" w:color="auto"/>
                                  </w:divBdr>
                                </w:div>
                                <w:div w:id="1477987763">
                                  <w:marLeft w:val="0"/>
                                  <w:marRight w:val="0"/>
                                  <w:marTop w:val="0"/>
                                  <w:marBottom w:val="0"/>
                                  <w:divBdr>
                                    <w:top w:val="none" w:sz="0" w:space="0" w:color="auto"/>
                                    <w:left w:val="none" w:sz="0" w:space="0" w:color="auto"/>
                                    <w:bottom w:val="none" w:sz="0" w:space="0" w:color="auto"/>
                                    <w:right w:val="none" w:sz="0" w:space="0" w:color="auto"/>
                                  </w:divBdr>
                                </w:div>
                                <w:div w:id="1482624256">
                                  <w:marLeft w:val="0"/>
                                  <w:marRight w:val="0"/>
                                  <w:marTop w:val="0"/>
                                  <w:marBottom w:val="0"/>
                                  <w:divBdr>
                                    <w:top w:val="none" w:sz="0" w:space="0" w:color="auto"/>
                                    <w:left w:val="none" w:sz="0" w:space="0" w:color="auto"/>
                                    <w:bottom w:val="none" w:sz="0" w:space="0" w:color="auto"/>
                                    <w:right w:val="none" w:sz="0" w:space="0" w:color="auto"/>
                                  </w:divBdr>
                                </w:div>
                                <w:div w:id="1490440557">
                                  <w:marLeft w:val="0"/>
                                  <w:marRight w:val="0"/>
                                  <w:marTop w:val="0"/>
                                  <w:marBottom w:val="0"/>
                                  <w:divBdr>
                                    <w:top w:val="none" w:sz="0" w:space="0" w:color="auto"/>
                                    <w:left w:val="none" w:sz="0" w:space="0" w:color="auto"/>
                                    <w:bottom w:val="none" w:sz="0" w:space="0" w:color="auto"/>
                                    <w:right w:val="none" w:sz="0" w:space="0" w:color="auto"/>
                                  </w:divBdr>
                                </w:div>
                                <w:div w:id="1506825335">
                                  <w:marLeft w:val="0"/>
                                  <w:marRight w:val="0"/>
                                  <w:marTop w:val="0"/>
                                  <w:marBottom w:val="0"/>
                                  <w:divBdr>
                                    <w:top w:val="none" w:sz="0" w:space="0" w:color="auto"/>
                                    <w:left w:val="none" w:sz="0" w:space="0" w:color="auto"/>
                                    <w:bottom w:val="none" w:sz="0" w:space="0" w:color="auto"/>
                                    <w:right w:val="none" w:sz="0" w:space="0" w:color="auto"/>
                                  </w:divBdr>
                                </w:div>
                                <w:div w:id="1507940241">
                                  <w:marLeft w:val="0"/>
                                  <w:marRight w:val="0"/>
                                  <w:marTop w:val="0"/>
                                  <w:marBottom w:val="0"/>
                                  <w:divBdr>
                                    <w:top w:val="none" w:sz="0" w:space="0" w:color="auto"/>
                                    <w:left w:val="none" w:sz="0" w:space="0" w:color="auto"/>
                                    <w:bottom w:val="none" w:sz="0" w:space="0" w:color="auto"/>
                                    <w:right w:val="none" w:sz="0" w:space="0" w:color="auto"/>
                                  </w:divBdr>
                                </w:div>
                                <w:div w:id="1508788277">
                                  <w:marLeft w:val="0"/>
                                  <w:marRight w:val="0"/>
                                  <w:marTop w:val="0"/>
                                  <w:marBottom w:val="0"/>
                                  <w:divBdr>
                                    <w:top w:val="none" w:sz="0" w:space="0" w:color="auto"/>
                                    <w:left w:val="none" w:sz="0" w:space="0" w:color="auto"/>
                                    <w:bottom w:val="none" w:sz="0" w:space="0" w:color="auto"/>
                                    <w:right w:val="none" w:sz="0" w:space="0" w:color="auto"/>
                                  </w:divBdr>
                                </w:div>
                                <w:div w:id="1510212620">
                                  <w:marLeft w:val="0"/>
                                  <w:marRight w:val="0"/>
                                  <w:marTop w:val="0"/>
                                  <w:marBottom w:val="0"/>
                                  <w:divBdr>
                                    <w:top w:val="none" w:sz="0" w:space="0" w:color="auto"/>
                                    <w:left w:val="none" w:sz="0" w:space="0" w:color="auto"/>
                                    <w:bottom w:val="none" w:sz="0" w:space="0" w:color="auto"/>
                                    <w:right w:val="none" w:sz="0" w:space="0" w:color="auto"/>
                                  </w:divBdr>
                                </w:div>
                                <w:div w:id="1514759894">
                                  <w:marLeft w:val="0"/>
                                  <w:marRight w:val="0"/>
                                  <w:marTop w:val="0"/>
                                  <w:marBottom w:val="0"/>
                                  <w:divBdr>
                                    <w:top w:val="none" w:sz="0" w:space="0" w:color="auto"/>
                                    <w:left w:val="none" w:sz="0" w:space="0" w:color="auto"/>
                                    <w:bottom w:val="none" w:sz="0" w:space="0" w:color="auto"/>
                                    <w:right w:val="none" w:sz="0" w:space="0" w:color="auto"/>
                                  </w:divBdr>
                                </w:div>
                                <w:div w:id="1522091314">
                                  <w:marLeft w:val="0"/>
                                  <w:marRight w:val="0"/>
                                  <w:marTop w:val="0"/>
                                  <w:marBottom w:val="0"/>
                                  <w:divBdr>
                                    <w:top w:val="none" w:sz="0" w:space="0" w:color="auto"/>
                                    <w:left w:val="none" w:sz="0" w:space="0" w:color="auto"/>
                                    <w:bottom w:val="none" w:sz="0" w:space="0" w:color="auto"/>
                                    <w:right w:val="none" w:sz="0" w:space="0" w:color="auto"/>
                                  </w:divBdr>
                                </w:div>
                                <w:div w:id="1552306403">
                                  <w:marLeft w:val="0"/>
                                  <w:marRight w:val="0"/>
                                  <w:marTop w:val="0"/>
                                  <w:marBottom w:val="0"/>
                                  <w:divBdr>
                                    <w:top w:val="none" w:sz="0" w:space="0" w:color="auto"/>
                                    <w:left w:val="none" w:sz="0" w:space="0" w:color="auto"/>
                                    <w:bottom w:val="none" w:sz="0" w:space="0" w:color="auto"/>
                                    <w:right w:val="none" w:sz="0" w:space="0" w:color="auto"/>
                                  </w:divBdr>
                                </w:div>
                                <w:div w:id="1557005432">
                                  <w:marLeft w:val="0"/>
                                  <w:marRight w:val="0"/>
                                  <w:marTop w:val="0"/>
                                  <w:marBottom w:val="0"/>
                                  <w:divBdr>
                                    <w:top w:val="none" w:sz="0" w:space="0" w:color="auto"/>
                                    <w:left w:val="none" w:sz="0" w:space="0" w:color="auto"/>
                                    <w:bottom w:val="none" w:sz="0" w:space="0" w:color="auto"/>
                                    <w:right w:val="none" w:sz="0" w:space="0" w:color="auto"/>
                                  </w:divBdr>
                                </w:div>
                                <w:div w:id="1568568347">
                                  <w:marLeft w:val="0"/>
                                  <w:marRight w:val="0"/>
                                  <w:marTop w:val="0"/>
                                  <w:marBottom w:val="0"/>
                                  <w:divBdr>
                                    <w:top w:val="none" w:sz="0" w:space="0" w:color="auto"/>
                                    <w:left w:val="none" w:sz="0" w:space="0" w:color="auto"/>
                                    <w:bottom w:val="none" w:sz="0" w:space="0" w:color="auto"/>
                                    <w:right w:val="none" w:sz="0" w:space="0" w:color="auto"/>
                                  </w:divBdr>
                                </w:div>
                                <w:div w:id="1576162161">
                                  <w:marLeft w:val="0"/>
                                  <w:marRight w:val="0"/>
                                  <w:marTop w:val="0"/>
                                  <w:marBottom w:val="0"/>
                                  <w:divBdr>
                                    <w:top w:val="none" w:sz="0" w:space="0" w:color="auto"/>
                                    <w:left w:val="none" w:sz="0" w:space="0" w:color="auto"/>
                                    <w:bottom w:val="none" w:sz="0" w:space="0" w:color="auto"/>
                                    <w:right w:val="none" w:sz="0" w:space="0" w:color="auto"/>
                                  </w:divBdr>
                                </w:div>
                                <w:div w:id="1587808579">
                                  <w:marLeft w:val="0"/>
                                  <w:marRight w:val="0"/>
                                  <w:marTop w:val="0"/>
                                  <w:marBottom w:val="0"/>
                                  <w:divBdr>
                                    <w:top w:val="none" w:sz="0" w:space="0" w:color="auto"/>
                                    <w:left w:val="none" w:sz="0" w:space="0" w:color="auto"/>
                                    <w:bottom w:val="none" w:sz="0" w:space="0" w:color="auto"/>
                                    <w:right w:val="none" w:sz="0" w:space="0" w:color="auto"/>
                                  </w:divBdr>
                                </w:div>
                                <w:div w:id="1592883982">
                                  <w:marLeft w:val="0"/>
                                  <w:marRight w:val="0"/>
                                  <w:marTop w:val="0"/>
                                  <w:marBottom w:val="0"/>
                                  <w:divBdr>
                                    <w:top w:val="none" w:sz="0" w:space="0" w:color="auto"/>
                                    <w:left w:val="none" w:sz="0" w:space="0" w:color="auto"/>
                                    <w:bottom w:val="none" w:sz="0" w:space="0" w:color="auto"/>
                                    <w:right w:val="none" w:sz="0" w:space="0" w:color="auto"/>
                                  </w:divBdr>
                                </w:div>
                                <w:div w:id="1600724241">
                                  <w:marLeft w:val="0"/>
                                  <w:marRight w:val="0"/>
                                  <w:marTop w:val="0"/>
                                  <w:marBottom w:val="0"/>
                                  <w:divBdr>
                                    <w:top w:val="none" w:sz="0" w:space="0" w:color="auto"/>
                                    <w:left w:val="none" w:sz="0" w:space="0" w:color="auto"/>
                                    <w:bottom w:val="none" w:sz="0" w:space="0" w:color="auto"/>
                                    <w:right w:val="none" w:sz="0" w:space="0" w:color="auto"/>
                                  </w:divBdr>
                                </w:div>
                                <w:div w:id="1605042381">
                                  <w:marLeft w:val="0"/>
                                  <w:marRight w:val="0"/>
                                  <w:marTop w:val="0"/>
                                  <w:marBottom w:val="0"/>
                                  <w:divBdr>
                                    <w:top w:val="none" w:sz="0" w:space="0" w:color="auto"/>
                                    <w:left w:val="none" w:sz="0" w:space="0" w:color="auto"/>
                                    <w:bottom w:val="none" w:sz="0" w:space="0" w:color="auto"/>
                                    <w:right w:val="none" w:sz="0" w:space="0" w:color="auto"/>
                                  </w:divBdr>
                                </w:div>
                                <w:div w:id="1621717690">
                                  <w:marLeft w:val="0"/>
                                  <w:marRight w:val="0"/>
                                  <w:marTop w:val="0"/>
                                  <w:marBottom w:val="0"/>
                                  <w:divBdr>
                                    <w:top w:val="none" w:sz="0" w:space="0" w:color="auto"/>
                                    <w:left w:val="none" w:sz="0" w:space="0" w:color="auto"/>
                                    <w:bottom w:val="none" w:sz="0" w:space="0" w:color="auto"/>
                                    <w:right w:val="none" w:sz="0" w:space="0" w:color="auto"/>
                                  </w:divBdr>
                                </w:div>
                                <w:div w:id="1646396201">
                                  <w:marLeft w:val="0"/>
                                  <w:marRight w:val="0"/>
                                  <w:marTop w:val="0"/>
                                  <w:marBottom w:val="0"/>
                                  <w:divBdr>
                                    <w:top w:val="none" w:sz="0" w:space="0" w:color="auto"/>
                                    <w:left w:val="none" w:sz="0" w:space="0" w:color="auto"/>
                                    <w:bottom w:val="none" w:sz="0" w:space="0" w:color="auto"/>
                                    <w:right w:val="none" w:sz="0" w:space="0" w:color="auto"/>
                                  </w:divBdr>
                                </w:div>
                                <w:div w:id="1657301399">
                                  <w:marLeft w:val="0"/>
                                  <w:marRight w:val="0"/>
                                  <w:marTop w:val="0"/>
                                  <w:marBottom w:val="0"/>
                                  <w:divBdr>
                                    <w:top w:val="none" w:sz="0" w:space="0" w:color="auto"/>
                                    <w:left w:val="none" w:sz="0" w:space="0" w:color="auto"/>
                                    <w:bottom w:val="none" w:sz="0" w:space="0" w:color="auto"/>
                                    <w:right w:val="none" w:sz="0" w:space="0" w:color="auto"/>
                                  </w:divBdr>
                                </w:div>
                                <w:div w:id="1666782554">
                                  <w:marLeft w:val="0"/>
                                  <w:marRight w:val="0"/>
                                  <w:marTop w:val="0"/>
                                  <w:marBottom w:val="0"/>
                                  <w:divBdr>
                                    <w:top w:val="none" w:sz="0" w:space="0" w:color="auto"/>
                                    <w:left w:val="none" w:sz="0" w:space="0" w:color="auto"/>
                                    <w:bottom w:val="none" w:sz="0" w:space="0" w:color="auto"/>
                                    <w:right w:val="none" w:sz="0" w:space="0" w:color="auto"/>
                                  </w:divBdr>
                                </w:div>
                                <w:div w:id="1672366809">
                                  <w:marLeft w:val="0"/>
                                  <w:marRight w:val="0"/>
                                  <w:marTop w:val="0"/>
                                  <w:marBottom w:val="0"/>
                                  <w:divBdr>
                                    <w:top w:val="none" w:sz="0" w:space="0" w:color="auto"/>
                                    <w:left w:val="none" w:sz="0" w:space="0" w:color="auto"/>
                                    <w:bottom w:val="none" w:sz="0" w:space="0" w:color="auto"/>
                                    <w:right w:val="none" w:sz="0" w:space="0" w:color="auto"/>
                                  </w:divBdr>
                                </w:div>
                                <w:div w:id="1709260248">
                                  <w:marLeft w:val="0"/>
                                  <w:marRight w:val="0"/>
                                  <w:marTop w:val="0"/>
                                  <w:marBottom w:val="0"/>
                                  <w:divBdr>
                                    <w:top w:val="none" w:sz="0" w:space="0" w:color="auto"/>
                                    <w:left w:val="none" w:sz="0" w:space="0" w:color="auto"/>
                                    <w:bottom w:val="none" w:sz="0" w:space="0" w:color="auto"/>
                                    <w:right w:val="none" w:sz="0" w:space="0" w:color="auto"/>
                                  </w:divBdr>
                                </w:div>
                                <w:div w:id="1717192367">
                                  <w:marLeft w:val="0"/>
                                  <w:marRight w:val="0"/>
                                  <w:marTop w:val="0"/>
                                  <w:marBottom w:val="0"/>
                                  <w:divBdr>
                                    <w:top w:val="none" w:sz="0" w:space="0" w:color="auto"/>
                                    <w:left w:val="none" w:sz="0" w:space="0" w:color="auto"/>
                                    <w:bottom w:val="none" w:sz="0" w:space="0" w:color="auto"/>
                                    <w:right w:val="none" w:sz="0" w:space="0" w:color="auto"/>
                                  </w:divBdr>
                                </w:div>
                                <w:div w:id="1718777007">
                                  <w:marLeft w:val="0"/>
                                  <w:marRight w:val="0"/>
                                  <w:marTop w:val="0"/>
                                  <w:marBottom w:val="0"/>
                                  <w:divBdr>
                                    <w:top w:val="none" w:sz="0" w:space="0" w:color="auto"/>
                                    <w:left w:val="none" w:sz="0" w:space="0" w:color="auto"/>
                                    <w:bottom w:val="none" w:sz="0" w:space="0" w:color="auto"/>
                                    <w:right w:val="none" w:sz="0" w:space="0" w:color="auto"/>
                                  </w:divBdr>
                                </w:div>
                                <w:div w:id="1729571344">
                                  <w:marLeft w:val="0"/>
                                  <w:marRight w:val="0"/>
                                  <w:marTop w:val="0"/>
                                  <w:marBottom w:val="0"/>
                                  <w:divBdr>
                                    <w:top w:val="none" w:sz="0" w:space="0" w:color="auto"/>
                                    <w:left w:val="none" w:sz="0" w:space="0" w:color="auto"/>
                                    <w:bottom w:val="none" w:sz="0" w:space="0" w:color="auto"/>
                                    <w:right w:val="none" w:sz="0" w:space="0" w:color="auto"/>
                                  </w:divBdr>
                                </w:div>
                                <w:div w:id="1736009285">
                                  <w:marLeft w:val="0"/>
                                  <w:marRight w:val="0"/>
                                  <w:marTop w:val="0"/>
                                  <w:marBottom w:val="0"/>
                                  <w:divBdr>
                                    <w:top w:val="none" w:sz="0" w:space="0" w:color="auto"/>
                                    <w:left w:val="none" w:sz="0" w:space="0" w:color="auto"/>
                                    <w:bottom w:val="none" w:sz="0" w:space="0" w:color="auto"/>
                                    <w:right w:val="none" w:sz="0" w:space="0" w:color="auto"/>
                                  </w:divBdr>
                                </w:div>
                                <w:div w:id="1749497305">
                                  <w:marLeft w:val="0"/>
                                  <w:marRight w:val="0"/>
                                  <w:marTop w:val="0"/>
                                  <w:marBottom w:val="0"/>
                                  <w:divBdr>
                                    <w:top w:val="none" w:sz="0" w:space="0" w:color="auto"/>
                                    <w:left w:val="none" w:sz="0" w:space="0" w:color="auto"/>
                                    <w:bottom w:val="none" w:sz="0" w:space="0" w:color="auto"/>
                                    <w:right w:val="none" w:sz="0" w:space="0" w:color="auto"/>
                                  </w:divBdr>
                                </w:div>
                                <w:div w:id="1749886877">
                                  <w:marLeft w:val="0"/>
                                  <w:marRight w:val="0"/>
                                  <w:marTop w:val="0"/>
                                  <w:marBottom w:val="0"/>
                                  <w:divBdr>
                                    <w:top w:val="none" w:sz="0" w:space="0" w:color="auto"/>
                                    <w:left w:val="none" w:sz="0" w:space="0" w:color="auto"/>
                                    <w:bottom w:val="none" w:sz="0" w:space="0" w:color="auto"/>
                                    <w:right w:val="none" w:sz="0" w:space="0" w:color="auto"/>
                                  </w:divBdr>
                                </w:div>
                                <w:div w:id="1756245952">
                                  <w:marLeft w:val="0"/>
                                  <w:marRight w:val="0"/>
                                  <w:marTop w:val="0"/>
                                  <w:marBottom w:val="0"/>
                                  <w:divBdr>
                                    <w:top w:val="none" w:sz="0" w:space="0" w:color="auto"/>
                                    <w:left w:val="none" w:sz="0" w:space="0" w:color="auto"/>
                                    <w:bottom w:val="none" w:sz="0" w:space="0" w:color="auto"/>
                                    <w:right w:val="none" w:sz="0" w:space="0" w:color="auto"/>
                                  </w:divBdr>
                                </w:div>
                                <w:div w:id="1757047410">
                                  <w:marLeft w:val="0"/>
                                  <w:marRight w:val="0"/>
                                  <w:marTop w:val="0"/>
                                  <w:marBottom w:val="0"/>
                                  <w:divBdr>
                                    <w:top w:val="none" w:sz="0" w:space="0" w:color="auto"/>
                                    <w:left w:val="none" w:sz="0" w:space="0" w:color="auto"/>
                                    <w:bottom w:val="none" w:sz="0" w:space="0" w:color="auto"/>
                                    <w:right w:val="none" w:sz="0" w:space="0" w:color="auto"/>
                                  </w:divBdr>
                                </w:div>
                                <w:div w:id="1785925901">
                                  <w:marLeft w:val="0"/>
                                  <w:marRight w:val="0"/>
                                  <w:marTop w:val="0"/>
                                  <w:marBottom w:val="0"/>
                                  <w:divBdr>
                                    <w:top w:val="none" w:sz="0" w:space="0" w:color="auto"/>
                                    <w:left w:val="none" w:sz="0" w:space="0" w:color="auto"/>
                                    <w:bottom w:val="none" w:sz="0" w:space="0" w:color="auto"/>
                                    <w:right w:val="none" w:sz="0" w:space="0" w:color="auto"/>
                                  </w:divBdr>
                                </w:div>
                                <w:div w:id="1814369300">
                                  <w:marLeft w:val="0"/>
                                  <w:marRight w:val="0"/>
                                  <w:marTop w:val="0"/>
                                  <w:marBottom w:val="0"/>
                                  <w:divBdr>
                                    <w:top w:val="none" w:sz="0" w:space="0" w:color="auto"/>
                                    <w:left w:val="none" w:sz="0" w:space="0" w:color="auto"/>
                                    <w:bottom w:val="none" w:sz="0" w:space="0" w:color="auto"/>
                                    <w:right w:val="none" w:sz="0" w:space="0" w:color="auto"/>
                                  </w:divBdr>
                                </w:div>
                                <w:div w:id="1836335765">
                                  <w:marLeft w:val="0"/>
                                  <w:marRight w:val="0"/>
                                  <w:marTop w:val="0"/>
                                  <w:marBottom w:val="0"/>
                                  <w:divBdr>
                                    <w:top w:val="none" w:sz="0" w:space="0" w:color="auto"/>
                                    <w:left w:val="none" w:sz="0" w:space="0" w:color="auto"/>
                                    <w:bottom w:val="none" w:sz="0" w:space="0" w:color="auto"/>
                                    <w:right w:val="none" w:sz="0" w:space="0" w:color="auto"/>
                                  </w:divBdr>
                                </w:div>
                                <w:div w:id="1838810384">
                                  <w:marLeft w:val="0"/>
                                  <w:marRight w:val="0"/>
                                  <w:marTop w:val="0"/>
                                  <w:marBottom w:val="0"/>
                                  <w:divBdr>
                                    <w:top w:val="none" w:sz="0" w:space="0" w:color="auto"/>
                                    <w:left w:val="none" w:sz="0" w:space="0" w:color="auto"/>
                                    <w:bottom w:val="none" w:sz="0" w:space="0" w:color="auto"/>
                                    <w:right w:val="none" w:sz="0" w:space="0" w:color="auto"/>
                                  </w:divBdr>
                                </w:div>
                                <w:div w:id="1844007149">
                                  <w:marLeft w:val="0"/>
                                  <w:marRight w:val="0"/>
                                  <w:marTop w:val="0"/>
                                  <w:marBottom w:val="0"/>
                                  <w:divBdr>
                                    <w:top w:val="none" w:sz="0" w:space="0" w:color="auto"/>
                                    <w:left w:val="none" w:sz="0" w:space="0" w:color="auto"/>
                                    <w:bottom w:val="none" w:sz="0" w:space="0" w:color="auto"/>
                                    <w:right w:val="none" w:sz="0" w:space="0" w:color="auto"/>
                                  </w:divBdr>
                                </w:div>
                                <w:div w:id="1846893524">
                                  <w:marLeft w:val="0"/>
                                  <w:marRight w:val="0"/>
                                  <w:marTop w:val="0"/>
                                  <w:marBottom w:val="0"/>
                                  <w:divBdr>
                                    <w:top w:val="none" w:sz="0" w:space="0" w:color="auto"/>
                                    <w:left w:val="none" w:sz="0" w:space="0" w:color="auto"/>
                                    <w:bottom w:val="none" w:sz="0" w:space="0" w:color="auto"/>
                                    <w:right w:val="none" w:sz="0" w:space="0" w:color="auto"/>
                                  </w:divBdr>
                                </w:div>
                                <w:div w:id="1852328515">
                                  <w:marLeft w:val="0"/>
                                  <w:marRight w:val="0"/>
                                  <w:marTop w:val="0"/>
                                  <w:marBottom w:val="0"/>
                                  <w:divBdr>
                                    <w:top w:val="none" w:sz="0" w:space="0" w:color="auto"/>
                                    <w:left w:val="none" w:sz="0" w:space="0" w:color="auto"/>
                                    <w:bottom w:val="none" w:sz="0" w:space="0" w:color="auto"/>
                                    <w:right w:val="none" w:sz="0" w:space="0" w:color="auto"/>
                                  </w:divBdr>
                                </w:div>
                                <w:div w:id="1894808647">
                                  <w:marLeft w:val="0"/>
                                  <w:marRight w:val="0"/>
                                  <w:marTop w:val="0"/>
                                  <w:marBottom w:val="0"/>
                                  <w:divBdr>
                                    <w:top w:val="none" w:sz="0" w:space="0" w:color="auto"/>
                                    <w:left w:val="none" w:sz="0" w:space="0" w:color="auto"/>
                                    <w:bottom w:val="none" w:sz="0" w:space="0" w:color="auto"/>
                                    <w:right w:val="none" w:sz="0" w:space="0" w:color="auto"/>
                                  </w:divBdr>
                                </w:div>
                                <w:div w:id="1904095174">
                                  <w:marLeft w:val="0"/>
                                  <w:marRight w:val="0"/>
                                  <w:marTop w:val="0"/>
                                  <w:marBottom w:val="0"/>
                                  <w:divBdr>
                                    <w:top w:val="none" w:sz="0" w:space="0" w:color="auto"/>
                                    <w:left w:val="none" w:sz="0" w:space="0" w:color="auto"/>
                                    <w:bottom w:val="none" w:sz="0" w:space="0" w:color="auto"/>
                                    <w:right w:val="none" w:sz="0" w:space="0" w:color="auto"/>
                                  </w:divBdr>
                                </w:div>
                                <w:div w:id="1905992156">
                                  <w:marLeft w:val="0"/>
                                  <w:marRight w:val="0"/>
                                  <w:marTop w:val="0"/>
                                  <w:marBottom w:val="0"/>
                                  <w:divBdr>
                                    <w:top w:val="none" w:sz="0" w:space="0" w:color="auto"/>
                                    <w:left w:val="none" w:sz="0" w:space="0" w:color="auto"/>
                                    <w:bottom w:val="none" w:sz="0" w:space="0" w:color="auto"/>
                                    <w:right w:val="none" w:sz="0" w:space="0" w:color="auto"/>
                                  </w:divBdr>
                                </w:div>
                                <w:div w:id="1933901962">
                                  <w:marLeft w:val="0"/>
                                  <w:marRight w:val="0"/>
                                  <w:marTop w:val="0"/>
                                  <w:marBottom w:val="0"/>
                                  <w:divBdr>
                                    <w:top w:val="none" w:sz="0" w:space="0" w:color="auto"/>
                                    <w:left w:val="none" w:sz="0" w:space="0" w:color="auto"/>
                                    <w:bottom w:val="none" w:sz="0" w:space="0" w:color="auto"/>
                                    <w:right w:val="none" w:sz="0" w:space="0" w:color="auto"/>
                                  </w:divBdr>
                                </w:div>
                                <w:div w:id="1946304841">
                                  <w:marLeft w:val="0"/>
                                  <w:marRight w:val="0"/>
                                  <w:marTop w:val="0"/>
                                  <w:marBottom w:val="0"/>
                                  <w:divBdr>
                                    <w:top w:val="none" w:sz="0" w:space="0" w:color="auto"/>
                                    <w:left w:val="none" w:sz="0" w:space="0" w:color="auto"/>
                                    <w:bottom w:val="none" w:sz="0" w:space="0" w:color="auto"/>
                                    <w:right w:val="none" w:sz="0" w:space="0" w:color="auto"/>
                                  </w:divBdr>
                                </w:div>
                                <w:div w:id="1952734940">
                                  <w:marLeft w:val="0"/>
                                  <w:marRight w:val="0"/>
                                  <w:marTop w:val="0"/>
                                  <w:marBottom w:val="0"/>
                                  <w:divBdr>
                                    <w:top w:val="none" w:sz="0" w:space="0" w:color="auto"/>
                                    <w:left w:val="none" w:sz="0" w:space="0" w:color="auto"/>
                                    <w:bottom w:val="none" w:sz="0" w:space="0" w:color="auto"/>
                                    <w:right w:val="none" w:sz="0" w:space="0" w:color="auto"/>
                                  </w:divBdr>
                                </w:div>
                                <w:div w:id="1970554711">
                                  <w:marLeft w:val="0"/>
                                  <w:marRight w:val="0"/>
                                  <w:marTop w:val="0"/>
                                  <w:marBottom w:val="0"/>
                                  <w:divBdr>
                                    <w:top w:val="none" w:sz="0" w:space="0" w:color="auto"/>
                                    <w:left w:val="none" w:sz="0" w:space="0" w:color="auto"/>
                                    <w:bottom w:val="none" w:sz="0" w:space="0" w:color="auto"/>
                                    <w:right w:val="none" w:sz="0" w:space="0" w:color="auto"/>
                                  </w:divBdr>
                                </w:div>
                                <w:div w:id="1974095656">
                                  <w:marLeft w:val="0"/>
                                  <w:marRight w:val="0"/>
                                  <w:marTop w:val="0"/>
                                  <w:marBottom w:val="0"/>
                                  <w:divBdr>
                                    <w:top w:val="none" w:sz="0" w:space="0" w:color="auto"/>
                                    <w:left w:val="none" w:sz="0" w:space="0" w:color="auto"/>
                                    <w:bottom w:val="none" w:sz="0" w:space="0" w:color="auto"/>
                                    <w:right w:val="none" w:sz="0" w:space="0" w:color="auto"/>
                                  </w:divBdr>
                                </w:div>
                                <w:div w:id="1997875308">
                                  <w:marLeft w:val="0"/>
                                  <w:marRight w:val="0"/>
                                  <w:marTop w:val="0"/>
                                  <w:marBottom w:val="0"/>
                                  <w:divBdr>
                                    <w:top w:val="none" w:sz="0" w:space="0" w:color="auto"/>
                                    <w:left w:val="none" w:sz="0" w:space="0" w:color="auto"/>
                                    <w:bottom w:val="none" w:sz="0" w:space="0" w:color="auto"/>
                                    <w:right w:val="none" w:sz="0" w:space="0" w:color="auto"/>
                                  </w:divBdr>
                                </w:div>
                                <w:div w:id="2012639311">
                                  <w:marLeft w:val="0"/>
                                  <w:marRight w:val="0"/>
                                  <w:marTop w:val="0"/>
                                  <w:marBottom w:val="0"/>
                                  <w:divBdr>
                                    <w:top w:val="none" w:sz="0" w:space="0" w:color="auto"/>
                                    <w:left w:val="none" w:sz="0" w:space="0" w:color="auto"/>
                                    <w:bottom w:val="none" w:sz="0" w:space="0" w:color="auto"/>
                                    <w:right w:val="none" w:sz="0" w:space="0" w:color="auto"/>
                                  </w:divBdr>
                                </w:div>
                                <w:div w:id="2019651703">
                                  <w:marLeft w:val="0"/>
                                  <w:marRight w:val="0"/>
                                  <w:marTop w:val="0"/>
                                  <w:marBottom w:val="0"/>
                                  <w:divBdr>
                                    <w:top w:val="none" w:sz="0" w:space="0" w:color="auto"/>
                                    <w:left w:val="none" w:sz="0" w:space="0" w:color="auto"/>
                                    <w:bottom w:val="none" w:sz="0" w:space="0" w:color="auto"/>
                                    <w:right w:val="none" w:sz="0" w:space="0" w:color="auto"/>
                                  </w:divBdr>
                                </w:div>
                                <w:div w:id="2019849774">
                                  <w:marLeft w:val="0"/>
                                  <w:marRight w:val="0"/>
                                  <w:marTop w:val="0"/>
                                  <w:marBottom w:val="0"/>
                                  <w:divBdr>
                                    <w:top w:val="none" w:sz="0" w:space="0" w:color="auto"/>
                                    <w:left w:val="none" w:sz="0" w:space="0" w:color="auto"/>
                                    <w:bottom w:val="none" w:sz="0" w:space="0" w:color="auto"/>
                                    <w:right w:val="none" w:sz="0" w:space="0" w:color="auto"/>
                                  </w:divBdr>
                                </w:div>
                                <w:div w:id="2021544888">
                                  <w:marLeft w:val="0"/>
                                  <w:marRight w:val="0"/>
                                  <w:marTop w:val="0"/>
                                  <w:marBottom w:val="0"/>
                                  <w:divBdr>
                                    <w:top w:val="none" w:sz="0" w:space="0" w:color="auto"/>
                                    <w:left w:val="none" w:sz="0" w:space="0" w:color="auto"/>
                                    <w:bottom w:val="none" w:sz="0" w:space="0" w:color="auto"/>
                                    <w:right w:val="none" w:sz="0" w:space="0" w:color="auto"/>
                                  </w:divBdr>
                                </w:div>
                                <w:div w:id="2022972326">
                                  <w:marLeft w:val="0"/>
                                  <w:marRight w:val="0"/>
                                  <w:marTop w:val="0"/>
                                  <w:marBottom w:val="0"/>
                                  <w:divBdr>
                                    <w:top w:val="none" w:sz="0" w:space="0" w:color="auto"/>
                                    <w:left w:val="none" w:sz="0" w:space="0" w:color="auto"/>
                                    <w:bottom w:val="none" w:sz="0" w:space="0" w:color="auto"/>
                                    <w:right w:val="none" w:sz="0" w:space="0" w:color="auto"/>
                                  </w:divBdr>
                                </w:div>
                                <w:div w:id="2028602872">
                                  <w:marLeft w:val="0"/>
                                  <w:marRight w:val="0"/>
                                  <w:marTop w:val="0"/>
                                  <w:marBottom w:val="0"/>
                                  <w:divBdr>
                                    <w:top w:val="none" w:sz="0" w:space="0" w:color="auto"/>
                                    <w:left w:val="none" w:sz="0" w:space="0" w:color="auto"/>
                                    <w:bottom w:val="none" w:sz="0" w:space="0" w:color="auto"/>
                                    <w:right w:val="none" w:sz="0" w:space="0" w:color="auto"/>
                                  </w:divBdr>
                                </w:div>
                                <w:div w:id="2038919609">
                                  <w:marLeft w:val="0"/>
                                  <w:marRight w:val="0"/>
                                  <w:marTop w:val="0"/>
                                  <w:marBottom w:val="0"/>
                                  <w:divBdr>
                                    <w:top w:val="none" w:sz="0" w:space="0" w:color="auto"/>
                                    <w:left w:val="none" w:sz="0" w:space="0" w:color="auto"/>
                                    <w:bottom w:val="none" w:sz="0" w:space="0" w:color="auto"/>
                                    <w:right w:val="none" w:sz="0" w:space="0" w:color="auto"/>
                                  </w:divBdr>
                                </w:div>
                                <w:div w:id="2054619609">
                                  <w:marLeft w:val="0"/>
                                  <w:marRight w:val="0"/>
                                  <w:marTop w:val="0"/>
                                  <w:marBottom w:val="0"/>
                                  <w:divBdr>
                                    <w:top w:val="none" w:sz="0" w:space="0" w:color="auto"/>
                                    <w:left w:val="none" w:sz="0" w:space="0" w:color="auto"/>
                                    <w:bottom w:val="none" w:sz="0" w:space="0" w:color="auto"/>
                                    <w:right w:val="none" w:sz="0" w:space="0" w:color="auto"/>
                                  </w:divBdr>
                                </w:div>
                                <w:div w:id="2058119144">
                                  <w:marLeft w:val="0"/>
                                  <w:marRight w:val="0"/>
                                  <w:marTop w:val="0"/>
                                  <w:marBottom w:val="0"/>
                                  <w:divBdr>
                                    <w:top w:val="none" w:sz="0" w:space="0" w:color="auto"/>
                                    <w:left w:val="none" w:sz="0" w:space="0" w:color="auto"/>
                                    <w:bottom w:val="none" w:sz="0" w:space="0" w:color="auto"/>
                                    <w:right w:val="none" w:sz="0" w:space="0" w:color="auto"/>
                                  </w:divBdr>
                                </w:div>
                                <w:div w:id="2059665821">
                                  <w:marLeft w:val="0"/>
                                  <w:marRight w:val="0"/>
                                  <w:marTop w:val="0"/>
                                  <w:marBottom w:val="0"/>
                                  <w:divBdr>
                                    <w:top w:val="none" w:sz="0" w:space="0" w:color="auto"/>
                                    <w:left w:val="none" w:sz="0" w:space="0" w:color="auto"/>
                                    <w:bottom w:val="none" w:sz="0" w:space="0" w:color="auto"/>
                                    <w:right w:val="none" w:sz="0" w:space="0" w:color="auto"/>
                                  </w:divBdr>
                                </w:div>
                                <w:div w:id="2075160779">
                                  <w:marLeft w:val="0"/>
                                  <w:marRight w:val="0"/>
                                  <w:marTop w:val="0"/>
                                  <w:marBottom w:val="0"/>
                                  <w:divBdr>
                                    <w:top w:val="none" w:sz="0" w:space="0" w:color="auto"/>
                                    <w:left w:val="none" w:sz="0" w:space="0" w:color="auto"/>
                                    <w:bottom w:val="none" w:sz="0" w:space="0" w:color="auto"/>
                                    <w:right w:val="none" w:sz="0" w:space="0" w:color="auto"/>
                                  </w:divBdr>
                                </w:div>
                                <w:div w:id="2082016986">
                                  <w:marLeft w:val="0"/>
                                  <w:marRight w:val="0"/>
                                  <w:marTop w:val="0"/>
                                  <w:marBottom w:val="0"/>
                                  <w:divBdr>
                                    <w:top w:val="none" w:sz="0" w:space="0" w:color="auto"/>
                                    <w:left w:val="none" w:sz="0" w:space="0" w:color="auto"/>
                                    <w:bottom w:val="none" w:sz="0" w:space="0" w:color="auto"/>
                                    <w:right w:val="none" w:sz="0" w:space="0" w:color="auto"/>
                                  </w:divBdr>
                                </w:div>
                                <w:div w:id="2107379290">
                                  <w:marLeft w:val="0"/>
                                  <w:marRight w:val="0"/>
                                  <w:marTop w:val="0"/>
                                  <w:marBottom w:val="0"/>
                                  <w:divBdr>
                                    <w:top w:val="none" w:sz="0" w:space="0" w:color="auto"/>
                                    <w:left w:val="none" w:sz="0" w:space="0" w:color="auto"/>
                                    <w:bottom w:val="none" w:sz="0" w:space="0" w:color="auto"/>
                                    <w:right w:val="none" w:sz="0" w:space="0" w:color="auto"/>
                                  </w:divBdr>
                                </w:div>
                                <w:div w:id="2109764422">
                                  <w:marLeft w:val="0"/>
                                  <w:marRight w:val="0"/>
                                  <w:marTop w:val="0"/>
                                  <w:marBottom w:val="0"/>
                                  <w:divBdr>
                                    <w:top w:val="none" w:sz="0" w:space="0" w:color="auto"/>
                                    <w:left w:val="none" w:sz="0" w:space="0" w:color="auto"/>
                                    <w:bottom w:val="none" w:sz="0" w:space="0" w:color="auto"/>
                                    <w:right w:val="none" w:sz="0" w:space="0" w:color="auto"/>
                                  </w:divBdr>
                                </w:div>
                                <w:div w:id="2112044169">
                                  <w:marLeft w:val="0"/>
                                  <w:marRight w:val="0"/>
                                  <w:marTop w:val="0"/>
                                  <w:marBottom w:val="0"/>
                                  <w:divBdr>
                                    <w:top w:val="none" w:sz="0" w:space="0" w:color="auto"/>
                                    <w:left w:val="none" w:sz="0" w:space="0" w:color="auto"/>
                                    <w:bottom w:val="none" w:sz="0" w:space="0" w:color="auto"/>
                                    <w:right w:val="none" w:sz="0" w:space="0" w:color="auto"/>
                                  </w:divBdr>
                                </w:div>
                                <w:div w:id="2128157413">
                                  <w:marLeft w:val="0"/>
                                  <w:marRight w:val="0"/>
                                  <w:marTop w:val="0"/>
                                  <w:marBottom w:val="0"/>
                                  <w:divBdr>
                                    <w:top w:val="none" w:sz="0" w:space="0" w:color="auto"/>
                                    <w:left w:val="none" w:sz="0" w:space="0" w:color="auto"/>
                                    <w:bottom w:val="none" w:sz="0" w:space="0" w:color="auto"/>
                                    <w:right w:val="none" w:sz="0" w:space="0" w:color="auto"/>
                                  </w:divBdr>
                                </w:div>
                                <w:div w:id="2129539690">
                                  <w:marLeft w:val="0"/>
                                  <w:marRight w:val="0"/>
                                  <w:marTop w:val="0"/>
                                  <w:marBottom w:val="0"/>
                                  <w:divBdr>
                                    <w:top w:val="none" w:sz="0" w:space="0" w:color="auto"/>
                                    <w:left w:val="none" w:sz="0" w:space="0" w:color="auto"/>
                                    <w:bottom w:val="none" w:sz="0" w:space="0" w:color="auto"/>
                                    <w:right w:val="none" w:sz="0" w:space="0" w:color="auto"/>
                                  </w:divBdr>
                                </w:div>
                                <w:div w:id="2131052960">
                                  <w:marLeft w:val="0"/>
                                  <w:marRight w:val="0"/>
                                  <w:marTop w:val="0"/>
                                  <w:marBottom w:val="0"/>
                                  <w:divBdr>
                                    <w:top w:val="none" w:sz="0" w:space="0" w:color="auto"/>
                                    <w:left w:val="none" w:sz="0" w:space="0" w:color="auto"/>
                                    <w:bottom w:val="none" w:sz="0" w:space="0" w:color="auto"/>
                                    <w:right w:val="none" w:sz="0" w:space="0" w:color="auto"/>
                                  </w:divBdr>
                                </w:div>
                                <w:div w:id="2131851180">
                                  <w:marLeft w:val="0"/>
                                  <w:marRight w:val="0"/>
                                  <w:marTop w:val="0"/>
                                  <w:marBottom w:val="0"/>
                                  <w:divBdr>
                                    <w:top w:val="none" w:sz="0" w:space="0" w:color="auto"/>
                                    <w:left w:val="none" w:sz="0" w:space="0" w:color="auto"/>
                                    <w:bottom w:val="none" w:sz="0" w:space="0" w:color="auto"/>
                                    <w:right w:val="none" w:sz="0" w:space="0" w:color="auto"/>
                                  </w:divBdr>
                                </w:div>
                                <w:div w:id="21401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363735">
      <w:bodyDiv w:val="1"/>
      <w:marLeft w:val="0"/>
      <w:marRight w:val="0"/>
      <w:marTop w:val="0"/>
      <w:marBottom w:val="0"/>
      <w:divBdr>
        <w:top w:val="none" w:sz="0" w:space="0" w:color="auto"/>
        <w:left w:val="none" w:sz="0" w:space="0" w:color="auto"/>
        <w:bottom w:val="none" w:sz="0" w:space="0" w:color="auto"/>
        <w:right w:val="none" w:sz="0" w:space="0" w:color="auto"/>
      </w:divBdr>
    </w:div>
    <w:div w:id="467211759">
      <w:bodyDiv w:val="1"/>
      <w:marLeft w:val="0"/>
      <w:marRight w:val="0"/>
      <w:marTop w:val="0"/>
      <w:marBottom w:val="0"/>
      <w:divBdr>
        <w:top w:val="none" w:sz="0" w:space="0" w:color="auto"/>
        <w:left w:val="none" w:sz="0" w:space="0" w:color="auto"/>
        <w:bottom w:val="none" w:sz="0" w:space="0" w:color="auto"/>
        <w:right w:val="none" w:sz="0" w:space="0" w:color="auto"/>
      </w:divBdr>
    </w:div>
    <w:div w:id="470246904">
      <w:bodyDiv w:val="1"/>
      <w:marLeft w:val="0"/>
      <w:marRight w:val="0"/>
      <w:marTop w:val="0"/>
      <w:marBottom w:val="0"/>
      <w:divBdr>
        <w:top w:val="none" w:sz="0" w:space="0" w:color="auto"/>
        <w:left w:val="none" w:sz="0" w:space="0" w:color="auto"/>
        <w:bottom w:val="none" w:sz="0" w:space="0" w:color="auto"/>
        <w:right w:val="none" w:sz="0" w:space="0" w:color="auto"/>
      </w:divBdr>
    </w:div>
    <w:div w:id="472672685">
      <w:bodyDiv w:val="1"/>
      <w:marLeft w:val="0"/>
      <w:marRight w:val="0"/>
      <w:marTop w:val="0"/>
      <w:marBottom w:val="0"/>
      <w:divBdr>
        <w:top w:val="none" w:sz="0" w:space="0" w:color="auto"/>
        <w:left w:val="none" w:sz="0" w:space="0" w:color="auto"/>
        <w:bottom w:val="none" w:sz="0" w:space="0" w:color="auto"/>
        <w:right w:val="none" w:sz="0" w:space="0" w:color="auto"/>
      </w:divBdr>
    </w:div>
    <w:div w:id="474567504">
      <w:bodyDiv w:val="1"/>
      <w:marLeft w:val="0"/>
      <w:marRight w:val="0"/>
      <w:marTop w:val="0"/>
      <w:marBottom w:val="0"/>
      <w:divBdr>
        <w:top w:val="none" w:sz="0" w:space="0" w:color="auto"/>
        <w:left w:val="none" w:sz="0" w:space="0" w:color="auto"/>
        <w:bottom w:val="none" w:sz="0" w:space="0" w:color="auto"/>
        <w:right w:val="none" w:sz="0" w:space="0" w:color="auto"/>
      </w:divBdr>
    </w:div>
    <w:div w:id="475488694">
      <w:bodyDiv w:val="1"/>
      <w:marLeft w:val="0"/>
      <w:marRight w:val="0"/>
      <w:marTop w:val="0"/>
      <w:marBottom w:val="0"/>
      <w:divBdr>
        <w:top w:val="none" w:sz="0" w:space="0" w:color="auto"/>
        <w:left w:val="none" w:sz="0" w:space="0" w:color="auto"/>
        <w:bottom w:val="none" w:sz="0" w:space="0" w:color="auto"/>
        <w:right w:val="none" w:sz="0" w:space="0" w:color="auto"/>
      </w:divBdr>
      <w:divsChild>
        <w:div w:id="1257248490">
          <w:marLeft w:val="0"/>
          <w:marRight w:val="0"/>
          <w:marTop w:val="100"/>
          <w:marBottom w:val="100"/>
          <w:divBdr>
            <w:top w:val="none" w:sz="0" w:space="0" w:color="auto"/>
            <w:left w:val="none" w:sz="0" w:space="0" w:color="auto"/>
            <w:bottom w:val="none" w:sz="0" w:space="0" w:color="auto"/>
            <w:right w:val="none" w:sz="0" w:space="0" w:color="auto"/>
          </w:divBdr>
          <w:divsChild>
            <w:div w:id="311833085">
              <w:marLeft w:val="0"/>
              <w:marRight w:val="0"/>
              <w:marTop w:val="0"/>
              <w:marBottom w:val="0"/>
              <w:divBdr>
                <w:top w:val="none" w:sz="0" w:space="0" w:color="auto"/>
                <w:left w:val="none" w:sz="0" w:space="0" w:color="auto"/>
                <w:bottom w:val="none" w:sz="0" w:space="0" w:color="auto"/>
                <w:right w:val="none" w:sz="0" w:space="0" w:color="auto"/>
              </w:divBdr>
              <w:divsChild>
                <w:div w:id="2107841054">
                  <w:marLeft w:val="0"/>
                  <w:marRight w:val="0"/>
                  <w:marTop w:val="0"/>
                  <w:marBottom w:val="0"/>
                  <w:divBdr>
                    <w:top w:val="single" w:sz="6" w:space="0" w:color="AACCEE"/>
                    <w:left w:val="single" w:sz="6" w:space="0" w:color="AACCEE"/>
                    <w:bottom w:val="single" w:sz="6" w:space="0" w:color="AACCEE"/>
                    <w:right w:val="single" w:sz="6" w:space="0" w:color="AACCEE"/>
                  </w:divBdr>
                  <w:divsChild>
                    <w:div w:id="1598444259">
                      <w:marLeft w:val="0"/>
                      <w:marRight w:val="0"/>
                      <w:marTop w:val="0"/>
                      <w:marBottom w:val="0"/>
                      <w:divBdr>
                        <w:top w:val="none" w:sz="0" w:space="0" w:color="auto"/>
                        <w:left w:val="none" w:sz="0" w:space="0" w:color="auto"/>
                        <w:bottom w:val="none" w:sz="0" w:space="0" w:color="auto"/>
                        <w:right w:val="none" w:sz="0" w:space="0" w:color="auto"/>
                      </w:divBdr>
                      <w:divsChild>
                        <w:div w:id="1453013028">
                          <w:marLeft w:val="0"/>
                          <w:marRight w:val="0"/>
                          <w:marTop w:val="0"/>
                          <w:marBottom w:val="0"/>
                          <w:divBdr>
                            <w:top w:val="none" w:sz="0" w:space="0" w:color="auto"/>
                            <w:left w:val="none" w:sz="0" w:space="0" w:color="auto"/>
                            <w:bottom w:val="none" w:sz="0" w:space="0" w:color="auto"/>
                            <w:right w:val="none" w:sz="0" w:space="0" w:color="auto"/>
                          </w:divBdr>
                          <w:divsChild>
                            <w:div w:id="683675788">
                              <w:marLeft w:val="0"/>
                              <w:marRight w:val="0"/>
                              <w:marTop w:val="0"/>
                              <w:marBottom w:val="0"/>
                              <w:divBdr>
                                <w:top w:val="none" w:sz="0" w:space="0" w:color="auto"/>
                                <w:left w:val="none" w:sz="0" w:space="0" w:color="auto"/>
                                <w:bottom w:val="none" w:sz="0" w:space="0" w:color="auto"/>
                                <w:right w:val="none" w:sz="0" w:space="0" w:color="auto"/>
                              </w:divBdr>
                            </w:div>
                            <w:div w:id="11598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997697">
      <w:bodyDiv w:val="1"/>
      <w:marLeft w:val="0"/>
      <w:marRight w:val="0"/>
      <w:marTop w:val="0"/>
      <w:marBottom w:val="0"/>
      <w:divBdr>
        <w:top w:val="none" w:sz="0" w:space="0" w:color="auto"/>
        <w:left w:val="none" w:sz="0" w:space="0" w:color="auto"/>
        <w:bottom w:val="none" w:sz="0" w:space="0" w:color="auto"/>
        <w:right w:val="none" w:sz="0" w:space="0" w:color="auto"/>
      </w:divBdr>
      <w:divsChild>
        <w:div w:id="674000174">
          <w:marLeft w:val="0"/>
          <w:marRight w:val="0"/>
          <w:marTop w:val="0"/>
          <w:marBottom w:val="0"/>
          <w:divBdr>
            <w:top w:val="none" w:sz="0" w:space="0" w:color="auto"/>
            <w:left w:val="none" w:sz="0" w:space="0" w:color="auto"/>
            <w:bottom w:val="none" w:sz="0" w:space="0" w:color="auto"/>
            <w:right w:val="none" w:sz="0" w:space="0" w:color="auto"/>
          </w:divBdr>
          <w:divsChild>
            <w:div w:id="2003196985">
              <w:marLeft w:val="0"/>
              <w:marRight w:val="0"/>
              <w:marTop w:val="0"/>
              <w:marBottom w:val="0"/>
              <w:divBdr>
                <w:top w:val="none" w:sz="0" w:space="0" w:color="auto"/>
                <w:left w:val="none" w:sz="0" w:space="0" w:color="auto"/>
                <w:bottom w:val="none" w:sz="0" w:space="0" w:color="auto"/>
                <w:right w:val="none" w:sz="0" w:space="0" w:color="auto"/>
              </w:divBdr>
              <w:divsChild>
                <w:div w:id="1112826243">
                  <w:marLeft w:val="0"/>
                  <w:marRight w:val="0"/>
                  <w:marTop w:val="0"/>
                  <w:marBottom w:val="0"/>
                  <w:divBdr>
                    <w:top w:val="none" w:sz="0" w:space="0" w:color="auto"/>
                    <w:left w:val="none" w:sz="0" w:space="0" w:color="auto"/>
                    <w:bottom w:val="none" w:sz="0" w:space="0" w:color="auto"/>
                    <w:right w:val="none" w:sz="0" w:space="0" w:color="auto"/>
                  </w:divBdr>
                  <w:divsChild>
                    <w:div w:id="991062419">
                      <w:marLeft w:val="0"/>
                      <w:marRight w:val="0"/>
                      <w:marTop w:val="0"/>
                      <w:marBottom w:val="0"/>
                      <w:divBdr>
                        <w:top w:val="none" w:sz="0" w:space="0" w:color="auto"/>
                        <w:left w:val="none" w:sz="0" w:space="0" w:color="auto"/>
                        <w:bottom w:val="none" w:sz="0" w:space="0" w:color="auto"/>
                        <w:right w:val="none" w:sz="0" w:space="0" w:color="auto"/>
                      </w:divBdr>
                      <w:divsChild>
                        <w:div w:id="147937695">
                          <w:marLeft w:val="0"/>
                          <w:marRight w:val="0"/>
                          <w:marTop w:val="75"/>
                          <w:marBottom w:val="75"/>
                          <w:divBdr>
                            <w:top w:val="none" w:sz="0" w:space="0" w:color="auto"/>
                            <w:left w:val="none" w:sz="0" w:space="0" w:color="auto"/>
                            <w:bottom w:val="none" w:sz="0" w:space="0" w:color="auto"/>
                            <w:right w:val="none" w:sz="0" w:space="0" w:color="auto"/>
                          </w:divBdr>
                          <w:divsChild>
                            <w:div w:id="525945318">
                              <w:marLeft w:val="0"/>
                              <w:marRight w:val="0"/>
                              <w:marTop w:val="0"/>
                              <w:marBottom w:val="0"/>
                              <w:divBdr>
                                <w:top w:val="none" w:sz="0" w:space="0" w:color="auto"/>
                                <w:left w:val="none" w:sz="0" w:space="0" w:color="auto"/>
                                <w:bottom w:val="none" w:sz="0" w:space="0" w:color="auto"/>
                                <w:right w:val="none" w:sz="0" w:space="0" w:color="auto"/>
                              </w:divBdr>
                              <w:divsChild>
                                <w:div w:id="1919897166">
                                  <w:marLeft w:val="0"/>
                                  <w:marRight w:val="0"/>
                                  <w:marTop w:val="0"/>
                                  <w:marBottom w:val="0"/>
                                  <w:divBdr>
                                    <w:top w:val="none" w:sz="0" w:space="0" w:color="auto"/>
                                    <w:left w:val="none" w:sz="0" w:space="0" w:color="auto"/>
                                    <w:bottom w:val="none" w:sz="0" w:space="0" w:color="auto"/>
                                    <w:right w:val="none" w:sz="0" w:space="0" w:color="auto"/>
                                  </w:divBdr>
                                  <w:divsChild>
                                    <w:div w:id="1563758152">
                                      <w:marLeft w:val="0"/>
                                      <w:marRight w:val="0"/>
                                      <w:marTop w:val="0"/>
                                      <w:marBottom w:val="75"/>
                                      <w:divBdr>
                                        <w:top w:val="none" w:sz="0" w:space="0" w:color="auto"/>
                                        <w:left w:val="none" w:sz="0" w:space="0" w:color="auto"/>
                                        <w:bottom w:val="none" w:sz="0" w:space="0" w:color="auto"/>
                                        <w:right w:val="none" w:sz="0" w:space="0" w:color="auto"/>
                                      </w:divBdr>
                                      <w:divsChild>
                                        <w:div w:id="14169778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931436">
      <w:bodyDiv w:val="1"/>
      <w:marLeft w:val="0"/>
      <w:marRight w:val="0"/>
      <w:marTop w:val="0"/>
      <w:marBottom w:val="0"/>
      <w:divBdr>
        <w:top w:val="none" w:sz="0" w:space="0" w:color="auto"/>
        <w:left w:val="none" w:sz="0" w:space="0" w:color="auto"/>
        <w:bottom w:val="none" w:sz="0" w:space="0" w:color="auto"/>
        <w:right w:val="none" w:sz="0" w:space="0" w:color="auto"/>
      </w:divBdr>
    </w:div>
    <w:div w:id="480804767">
      <w:bodyDiv w:val="1"/>
      <w:marLeft w:val="0"/>
      <w:marRight w:val="0"/>
      <w:marTop w:val="0"/>
      <w:marBottom w:val="0"/>
      <w:divBdr>
        <w:top w:val="none" w:sz="0" w:space="0" w:color="auto"/>
        <w:left w:val="none" w:sz="0" w:space="0" w:color="auto"/>
        <w:bottom w:val="none" w:sz="0" w:space="0" w:color="auto"/>
        <w:right w:val="none" w:sz="0" w:space="0" w:color="auto"/>
      </w:divBdr>
      <w:divsChild>
        <w:div w:id="1157066497">
          <w:marLeft w:val="240"/>
          <w:marRight w:val="0"/>
          <w:marTop w:val="0"/>
          <w:marBottom w:val="0"/>
          <w:divBdr>
            <w:top w:val="single" w:sz="6" w:space="11" w:color="C8C8CA"/>
            <w:left w:val="single" w:sz="6" w:space="11" w:color="C8C8CA"/>
            <w:bottom w:val="single" w:sz="6" w:space="11" w:color="C8C8CA"/>
            <w:right w:val="single" w:sz="6" w:space="11" w:color="C8C8CA"/>
          </w:divBdr>
        </w:div>
      </w:divsChild>
    </w:div>
    <w:div w:id="482508311">
      <w:bodyDiv w:val="1"/>
      <w:marLeft w:val="0"/>
      <w:marRight w:val="0"/>
      <w:marTop w:val="0"/>
      <w:marBottom w:val="0"/>
      <w:divBdr>
        <w:top w:val="none" w:sz="0" w:space="0" w:color="auto"/>
        <w:left w:val="none" w:sz="0" w:space="0" w:color="auto"/>
        <w:bottom w:val="none" w:sz="0" w:space="0" w:color="auto"/>
        <w:right w:val="none" w:sz="0" w:space="0" w:color="auto"/>
      </w:divBdr>
    </w:div>
    <w:div w:id="482702599">
      <w:bodyDiv w:val="1"/>
      <w:marLeft w:val="0"/>
      <w:marRight w:val="0"/>
      <w:marTop w:val="0"/>
      <w:marBottom w:val="0"/>
      <w:divBdr>
        <w:top w:val="none" w:sz="0" w:space="0" w:color="auto"/>
        <w:left w:val="none" w:sz="0" w:space="0" w:color="auto"/>
        <w:bottom w:val="none" w:sz="0" w:space="0" w:color="auto"/>
        <w:right w:val="none" w:sz="0" w:space="0" w:color="auto"/>
      </w:divBdr>
    </w:div>
    <w:div w:id="487598838">
      <w:bodyDiv w:val="1"/>
      <w:marLeft w:val="0"/>
      <w:marRight w:val="0"/>
      <w:marTop w:val="0"/>
      <w:marBottom w:val="0"/>
      <w:divBdr>
        <w:top w:val="none" w:sz="0" w:space="0" w:color="auto"/>
        <w:left w:val="none" w:sz="0" w:space="0" w:color="auto"/>
        <w:bottom w:val="none" w:sz="0" w:space="0" w:color="auto"/>
        <w:right w:val="none" w:sz="0" w:space="0" w:color="auto"/>
      </w:divBdr>
      <w:divsChild>
        <w:div w:id="1878198368">
          <w:marLeft w:val="0"/>
          <w:marRight w:val="0"/>
          <w:marTop w:val="0"/>
          <w:marBottom w:val="0"/>
          <w:divBdr>
            <w:top w:val="none" w:sz="0" w:space="0" w:color="auto"/>
            <w:left w:val="none" w:sz="0" w:space="0" w:color="auto"/>
            <w:bottom w:val="none" w:sz="0" w:space="0" w:color="auto"/>
            <w:right w:val="none" w:sz="0" w:space="0" w:color="auto"/>
          </w:divBdr>
        </w:div>
        <w:div w:id="1217207194">
          <w:marLeft w:val="0"/>
          <w:marRight w:val="0"/>
          <w:marTop w:val="0"/>
          <w:marBottom w:val="0"/>
          <w:divBdr>
            <w:top w:val="none" w:sz="0" w:space="0" w:color="auto"/>
            <w:left w:val="none" w:sz="0" w:space="0" w:color="auto"/>
            <w:bottom w:val="none" w:sz="0" w:space="0" w:color="auto"/>
            <w:right w:val="none" w:sz="0" w:space="0" w:color="auto"/>
          </w:divBdr>
        </w:div>
        <w:div w:id="1700931009">
          <w:marLeft w:val="0"/>
          <w:marRight w:val="0"/>
          <w:marTop w:val="0"/>
          <w:marBottom w:val="0"/>
          <w:divBdr>
            <w:top w:val="none" w:sz="0" w:space="0" w:color="auto"/>
            <w:left w:val="none" w:sz="0" w:space="0" w:color="auto"/>
            <w:bottom w:val="none" w:sz="0" w:space="0" w:color="auto"/>
            <w:right w:val="none" w:sz="0" w:space="0" w:color="auto"/>
          </w:divBdr>
        </w:div>
        <w:div w:id="1832675723">
          <w:marLeft w:val="0"/>
          <w:marRight w:val="0"/>
          <w:marTop w:val="0"/>
          <w:marBottom w:val="0"/>
          <w:divBdr>
            <w:top w:val="none" w:sz="0" w:space="0" w:color="auto"/>
            <w:left w:val="none" w:sz="0" w:space="0" w:color="auto"/>
            <w:bottom w:val="none" w:sz="0" w:space="0" w:color="auto"/>
            <w:right w:val="none" w:sz="0" w:space="0" w:color="auto"/>
          </w:divBdr>
        </w:div>
        <w:div w:id="789979756">
          <w:marLeft w:val="0"/>
          <w:marRight w:val="0"/>
          <w:marTop w:val="0"/>
          <w:marBottom w:val="0"/>
          <w:divBdr>
            <w:top w:val="none" w:sz="0" w:space="0" w:color="auto"/>
            <w:left w:val="none" w:sz="0" w:space="0" w:color="auto"/>
            <w:bottom w:val="none" w:sz="0" w:space="0" w:color="auto"/>
            <w:right w:val="none" w:sz="0" w:space="0" w:color="auto"/>
          </w:divBdr>
        </w:div>
        <w:div w:id="212352627">
          <w:marLeft w:val="0"/>
          <w:marRight w:val="0"/>
          <w:marTop w:val="0"/>
          <w:marBottom w:val="0"/>
          <w:divBdr>
            <w:top w:val="none" w:sz="0" w:space="0" w:color="auto"/>
            <w:left w:val="none" w:sz="0" w:space="0" w:color="auto"/>
            <w:bottom w:val="none" w:sz="0" w:space="0" w:color="auto"/>
            <w:right w:val="none" w:sz="0" w:space="0" w:color="auto"/>
          </w:divBdr>
        </w:div>
        <w:div w:id="1594850493">
          <w:marLeft w:val="0"/>
          <w:marRight w:val="0"/>
          <w:marTop w:val="0"/>
          <w:marBottom w:val="0"/>
          <w:divBdr>
            <w:top w:val="none" w:sz="0" w:space="0" w:color="auto"/>
            <w:left w:val="none" w:sz="0" w:space="0" w:color="auto"/>
            <w:bottom w:val="none" w:sz="0" w:space="0" w:color="auto"/>
            <w:right w:val="none" w:sz="0" w:space="0" w:color="auto"/>
          </w:divBdr>
          <w:divsChild>
            <w:div w:id="1378624346">
              <w:marLeft w:val="0"/>
              <w:marRight w:val="0"/>
              <w:marTop w:val="0"/>
              <w:marBottom w:val="0"/>
              <w:divBdr>
                <w:top w:val="none" w:sz="0" w:space="0" w:color="auto"/>
                <w:left w:val="none" w:sz="0" w:space="0" w:color="auto"/>
                <w:bottom w:val="none" w:sz="0" w:space="0" w:color="auto"/>
                <w:right w:val="none" w:sz="0" w:space="0" w:color="auto"/>
              </w:divBdr>
            </w:div>
            <w:div w:id="1259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5451">
      <w:bodyDiv w:val="1"/>
      <w:marLeft w:val="0"/>
      <w:marRight w:val="0"/>
      <w:marTop w:val="0"/>
      <w:marBottom w:val="0"/>
      <w:divBdr>
        <w:top w:val="none" w:sz="0" w:space="0" w:color="auto"/>
        <w:left w:val="none" w:sz="0" w:space="0" w:color="auto"/>
        <w:bottom w:val="none" w:sz="0" w:space="0" w:color="auto"/>
        <w:right w:val="none" w:sz="0" w:space="0" w:color="auto"/>
      </w:divBdr>
      <w:divsChild>
        <w:div w:id="2096591057">
          <w:marLeft w:val="0"/>
          <w:marRight w:val="0"/>
          <w:marTop w:val="0"/>
          <w:marBottom w:val="0"/>
          <w:divBdr>
            <w:top w:val="none" w:sz="0" w:space="0" w:color="auto"/>
            <w:left w:val="none" w:sz="0" w:space="0" w:color="auto"/>
            <w:bottom w:val="none" w:sz="0" w:space="0" w:color="auto"/>
            <w:right w:val="none" w:sz="0" w:space="0" w:color="auto"/>
          </w:divBdr>
          <w:divsChild>
            <w:div w:id="1283461958">
              <w:marLeft w:val="0"/>
              <w:marRight w:val="0"/>
              <w:marTop w:val="0"/>
              <w:marBottom w:val="0"/>
              <w:divBdr>
                <w:top w:val="none" w:sz="0" w:space="0" w:color="auto"/>
                <w:left w:val="none" w:sz="0" w:space="0" w:color="auto"/>
                <w:bottom w:val="none" w:sz="0" w:space="0" w:color="auto"/>
                <w:right w:val="none" w:sz="0" w:space="0" w:color="auto"/>
              </w:divBdr>
              <w:divsChild>
                <w:div w:id="2108889815">
                  <w:marLeft w:val="0"/>
                  <w:marRight w:val="0"/>
                  <w:marTop w:val="0"/>
                  <w:marBottom w:val="0"/>
                  <w:divBdr>
                    <w:top w:val="none" w:sz="0" w:space="0" w:color="auto"/>
                    <w:left w:val="none" w:sz="0" w:space="0" w:color="auto"/>
                    <w:bottom w:val="none" w:sz="0" w:space="0" w:color="auto"/>
                    <w:right w:val="none" w:sz="0" w:space="0" w:color="auto"/>
                  </w:divBdr>
                  <w:divsChild>
                    <w:div w:id="75174646">
                      <w:marLeft w:val="0"/>
                      <w:marRight w:val="0"/>
                      <w:marTop w:val="0"/>
                      <w:marBottom w:val="0"/>
                      <w:divBdr>
                        <w:top w:val="single" w:sz="6" w:space="15" w:color="B5DAED"/>
                        <w:left w:val="single" w:sz="6" w:space="11" w:color="B5DAED"/>
                        <w:bottom w:val="single" w:sz="6" w:space="11" w:color="B5DAED"/>
                        <w:right w:val="single" w:sz="6" w:space="11" w:color="B5DAED"/>
                      </w:divBdr>
                      <w:divsChild>
                        <w:div w:id="597100117">
                          <w:marLeft w:val="0"/>
                          <w:marRight w:val="0"/>
                          <w:marTop w:val="0"/>
                          <w:marBottom w:val="0"/>
                          <w:divBdr>
                            <w:top w:val="none" w:sz="0" w:space="0" w:color="auto"/>
                            <w:left w:val="none" w:sz="0" w:space="0" w:color="auto"/>
                            <w:bottom w:val="none" w:sz="0" w:space="0" w:color="auto"/>
                            <w:right w:val="none" w:sz="0" w:space="0" w:color="auto"/>
                          </w:divBdr>
                          <w:divsChild>
                            <w:div w:id="312880325">
                              <w:marLeft w:val="0"/>
                              <w:marRight w:val="0"/>
                              <w:marTop w:val="0"/>
                              <w:marBottom w:val="0"/>
                              <w:divBdr>
                                <w:top w:val="none" w:sz="0" w:space="0" w:color="auto"/>
                                <w:left w:val="none" w:sz="0" w:space="0" w:color="auto"/>
                                <w:bottom w:val="none" w:sz="0" w:space="0" w:color="auto"/>
                                <w:right w:val="none" w:sz="0" w:space="0" w:color="auto"/>
                              </w:divBdr>
                              <w:divsChild>
                                <w:div w:id="133332276">
                                  <w:marLeft w:val="0"/>
                                  <w:marRight w:val="0"/>
                                  <w:marTop w:val="0"/>
                                  <w:marBottom w:val="0"/>
                                  <w:divBdr>
                                    <w:top w:val="none" w:sz="0" w:space="0" w:color="auto"/>
                                    <w:left w:val="none" w:sz="0" w:space="0" w:color="auto"/>
                                    <w:bottom w:val="none" w:sz="0" w:space="0" w:color="auto"/>
                                    <w:right w:val="none" w:sz="0" w:space="0" w:color="auto"/>
                                  </w:divBdr>
                                </w:div>
                                <w:div w:id="171844989">
                                  <w:marLeft w:val="0"/>
                                  <w:marRight w:val="0"/>
                                  <w:marTop w:val="0"/>
                                  <w:marBottom w:val="0"/>
                                  <w:divBdr>
                                    <w:top w:val="none" w:sz="0" w:space="0" w:color="auto"/>
                                    <w:left w:val="none" w:sz="0" w:space="0" w:color="auto"/>
                                    <w:bottom w:val="none" w:sz="0" w:space="0" w:color="auto"/>
                                    <w:right w:val="none" w:sz="0" w:space="0" w:color="auto"/>
                                  </w:divBdr>
                                </w:div>
                                <w:div w:id="212931279">
                                  <w:marLeft w:val="0"/>
                                  <w:marRight w:val="0"/>
                                  <w:marTop w:val="0"/>
                                  <w:marBottom w:val="0"/>
                                  <w:divBdr>
                                    <w:top w:val="none" w:sz="0" w:space="0" w:color="auto"/>
                                    <w:left w:val="none" w:sz="0" w:space="0" w:color="auto"/>
                                    <w:bottom w:val="none" w:sz="0" w:space="0" w:color="auto"/>
                                    <w:right w:val="none" w:sz="0" w:space="0" w:color="auto"/>
                                  </w:divBdr>
                                </w:div>
                                <w:div w:id="242952236">
                                  <w:marLeft w:val="0"/>
                                  <w:marRight w:val="0"/>
                                  <w:marTop w:val="0"/>
                                  <w:marBottom w:val="0"/>
                                  <w:divBdr>
                                    <w:top w:val="none" w:sz="0" w:space="0" w:color="auto"/>
                                    <w:left w:val="none" w:sz="0" w:space="0" w:color="auto"/>
                                    <w:bottom w:val="none" w:sz="0" w:space="0" w:color="auto"/>
                                    <w:right w:val="none" w:sz="0" w:space="0" w:color="auto"/>
                                  </w:divBdr>
                                </w:div>
                                <w:div w:id="248120220">
                                  <w:marLeft w:val="0"/>
                                  <w:marRight w:val="0"/>
                                  <w:marTop w:val="0"/>
                                  <w:marBottom w:val="0"/>
                                  <w:divBdr>
                                    <w:top w:val="none" w:sz="0" w:space="0" w:color="auto"/>
                                    <w:left w:val="none" w:sz="0" w:space="0" w:color="auto"/>
                                    <w:bottom w:val="none" w:sz="0" w:space="0" w:color="auto"/>
                                    <w:right w:val="none" w:sz="0" w:space="0" w:color="auto"/>
                                  </w:divBdr>
                                </w:div>
                                <w:div w:id="339502343">
                                  <w:marLeft w:val="0"/>
                                  <w:marRight w:val="0"/>
                                  <w:marTop w:val="0"/>
                                  <w:marBottom w:val="0"/>
                                  <w:divBdr>
                                    <w:top w:val="none" w:sz="0" w:space="0" w:color="auto"/>
                                    <w:left w:val="none" w:sz="0" w:space="0" w:color="auto"/>
                                    <w:bottom w:val="none" w:sz="0" w:space="0" w:color="auto"/>
                                    <w:right w:val="none" w:sz="0" w:space="0" w:color="auto"/>
                                  </w:divBdr>
                                </w:div>
                                <w:div w:id="363750841">
                                  <w:marLeft w:val="0"/>
                                  <w:marRight w:val="0"/>
                                  <w:marTop w:val="0"/>
                                  <w:marBottom w:val="0"/>
                                  <w:divBdr>
                                    <w:top w:val="none" w:sz="0" w:space="0" w:color="auto"/>
                                    <w:left w:val="none" w:sz="0" w:space="0" w:color="auto"/>
                                    <w:bottom w:val="none" w:sz="0" w:space="0" w:color="auto"/>
                                    <w:right w:val="none" w:sz="0" w:space="0" w:color="auto"/>
                                  </w:divBdr>
                                </w:div>
                                <w:div w:id="455832752">
                                  <w:marLeft w:val="0"/>
                                  <w:marRight w:val="0"/>
                                  <w:marTop w:val="0"/>
                                  <w:marBottom w:val="0"/>
                                  <w:divBdr>
                                    <w:top w:val="none" w:sz="0" w:space="0" w:color="auto"/>
                                    <w:left w:val="none" w:sz="0" w:space="0" w:color="auto"/>
                                    <w:bottom w:val="none" w:sz="0" w:space="0" w:color="auto"/>
                                    <w:right w:val="none" w:sz="0" w:space="0" w:color="auto"/>
                                  </w:divBdr>
                                </w:div>
                                <w:div w:id="531766270">
                                  <w:marLeft w:val="0"/>
                                  <w:marRight w:val="0"/>
                                  <w:marTop w:val="0"/>
                                  <w:marBottom w:val="0"/>
                                  <w:divBdr>
                                    <w:top w:val="none" w:sz="0" w:space="0" w:color="auto"/>
                                    <w:left w:val="none" w:sz="0" w:space="0" w:color="auto"/>
                                    <w:bottom w:val="none" w:sz="0" w:space="0" w:color="auto"/>
                                    <w:right w:val="none" w:sz="0" w:space="0" w:color="auto"/>
                                  </w:divBdr>
                                </w:div>
                                <w:div w:id="637298976">
                                  <w:marLeft w:val="0"/>
                                  <w:marRight w:val="0"/>
                                  <w:marTop w:val="0"/>
                                  <w:marBottom w:val="0"/>
                                  <w:divBdr>
                                    <w:top w:val="none" w:sz="0" w:space="0" w:color="auto"/>
                                    <w:left w:val="none" w:sz="0" w:space="0" w:color="auto"/>
                                    <w:bottom w:val="none" w:sz="0" w:space="0" w:color="auto"/>
                                    <w:right w:val="none" w:sz="0" w:space="0" w:color="auto"/>
                                  </w:divBdr>
                                </w:div>
                                <w:div w:id="766854575">
                                  <w:marLeft w:val="0"/>
                                  <w:marRight w:val="0"/>
                                  <w:marTop w:val="0"/>
                                  <w:marBottom w:val="0"/>
                                  <w:divBdr>
                                    <w:top w:val="none" w:sz="0" w:space="0" w:color="auto"/>
                                    <w:left w:val="none" w:sz="0" w:space="0" w:color="auto"/>
                                    <w:bottom w:val="none" w:sz="0" w:space="0" w:color="auto"/>
                                    <w:right w:val="none" w:sz="0" w:space="0" w:color="auto"/>
                                  </w:divBdr>
                                </w:div>
                                <w:div w:id="861623633">
                                  <w:marLeft w:val="0"/>
                                  <w:marRight w:val="0"/>
                                  <w:marTop w:val="0"/>
                                  <w:marBottom w:val="0"/>
                                  <w:divBdr>
                                    <w:top w:val="none" w:sz="0" w:space="0" w:color="auto"/>
                                    <w:left w:val="none" w:sz="0" w:space="0" w:color="auto"/>
                                    <w:bottom w:val="none" w:sz="0" w:space="0" w:color="auto"/>
                                    <w:right w:val="none" w:sz="0" w:space="0" w:color="auto"/>
                                  </w:divBdr>
                                </w:div>
                                <w:div w:id="863788004">
                                  <w:marLeft w:val="0"/>
                                  <w:marRight w:val="0"/>
                                  <w:marTop w:val="0"/>
                                  <w:marBottom w:val="0"/>
                                  <w:divBdr>
                                    <w:top w:val="none" w:sz="0" w:space="0" w:color="auto"/>
                                    <w:left w:val="none" w:sz="0" w:space="0" w:color="auto"/>
                                    <w:bottom w:val="none" w:sz="0" w:space="0" w:color="auto"/>
                                    <w:right w:val="none" w:sz="0" w:space="0" w:color="auto"/>
                                  </w:divBdr>
                                </w:div>
                                <w:div w:id="943221487">
                                  <w:marLeft w:val="0"/>
                                  <w:marRight w:val="0"/>
                                  <w:marTop w:val="0"/>
                                  <w:marBottom w:val="0"/>
                                  <w:divBdr>
                                    <w:top w:val="none" w:sz="0" w:space="0" w:color="auto"/>
                                    <w:left w:val="none" w:sz="0" w:space="0" w:color="auto"/>
                                    <w:bottom w:val="none" w:sz="0" w:space="0" w:color="auto"/>
                                    <w:right w:val="none" w:sz="0" w:space="0" w:color="auto"/>
                                  </w:divBdr>
                                </w:div>
                                <w:div w:id="990016405">
                                  <w:marLeft w:val="0"/>
                                  <w:marRight w:val="0"/>
                                  <w:marTop w:val="0"/>
                                  <w:marBottom w:val="0"/>
                                  <w:divBdr>
                                    <w:top w:val="none" w:sz="0" w:space="0" w:color="auto"/>
                                    <w:left w:val="none" w:sz="0" w:space="0" w:color="auto"/>
                                    <w:bottom w:val="none" w:sz="0" w:space="0" w:color="auto"/>
                                    <w:right w:val="none" w:sz="0" w:space="0" w:color="auto"/>
                                  </w:divBdr>
                                </w:div>
                                <w:div w:id="1112437487">
                                  <w:marLeft w:val="0"/>
                                  <w:marRight w:val="0"/>
                                  <w:marTop w:val="0"/>
                                  <w:marBottom w:val="0"/>
                                  <w:divBdr>
                                    <w:top w:val="none" w:sz="0" w:space="0" w:color="auto"/>
                                    <w:left w:val="none" w:sz="0" w:space="0" w:color="auto"/>
                                    <w:bottom w:val="none" w:sz="0" w:space="0" w:color="auto"/>
                                    <w:right w:val="none" w:sz="0" w:space="0" w:color="auto"/>
                                  </w:divBdr>
                                </w:div>
                                <w:div w:id="1124886707">
                                  <w:marLeft w:val="0"/>
                                  <w:marRight w:val="0"/>
                                  <w:marTop w:val="0"/>
                                  <w:marBottom w:val="0"/>
                                  <w:divBdr>
                                    <w:top w:val="none" w:sz="0" w:space="0" w:color="auto"/>
                                    <w:left w:val="none" w:sz="0" w:space="0" w:color="auto"/>
                                    <w:bottom w:val="none" w:sz="0" w:space="0" w:color="auto"/>
                                    <w:right w:val="none" w:sz="0" w:space="0" w:color="auto"/>
                                  </w:divBdr>
                                </w:div>
                                <w:div w:id="1205601206">
                                  <w:marLeft w:val="0"/>
                                  <w:marRight w:val="0"/>
                                  <w:marTop w:val="0"/>
                                  <w:marBottom w:val="0"/>
                                  <w:divBdr>
                                    <w:top w:val="none" w:sz="0" w:space="0" w:color="auto"/>
                                    <w:left w:val="none" w:sz="0" w:space="0" w:color="auto"/>
                                    <w:bottom w:val="none" w:sz="0" w:space="0" w:color="auto"/>
                                    <w:right w:val="none" w:sz="0" w:space="0" w:color="auto"/>
                                  </w:divBdr>
                                </w:div>
                                <w:div w:id="1249003896">
                                  <w:marLeft w:val="0"/>
                                  <w:marRight w:val="0"/>
                                  <w:marTop w:val="0"/>
                                  <w:marBottom w:val="0"/>
                                  <w:divBdr>
                                    <w:top w:val="none" w:sz="0" w:space="0" w:color="auto"/>
                                    <w:left w:val="none" w:sz="0" w:space="0" w:color="auto"/>
                                    <w:bottom w:val="none" w:sz="0" w:space="0" w:color="auto"/>
                                    <w:right w:val="none" w:sz="0" w:space="0" w:color="auto"/>
                                  </w:divBdr>
                                </w:div>
                                <w:div w:id="1283807419">
                                  <w:marLeft w:val="0"/>
                                  <w:marRight w:val="0"/>
                                  <w:marTop w:val="0"/>
                                  <w:marBottom w:val="0"/>
                                  <w:divBdr>
                                    <w:top w:val="none" w:sz="0" w:space="0" w:color="auto"/>
                                    <w:left w:val="none" w:sz="0" w:space="0" w:color="auto"/>
                                    <w:bottom w:val="none" w:sz="0" w:space="0" w:color="auto"/>
                                    <w:right w:val="none" w:sz="0" w:space="0" w:color="auto"/>
                                  </w:divBdr>
                                </w:div>
                                <w:div w:id="1288000432">
                                  <w:marLeft w:val="0"/>
                                  <w:marRight w:val="0"/>
                                  <w:marTop w:val="0"/>
                                  <w:marBottom w:val="0"/>
                                  <w:divBdr>
                                    <w:top w:val="none" w:sz="0" w:space="0" w:color="auto"/>
                                    <w:left w:val="none" w:sz="0" w:space="0" w:color="auto"/>
                                    <w:bottom w:val="none" w:sz="0" w:space="0" w:color="auto"/>
                                    <w:right w:val="none" w:sz="0" w:space="0" w:color="auto"/>
                                  </w:divBdr>
                                </w:div>
                                <w:div w:id="1336880400">
                                  <w:marLeft w:val="0"/>
                                  <w:marRight w:val="0"/>
                                  <w:marTop w:val="0"/>
                                  <w:marBottom w:val="0"/>
                                  <w:divBdr>
                                    <w:top w:val="none" w:sz="0" w:space="0" w:color="auto"/>
                                    <w:left w:val="none" w:sz="0" w:space="0" w:color="auto"/>
                                    <w:bottom w:val="none" w:sz="0" w:space="0" w:color="auto"/>
                                    <w:right w:val="none" w:sz="0" w:space="0" w:color="auto"/>
                                  </w:divBdr>
                                </w:div>
                                <w:div w:id="1470592430">
                                  <w:marLeft w:val="0"/>
                                  <w:marRight w:val="0"/>
                                  <w:marTop w:val="0"/>
                                  <w:marBottom w:val="0"/>
                                  <w:divBdr>
                                    <w:top w:val="none" w:sz="0" w:space="0" w:color="auto"/>
                                    <w:left w:val="none" w:sz="0" w:space="0" w:color="auto"/>
                                    <w:bottom w:val="none" w:sz="0" w:space="0" w:color="auto"/>
                                    <w:right w:val="none" w:sz="0" w:space="0" w:color="auto"/>
                                  </w:divBdr>
                                </w:div>
                                <w:div w:id="1541046198">
                                  <w:marLeft w:val="0"/>
                                  <w:marRight w:val="0"/>
                                  <w:marTop w:val="0"/>
                                  <w:marBottom w:val="0"/>
                                  <w:divBdr>
                                    <w:top w:val="none" w:sz="0" w:space="0" w:color="auto"/>
                                    <w:left w:val="none" w:sz="0" w:space="0" w:color="auto"/>
                                    <w:bottom w:val="none" w:sz="0" w:space="0" w:color="auto"/>
                                    <w:right w:val="none" w:sz="0" w:space="0" w:color="auto"/>
                                  </w:divBdr>
                                </w:div>
                                <w:div w:id="1627274123">
                                  <w:marLeft w:val="0"/>
                                  <w:marRight w:val="0"/>
                                  <w:marTop w:val="0"/>
                                  <w:marBottom w:val="0"/>
                                  <w:divBdr>
                                    <w:top w:val="none" w:sz="0" w:space="0" w:color="auto"/>
                                    <w:left w:val="none" w:sz="0" w:space="0" w:color="auto"/>
                                    <w:bottom w:val="none" w:sz="0" w:space="0" w:color="auto"/>
                                    <w:right w:val="none" w:sz="0" w:space="0" w:color="auto"/>
                                  </w:divBdr>
                                </w:div>
                                <w:div w:id="1681666330">
                                  <w:marLeft w:val="0"/>
                                  <w:marRight w:val="0"/>
                                  <w:marTop w:val="0"/>
                                  <w:marBottom w:val="0"/>
                                  <w:divBdr>
                                    <w:top w:val="none" w:sz="0" w:space="0" w:color="auto"/>
                                    <w:left w:val="none" w:sz="0" w:space="0" w:color="auto"/>
                                    <w:bottom w:val="none" w:sz="0" w:space="0" w:color="auto"/>
                                    <w:right w:val="none" w:sz="0" w:space="0" w:color="auto"/>
                                  </w:divBdr>
                                </w:div>
                                <w:div w:id="1743284758">
                                  <w:marLeft w:val="0"/>
                                  <w:marRight w:val="0"/>
                                  <w:marTop w:val="0"/>
                                  <w:marBottom w:val="0"/>
                                  <w:divBdr>
                                    <w:top w:val="none" w:sz="0" w:space="0" w:color="auto"/>
                                    <w:left w:val="none" w:sz="0" w:space="0" w:color="auto"/>
                                    <w:bottom w:val="none" w:sz="0" w:space="0" w:color="auto"/>
                                    <w:right w:val="none" w:sz="0" w:space="0" w:color="auto"/>
                                  </w:divBdr>
                                </w:div>
                                <w:div w:id="1765758676">
                                  <w:marLeft w:val="0"/>
                                  <w:marRight w:val="0"/>
                                  <w:marTop w:val="0"/>
                                  <w:marBottom w:val="0"/>
                                  <w:divBdr>
                                    <w:top w:val="none" w:sz="0" w:space="0" w:color="auto"/>
                                    <w:left w:val="none" w:sz="0" w:space="0" w:color="auto"/>
                                    <w:bottom w:val="none" w:sz="0" w:space="0" w:color="auto"/>
                                    <w:right w:val="none" w:sz="0" w:space="0" w:color="auto"/>
                                  </w:divBdr>
                                </w:div>
                                <w:div w:id="1809661796">
                                  <w:marLeft w:val="0"/>
                                  <w:marRight w:val="0"/>
                                  <w:marTop w:val="0"/>
                                  <w:marBottom w:val="0"/>
                                  <w:divBdr>
                                    <w:top w:val="none" w:sz="0" w:space="0" w:color="auto"/>
                                    <w:left w:val="none" w:sz="0" w:space="0" w:color="auto"/>
                                    <w:bottom w:val="none" w:sz="0" w:space="0" w:color="auto"/>
                                    <w:right w:val="none" w:sz="0" w:space="0" w:color="auto"/>
                                  </w:divBdr>
                                </w:div>
                                <w:div w:id="1881361316">
                                  <w:marLeft w:val="0"/>
                                  <w:marRight w:val="0"/>
                                  <w:marTop w:val="0"/>
                                  <w:marBottom w:val="0"/>
                                  <w:divBdr>
                                    <w:top w:val="none" w:sz="0" w:space="0" w:color="auto"/>
                                    <w:left w:val="none" w:sz="0" w:space="0" w:color="auto"/>
                                    <w:bottom w:val="none" w:sz="0" w:space="0" w:color="auto"/>
                                    <w:right w:val="none" w:sz="0" w:space="0" w:color="auto"/>
                                  </w:divBdr>
                                </w:div>
                                <w:div w:id="1996177309">
                                  <w:marLeft w:val="0"/>
                                  <w:marRight w:val="0"/>
                                  <w:marTop w:val="0"/>
                                  <w:marBottom w:val="0"/>
                                  <w:divBdr>
                                    <w:top w:val="none" w:sz="0" w:space="0" w:color="auto"/>
                                    <w:left w:val="none" w:sz="0" w:space="0" w:color="auto"/>
                                    <w:bottom w:val="none" w:sz="0" w:space="0" w:color="auto"/>
                                    <w:right w:val="none" w:sz="0" w:space="0" w:color="auto"/>
                                  </w:divBdr>
                                </w:div>
                                <w:div w:id="209092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792779">
      <w:bodyDiv w:val="1"/>
      <w:marLeft w:val="0"/>
      <w:marRight w:val="0"/>
      <w:marTop w:val="0"/>
      <w:marBottom w:val="0"/>
      <w:divBdr>
        <w:top w:val="none" w:sz="0" w:space="0" w:color="auto"/>
        <w:left w:val="none" w:sz="0" w:space="0" w:color="auto"/>
        <w:bottom w:val="none" w:sz="0" w:space="0" w:color="auto"/>
        <w:right w:val="none" w:sz="0" w:space="0" w:color="auto"/>
      </w:divBdr>
    </w:div>
    <w:div w:id="489903908">
      <w:bodyDiv w:val="1"/>
      <w:marLeft w:val="0"/>
      <w:marRight w:val="0"/>
      <w:marTop w:val="0"/>
      <w:marBottom w:val="0"/>
      <w:divBdr>
        <w:top w:val="none" w:sz="0" w:space="0" w:color="auto"/>
        <w:left w:val="none" w:sz="0" w:space="0" w:color="auto"/>
        <w:bottom w:val="none" w:sz="0" w:space="0" w:color="auto"/>
        <w:right w:val="none" w:sz="0" w:space="0" w:color="auto"/>
      </w:divBdr>
      <w:divsChild>
        <w:div w:id="2068213398">
          <w:marLeft w:val="0"/>
          <w:marRight w:val="0"/>
          <w:marTop w:val="0"/>
          <w:marBottom w:val="0"/>
          <w:divBdr>
            <w:top w:val="none" w:sz="0" w:space="0" w:color="auto"/>
            <w:left w:val="none" w:sz="0" w:space="0" w:color="auto"/>
            <w:bottom w:val="none" w:sz="0" w:space="0" w:color="auto"/>
            <w:right w:val="none" w:sz="0" w:space="0" w:color="auto"/>
          </w:divBdr>
        </w:div>
      </w:divsChild>
    </w:div>
    <w:div w:id="490681761">
      <w:bodyDiv w:val="1"/>
      <w:marLeft w:val="0"/>
      <w:marRight w:val="0"/>
      <w:marTop w:val="0"/>
      <w:marBottom w:val="0"/>
      <w:divBdr>
        <w:top w:val="none" w:sz="0" w:space="0" w:color="auto"/>
        <w:left w:val="none" w:sz="0" w:space="0" w:color="auto"/>
        <w:bottom w:val="none" w:sz="0" w:space="0" w:color="auto"/>
        <w:right w:val="none" w:sz="0" w:space="0" w:color="auto"/>
      </w:divBdr>
    </w:div>
    <w:div w:id="492330682">
      <w:bodyDiv w:val="1"/>
      <w:marLeft w:val="0"/>
      <w:marRight w:val="0"/>
      <w:marTop w:val="0"/>
      <w:marBottom w:val="0"/>
      <w:divBdr>
        <w:top w:val="none" w:sz="0" w:space="0" w:color="auto"/>
        <w:left w:val="none" w:sz="0" w:space="0" w:color="auto"/>
        <w:bottom w:val="none" w:sz="0" w:space="0" w:color="auto"/>
        <w:right w:val="none" w:sz="0" w:space="0" w:color="auto"/>
      </w:divBdr>
    </w:div>
    <w:div w:id="493182816">
      <w:bodyDiv w:val="1"/>
      <w:marLeft w:val="0"/>
      <w:marRight w:val="0"/>
      <w:marTop w:val="0"/>
      <w:marBottom w:val="0"/>
      <w:divBdr>
        <w:top w:val="none" w:sz="0" w:space="0" w:color="auto"/>
        <w:left w:val="none" w:sz="0" w:space="0" w:color="auto"/>
        <w:bottom w:val="none" w:sz="0" w:space="0" w:color="auto"/>
        <w:right w:val="none" w:sz="0" w:space="0" w:color="auto"/>
      </w:divBdr>
    </w:div>
    <w:div w:id="497112575">
      <w:bodyDiv w:val="1"/>
      <w:marLeft w:val="0"/>
      <w:marRight w:val="0"/>
      <w:marTop w:val="0"/>
      <w:marBottom w:val="0"/>
      <w:divBdr>
        <w:top w:val="none" w:sz="0" w:space="0" w:color="auto"/>
        <w:left w:val="none" w:sz="0" w:space="0" w:color="auto"/>
        <w:bottom w:val="none" w:sz="0" w:space="0" w:color="auto"/>
        <w:right w:val="none" w:sz="0" w:space="0" w:color="auto"/>
      </w:divBdr>
    </w:div>
    <w:div w:id="502476282">
      <w:bodyDiv w:val="1"/>
      <w:marLeft w:val="0"/>
      <w:marRight w:val="0"/>
      <w:marTop w:val="0"/>
      <w:marBottom w:val="0"/>
      <w:divBdr>
        <w:top w:val="none" w:sz="0" w:space="0" w:color="auto"/>
        <w:left w:val="none" w:sz="0" w:space="0" w:color="auto"/>
        <w:bottom w:val="none" w:sz="0" w:space="0" w:color="auto"/>
        <w:right w:val="none" w:sz="0" w:space="0" w:color="auto"/>
      </w:divBdr>
    </w:div>
    <w:div w:id="502739967">
      <w:bodyDiv w:val="1"/>
      <w:marLeft w:val="0"/>
      <w:marRight w:val="0"/>
      <w:marTop w:val="0"/>
      <w:marBottom w:val="0"/>
      <w:divBdr>
        <w:top w:val="none" w:sz="0" w:space="0" w:color="auto"/>
        <w:left w:val="none" w:sz="0" w:space="0" w:color="auto"/>
        <w:bottom w:val="none" w:sz="0" w:space="0" w:color="auto"/>
        <w:right w:val="none" w:sz="0" w:space="0" w:color="auto"/>
      </w:divBdr>
      <w:divsChild>
        <w:div w:id="1158425747">
          <w:marLeft w:val="0"/>
          <w:marRight w:val="0"/>
          <w:marTop w:val="100"/>
          <w:marBottom w:val="100"/>
          <w:divBdr>
            <w:top w:val="none" w:sz="0" w:space="0" w:color="auto"/>
            <w:left w:val="none" w:sz="0" w:space="0" w:color="auto"/>
            <w:bottom w:val="none" w:sz="0" w:space="0" w:color="auto"/>
            <w:right w:val="none" w:sz="0" w:space="0" w:color="auto"/>
          </w:divBdr>
          <w:divsChild>
            <w:div w:id="764347634">
              <w:marLeft w:val="0"/>
              <w:marRight w:val="0"/>
              <w:marTop w:val="0"/>
              <w:marBottom w:val="0"/>
              <w:divBdr>
                <w:top w:val="none" w:sz="0" w:space="0" w:color="auto"/>
                <w:left w:val="none" w:sz="0" w:space="0" w:color="auto"/>
                <w:bottom w:val="none" w:sz="0" w:space="0" w:color="auto"/>
                <w:right w:val="none" w:sz="0" w:space="0" w:color="auto"/>
              </w:divBdr>
              <w:divsChild>
                <w:div w:id="1493181207">
                  <w:marLeft w:val="0"/>
                  <w:marRight w:val="0"/>
                  <w:marTop w:val="0"/>
                  <w:marBottom w:val="0"/>
                  <w:divBdr>
                    <w:top w:val="single" w:sz="6" w:space="0" w:color="AACCEE"/>
                    <w:left w:val="single" w:sz="6" w:space="0" w:color="AACCEE"/>
                    <w:bottom w:val="single" w:sz="6" w:space="0" w:color="AACCEE"/>
                    <w:right w:val="single" w:sz="6" w:space="0" w:color="AACCEE"/>
                  </w:divBdr>
                  <w:divsChild>
                    <w:div w:id="1841653529">
                      <w:marLeft w:val="0"/>
                      <w:marRight w:val="0"/>
                      <w:marTop w:val="0"/>
                      <w:marBottom w:val="0"/>
                      <w:divBdr>
                        <w:top w:val="none" w:sz="0" w:space="0" w:color="auto"/>
                        <w:left w:val="none" w:sz="0" w:space="0" w:color="auto"/>
                        <w:bottom w:val="none" w:sz="0" w:space="0" w:color="auto"/>
                        <w:right w:val="none" w:sz="0" w:space="0" w:color="auto"/>
                      </w:divBdr>
                      <w:divsChild>
                        <w:div w:id="19270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667169">
      <w:bodyDiv w:val="1"/>
      <w:marLeft w:val="0"/>
      <w:marRight w:val="0"/>
      <w:marTop w:val="0"/>
      <w:marBottom w:val="0"/>
      <w:divBdr>
        <w:top w:val="none" w:sz="0" w:space="0" w:color="auto"/>
        <w:left w:val="none" w:sz="0" w:space="0" w:color="auto"/>
        <w:bottom w:val="none" w:sz="0" w:space="0" w:color="auto"/>
        <w:right w:val="none" w:sz="0" w:space="0" w:color="auto"/>
      </w:divBdr>
      <w:divsChild>
        <w:div w:id="1716586083">
          <w:marLeft w:val="150"/>
          <w:marRight w:val="150"/>
          <w:marTop w:val="0"/>
          <w:marBottom w:val="0"/>
          <w:divBdr>
            <w:top w:val="none" w:sz="0" w:space="0" w:color="auto"/>
            <w:left w:val="none" w:sz="0" w:space="0" w:color="auto"/>
            <w:bottom w:val="none" w:sz="0" w:space="0" w:color="auto"/>
            <w:right w:val="none" w:sz="0" w:space="0" w:color="auto"/>
          </w:divBdr>
          <w:divsChild>
            <w:div w:id="1015500958">
              <w:marLeft w:val="0"/>
              <w:marRight w:val="0"/>
              <w:marTop w:val="0"/>
              <w:marBottom w:val="0"/>
              <w:divBdr>
                <w:top w:val="none" w:sz="0" w:space="0" w:color="auto"/>
                <w:left w:val="none" w:sz="0" w:space="0" w:color="auto"/>
                <w:bottom w:val="none" w:sz="0" w:space="0" w:color="auto"/>
                <w:right w:val="none" w:sz="0" w:space="0" w:color="auto"/>
              </w:divBdr>
              <w:divsChild>
                <w:div w:id="2080979563">
                  <w:marLeft w:val="0"/>
                  <w:marRight w:val="0"/>
                  <w:marTop w:val="0"/>
                  <w:marBottom w:val="0"/>
                  <w:divBdr>
                    <w:top w:val="none" w:sz="0" w:space="0" w:color="auto"/>
                    <w:left w:val="none" w:sz="0" w:space="0" w:color="auto"/>
                    <w:bottom w:val="none" w:sz="0" w:space="0" w:color="auto"/>
                    <w:right w:val="none" w:sz="0" w:space="0" w:color="auto"/>
                  </w:divBdr>
                  <w:divsChild>
                    <w:div w:id="1987664559">
                      <w:marLeft w:val="0"/>
                      <w:marRight w:val="0"/>
                      <w:marTop w:val="0"/>
                      <w:marBottom w:val="0"/>
                      <w:divBdr>
                        <w:top w:val="none" w:sz="0" w:space="0" w:color="auto"/>
                        <w:left w:val="none" w:sz="0" w:space="0" w:color="auto"/>
                        <w:bottom w:val="none" w:sz="0" w:space="0" w:color="auto"/>
                        <w:right w:val="none" w:sz="0" w:space="0" w:color="auto"/>
                      </w:divBdr>
                      <w:divsChild>
                        <w:div w:id="16337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183178">
      <w:bodyDiv w:val="1"/>
      <w:marLeft w:val="0"/>
      <w:marRight w:val="0"/>
      <w:marTop w:val="0"/>
      <w:marBottom w:val="0"/>
      <w:divBdr>
        <w:top w:val="none" w:sz="0" w:space="0" w:color="auto"/>
        <w:left w:val="none" w:sz="0" w:space="0" w:color="auto"/>
        <w:bottom w:val="none" w:sz="0" w:space="0" w:color="auto"/>
        <w:right w:val="none" w:sz="0" w:space="0" w:color="auto"/>
      </w:divBdr>
    </w:div>
    <w:div w:id="510070828">
      <w:bodyDiv w:val="1"/>
      <w:marLeft w:val="0"/>
      <w:marRight w:val="0"/>
      <w:marTop w:val="33"/>
      <w:marBottom w:val="0"/>
      <w:divBdr>
        <w:top w:val="none" w:sz="0" w:space="0" w:color="auto"/>
        <w:left w:val="none" w:sz="0" w:space="0" w:color="auto"/>
        <w:bottom w:val="none" w:sz="0" w:space="0" w:color="auto"/>
        <w:right w:val="none" w:sz="0" w:space="0" w:color="auto"/>
      </w:divBdr>
      <w:divsChild>
        <w:div w:id="1643461253">
          <w:marLeft w:val="0"/>
          <w:marRight w:val="0"/>
          <w:marTop w:val="0"/>
          <w:marBottom w:val="0"/>
          <w:divBdr>
            <w:top w:val="none" w:sz="0" w:space="0" w:color="auto"/>
            <w:left w:val="none" w:sz="0" w:space="0" w:color="auto"/>
            <w:bottom w:val="none" w:sz="0" w:space="0" w:color="auto"/>
            <w:right w:val="none" w:sz="0" w:space="0" w:color="auto"/>
          </w:divBdr>
          <w:divsChild>
            <w:div w:id="1482305265">
              <w:marLeft w:val="0"/>
              <w:marRight w:val="0"/>
              <w:marTop w:val="0"/>
              <w:marBottom w:val="0"/>
              <w:divBdr>
                <w:top w:val="none" w:sz="0" w:space="0" w:color="auto"/>
                <w:left w:val="none" w:sz="0" w:space="0" w:color="auto"/>
                <w:bottom w:val="none" w:sz="0" w:space="0" w:color="auto"/>
                <w:right w:val="none" w:sz="0" w:space="0" w:color="auto"/>
              </w:divBdr>
              <w:divsChild>
                <w:div w:id="373820269">
                  <w:marLeft w:val="0"/>
                  <w:marRight w:val="0"/>
                  <w:marTop w:val="0"/>
                  <w:marBottom w:val="0"/>
                  <w:divBdr>
                    <w:top w:val="none" w:sz="0" w:space="0" w:color="auto"/>
                    <w:left w:val="none" w:sz="0" w:space="0" w:color="auto"/>
                    <w:bottom w:val="none" w:sz="0" w:space="0" w:color="auto"/>
                    <w:right w:val="none" w:sz="0" w:space="0" w:color="auto"/>
                  </w:divBdr>
                  <w:divsChild>
                    <w:div w:id="752122192">
                      <w:marLeft w:val="251"/>
                      <w:marRight w:val="0"/>
                      <w:marTop w:val="0"/>
                      <w:marBottom w:val="0"/>
                      <w:divBdr>
                        <w:top w:val="none" w:sz="0" w:space="0" w:color="auto"/>
                        <w:left w:val="none" w:sz="0" w:space="0" w:color="auto"/>
                        <w:bottom w:val="none" w:sz="0" w:space="0" w:color="auto"/>
                        <w:right w:val="none" w:sz="0" w:space="0" w:color="auto"/>
                      </w:divBdr>
                      <w:divsChild>
                        <w:div w:id="1759406572">
                          <w:marLeft w:val="0"/>
                          <w:marRight w:val="0"/>
                          <w:marTop w:val="0"/>
                          <w:marBottom w:val="0"/>
                          <w:divBdr>
                            <w:top w:val="none" w:sz="0" w:space="0" w:color="auto"/>
                            <w:left w:val="none" w:sz="0" w:space="0" w:color="auto"/>
                            <w:bottom w:val="none" w:sz="0" w:space="0" w:color="auto"/>
                            <w:right w:val="none" w:sz="0" w:space="0" w:color="auto"/>
                          </w:divBdr>
                          <w:divsChild>
                            <w:div w:id="384452536">
                              <w:marLeft w:val="0"/>
                              <w:marRight w:val="0"/>
                              <w:marTop w:val="0"/>
                              <w:marBottom w:val="0"/>
                              <w:divBdr>
                                <w:top w:val="none" w:sz="0" w:space="0" w:color="auto"/>
                                <w:left w:val="none" w:sz="0" w:space="0" w:color="auto"/>
                                <w:bottom w:val="none" w:sz="0" w:space="0" w:color="auto"/>
                                <w:right w:val="none" w:sz="0" w:space="0" w:color="auto"/>
                              </w:divBdr>
                              <w:divsChild>
                                <w:div w:id="812452085">
                                  <w:marLeft w:val="0"/>
                                  <w:marRight w:val="0"/>
                                  <w:marTop w:val="0"/>
                                  <w:marBottom w:val="0"/>
                                  <w:divBdr>
                                    <w:top w:val="none" w:sz="0" w:space="0" w:color="auto"/>
                                    <w:left w:val="none" w:sz="0" w:space="0" w:color="auto"/>
                                    <w:bottom w:val="none" w:sz="0" w:space="0" w:color="auto"/>
                                    <w:right w:val="none" w:sz="0" w:space="0" w:color="auto"/>
                                  </w:divBdr>
                                  <w:divsChild>
                                    <w:div w:id="691148119">
                                      <w:marLeft w:val="0"/>
                                      <w:marRight w:val="0"/>
                                      <w:marTop w:val="0"/>
                                      <w:marBottom w:val="0"/>
                                      <w:divBdr>
                                        <w:top w:val="none" w:sz="0" w:space="0" w:color="auto"/>
                                        <w:left w:val="none" w:sz="0" w:space="0" w:color="auto"/>
                                        <w:bottom w:val="none" w:sz="0" w:space="0" w:color="auto"/>
                                        <w:right w:val="none" w:sz="0" w:space="0" w:color="auto"/>
                                      </w:divBdr>
                                      <w:divsChild>
                                        <w:div w:id="1146509636">
                                          <w:marLeft w:val="0"/>
                                          <w:marRight w:val="0"/>
                                          <w:marTop w:val="0"/>
                                          <w:marBottom w:val="0"/>
                                          <w:divBdr>
                                            <w:top w:val="none" w:sz="0" w:space="0" w:color="auto"/>
                                            <w:left w:val="none" w:sz="0" w:space="0" w:color="auto"/>
                                            <w:bottom w:val="none" w:sz="0" w:space="0" w:color="auto"/>
                                            <w:right w:val="none" w:sz="0" w:space="0" w:color="auto"/>
                                          </w:divBdr>
                                          <w:divsChild>
                                            <w:div w:id="1768185224">
                                              <w:marLeft w:val="0"/>
                                              <w:marRight w:val="0"/>
                                              <w:marTop w:val="0"/>
                                              <w:marBottom w:val="0"/>
                                              <w:divBdr>
                                                <w:top w:val="none" w:sz="0" w:space="0" w:color="auto"/>
                                                <w:left w:val="none" w:sz="0" w:space="0" w:color="auto"/>
                                                <w:bottom w:val="none" w:sz="0" w:space="0" w:color="auto"/>
                                                <w:right w:val="none" w:sz="0" w:space="0" w:color="auto"/>
                                              </w:divBdr>
                                              <w:divsChild>
                                                <w:div w:id="1121725476">
                                                  <w:marLeft w:val="0"/>
                                                  <w:marRight w:val="0"/>
                                                  <w:marTop w:val="0"/>
                                                  <w:marBottom w:val="0"/>
                                                  <w:divBdr>
                                                    <w:top w:val="none" w:sz="0" w:space="0" w:color="auto"/>
                                                    <w:left w:val="none" w:sz="0" w:space="0" w:color="auto"/>
                                                    <w:bottom w:val="none" w:sz="0" w:space="0" w:color="auto"/>
                                                    <w:right w:val="none" w:sz="0" w:space="0" w:color="auto"/>
                                                  </w:divBdr>
                                                  <w:divsChild>
                                                    <w:div w:id="1929579432">
                                                      <w:marLeft w:val="0"/>
                                                      <w:marRight w:val="0"/>
                                                      <w:marTop w:val="0"/>
                                                      <w:marBottom w:val="0"/>
                                                      <w:divBdr>
                                                        <w:top w:val="none" w:sz="0" w:space="0" w:color="auto"/>
                                                        <w:left w:val="none" w:sz="0" w:space="0" w:color="auto"/>
                                                        <w:bottom w:val="none" w:sz="0" w:space="0" w:color="auto"/>
                                                        <w:right w:val="none" w:sz="0" w:space="0" w:color="auto"/>
                                                      </w:divBdr>
                                                      <w:divsChild>
                                                        <w:div w:id="1991865478">
                                                          <w:marLeft w:val="0"/>
                                                          <w:marRight w:val="0"/>
                                                          <w:marTop w:val="0"/>
                                                          <w:marBottom w:val="0"/>
                                                          <w:divBdr>
                                                            <w:top w:val="none" w:sz="0" w:space="0" w:color="auto"/>
                                                            <w:left w:val="none" w:sz="0" w:space="0" w:color="auto"/>
                                                            <w:bottom w:val="none" w:sz="0" w:space="0" w:color="auto"/>
                                                            <w:right w:val="none" w:sz="0" w:space="0" w:color="auto"/>
                                                          </w:divBdr>
                                                          <w:divsChild>
                                                            <w:div w:id="12233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3769335">
      <w:bodyDiv w:val="1"/>
      <w:marLeft w:val="0"/>
      <w:marRight w:val="0"/>
      <w:marTop w:val="0"/>
      <w:marBottom w:val="0"/>
      <w:divBdr>
        <w:top w:val="none" w:sz="0" w:space="0" w:color="auto"/>
        <w:left w:val="none" w:sz="0" w:space="0" w:color="auto"/>
        <w:bottom w:val="none" w:sz="0" w:space="0" w:color="auto"/>
        <w:right w:val="none" w:sz="0" w:space="0" w:color="auto"/>
      </w:divBdr>
    </w:div>
    <w:div w:id="513811428">
      <w:bodyDiv w:val="1"/>
      <w:marLeft w:val="0"/>
      <w:marRight w:val="0"/>
      <w:marTop w:val="0"/>
      <w:marBottom w:val="0"/>
      <w:divBdr>
        <w:top w:val="none" w:sz="0" w:space="0" w:color="auto"/>
        <w:left w:val="none" w:sz="0" w:space="0" w:color="auto"/>
        <w:bottom w:val="none" w:sz="0" w:space="0" w:color="auto"/>
        <w:right w:val="none" w:sz="0" w:space="0" w:color="auto"/>
      </w:divBdr>
    </w:div>
    <w:div w:id="518591404">
      <w:bodyDiv w:val="1"/>
      <w:marLeft w:val="0"/>
      <w:marRight w:val="0"/>
      <w:marTop w:val="0"/>
      <w:marBottom w:val="0"/>
      <w:divBdr>
        <w:top w:val="none" w:sz="0" w:space="0" w:color="auto"/>
        <w:left w:val="none" w:sz="0" w:space="0" w:color="auto"/>
        <w:bottom w:val="none" w:sz="0" w:space="0" w:color="auto"/>
        <w:right w:val="none" w:sz="0" w:space="0" w:color="auto"/>
      </w:divBdr>
    </w:div>
    <w:div w:id="525947167">
      <w:bodyDiv w:val="1"/>
      <w:marLeft w:val="0"/>
      <w:marRight w:val="0"/>
      <w:marTop w:val="0"/>
      <w:marBottom w:val="0"/>
      <w:divBdr>
        <w:top w:val="none" w:sz="0" w:space="0" w:color="auto"/>
        <w:left w:val="none" w:sz="0" w:space="0" w:color="auto"/>
        <w:bottom w:val="none" w:sz="0" w:space="0" w:color="auto"/>
        <w:right w:val="none" w:sz="0" w:space="0" w:color="auto"/>
      </w:divBdr>
    </w:div>
    <w:div w:id="532771164">
      <w:bodyDiv w:val="1"/>
      <w:marLeft w:val="0"/>
      <w:marRight w:val="0"/>
      <w:marTop w:val="0"/>
      <w:marBottom w:val="0"/>
      <w:divBdr>
        <w:top w:val="none" w:sz="0" w:space="0" w:color="auto"/>
        <w:left w:val="none" w:sz="0" w:space="0" w:color="auto"/>
        <w:bottom w:val="none" w:sz="0" w:space="0" w:color="auto"/>
        <w:right w:val="none" w:sz="0" w:space="0" w:color="auto"/>
      </w:divBdr>
    </w:div>
    <w:div w:id="533542685">
      <w:bodyDiv w:val="1"/>
      <w:marLeft w:val="0"/>
      <w:marRight w:val="0"/>
      <w:marTop w:val="0"/>
      <w:marBottom w:val="0"/>
      <w:divBdr>
        <w:top w:val="none" w:sz="0" w:space="0" w:color="auto"/>
        <w:left w:val="none" w:sz="0" w:space="0" w:color="auto"/>
        <w:bottom w:val="none" w:sz="0" w:space="0" w:color="auto"/>
        <w:right w:val="none" w:sz="0" w:space="0" w:color="auto"/>
      </w:divBdr>
    </w:div>
    <w:div w:id="534930116">
      <w:bodyDiv w:val="1"/>
      <w:marLeft w:val="0"/>
      <w:marRight w:val="0"/>
      <w:marTop w:val="0"/>
      <w:marBottom w:val="0"/>
      <w:divBdr>
        <w:top w:val="none" w:sz="0" w:space="0" w:color="auto"/>
        <w:left w:val="none" w:sz="0" w:space="0" w:color="auto"/>
        <w:bottom w:val="none" w:sz="0" w:space="0" w:color="auto"/>
        <w:right w:val="none" w:sz="0" w:space="0" w:color="auto"/>
      </w:divBdr>
    </w:div>
    <w:div w:id="536544802">
      <w:bodyDiv w:val="1"/>
      <w:marLeft w:val="0"/>
      <w:marRight w:val="0"/>
      <w:marTop w:val="0"/>
      <w:marBottom w:val="0"/>
      <w:divBdr>
        <w:top w:val="none" w:sz="0" w:space="0" w:color="auto"/>
        <w:left w:val="none" w:sz="0" w:space="0" w:color="auto"/>
        <w:bottom w:val="none" w:sz="0" w:space="0" w:color="auto"/>
        <w:right w:val="none" w:sz="0" w:space="0" w:color="auto"/>
      </w:divBdr>
      <w:divsChild>
        <w:div w:id="1959725384">
          <w:marLeft w:val="0"/>
          <w:marRight w:val="0"/>
          <w:marTop w:val="100"/>
          <w:marBottom w:val="100"/>
          <w:divBdr>
            <w:top w:val="none" w:sz="0" w:space="0" w:color="auto"/>
            <w:left w:val="none" w:sz="0" w:space="0" w:color="auto"/>
            <w:bottom w:val="none" w:sz="0" w:space="0" w:color="auto"/>
            <w:right w:val="none" w:sz="0" w:space="0" w:color="auto"/>
          </w:divBdr>
          <w:divsChild>
            <w:div w:id="1334064451">
              <w:marLeft w:val="0"/>
              <w:marRight w:val="0"/>
              <w:marTop w:val="0"/>
              <w:marBottom w:val="0"/>
              <w:divBdr>
                <w:top w:val="none" w:sz="0" w:space="0" w:color="auto"/>
                <w:left w:val="none" w:sz="0" w:space="0" w:color="auto"/>
                <w:bottom w:val="none" w:sz="0" w:space="0" w:color="auto"/>
                <w:right w:val="none" w:sz="0" w:space="0" w:color="auto"/>
              </w:divBdr>
              <w:divsChild>
                <w:div w:id="884095879">
                  <w:marLeft w:val="0"/>
                  <w:marRight w:val="0"/>
                  <w:marTop w:val="0"/>
                  <w:marBottom w:val="0"/>
                  <w:divBdr>
                    <w:top w:val="single" w:sz="6" w:space="0" w:color="AACCEE"/>
                    <w:left w:val="single" w:sz="6" w:space="0" w:color="AACCEE"/>
                    <w:bottom w:val="single" w:sz="6" w:space="0" w:color="AACCEE"/>
                    <w:right w:val="single" w:sz="6" w:space="0" w:color="AACCEE"/>
                  </w:divBdr>
                  <w:divsChild>
                    <w:div w:id="959264920">
                      <w:marLeft w:val="0"/>
                      <w:marRight w:val="0"/>
                      <w:marTop w:val="0"/>
                      <w:marBottom w:val="0"/>
                      <w:divBdr>
                        <w:top w:val="none" w:sz="0" w:space="0" w:color="auto"/>
                        <w:left w:val="none" w:sz="0" w:space="0" w:color="auto"/>
                        <w:bottom w:val="none" w:sz="0" w:space="0" w:color="auto"/>
                        <w:right w:val="none" w:sz="0" w:space="0" w:color="auto"/>
                      </w:divBdr>
                      <w:divsChild>
                        <w:div w:id="1479030009">
                          <w:marLeft w:val="0"/>
                          <w:marRight w:val="0"/>
                          <w:marTop w:val="0"/>
                          <w:marBottom w:val="0"/>
                          <w:divBdr>
                            <w:top w:val="none" w:sz="0" w:space="0" w:color="auto"/>
                            <w:left w:val="none" w:sz="0" w:space="0" w:color="auto"/>
                            <w:bottom w:val="none" w:sz="0" w:space="0" w:color="auto"/>
                            <w:right w:val="none" w:sz="0" w:space="0" w:color="auto"/>
                          </w:divBdr>
                          <w:divsChild>
                            <w:div w:id="6450786">
                              <w:marLeft w:val="0"/>
                              <w:marRight w:val="0"/>
                              <w:marTop w:val="0"/>
                              <w:marBottom w:val="0"/>
                              <w:divBdr>
                                <w:top w:val="none" w:sz="0" w:space="0" w:color="auto"/>
                                <w:left w:val="none" w:sz="0" w:space="0" w:color="auto"/>
                                <w:bottom w:val="none" w:sz="0" w:space="0" w:color="auto"/>
                                <w:right w:val="none" w:sz="0" w:space="0" w:color="auto"/>
                              </w:divBdr>
                            </w:div>
                            <w:div w:id="64844790">
                              <w:marLeft w:val="0"/>
                              <w:marRight w:val="0"/>
                              <w:marTop w:val="0"/>
                              <w:marBottom w:val="0"/>
                              <w:divBdr>
                                <w:top w:val="none" w:sz="0" w:space="0" w:color="auto"/>
                                <w:left w:val="none" w:sz="0" w:space="0" w:color="auto"/>
                                <w:bottom w:val="none" w:sz="0" w:space="0" w:color="auto"/>
                                <w:right w:val="none" w:sz="0" w:space="0" w:color="auto"/>
                              </w:divBdr>
                            </w:div>
                            <w:div w:id="99571457">
                              <w:marLeft w:val="0"/>
                              <w:marRight w:val="0"/>
                              <w:marTop w:val="0"/>
                              <w:marBottom w:val="0"/>
                              <w:divBdr>
                                <w:top w:val="none" w:sz="0" w:space="0" w:color="auto"/>
                                <w:left w:val="none" w:sz="0" w:space="0" w:color="auto"/>
                                <w:bottom w:val="none" w:sz="0" w:space="0" w:color="auto"/>
                                <w:right w:val="none" w:sz="0" w:space="0" w:color="auto"/>
                              </w:divBdr>
                            </w:div>
                            <w:div w:id="151650462">
                              <w:marLeft w:val="0"/>
                              <w:marRight w:val="0"/>
                              <w:marTop w:val="0"/>
                              <w:marBottom w:val="0"/>
                              <w:divBdr>
                                <w:top w:val="none" w:sz="0" w:space="0" w:color="auto"/>
                                <w:left w:val="none" w:sz="0" w:space="0" w:color="auto"/>
                                <w:bottom w:val="none" w:sz="0" w:space="0" w:color="auto"/>
                                <w:right w:val="none" w:sz="0" w:space="0" w:color="auto"/>
                              </w:divBdr>
                            </w:div>
                            <w:div w:id="512300466">
                              <w:marLeft w:val="0"/>
                              <w:marRight w:val="0"/>
                              <w:marTop w:val="0"/>
                              <w:marBottom w:val="0"/>
                              <w:divBdr>
                                <w:top w:val="none" w:sz="0" w:space="0" w:color="auto"/>
                                <w:left w:val="none" w:sz="0" w:space="0" w:color="auto"/>
                                <w:bottom w:val="none" w:sz="0" w:space="0" w:color="auto"/>
                                <w:right w:val="none" w:sz="0" w:space="0" w:color="auto"/>
                              </w:divBdr>
                            </w:div>
                            <w:div w:id="640311129">
                              <w:marLeft w:val="0"/>
                              <w:marRight w:val="0"/>
                              <w:marTop w:val="0"/>
                              <w:marBottom w:val="0"/>
                              <w:divBdr>
                                <w:top w:val="none" w:sz="0" w:space="0" w:color="auto"/>
                                <w:left w:val="none" w:sz="0" w:space="0" w:color="auto"/>
                                <w:bottom w:val="none" w:sz="0" w:space="0" w:color="auto"/>
                                <w:right w:val="none" w:sz="0" w:space="0" w:color="auto"/>
                              </w:divBdr>
                            </w:div>
                            <w:div w:id="708724122">
                              <w:marLeft w:val="0"/>
                              <w:marRight w:val="0"/>
                              <w:marTop w:val="0"/>
                              <w:marBottom w:val="0"/>
                              <w:divBdr>
                                <w:top w:val="none" w:sz="0" w:space="0" w:color="auto"/>
                                <w:left w:val="none" w:sz="0" w:space="0" w:color="auto"/>
                                <w:bottom w:val="none" w:sz="0" w:space="0" w:color="auto"/>
                                <w:right w:val="none" w:sz="0" w:space="0" w:color="auto"/>
                              </w:divBdr>
                            </w:div>
                            <w:div w:id="835192041">
                              <w:marLeft w:val="0"/>
                              <w:marRight w:val="0"/>
                              <w:marTop w:val="0"/>
                              <w:marBottom w:val="0"/>
                              <w:divBdr>
                                <w:top w:val="none" w:sz="0" w:space="0" w:color="auto"/>
                                <w:left w:val="none" w:sz="0" w:space="0" w:color="auto"/>
                                <w:bottom w:val="none" w:sz="0" w:space="0" w:color="auto"/>
                                <w:right w:val="none" w:sz="0" w:space="0" w:color="auto"/>
                              </w:divBdr>
                            </w:div>
                            <w:div w:id="838958514">
                              <w:marLeft w:val="0"/>
                              <w:marRight w:val="0"/>
                              <w:marTop w:val="0"/>
                              <w:marBottom w:val="0"/>
                              <w:divBdr>
                                <w:top w:val="none" w:sz="0" w:space="0" w:color="auto"/>
                                <w:left w:val="none" w:sz="0" w:space="0" w:color="auto"/>
                                <w:bottom w:val="none" w:sz="0" w:space="0" w:color="auto"/>
                                <w:right w:val="none" w:sz="0" w:space="0" w:color="auto"/>
                              </w:divBdr>
                            </w:div>
                            <w:div w:id="985015708">
                              <w:marLeft w:val="0"/>
                              <w:marRight w:val="0"/>
                              <w:marTop w:val="0"/>
                              <w:marBottom w:val="0"/>
                              <w:divBdr>
                                <w:top w:val="none" w:sz="0" w:space="0" w:color="auto"/>
                                <w:left w:val="none" w:sz="0" w:space="0" w:color="auto"/>
                                <w:bottom w:val="none" w:sz="0" w:space="0" w:color="auto"/>
                                <w:right w:val="none" w:sz="0" w:space="0" w:color="auto"/>
                              </w:divBdr>
                            </w:div>
                            <w:div w:id="990712870">
                              <w:marLeft w:val="0"/>
                              <w:marRight w:val="0"/>
                              <w:marTop w:val="0"/>
                              <w:marBottom w:val="0"/>
                              <w:divBdr>
                                <w:top w:val="none" w:sz="0" w:space="0" w:color="auto"/>
                                <w:left w:val="none" w:sz="0" w:space="0" w:color="auto"/>
                                <w:bottom w:val="none" w:sz="0" w:space="0" w:color="auto"/>
                                <w:right w:val="none" w:sz="0" w:space="0" w:color="auto"/>
                              </w:divBdr>
                            </w:div>
                            <w:div w:id="1037049497">
                              <w:marLeft w:val="0"/>
                              <w:marRight w:val="0"/>
                              <w:marTop w:val="0"/>
                              <w:marBottom w:val="0"/>
                              <w:divBdr>
                                <w:top w:val="none" w:sz="0" w:space="0" w:color="auto"/>
                                <w:left w:val="none" w:sz="0" w:space="0" w:color="auto"/>
                                <w:bottom w:val="none" w:sz="0" w:space="0" w:color="auto"/>
                                <w:right w:val="none" w:sz="0" w:space="0" w:color="auto"/>
                              </w:divBdr>
                            </w:div>
                            <w:div w:id="1048798073">
                              <w:marLeft w:val="0"/>
                              <w:marRight w:val="0"/>
                              <w:marTop w:val="0"/>
                              <w:marBottom w:val="0"/>
                              <w:divBdr>
                                <w:top w:val="none" w:sz="0" w:space="0" w:color="auto"/>
                                <w:left w:val="none" w:sz="0" w:space="0" w:color="auto"/>
                                <w:bottom w:val="none" w:sz="0" w:space="0" w:color="auto"/>
                                <w:right w:val="none" w:sz="0" w:space="0" w:color="auto"/>
                              </w:divBdr>
                            </w:div>
                            <w:div w:id="1244266973">
                              <w:marLeft w:val="0"/>
                              <w:marRight w:val="0"/>
                              <w:marTop w:val="0"/>
                              <w:marBottom w:val="0"/>
                              <w:divBdr>
                                <w:top w:val="none" w:sz="0" w:space="0" w:color="auto"/>
                                <w:left w:val="none" w:sz="0" w:space="0" w:color="auto"/>
                                <w:bottom w:val="none" w:sz="0" w:space="0" w:color="auto"/>
                                <w:right w:val="none" w:sz="0" w:space="0" w:color="auto"/>
                              </w:divBdr>
                            </w:div>
                            <w:div w:id="1286153523">
                              <w:marLeft w:val="0"/>
                              <w:marRight w:val="0"/>
                              <w:marTop w:val="0"/>
                              <w:marBottom w:val="0"/>
                              <w:divBdr>
                                <w:top w:val="none" w:sz="0" w:space="0" w:color="auto"/>
                                <w:left w:val="none" w:sz="0" w:space="0" w:color="auto"/>
                                <w:bottom w:val="none" w:sz="0" w:space="0" w:color="auto"/>
                                <w:right w:val="none" w:sz="0" w:space="0" w:color="auto"/>
                              </w:divBdr>
                            </w:div>
                            <w:div w:id="1425489902">
                              <w:marLeft w:val="0"/>
                              <w:marRight w:val="0"/>
                              <w:marTop w:val="0"/>
                              <w:marBottom w:val="0"/>
                              <w:divBdr>
                                <w:top w:val="none" w:sz="0" w:space="0" w:color="auto"/>
                                <w:left w:val="none" w:sz="0" w:space="0" w:color="auto"/>
                                <w:bottom w:val="none" w:sz="0" w:space="0" w:color="auto"/>
                                <w:right w:val="none" w:sz="0" w:space="0" w:color="auto"/>
                              </w:divBdr>
                            </w:div>
                            <w:div w:id="1494298174">
                              <w:marLeft w:val="0"/>
                              <w:marRight w:val="0"/>
                              <w:marTop w:val="0"/>
                              <w:marBottom w:val="0"/>
                              <w:divBdr>
                                <w:top w:val="none" w:sz="0" w:space="0" w:color="auto"/>
                                <w:left w:val="none" w:sz="0" w:space="0" w:color="auto"/>
                                <w:bottom w:val="none" w:sz="0" w:space="0" w:color="auto"/>
                                <w:right w:val="none" w:sz="0" w:space="0" w:color="auto"/>
                              </w:divBdr>
                            </w:div>
                            <w:div w:id="1565797178">
                              <w:marLeft w:val="0"/>
                              <w:marRight w:val="0"/>
                              <w:marTop w:val="0"/>
                              <w:marBottom w:val="0"/>
                              <w:divBdr>
                                <w:top w:val="none" w:sz="0" w:space="0" w:color="auto"/>
                                <w:left w:val="none" w:sz="0" w:space="0" w:color="auto"/>
                                <w:bottom w:val="none" w:sz="0" w:space="0" w:color="auto"/>
                                <w:right w:val="none" w:sz="0" w:space="0" w:color="auto"/>
                              </w:divBdr>
                            </w:div>
                            <w:div w:id="1603108592">
                              <w:marLeft w:val="0"/>
                              <w:marRight w:val="0"/>
                              <w:marTop w:val="0"/>
                              <w:marBottom w:val="0"/>
                              <w:divBdr>
                                <w:top w:val="none" w:sz="0" w:space="0" w:color="auto"/>
                                <w:left w:val="none" w:sz="0" w:space="0" w:color="auto"/>
                                <w:bottom w:val="none" w:sz="0" w:space="0" w:color="auto"/>
                                <w:right w:val="none" w:sz="0" w:space="0" w:color="auto"/>
                              </w:divBdr>
                            </w:div>
                            <w:div w:id="1662926922">
                              <w:marLeft w:val="0"/>
                              <w:marRight w:val="0"/>
                              <w:marTop w:val="0"/>
                              <w:marBottom w:val="0"/>
                              <w:divBdr>
                                <w:top w:val="none" w:sz="0" w:space="0" w:color="auto"/>
                                <w:left w:val="none" w:sz="0" w:space="0" w:color="auto"/>
                                <w:bottom w:val="none" w:sz="0" w:space="0" w:color="auto"/>
                                <w:right w:val="none" w:sz="0" w:space="0" w:color="auto"/>
                              </w:divBdr>
                            </w:div>
                            <w:div w:id="1684477421">
                              <w:marLeft w:val="0"/>
                              <w:marRight w:val="0"/>
                              <w:marTop w:val="0"/>
                              <w:marBottom w:val="0"/>
                              <w:divBdr>
                                <w:top w:val="none" w:sz="0" w:space="0" w:color="auto"/>
                                <w:left w:val="none" w:sz="0" w:space="0" w:color="auto"/>
                                <w:bottom w:val="none" w:sz="0" w:space="0" w:color="auto"/>
                                <w:right w:val="none" w:sz="0" w:space="0" w:color="auto"/>
                              </w:divBdr>
                            </w:div>
                            <w:div w:id="1685933478">
                              <w:marLeft w:val="0"/>
                              <w:marRight w:val="0"/>
                              <w:marTop w:val="0"/>
                              <w:marBottom w:val="0"/>
                              <w:divBdr>
                                <w:top w:val="none" w:sz="0" w:space="0" w:color="auto"/>
                                <w:left w:val="none" w:sz="0" w:space="0" w:color="auto"/>
                                <w:bottom w:val="none" w:sz="0" w:space="0" w:color="auto"/>
                                <w:right w:val="none" w:sz="0" w:space="0" w:color="auto"/>
                              </w:divBdr>
                            </w:div>
                            <w:div w:id="1724333959">
                              <w:marLeft w:val="0"/>
                              <w:marRight w:val="0"/>
                              <w:marTop w:val="0"/>
                              <w:marBottom w:val="0"/>
                              <w:divBdr>
                                <w:top w:val="none" w:sz="0" w:space="0" w:color="auto"/>
                                <w:left w:val="none" w:sz="0" w:space="0" w:color="auto"/>
                                <w:bottom w:val="none" w:sz="0" w:space="0" w:color="auto"/>
                                <w:right w:val="none" w:sz="0" w:space="0" w:color="auto"/>
                              </w:divBdr>
                            </w:div>
                            <w:div w:id="1761636321">
                              <w:marLeft w:val="0"/>
                              <w:marRight w:val="0"/>
                              <w:marTop w:val="0"/>
                              <w:marBottom w:val="0"/>
                              <w:divBdr>
                                <w:top w:val="none" w:sz="0" w:space="0" w:color="auto"/>
                                <w:left w:val="none" w:sz="0" w:space="0" w:color="auto"/>
                                <w:bottom w:val="none" w:sz="0" w:space="0" w:color="auto"/>
                                <w:right w:val="none" w:sz="0" w:space="0" w:color="auto"/>
                              </w:divBdr>
                            </w:div>
                            <w:div w:id="1862041488">
                              <w:marLeft w:val="0"/>
                              <w:marRight w:val="0"/>
                              <w:marTop w:val="0"/>
                              <w:marBottom w:val="0"/>
                              <w:divBdr>
                                <w:top w:val="none" w:sz="0" w:space="0" w:color="auto"/>
                                <w:left w:val="none" w:sz="0" w:space="0" w:color="auto"/>
                                <w:bottom w:val="none" w:sz="0" w:space="0" w:color="auto"/>
                                <w:right w:val="none" w:sz="0" w:space="0" w:color="auto"/>
                              </w:divBdr>
                            </w:div>
                            <w:div w:id="1976256546">
                              <w:marLeft w:val="0"/>
                              <w:marRight w:val="0"/>
                              <w:marTop w:val="0"/>
                              <w:marBottom w:val="0"/>
                              <w:divBdr>
                                <w:top w:val="none" w:sz="0" w:space="0" w:color="auto"/>
                                <w:left w:val="none" w:sz="0" w:space="0" w:color="auto"/>
                                <w:bottom w:val="none" w:sz="0" w:space="0" w:color="auto"/>
                                <w:right w:val="none" w:sz="0" w:space="0" w:color="auto"/>
                              </w:divBdr>
                            </w:div>
                            <w:div w:id="19931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392530">
      <w:bodyDiv w:val="1"/>
      <w:marLeft w:val="0"/>
      <w:marRight w:val="0"/>
      <w:marTop w:val="0"/>
      <w:marBottom w:val="0"/>
      <w:divBdr>
        <w:top w:val="none" w:sz="0" w:space="0" w:color="auto"/>
        <w:left w:val="none" w:sz="0" w:space="0" w:color="auto"/>
        <w:bottom w:val="none" w:sz="0" w:space="0" w:color="auto"/>
        <w:right w:val="none" w:sz="0" w:space="0" w:color="auto"/>
      </w:divBdr>
    </w:div>
    <w:div w:id="540752168">
      <w:bodyDiv w:val="1"/>
      <w:marLeft w:val="0"/>
      <w:marRight w:val="0"/>
      <w:marTop w:val="0"/>
      <w:marBottom w:val="0"/>
      <w:divBdr>
        <w:top w:val="none" w:sz="0" w:space="0" w:color="auto"/>
        <w:left w:val="none" w:sz="0" w:space="0" w:color="auto"/>
        <w:bottom w:val="none" w:sz="0" w:space="0" w:color="auto"/>
        <w:right w:val="none" w:sz="0" w:space="0" w:color="auto"/>
      </w:divBdr>
      <w:divsChild>
        <w:div w:id="1112364733">
          <w:marLeft w:val="0"/>
          <w:marRight w:val="0"/>
          <w:marTop w:val="100"/>
          <w:marBottom w:val="100"/>
          <w:divBdr>
            <w:top w:val="none" w:sz="0" w:space="0" w:color="auto"/>
            <w:left w:val="none" w:sz="0" w:space="0" w:color="auto"/>
            <w:bottom w:val="none" w:sz="0" w:space="0" w:color="auto"/>
            <w:right w:val="none" w:sz="0" w:space="0" w:color="auto"/>
          </w:divBdr>
          <w:divsChild>
            <w:div w:id="1901166559">
              <w:marLeft w:val="0"/>
              <w:marRight w:val="0"/>
              <w:marTop w:val="0"/>
              <w:marBottom w:val="0"/>
              <w:divBdr>
                <w:top w:val="none" w:sz="0" w:space="0" w:color="auto"/>
                <w:left w:val="none" w:sz="0" w:space="0" w:color="auto"/>
                <w:bottom w:val="none" w:sz="0" w:space="0" w:color="auto"/>
                <w:right w:val="none" w:sz="0" w:space="0" w:color="auto"/>
              </w:divBdr>
              <w:divsChild>
                <w:div w:id="1256745394">
                  <w:marLeft w:val="0"/>
                  <w:marRight w:val="0"/>
                  <w:marTop w:val="0"/>
                  <w:marBottom w:val="0"/>
                  <w:divBdr>
                    <w:top w:val="single" w:sz="6" w:space="0" w:color="AACCEE"/>
                    <w:left w:val="single" w:sz="6" w:space="0" w:color="AACCEE"/>
                    <w:bottom w:val="single" w:sz="6" w:space="0" w:color="AACCEE"/>
                    <w:right w:val="single" w:sz="6" w:space="0" w:color="AACCEE"/>
                  </w:divBdr>
                  <w:divsChild>
                    <w:div w:id="1952972919">
                      <w:marLeft w:val="0"/>
                      <w:marRight w:val="0"/>
                      <w:marTop w:val="0"/>
                      <w:marBottom w:val="0"/>
                      <w:divBdr>
                        <w:top w:val="none" w:sz="0" w:space="0" w:color="auto"/>
                        <w:left w:val="none" w:sz="0" w:space="0" w:color="auto"/>
                        <w:bottom w:val="none" w:sz="0" w:space="0" w:color="auto"/>
                        <w:right w:val="none" w:sz="0" w:space="0" w:color="auto"/>
                      </w:divBdr>
                      <w:divsChild>
                        <w:div w:id="1836920491">
                          <w:marLeft w:val="0"/>
                          <w:marRight w:val="0"/>
                          <w:marTop w:val="0"/>
                          <w:marBottom w:val="0"/>
                          <w:divBdr>
                            <w:top w:val="none" w:sz="0" w:space="0" w:color="auto"/>
                            <w:left w:val="none" w:sz="0" w:space="0" w:color="auto"/>
                            <w:bottom w:val="none" w:sz="0" w:space="0" w:color="auto"/>
                            <w:right w:val="none" w:sz="0" w:space="0" w:color="auto"/>
                          </w:divBdr>
                          <w:divsChild>
                            <w:div w:id="208079412">
                              <w:marLeft w:val="0"/>
                              <w:marRight w:val="0"/>
                              <w:marTop w:val="0"/>
                              <w:marBottom w:val="0"/>
                              <w:divBdr>
                                <w:top w:val="none" w:sz="0" w:space="0" w:color="auto"/>
                                <w:left w:val="none" w:sz="0" w:space="0" w:color="auto"/>
                                <w:bottom w:val="none" w:sz="0" w:space="0" w:color="auto"/>
                                <w:right w:val="none" w:sz="0" w:space="0" w:color="auto"/>
                              </w:divBdr>
                            </w:div>
                            <w:div w:id="871308680">
                              <w:marLeft w:val="0"/>
                              <w:marRight w:val="0"/>
                              <w:marTop w:val="0"/>
                              <w:marBottom w:val="0"/>
                              <w:divBdr>
                                <w:top w:val="none" w:sz="0" w:space="0" w:color="auto"/>
                                <w:left w:val="none" w:sz="0" w:space="0" w:color="auto"/>
                                <w:bottom w:val="none" w:sz="0" w:space="0" w:color="auto"/>
                                <w:right w:val="none" w:sz="0" w:space="0" w:color="auto"/>
                              </w:divBdr>
                            </w:div>
                            <w:div w:id="13766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023872">
      <w:bodyDiv w:val="1"/>
      <w:marLeft w:val="0"/>
      <w:marRight w:val="0"/>
      <w:marTop w:val="0"/>
      <w:marBottom w:val="0"/>
      <w:divBdr>
        <w:top w:val="none" w:sz="0" w:space="0" w:color="auto"/>
        <w:left w:val="none" w:sz="0" w:space="0" w:color="auto"/>
        <w:bottom w:val="none" w:sz="0" w:space="0" w:color="auto"/>
        <w:right w:val="none" w:sz="0" w:space="0" w:color="auto"/>
      </w:divBdr>
    </w:div>
    <w:div w:id="546527965">
      <w:bodyDiv w:val="1"/>
      <w:marLeft w:val="0"/>
      <w:marRight w:val="0"/>
      <w:marTop w:val="0"/>
      <w:marBottom w:val="0"/>
      <w:divBdr>
        <w:top w:val="none" w:sz="0" w:space="0" w:color="auto"/>
        <w:left w:val="none" w:sz="0" w:space="0" w:color="auto"/>
        <w:bottom w:val="none" w:sz="0" w:space="0" w:color="auto"/>
        <w:right w:val="none" w:sz="0" w:space="0" w:color="auto"/>
      </w:divBdr>
      <w:divsChild>
        <w:div w:id="1308627563">
          <w:marLeft w:val="0"/>
          <w:marRight w:val="0"/>
          <w:marTop w:val="0"/>
          <w:marBottom w:val="0"/>
          <w:divBdr>
            <w:top w:val="none" w:sz="0" w:space="0" w:color="auto"/>
            <w:left w:val="none" w:sz="0" w:space="0" w:color="auto"/>
            <w:bottom w:val="none" w:sz="0" w:space="0" w:color="auto"/>
            <w:right w:val="none" w:sz="0" w:space="0" w:color="auto"/>
          </w:divBdr>
          <w:divsChild>
            <w:div w:id="741607757">
              <w:marLeft w:val="0"/>
              <w:marRight w:val="0"/>
              <w:marTop w:val="0"/>
              <w:marBottom w:val="0"/>
              <w:divBdr>
                <w:top w:val="none" w:sz="0" w:space="0" w:color="auto"/>
                <w:left w:val="none" w:sz="0" w:space="0" w:color="auto"/>
                <w:bottom w:val="none" w:sz="0" w:space="0" w:color="auto"/>
                <w:right w:val="none" w:sz="0" w:space="0" w:color="auto"/>
              </w:divBdr>
              <w:divsChild>
                <w:div w:id="1772554819">
                  <w:marLeft w:val="0"/>
                  <w:marRight w:val="0"/>
                  <w:marTop w:val="0"/>
                  <w:marBottom w:val="0"/>
                  <w:divBdr>
                    <w:top w:val="none" w:sz="0" w:space="0" w:color="auto"/>
                    <w:left w:val="none" w:sz="0" w:space="0" w:color="auto"/>
                    <w:bottom w:val="none" w:sz="0" w:space="0" w:color="auto"/>
                    <w:right w:val="none" w:sz="0" w:space="0" w:color="auto"/>
                  </w:divBdr>
                  <w:divsChild>
                    <w:div w:id="857624217">
                      <w:marLeft w:val="0"/>
                      <w:marRight w:val="0"/>
                      <w:marTop w:val="0"/>
                      <w:marBottom w:val="0"/>
                      <w:divBdr>
                        <w:top w:val="none" w:sz="0" w:space="0" w:color="auto"/>
                        <w:left w:val="none" w:sz="0" w:space="0" w:color="auto"/>
                        <w:bottom w:val="none" w:sz="0" w:space="0" w:color="auto"/>
                        <w:right w:val="none" w:sz="0" w:space="0" w:color="auto"/>
                      </w:divBdr>
                      <w:divsChild>
                        <w:div w:id="1809323591">
                          <w:marLeft w:val="0"/>
                          <w:marRight w:val="0"/>
                          <w:marTop w:val="75"/>
                          <w:marBottom w:val="75"/>
                          <w:divBdr>
                            <w:top w:val="none" w:sz="0" w:space="0" w:color="auto"/>
                            <w:left w:val="none" w:sz="0" w:space="0" w:color="auto"/>
                            <w:bottom w:val="none" w:sz="0" w:space="0" w:color="auto"/>
                            <w:right w:val="none" w:sz="0" w:space="0" w:color="auto"/>
                          </w:divBdr>
                          <w:divsChild>
                            <w:div w:id="331299517">
                              <w:marLeft w:val="0"/>
                              <w:marRight w:val="0"/>
                              <w:marTop w:val="0"/>
                              <w:marBottom w:val="0"/>
                              <w:divBdr>
                                <w:top w:val="none" w:sz="0" w:space="0" w:color="auto"/>
                                <w:left w:val="none" w:sz="0" w:space="0" w:color="auto"/>
                                <w:bottom w:val="none" w:sz="0" w:space="0" w:color="auto"/>
                                <w:right w:val="none" w:sz="0" w:space="0" w:color="auto"/>
                              </w:divBdr>
                              <w:divsChild>
                                <w:div w:id="533349421">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49341772">
      <w:bodyDiv w:val="1"/>
      <w:marLeft w:val="0"/>
      <w:marRight w:val="0"/>
      <w:marTop w:val="0"/>
      <w:marBottom w:val="0"/>
      <w:divBdr>
        <w:top w:val="none" w:sz="0" w:space="0" w:color="auto"/>
        <w:left w:val="none" w:sz="0" w:space="0" w:color="auto"/>
        <w:bottom w:val="none" w:sz="0" w:space="0" w:color="auto"/>
        <w:right w:val="none" w:sz="0" w:space="0" w:color="auto"/>
      </w:divBdr>
    </w:div>
    <w:div w:id="551694710">
      <w:bodyDiv w:val="1"/>
      <w:marLeft w:val="0"/>
      <w:marRight w:val="0"/>
      <w:marTop w:val="0"/>
      <w:marBottom w:val="0"/>
      <w:divBdr>
        <w:top w:val="none" w:sz="0" w:space="0" w:color="auto"/>
        <w:left w:val="none" w:sz="0" w:space="0" w:color="auto"/>
        <w:bottom w:val="none" w:sz="0" w:space="0" w:color="auto"/>
        <w:right w:val="none" w:sz="0" w:space="0" w:color="auto"/>
      </w:divBdr>
    </w:div>
    <w:div w:id="553006724">
      <w:bodyDiv w:val="1"/>
      <w:marLeft w:val="0"/>
      <w:marRight w:val="0"/>
      <w:marTop w:val="0"/>
      <w:marBottom w:val="0"/>
      <w:divBdr>
        <w:top w:val="none" w:sz="0" w:space="0" w:color="auto"/>
        <w:left w:val="none" w:sz="0" w:space="0" w:color="auto"/>
        <w:bottom w:val="none" w:sz="0" w:space="0" w:color="auto"/>
        <w:right w:val="none" w:sz="0" w:space="0" w:color="auto"/>
      </w:divBdr>
      <w:divsChild>
        <w:div w:id="1751582841">
          <w:marLeft w:val="0"/>
          <w:marRight w:val="0"/>
          <w:marTop w:val="0"/>
          <w:marBottom w:val="0"/>
          <w:divBdr>
            <w:top w:val="single" w:sz="2" w:space="0" w:color="C8DCF5"/>
            <w:left w:val="single" w:sz="6" w:space="0" w:color="C8DCF5"/>
            <w:bottom w:val="single" w:sz="2" w:space="0" w:color="C8DCF5"/>
            <w:right w:val="single" w:sz="6" w:space="0" w:color="C8DCF5"/>
          </w:divBdr>
          <w:divsChild>
            <w:div w:id="1493377699">
              <w:marLeft w:val="0"/>
              <w:marRight w:val="0"/>
              <w:marTop w:val="0"/>
              <w:marBottom w:val="0"/>
              <w:divBdr>
                <w:top w:val="dashed" w:sz="6" w:space="0" w:color="D0D6F0"/>
                <w:left w:val="dashed" w:sz="2" w:space="0" w:color="D0D6F0"/>
                <w:bottom w:val="dashed" w:sz="2" w:space="0" w:color="D0D6F0"/>
                <w:right w:val="dashed" w:sz="2" w:space="0" w:color="D0D6F0"/>
              </w:divBdr>
            </w:div>
          </w:divsChild>
        </w:div>
      </w:divsChild>
    </w:div>
    <w:div w:id="553011124">
      <w:bodyDiv w:val="1"/>
      <w:marLeft w:val="0"/>
      <w:marRight w:val="0"/>
      <w:marTop w:val="0"/>
      <w:marBottom w:val="0"/>
      <w:divBdr>
        <w:top w:val="none" w:sz="0" w:space="0" w:color="auto"/>
        <w:left w:val="none" w:sz="0" w:space="0" w:color="auto"/>
        <w:bottom w:val="none" w:sz="0" w:space="0" w:color="auto"/>
        <w:right w:val="none" w:sz="0" w:space="0" w:color="auto"/>
      </w:divBdr>
      <w:divsChild>
        <w:div w:id="2101560846">
          <w:marLeft w:val="0"/>
          <w:marRight w:val="0"/>
          <w:marTop w:val="0"/>
          <w:marBottom w:val="0"/>
          <w:divBdr>
            <w:top w:val="none" w:sz="0" w:space="0" w:color="auto"/>
            <w:left w:val="none" w:sz="0" w:space="0" w:color="auto"/>
            <w:bottom w:val="none" w:sz="0" w:space="0" w:color="auto"/>
            <w:right w:val="none" w:sz="0" w:space="0" w:color="auto"/>
          </w:divBdr>
          <w:divsChild>
            <w:div w:id="929003241">
              <w:marLeft w:val="0"/>
              <w:marRight w:val="0"/>
              <w:marTop w:val="0"/>
              <w:marBottom w:val="0"/>
              <w:divBdr>
                <w:top w:val="none" w:sz="0" w:space="0" w:color="auto"/>
                <w:left w:val="none" w:sz="0" w:space="0" w:color="auto"/>
                <w:bottom w:val="none" w:sz="0" w:space="0" w:color="auto"/>
                <w:right w:val="none" w:sz="0" w:space="0" w:color="auto"/>
              </w:divBdr>
              <w:divsChild>
                <w:div w:id="1760444852">
                  <w:marLeft w:val="0"/>
                  <w:marRight w:val="0"/>
                  <w:marTop w:val="0"/>
                  <w:marBottom w:val="0"/>
                  <w:divBdr>
                    <w:top w:val="none" w:sz="0" w:space="0" w:color="auto"/>
                    <w:left w:val="none" w:sz="0" w:space="0" w:color="auto"/>
                    <w:bottom w:val="none" w:sz="0" w:space="0" w:color="auto"/>
                    <w:right w:val="none" w:sz="0" w:space="0" w:color="auto"/>
                  </w:divBdr>
                  <w:divsChild>
                    <w:div w:id="1848908331">
                      <w:marLeft w:val="0"/>
                      <w:marRight w:val="0"/>
                      <w:marTop w:val="0"/>
                      <w:marBottom w:val="0"/>
                      <w:divBdr>
                        <w:top w:val="none" w:sz="0" w:space="0" w:color="auto"/>
                        <w:left w:val="none" w:sz="0" w:space="0" w:color="auto"/>
                        <w:bottom w:val="none" w:sz="0" w:space="0" w:color="auto"/>
                        <w:right w:val="none" w:sz="0" w:space="0" w:color="auto"/>
                      </w:divBdr>
                      <w:divsChild>
                        <w:div w:id="498428298">
                          <w:marLeft w:val="0"/>
                          <w:marRight w:val="0"/>
                          <w:marTop w:val="75"/>
                          <w:marBottom w:val="75"/>
                          <w:divBdr>
                            <w:top w:val="none" w:sz="0" w:space="0" w:color="auto"/>
                            <w:left w:val="none" w:sz="0" w:space="0" w:color="auto"/>
                            <w:bottom w:val="none" w:sz="0" w:space="0" w:color="auto"/>
                            <w:right w:val="none" w:sz="0" w:space="0" w:color="auto"/>
                          </w:divBdr>
                          <w:divsChild>
                            <w:div w:id="2104254645">
                              <w:marLeft w:val="0"/>
                              <w:marRight w:val="0"/>
                              <w:marTop w:val="0"/>
                              <w:marBottom w:val="0"/>
                              <w:divBdr>
                                <w:top w:val="none" w:sz="0" w:space="0" w:color="auto"/>
                                <w:left w:val="none" w:sz="0" w:space="0" w:color="auto"/>
                                <w:bottom w:val="none" w:sz="0" w:space="0" w:color="auto"/>
                                <w:right w:val="none" w:sz="0" w:space="0" w:color="auto"/>
                              </w:divBdr>
                              <w:divsChild>
                                <w:div w:id="18109617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53077413">
      <w:bodyDiv w:val="1"/>
      <w:marLeft w:val="0"/>
      <w:marRight w:val="0"/>
      <w:marTop w:val="0"/>
      <w:marBottom w:val="0"/>
      <w:divBdr>
        <w:top w:val="none" w:sz="0" w:space="0" w:color="auto"/>
        <w:left w:val="none" w:sz="0" w:space="0" w:color="auto"/>
        <w:bottom w:val="none" w:sz="0" w:space="0" w:color="auto"/>
        <w:right w:val="none" w:sz="0" w:space="0" w:color="auto"/>
      </w:divBdr>
    </w:div>
    <w:div w:id="558517533">
      <w:bodyDiv w:val="1"/>
      <w:marLeft w:val="0"/>
      <w:marRight w:val="0"/>
      <w:marTop w:val="0"/>
      <w:marBottom w:val="0"/>
      <w:divBdr>
        <w:top w:val="none" w:sz="0" w:space="0" w:color="auto"/>
        <w:left w:val="none" w:sz="0" w:space="0" w:color="auto"/>
        <w:bottom w:val="none" w:sz="0" w:space="0" w:color="auto"/>
        <w:right w:val="none" w:sz="0" w:space="0" w:color="auto"/>
      </w:divBdr>
      <w:divsChild>
        <w:div w:id="1357194907">
          <w:marLeft w:val="0"/>
          <w:marRight w:val="0"/>
          <w:marTop w:val="0"/>
          <w:marBottom w:val="0"/>
          <w:divBdr>
            <w:top w:val="none" w:sz="0" w:space="0" w:color="auto"/>
            <w:left w:val="none" w:sz="0" w:space="0" w:color="auto"/>
            <w:bottom w:val="none" w:sz="0" w:space="0" w:color="auto"/>
            <w:right w:val="none" w:sz="0" w:space="0" w:color="auto"/>
          </w:divBdr>
        </w:div>
      </w:divsChild>
    </w:div>
    <w:div w:id="558904143">
      <w:bodyDiv w:val="1"/>
      <w:marLeft w:val="0"/>
      <w:marRight w:val="0"/>
      <w:marTop w:val="0"/>
      <w:marBottom w:val="0"/>
      <w:divBdr>
        <w:top w:val="none" w:sz="0" w:space="0" w:color="auto"/>
        <w:left w:val="none" w:sz="0" w:space="0" w:color="auto"/>
        <w:bottom w:val="none" w:sz="0" w:space="0" w:color="auto"/>
        <w:right w:val="none" w:sz="0" w:space="0" w:color="auto"/>
      </w:divBdr>
    </w:div>
    <w:div w:id="560094096">
      <w:bodyDiv w:val="1"/>
      <w:marLeft w:val="0"/>
      <w:marRight w:val="0"/>
      <w:marTop w:val="0"/>
      <w:marBottom w:val="0"/>
      <w:divBdr>
        <w:top w:val="none" w:sz="0" w:space="0" w:color="auto"/>
        <w:left w:val="none" w:sz="0" w:space="0" w:color="auto"/>
        <w:bottom w:val="none" w:sz="0" w:space="0" w:color="auto"/>
        <w:right w:val="none" w:sz="0" w:space="0" w:color="auto"/>
      </w:divBdr>
      <w:divsChild>
        <w:div w:id="215776456">
          <w:marLeft w:val="0"/>
          <w:marRight w:val="0"/>
          <w:marTop w:val="0"/>
          <w:marBottom w:val="0"/>
          <w:divBdr>
            <w:top w:val="none" w:sz="0" w:space="0" w:color="auto"/>
            <w:left w:val="none" w:sz="0" w:space="0" w:color="auto"/>
            <w:bottom w:val="none" w:sz="0" w:space="0" w:color="auto"/>
            <w:right w:val="none" w:sz="0" w:space="0" w:color="auto"/>
          </w:divBdr>
          <w:divsChild>
            <w:div w:id="1319503396">
              <w:marLeft w:val="0"/>
              <w:marRight w:val="0"/>
              <w:marTop w:val="0"/>
              <w:marBottom w:val="0"/>
              <w:divBdr>
                <w:top w:val="none" w:sz="0" w:space="0" w:color="auto"/>
                <w:left w:val="none" w:sz="0" w:space="0" w:color="auto"/>
                <w:bottom w:val="none" w:sz="0" w:space="0" w:color="auto"/>
                <w:right w:val="none" w:sz="0" w:space="0" w:color="auto"/>
              </w:divBdr>
              <w:divsChild>
                <w:div w:id="1971671388">
                  <w:marLeft w:val="0"/>
                  <w:marRight w:val="0"/>
                  <w:marTop w:val="0"/>
                  <w:marBottom w:val="0"/>
                  <w:divBdr>
                    <w:top w:val="none" w:sz="0" w:space="0" w:color="auto"/>
                    <w:left w:val="none" w:sz="0" w:space="0" w:color="auto"/>
                    <w:bottom w:val="none" w:sz="0" w:space="0" w:color="auto"/>
                    <w:right w:val="none" w:sz="0" w:space="0" w:color="auto"/>
                  </w:divBdr>
                  <w:divsChild>
                    <w:div w:id="77405829">
                      <w:marLeft w:val="0"/>
                      <w:marRight w:val="0"/>
                      <w:marTop w:val="0"/>
                      <w:marBottom w:val="0"/>
                      <w:divBdr>
                        <w:top w:val="none" w:sz="0" w:space="0" w:color="auto"/>
                        <w:left w:val="none" w:sz="0" w:space="0" w:color="auto"/>
                        <w:bottom w:val="none" w:sz="0" w:space="0" w:color="auto"/>
                        <w:right w:val="none" w:sz="0" w:space="0" w:color="auto"/>
                      </w:divBdr>
                    </w:div>
                    <w:div w:id="944849868">
                      <w:marLeft w:val="0"/>
                      <w:marRight w:val="0"/>
                      <w:marTop w:val="0"/>
                      <w:marBottom w:val="0"/>
                      <w:divBdr>
                        <w:top w:val="none" w:sz="0" w:space="0" w:color="auto"/>
                        <w:left w:val="none" w:sz="0" w:space="0" w:color="auto"/>
                        <w:bottom w:val="none" w:sz="0" w:space="0" w:color="auto"/>
                        <w:right w:val="none" w:sz="0" w:space="0" w:color="auto"/>
                      </w:divBdr>
                    </w:div>
                    <w:div w:id="1199706568">
                      <w:marLeft w:val="0"/>
                      <w:marRight w:val="0"/>
                      <w:marTop w:val="0"/>
                      <w:marBottom w:val="0"/>
                      <w:divBdr>
                        <w:top w:val="none" w:sz="0" w:space="0" w:color="auto"/>
                        <w:left w:val="none" w:sz="0" w:space="0" w:color="auto"/>
                        <w:bottom w:val="none" w:sz="0" w:space="0" w:color="auto"/>
                        <w:right w:val="none" w:sz="0" w:space="0" w:color="auto"/>
                      </w:divBdr>
                    </w:div>
                    <w:div w:id="17190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11513">
      <w:bodyDiv w:val="1"/>
      <w:marLeft w:val="0"/>
      <w:marRight w:val="0"/>
      <w:marTop w:val="0"/>
      <w:marBottom w:val="0"/>
      <w:divBdr>
        <w:top w:val="none" w:sz="0" w:space="0" w:color="auto"/>
        <w:left w:val="none" w:sz="0" w:space="0" w:color="auto"/>
        <w:bottom w:val="none" w:sz="0" w:space="0" w:color="auto"/>
        <w:right w:val="none" w:sz="0" w:space="0" w:color="auto"/>
      </w:divBdr>
      <w:divsChild>
        <w:div w:id="945773562">
          <w:marLeft w:val="0"/>
          <w:marRight w:val="0"/>
          <w:marTop w:val="0"/>
          <w:marBottom w:val="0"/>
          <w:divBdr>
            <w:top w:val="none" w:sz="0" w:space="0" w:color="auto"/>
            <w:left w:val="none" w:sz="0" w:space="0" w:color="auto"/>
            <w:bottom w:val="none" w:sz="0" w:space="0" w:color="auto"/>
            <w:right w:val="none" w:sz="0" w:space="0" w:color="auto"/>
          </w:divBdr>
          <w:divsChild>
            <w:div w:id="2123113536">
              <w:marLeft w:val="0"/>
              <w:marRight w:val="0"/>
              <w:marTop w:val="0"/>
              <w:marBottom w:val="0"/>
              <w:divBdr>
                <w:top w:val="none" w:sz="0" w:space="0" w:color="auto"/>
                <w:left w:val="none" w:sz="0" w:space="0" w:color="auto"/>
                <w:bottom w:val="none" w:sz="0" w:space="0" w:color="auto"/>
                <w:right w:val="none" w:sz="0" w:space="0" w:color="auto"/>
              </w:divBdr>
              <w:divsChild>
                <w:div w:id="1999267804">
                  <w:marLeft w:val="0"/>
                  <w:marRight w:val="0"/>
                  <w:marTop w:val="0"/>
                  <w:marBottom w:val="0"/>
                  <w:divBdr>
                    <w:top w:val="none" w:sz="0" w:space="0" w:color="auto"/>
                    <w:left w:val="none" w:sz="0" w:space="0" w:color="auto"/>
                    <w:bottom w:val="none" w:sz="0" w:space="0" w:color="auto"/>
                    <w:right w:val="none" w:sz="0" w:space="0" w:color="auto"/>
                  </w:divBdr>
                  <w:divsChild>
                    <w:div w:id="253320702">
                      <w:marLeft w:val="0"/>
                      <w:marRight w:val="0"/>
                      <w:marTop w:val="0"/>
                      <w:marBottom w:val="0"/>
                      <w:divBdr>
                        <w:top w:val="none" w:sz="0" w:space="0" w:color="auto"/>
                        <w:left w:val="none" w:sz="0" w:space="0" w:color="auto"/>
                        <w:bottom w:val="none" w:sz="0" w:space="0" w:color="auto"/>
                        <w:right w:val="none" w:sz="0" w:space="0" w:color="auto"/>
                      </w:divBdr>
                      <w:divsChild>
                        <w:div w:id="477647037">
                          <w:marLeft w:val="0"/>
                          <w:marRight w:val="0"/>
                          <w:marTop w:val="0"/>
                          <w:marBottom w:val="0"/>
                          <w:divBdr>
                            <w:top w:val="none" w:sz="0" w:space="0" w:color="auto"/>
                            <w:left w:val="none" w:sz="0" w:space="0" w:color="auto"/>
                            <w:bottom w:val="none" w:sz="0" w:space="0" w:color="auto"/>
                            <w:right w:val="none" w:sz="0" w:space="0" w:color="auto"/>
                          </w:divBdr>
                          <w:divsChild>
                            <w:div w:id="1431269408">
                              <w:marLeft w:val="0"/>
                              <w:marRight w:val="0"/>
                              <w:marTop w:val="0"/>
                              <w:marBottom w:val="0"/>
                              <w:divBdr>
                                <w:top w:val="none" w:sz="0" w:space="0" w:color="auto"/>
                                <w:left w:val="none" w:sz="0" w:space="0" w:color="auto"/>
                                <w:bottom w:val="none" w:sz="0" w:space="0" w:color="auto"/>
                                <w:right w:val="none" w:sz="0" w:space="0" w:color="auto"/>
                              </w:divBdr>
                              <w:divsChild>
                                <w:div w:id="655845919">
                                  <w:marLeft w:val="0"/>
                                  <w:marRight w:val="0"/>
                                  <w:marTop w:val="0"/>
                                  <w:marBottom w:val="0"/>
                                  <w:divBdr>
                                    <w:top w:val="none" w:sz="0" w:space="0" w:color="auto"/>
                                    <w:left w:val="none" w:sz="0" w:space="0" w:color="auto"/>
                                    <w:bottom w:val="none" w:sz="0" w:space="0" w:color="auto"/>
                                    <w:right w:val="none" w:sz="0" w:space="0" w:color="auto"/>
                                  </w:divBdr>
                                  <w:divsChild>
                                    <w:div w:id="13996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232647">
      <w:bodyDiv w:val="1"/>
      <w:marLeft w:val="0"/>
      <w:marRight w:val="0"/>
      <w:marTop w:val="0"/>
      <w:marBottom w:val="0"/>
      <w:divBdr>
        <w:top w:val="none" w:sz="0" w:space="0" w:color="auto"/>
        <w:left w:val="none" w:sz="0" w:space="0" w:color="auto"/>
        <w:bottom w:val="none" w:sz="0" w:space="0" w:color="auto"/>
        <w:right w:val="none" w:sz="0" w:space="0" w:color="auto"/>
      </w:divBdr>
    </w:div>
    <w:div w:id="571043346">
      <w:bodyDiv w:val="1"/>
      <w:marLeft w:val="0"/>
      <w:marRight w:val="0"/>
      <w:marTop w:val="0"/>
      <w:marBottom w:val="0"/>
      <w:divBdr>
        <w:top w:val="none" w:sz="0" w:space="0" w:color="auto"/>
        <w:left w:val="none" w:sz="0" w:space="0" w:color="auto"/>
        <w:bottom w:val="none" w:sz="0" w:space="0" w:color="auto"/>
        <w:right w:val="none" w:sz="0" w:space="0" w:color="auto"/>
      </w:divBdr>
    </w:div>
    <w:div w:id="573783256">
      <w:bodyDiv w:val="1"/>
      <w:marLeft w:val="0"/>
      <w:marRight w:val="0"/>
      <w:marTop w:val="0"/>
      <w:marBottom w:val="0"/>
      <w:divBdr>
        <w:top w:val="none" w:sz="0" w:space="0" w:color="auto"/>
        <w:left w:val="none" w:sz="0" w:space="0" w:color="auto"/>
        <w:bottom w:val="none" w:sz="0" w:space="0" w:color="auto"/>
        <w:right w:val="none" w:sz="0" w:space="0" w:color="auto"/>
      </w:divBdr>
    </w:div>
    <w:div w:id="577250736">
      <w:bodyDiv w:val="1"/>
      <w:marLeft w:val="0"/>
      <w:marRight w:val="0"/>
      <w:marTop w:val="0"/>
      <w:marBottom w:val="0"/>
      <w:divBdr>
        <w:top w:val="none" w:sz="0" w:space="0" w:color="auto"/>
        <w:left w:val="none" w:sz="0" w:space="0" w:color="auto"/>
        <w:bottom w:val="none" w:sz="0" w:space="0" w:color="auto"/>
        <w:right w:val="none" w:sz="0" w:space="0" w:color="auto"/>
      </w:divBdr>
    </w:div>
    <w:div w:id="578565190">
      <w:bodyDiv w:val="1"/>
      <w:marLeft w:val="0"/>
      <w:marRight w:val="0"/>
      <w:marTop w:val="0"/>
      <w:marBottom w:val="0"/>
      <w:divBdr>
        <w:top w:val="none" w:sz="0" w:space="0" w:color="auto"/>
        <w:left w:val="none" w:sz="0" w:space="0" w:color="auto"/>
        <w:bottom w:val="none" w:sz="0" w:space="0" w:color="auto"/>
        <w:right w:val="none" w:sz="0" w:space="0" w:color="auto"/>
      </w:divBdr>
      <w:divsChild>
        <w:div w:id="1639913254">
          <w:marLeft w:val="0"/>
          <w:marRight w:val="0"/>
          <w:marTop w:val="100"/>
          <w:marBottom w:val="100"/>
          <w:divBdr>
            <w:top w:val="none" w:sz="0" w:space="0" w:color="auto"/>
            <w:left w:val="none" w:sz="0" w:space="0" w:color="auto"/>
            <w:bottom w:val="none" w:sz="0" w:space="0" w:color="auto"/>
            <w:right w:val="none" w:sz="0" w:space="0" w:color="auto"/>
          </w:divBdr>
          <w:divsChild>
            <w:div w:id="1529563207">
              <w:marLeft w:val="0"/>
              <w:marRight w:val="0"/>
              <w:marTop w:val="0"/>
              <w:marBottom w:val="0"/>
              <w:divBdr>
                <w:top w:val="none" w:sz="0" w:space="0" w:color="auto"/>
                <w:left w:val="none" w:sz="0" w:space="0" w:color="auto"/>
                <w:bottom w:val="none" w:sz="0" w:space="0" w:color="auto"/>
                <w:right w:val="none" w:sz="0" w:space="0" w:color="auto"/>
              </w:divBdr>
              <w:divsChild>
                <w:div w:id="1402363676">
                  <w:marLeft w:val="0"/>
                  <w:marRight w:val="0"/>
                  <w:marTop w:val="0"/>
                  <w:marBottom w:val="0"/>
                  <w:divBdr>
                    <w:top w:val="single" w:sz="6" w:space="0" w:color="AACCEE"/>
                    <w:left w:val="single" w:sz="6" w:space="0" w:color="AACCEE"/>
                    <w:bottom w:val="single" w:sz="6" w:space="0" w:color="AACCEE"/>
                    <w:right w:val="single" w:sz="6" w:space="0" w:color="AACCEE"/>
                  </w:divBdr>
                  <w:divsChild>
                    <w:div w:id="1917592000">
                      <w:marLeft w:val="0"/>
                      <w:marRight w:val="0"/>
                      <w:marTop w:val="0"/>
                      <w:marBottom w:val="0"/>
                      <w:divBdr>
                        <w:top w:val="none" w:sz="0" w:space="0" w:color="auto"/>
                        <w:left w:val="none" w:sz="0" w:space="0" w:color="auto"/>
                        <w:bottom w:val="none" w:sz="0" w:space="0" w:color="auto"/>
                        <w:right w:val="none" w:sz="0" w:space="0" w:color="auto"/>
                      </w:divBdr>
                      <w:divsChild>
                        <w:div w:id="15583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91915">
      <w:bodyDiv w:val="1"/>
      <w:marLeft w:val="0"/>
      <w:marRight w:val="0"/>
      <w:marTop w:val="0"/>
      <w:marBottom w:val="0"/>
      <w:divBdr>
        <w:top w:val="none" w:sz="0" w:space="0" w:color="auto"/>
        <w:left w:val="none" w:sz="0" w:space="0" w:color="auto"/>
        <w:bottom w:val="none" w:sz="0" w:space="0" w:color="auto"/>
        <w:right w:val="none" w:sz="0" w:space="0" w:color="auto"/>
      </w:divBdr>
    </w:div>
    <w:div w:id="584993860">
      <w:bodyDiv w:val="1"/>
      <w:marLeft w:val="0"/>
      <w:marRight w:val="0"/>
      <w:marTop w:val="0"/>
      <w:marBottom w:val="0"/>
      <w:divBdr>
        <w:top w:val="none" w:sz="0" w:space="0" w:color="auto"/>
        <w:left w:val="none" w:sz="0" w:space="0" w:color="auto"/>
        <w:bottom w:val="none" w:sz="0" w:space="0" w:color="auto"/>
        <w:right w:val="none" w:sz="0" w:space="0" w:color="auto"/>
      </w:divBdr>
      <w:divsChild>
        <w:div w:id="1721325138">
          <w:marLeft w:val="0"/>
          <w:marRight w:val="0"/>
          <w:marTop w:val="0"/>
          <w:marBottom w:val="0"/>
          <w:divBdr>
            <w:top w:val="none" w:sz="0" w:space="0" w:color="auto"/>
            <w:left w:val="none" w:sz="0" w:space="0" w:color="auto"/>
            <w:bottom w:val="none" w:sz="0" w:space="0" w:color="auto"/>
            <w:right w:val="none" w:sz="0" w:space="0" w:color="auto"/>
          </w:divBdr>
          <w:divsChild>
            <w:div w:id="959804967">
              <w:marLeft w:val="0"/>
              <w:marRight w:val="0"/>
              <w:marTop w:val="0"/>
              <w:marBottom w:val="0"/>
              <w:divBdr>
                <w:top w:val="none" w:sz="0" w:space="0" w:color="auto"/>
                <w:left w:val="none" w:sz="0" w:space="0" w:color="auto"/>
                <w:bottom w:val="none" w:sz="0" w:space="0" w:color="auto"/>
                <w:right w:val="none" w:sz="0" w:space="0" w:color="auto"/>
              </w:divBdr>
              <w:divsChild>
                <w:div w:id="901872767">
                  <w:marLeft w:val="0"/>
                  <w:marRight w:val="0"/>
                  <w:marTop w:val="0"/>
                  <w:marBottom w:val="0"/>
                  <w:divBdr>
                    <w:top w:val="none" w:sz="0" w:space="0" w:color="auto"/>
                    <w:left w:val="none" w:sz="0" w:space="0" w:color="auto"/>
                    <w:bottom w:val="none" w:sz="0" w:space="0" w:color="auto"/>
                    <w:right w:val="none" w:sz="0" w:space="0" w:color="auto"/>
                  </w:divBdr>
                  <w:divsChild>
                    <w:div w:id="1453137873">
                      <w:marLeft w:val="0"/>
                      <w:marRight w:val="0"/>
                      <w:marTop w:val="0"/>
                      <w:marBottom w:val="0"/>
                      <w:divBdr>
                        <w:top w:val="single" w:sz="6" w:space="15" w:color="B5DAED"/>
                        <w:left w:val="single" w:sz="6" w:space="11" w:color="B5DAED"/>
                        <w:bottom w:val="single" w:sz="6" w:space="11" w:color="B5DAED"/>
                        <w:right w:val="single" w:sz="6" w:space="11" w:color="B5DAED"/>
                      </w:divBdr>
                      <w:divsChild>
                        <w:div w:id="1378357892">
                          <w:marLeft w:val="0"/>
                          <w:marRight w:val="0"/>
                          <w:marTop w:val="0"/>
                          <w:marBottom w:val="0"/>
                          <w:divBdr>
                            <w:top w:val="none" w:sz="0" w:space="0" w:color="auto"/>
                            <w:left w:val="none" w:sz="0" w:space="0" w:color="auto"/>
                            <w:bottom w:val="none" w:sz="0" w:space="0" w:color="auto"/>
                            <w:right w:val="none" w:sz="0" w:space="0" w:color="auto"/>
                          </w:divBdr>
                          <w:divsChild>
                            <w:div w:id="1657298249">
                              <w:marLeft w:val="0"/>
                              <w:marRight w:val="0"/>
                              <w:marTop w:val="0"/>
                              <w:marBottom w:val="0"/>
                              <w:divBdr>
                                <w:top w:val="none" w:sz="0" w:space="0" w:color="auto"/>
                                <w:left w:val="none" w:sz="0" w:space="0" w:color="auto"/>
                                <w:bottom w:val="none" w:sz="0" w:space="0" w:color="auto"/>
                                <w:right w:val="none" w:sz="0" w:space="0" w:color="auto"/>
                              </w:divBdr>
                              <w:divsChild>
                                <w:div w:id="111361868">
                                  <w:marLeft w:val="0"/>
                                  <w:marRight w:val="0"/>
                                  <w:marTop w:val="0"/>
                                  <w:marBottom w:val="0"/>
                                  <w:divBdr>
                                    <w:top w:val="none" w:sz="0" w:space="0" w:color="auto"/>
                                    <w:left w:val="none" w:sz="0" w:space="0" w:color="auto"/>
                                    <w:bottom w:val="none" w:sz="0" w:space="0" w:color="auto"/>
                                    <w:right w:val="none" w:sz="0" w:space="0" w:color="auto"/>
                                  </w:divBdr>
                                </w:div>
                                <w:div w:id="154539606">
                                  <w:marLeft w:val="0"/>
                                  <w:marRight w:val="0"/>
                                  <w:marTop w:val="0"/>
                                  <w:marBottom w:val="0"/>
                                  <w:divBdr>
                                    <w:top w:val="none" w:sz="0" w:space="0" w:color="auto"/>
                                    <w:left w:val="none" w:sz="0" w:space="0" w:color="auto"/>
                                    <w:bottom w:val="none" w:sz="0" w:space="0" w:color="auto"/>
                                    <w:right w:val="none" w:sz="0" w:space="0" w:color="auto"/>
                                  </w:divBdr>
                                </w:div>
                                <w:div w:id="239028599">
                                  <w:marLeft w:val="0"/>
                                  <w:marRight w:val="0"/>
                                  <w:marTop w:val="0"/>
                                  <w:marBottom w:val="0"/>
                                  <w:divBdr>
                                    <w:top w:val="none" w:sz="0" w:space="0" w:color="auto"/>
                                    <w:left w:val="none" w:sz="0" w:space="0" w:color="auto"/>
                                    <w:bottom w:val="none" w:sz="0" w:space="0" w:color="auto"/>
                                    <w:right w:val="none" w:sz="0" w:space="0" w:color="auto"/>
                                  </w:divBdr>
                                </w:div>
                                <w:div w:id="330568404">
                                  <w:marLeft w:val="0"/>
                                  <w:marRight w:val="0"/>
                                  <w:marTop w:val="0"/>
                                  <w:marBottom w:val="0"/>
                                  <w:divBdr>
                                    <w:top w:val="none" w:sz="0" w:space="0" w:color="auto"/>
                                    <w:left w:val="none" w:sz="0" w:space="0" w:color="auto"/>
                                    <w:bottom w:val="none" w:sz="0" w:space="0" w:color="auto"/>
                                    <w:right w:val="none" w:sz="0" w:space="0" w:color="auto"/>
                                  </w:divBdr>
                                </w:div>
                                <w:div w:id="360397446">
                                  <w:marLeft w:val="0"/>
                                  <w:marRight w:val="0"/>
                                  <w:marTop w:val="0"/>
                                  <w:marBottom w:val="0"/>
                                  <w:divBdr>
                                    <w:top w:val="none" w:sz="0" w:space="0" w:color="auto"/>
                                    <w:left w:val="none" w:sz="0" w:space="0" w:color="auto"/>
                                    <w:bottom w:val="none" w:sz="0" w:space="0" w:color="auto"/>
                                    <w:right w:val="none" w:sz="0" w:space="0" w:color="auto"/>
                                  </w:divBdr>
                                </w:div>
                                <w:div w:id="467820949">
                                  <w:marLeft w:val="0"/>
                                  <w:marRight w:val="0"/>
                                  <w:marTop w:val="0"/>
                                  <w:marBottom w:val="0"/>
                                  <w:divBdr>
                                    <w:top w:val="none" w:sz="0" w:space="0" w:color="auto"/>
                                    <w:left w:val="none" w:sz="0" w:space="0" w:color="auto"/>
                                    <w:bottom w:val="none" w:sz="0" w:space="0" w:color="auto"/>
                                    <w:right w:val="none" w:sz="0" w:space="0" w:color="auto"/>
                                  </w:divBdr>
                                </w:div>
                                <w:div w:id="490675947">
                                  <w:marLeft w:val="0"/>
                                  <w:marRight w:val="0"/>
                                  <w:marTop w:val="0"/>
                                  <w:marBottom w:val="0"/>
                                  <w:divBdr>
                                    <w:top w:val="none" w:sz="0" w:space="0" w:color="auto"/>
                                    <w:left w:val="none" w:sz="0" w:space="0" w:color="auto"/>
                                    <w:bottom w:val="none" w:sz="0" w:space="0" w:color="auto"/>
                                    <w:right w:val="none" w:sz="0" w:space="0" w:color="auto"/>
                                  </w:divBdr>
                                </w:div>
                                <w:div w:id="760420171">
                                  <w:marLeft w:val="0"/>
                                  <w:marRight w:val="0"/>
                                  <w:marTop w:val="0"/>
                                  <w:marBottom w:val="0"/>
                                  <w:divBdr>
                                    <w:top w:val="none" w:sz="0" w:space="0" w:color="auto"/>
                                    <w:left w:val="none" w:sz="0" w:space="0" w:color="auto"/>
                                    <w:bottom w:val="none" w:sz="0" w:space="0" w:color="auto"/>
                                    <w:right w:val="none" w:sz="0" w:space="0" w:color="auto"/>
                                  </w:divBdr>
                                </w:div>
                                <w:div w:id="973872950">
                                  <w:marLeft w:val="0"/>
                                  <w:marRight w:val="0"/>
                                  <w:marTop w:val="0"/>
                                  <w:marBottom w:val="0"/>
                                  <w:divBdr>
                                    <w:top w:val="none" w:sz="0" w:space="0" w:color="auto"/>
                                    <w:left w:val="none" w:sz="0" w:space="0" w:color="auto"/>
                                    <w:bottom w:val="none" w:sz="0" w:space="0" w:color="auto"/>
                                    <w:right w:val="none" w:sz="0" w:space="0" w:color="auto"/>
                                  </w:divBdr>
                                </w:div>
                                <w:div w:id="986855183">
                                  <w:marLeft w:val="0"/>
                                  <w:marRight w:val="0"/>
                                  <w:marTop w:val="0"/>
                                  <w:marBottom w:val="0"/>
                                  <w:divBdr>
                                    <w:top w:val="none" w:sz="0" w:space="0" w:color="auto"/>
                                    <w:left w:val="none" w:sz="0" w:space="0" w:color="auto"/>
                                    <w:bottom w:val="none" w:sz="0" w:space="0" w:color="auto"/>
                                    <w:right w:val="none" w:sz="0" w:space="0" w:color="auto"/>
                                  </w:divBdr>
                                </w:div>
                                <w:div w:id="1003706915">
                                  <w:marLeft w:val="0"/>
                                  <w:marRight w:val="0"/>
                                  <w:marTop w:val="0"/>
                                  <w:marBottom w:val="0"/>
                                  <w:divBdr>
                                    <w:top w:val="none" w:sz="0" w:space="0" w:color="auto"/>
                                    <w:left w:val="none" w:sz="0" w:space="0" w:color="auto"/>
                                    <w:bottom w:val="none" w:sz="0" w:space="0" w:color="auto"/>
                                    <w:right w:val="none" w:sz="0" w:space="0" w:color="auto"/>
                                  </w:divBdr>
                                </w:div>
                                <w:div w:id="1007833351">
                                  <w:marLeft w:val="0"/>
                                  <w:marRight w:val="0"/>
                                  <w:marTop w:val="0"/>
                                  <w:marBottom w:val="0"/>
                                  <w:divBdr>
                                    <w:top w:val="none" w:sz="0" w:space="0" w:color="auto"/>
                                    <w:left w:val="none" w:sz="0" w:space="0" w:color="auto"/>
                                    <w:bottom w:val="none" w:sz="0" w:space="0" w:color="auto"/>
                                    <w:right w:val="none" w:sz="0" w:space="0" w:color="auto"/>
                                  </w:divBdr>
                                </w:div>
                                <w:div w:id="1419935624">
                                  <w:marLeft w:val="0"/>
                                  <w:marRight w:val="0"/>
                                  <w:marTop w:val="0"/>
                                  <w:marBottom w:val="0"/>
                                  <w:divBdr>
                                    <w:top w:val="none" w:sz="0" w:space="0" w:color="auto"/>
                                    <w:left w:val="none" w:sz="0" w:space="0" w:color="auto"/>
                                    <w:bottom w:val="none" w:sz="0" w:space="0" w:color="auto"/>
                                    <w:right w:val="none" w:sz="0" w:space="0" w:color="auto"/>
                                  </w:divBdr>
                                </w:div>
                                <w:div w:id="1469546081">
                                  <w:marLeft w:val="0"/>
                                  <w:marRight w:val="0"/>
                                  <w:marTop w:val="0"/>
                                  <w:marBottom w:val="0"/>
                                  <w:divBdr>
                                    <w:top w:val="none" w:sz="0" w:space="0" w:color="auto"/>
                                    <w:left w:val="none" w:sz="0" w:space="0" w:color="auto"/>
                                    <w:bottom w:val="none" w:sz="0" w:space="0" w:color="auto"/>
                                    <w:right w:val="none" w:sz="0" w:space="0" w:color="auto"/>
                                  </w:divBdr>
                                </w:div>
                                <w:div w:id="1628319745">
                                  <w:marLeft w:val="0"/>
                                  <w:marRight w:val="0"/>
                                  <w:marTop w:val="0"/>
                                  <w:marBottom w:val="0"/>
                                  <w:divBdr>
                                    <w:top w:val="none" w:sz="0" w:space="0" w:color="auto"/>
                                    <w:left w:val="none" w:sz="0" w:space="0" w:color="auto"/>
                                    <w:bottom w:val="none" w:sz="0" w:space="0" w:color="auto"/>
                                    <w:right w:val="none" w:sz="0" w:space="0" w:color="auto"/>
                                  </w:divBdr>
                                </w:div>
                                <w:div w:id="1704556237">
                                  <w:marLeft w:val="0"/>
                                  <w:marRight w:val="0"/>
                                  <w:marTop w:val="0"/>
                                  <w:marBottom w:val="0"/>
                                  <w:divBdr>
                                    <w:top w:val="none" w:sz="0" w:space="0" w:color="auto"/>
                                    <w:left w:val="none" w:sz="0" w:space="0" w:color="auto"/>
                                    <w:bottom w:val="none" w:sz="0" w:space="0" w:color="auto"/>
                                    <w:right w:val="none" w:sz="0" w:space="0" w:color="auto"/>
                                  </w:divBdr>
                                </w:div>
                                <w:div w:id="1780418657">
                                  <w:marLeft w:val="0"/>
                                  <w:marRight w:val="0"/>
                                  <w:marTop w:val="0"/>
                                  <w:marBottom w:val="0"/>
                                  <w:divBdr>
                                    <w:top w:val="none" w:sz="0" w:space="0" w:color="auto"/>
                                    <w:left w:val="none" w:sz="0" w:space="0" w:color="auto"/>
                                    <w:bottom w:val="none" w:sz="0" w:space="0" w:color="auto"/>
                                    <w:right w:val="none" w:sz="0" w:space="0" w:color="auto"/>
                                  </w:divBdr>
                                </w:div>
                                <w:div w:id="1898664715">
                                  <w:marLeft w:val="0"/>
                                  <w:marRight w:val="0"/>
                                  <w:marTop w:val="0"/>
                                  <w:marBottom w:val="0"/>
                                  <w:divBdr>
                                    <w:top w:val="none" w:sz="0" w:space="0" w:color="auto"/>
                                    <w:left w:val="none" w:sz="0" w:space="0" w:color="auto"/>
                                    <w:bottom w:val="none" w:sz="0" w:space="0" w:color="auto"/>
                                    <w:right w:val="none" w:sz="0" w:space="0" w:color="auto"/>
                                  </w:divBdr>
                                </w:div>
                                <w:div w:id="2004162555">
                                  <w:marLeft w:val="0"/>
                                  <w:marRight w:val="0"/>
                                  <w:marTop w:val="0"/>
                                  <w:marBottom w:val="0"/>
                                  <w:divBdr>
                                    <w:top w:val="none" w:sz="0" w:space="0" w:color="auto"/>
                                    <w:left w:val="none" w:sz="0" w:space="0" w:color="auto"/>
                                    <w:bottom w:val="none" w:sz="0" w:space="0" w:color="auto"/>
                                    <w:right w:val="none" w:sz="0" w:space="0" w:color="auto"/>
                                  </w:divBdr>
                                </w:div>
                                <w:div w:id="20191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001242">
      <w:bodyDiv w:val="1"/>
      <w:marLeft w:val="0"/>
      <w:marRight w:val="0"/>
      <w:marTop w:val="0"/>
      <w:marBottom w:val="0"/>
      <w:divBdr>
        <w:top w:val="none" w:sz="0" w:space="0" w:color="auto"/>
        <w:left w:val="none" w:sz="0" w:space="0" w:color="auto"/>
        <w:bottom w:val="none" w:sz="0" w:space="0" w:color="auto"/>
        <w:right w:val="none" w:sz="0" w:space="0" w:color="auto"/>
      </w:divBdr>
    </w:div>
    <w:div w:id="588271450">
      <w:bodyDiv w:val="1"/>
      <w:marLeft w:val="0"/>
      <w:marRight w:val="0"/>
      <w:marTop w:val="0"/>
      <w:marBottom w:val="0"/>
      <w:divBdr>
        <w:top w:val="none" w:sz="0" w:space="0" w:color="auto"/>
        <w:left w:val="none" w:sz="0" w:space="0" w:color="auto"/>
        <w:bottom w:val="none" w:sz="0" w:space="0" w:color="auto"/>
        <w:right w:val="none" w:sz="0" w:space="0" w:color="auto"/>
      </w:divBdr>
      <w:divsChild>
        <w:div w:id="1589074774">
          <w:marLeft w:val="0"/>
          <w:marRight w:val="0"/>
          <w:marTop w:val="0"/>
          <w:marBottom w:val="0"/>
          <w:divBdr>
            <w:top w:val="none" w:sz="0" w:space="0" w:color="auto"/>
            <w:left w:val="none" w:sz="0" w:space="0" w:color="auto"/>
            <w:bottom w:val="none" w:sz="0" w:space="0" w:color="auto"/>
            <w:right w:val="none" w:sz="0" w:space="0" w:color="auto"/>
          </w:divBdr>
          <w:divsChild>
            <w:div w:id="1596741250">
              <w:marLeft w:val="0"/>
              <w:marRight w:val="0"/>
              <w:marTop w:val="0"/>
              <w:marBottom w:val="0"/>
              <w:divBdr>
                <w:top w:val="none" w:sz="0" w:space="0" w:color="auto"/>
                <w:left w:val="none" w:sz="0" w:space="0" w:color="auto"/>
                <w:bottom w:val="none" w:sz="0" w:space="0" w:color="auto"/>
                <w:right w:val="none" w:sz="0" w:space="0" w:color="auto"/>
              </w:divBdr>
              <w:divsChild>
                <w:div w:id="128599965">
                  <w:marLeft w:val="135"/>
                  <w:marRight w:val="120"/>
                  <w:marTop w:val="0"/>
                  <w:marBottom w:val="0"/>
                  <w:divBdr>
                    <w:top w:val="none" w:sz="0" w:space="0" w:color="auto"/>
                    <w:left w:val="none" w:sz="0" w:space="0" w:color="auto"/>
                    <w:bottom w:val="none" w:sz="0" w:space="0" w:color="auto"/>
                    <w:right w:val="none" w:sz="0" w:space="0" w:color="auto"/>
                  </w:divBdr>
                  <w:divsChild>
                    <w:div w:id="849639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592250369">
      <w:bodyDiv w:val="1"/>
      <w:marLeft w:val="0"/>
      <w:marRight w:val="0"/>
      <w:marTop w:val="0"/>
      <w:marBottom w:val="0"/>
      <w:divBdr>
        <w:top w:val="none" w:sz="0" w:space="0" w:color="auto"/>
        <w:left w:val="none" w:sz="0" w:space="0" w:color="auto"/>
        <w:bottom w:val="none" w:sz="0" w:space="0" w:color="auto"/>
        <w:right w:val="none" w:sz="0" w:space="0" w:color="auto"/>
      </w:divBdr>
      <w:divsChild>
        <w:div w:id="577443762">
          <w:marLeft w:val="150"/>
          <w:marRight w:val="150"/>
          <w:marTop w:val="0"/>
          <w:marBottom w:val="0"/>
          <w:divBdr>
            <w:top w:val="none" w:sz="0" w:space="0" w:color="auto"/>
            <w:left w:val="none" w:sz="0" w:space="0" w:color="auto"/>
            <w:bottom w:val="none" w:sz="0" w:space="0" w:color="auto"/>
            <w:right w:val="none" w:sz="0" w:space="0" w:color="auto"/>
          </w:divBdr>
          <w:divsChild>
            <w:div w:id="815415551">
              <w:marLeft w:val="0"/>
              <w:marRight w:val="0"/>
              <w:marTop w:val="0"/>
              <w:marBottom w:val="0"/>
              <w:divBdr>
                <w:top w:val="none" w:sz="0" w:space="0" w:color="auto"/>
                <w:left w:val="none" w:sz="0" w:space="0" w:color="auto"/>
                <w:bottom w:val="none" w:sz="0" w:space="0" w:color="auto"/>
                <w:right w:val="none" w:sz="0" w:space="0" w:color="auto"/>
              </w:divBdr>
              <w:divsChild>
                <w:div w:id="1477992226">
                  <w:marLeft w:val="0"/>
                  <w:marRight w:val="0"/>
                  <w:marTop w:val="0"/>
                  <w:marBottom w:val="0"/>
                  <w:divBdr>
                    <w:top w:val="none" w:sz="0" w:space="0" w:color="auto"/>
                    <w:left w:val="none" w:sz="0" w:space="0" w:color="auto"/>
                    <w:bottom w:val="none" w:sz="0" w:space="0" w:color="auto"/>
                    <w:right w:val="none" w:sz="0" w:space="0" w:color="auto"/>
                  </w:divBdr>
                  <w:divsChild>
                    <w:div w:id="1937321239">
                      <w:marLeft w:val="0"/>
                      <w:marRight w:val="0"/>
                      <w:marTop w:val="0"/>
                      <w:marBottom w:val="0"/>
                      <w:divBdr>
                        <w:top w:val="none" w:sz="0" w:space="0" w:color="auto"/>
                        <w:left w:val="none" w:sz="0" w:space="0" w:color="auto"/>
                        <w:bottom w:val="none" w:sz="0" w:space="0" w:color="auto"/>
                        <w:right w:val="none" w:sz="0" w:space="0" w:color="auto"/>
                      </w:divBdr>
                      <w:divsChild>
                        <w:div w:id="17727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707310">
      <w:bodyDiv w:val="1"/>
      <w:marLeft w:val="0"/>
      <w:marRight w:val="0"/>
      <w:marTop w:val="0"/>
      <w:marBottom w:val="0"/>
      <w:divBdr>
        <w:top w:val="none" w:sz="0" w:space="0" w:color="auto"/>
        <w:left w:val="none" w:sz="0" w:space="0" w:color="auto"/>
        <w:bottom w:val="none" w:sz="0" w:space="0" w:color="auto"/>
        <w:right w:val="none" w:sz="0" w:space="0" w:color="auto"/>
      </w:divBdr>
      <w:divsChild>
        <w:div w:id="47464757">
          <w:marLeft w:val="0"/>
          <w:marRight w:val="0"/>
          <w:marTop w:val="100"/>
          <w:marBottom w:val="100"/>
          <w:divBdr>
            <w:top w:val="none" w:sz="0" w:space="0" w:color="auto"/>
            <w:left w:val="none" w:sz="0" w:space="0" w:color="auto"/>
            <w:bottom w:val="none" w:sz="0" w:space="0" w:color="auto"/>
            <w:right w:val="none" w:sz="0" w:space="0" w:color="auto"/>
          </w:divBdr>
          <w:divsChild>
            <w:div w:id="488058593">
              <w:marLeft w:val="0"/>
              <w:marRight w:val="0"/>
              <w:marTop w:val="0"/>
              <w:marBottom w:val="0"/>
              <w:divBdr>
                <w:top w:val="none" w:sz="0" w:space="0" w:color="auto"/>
                <w:left w:val="none" w:sz="0" w:space="0" w:color="auto"/>
                <w:bottom w:val="none" w:sz="0" w:space="0" w:color="auto"/>
                <w:right w:val="none" w:sz="0" w:space="0" w:color="auto"/>
              </w:divBdr>
              <w:divsChild>
                <w:div w:id="1003776979">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598830278">
      <w:bodyDiv w:val="1"/>
      <w:marLeft w:val="0"/>
      <w:marRight w:val="0"/>
      <w:marTop w:val="0"/>
      <w:marBottom w:val="0"/>
      <w:divBdr>
        <w:top w:val="none" w:sz="0" w:space="0" w:color="auto"/>
        <w:left w:val="none" w:sz="0" w:space="0" w:color="auto"/>
        <w:bottom w:val="none" w:sz="0" w:space="0" w:color="auto"/>
        <w:right w:val="none" w:sz="0" w:space="0" w:color="auto"/>
      </w:divBdr>
    </w:div>
    <w:div w:id="601689310">
      <w:bodyDiv w:val="1"/>
      <w:marLeft w:val="0"/>
      <w:marRight w:val="0"/>
      <w:marTop w:val="0"/>
      <w:marBottom w:val="0"/>
      <w:divBdr>
        <w:top w:val="none" w:sz="0" w:space="0" w:color="auto"/>
        <w:left w:val="none" w:sz="0" w:space="0" w:color="auto"/>
        <w:bottom w:val="none" w:sz="0" w:space="0" w:color="auto"/>
        <w:right w:val="none" w:sz="0" w:space="0" w:color="auto"/>
      </w:divBdr>
      <w:divsChild>
        <w:div w:id="967852691">
          <w:marLeft w:val="0"/>
          <w:marRight w:val="0"/>
          <w:marTop w:val="0"/>
          <w:marBottom w:val="0"/>
          <w:divBdr>
            <w:top w:val="none" w:sz="0" w:space="0" w:color="auto"/>
            <w:left w:val="none" w:sz="0" w:space="0" w:color="auto"/>
            <w:bottom w:val="none" w:sz="0" w:space="0" w:color="auto"/>
            <w:right w:val="none" w:sz="0" w:space="0" w:color="auto"/>
          </w:divBdr>
          <w:divsChild>
            <w:div w:id="169300636">
              <w:marLeft w:val="0"/>
              <w:marRight w:val="0"/>
              <w:marTop w:val="0"/>
              <w:marBottom w:val="0"/>
              <w:divBdr>
                <w:top w:val="none" w:sz="0" w:space="0" w:color="auto"/>
                <w:left w:val="none" w:sz="0" w:space="0" w:color="auto"/>
                <w:bottom w:val="none" w:sz="0" w:space="0" w:color="auto"/>
                <w:right w:val="none" w:sz="0" w:space="0" w:color="auto"/>
              </w:divBdr>
              <w:divsChild>
                <w:div w:id="679502131">
                  <w:marLeft w:val="0"/>
                  <w:marRight w:val="0"/>
                  <w:marTop w:val="0"/>
                  <w:marBottom w:val="0"/>
                  <w:divBdr>
                    <w:top w:val="none" w:sz="0" w:space="0" w:color="auto"/>
                    <w:left w:val="none" w:sz="0" w:space="0" w:color="auto"/>
                    <w:bottom w:val="none" w:sz="0" w:space="0" w:color="auto"/>
                    <w:right w:val="none" w:sz="0" w:space="0" w:color="auto"/>
                  </w:divBdr>
                  <w:divsChild>
                    <w:div w:id="1036195919">
                      <w:marLeft w:val="0"/>
                      <w:marRight w:val="0"/>
                      <w:marTop w:val="0"/>
                      <w:marBottom w:val="0"/>
                      <w:divBdr>
                        <w:top w:val="single" w:sz="6" w:space="15" w:color="B5DAED"/>
                        <w:left w:val="single" w:sz="6" w:space="11" w:color="B5DAED"/>
                        <w:bottom w:val="single" w:sz="6" w:space="11" w:color="B5DAED"/>
                        <w:right w:val="single" w:sz="6" w:space="11" w:color="B5DAED"/>
                      </w:divBdr>
                      <w:divsChild>
                        <w:div w:id="3058655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06624103">
      <w:bodyDiv w:val="1"/>
      <w:marLeft w:val="0"/>
      <w:marRight w:val="0"/>
      <w:marTop w:val="0"/>
      <w:marBottom w:val="0"/>
      <w:divBdr>
        <w:top w:val="none" w:sz="0" w:space="0" w:color="auto"/>
        <w:left w:val="none" w:sz="0" w:space="0" w:color="auto"/>
        <w:bottom w:val="none" w:sz="0" w:space="0" w:color="auto"/>
        <w:right w:val="none" w:sz="0" w:space="0" w:color="auto"/>
      </w:divBdr>
      <w:divsChild>
        <w:div w:id="1847554083">
          <w:marLeft w:val="0"/>
          <w:marRight w:val="0"/>
          <w:marTop w:val="0"/>
          <w:marBottom w:val="0"/>
          <w:divBdr>
            <w:top w:val="none" w:sz="0" w:space="0" w:color="auto"/>
            <w:left w:val="none" w:sz="0" w:space="0" w:color="auto"/>
            <w:bottom w:val="none" w:sz="0" w:space="0" w:color="auto"/>
            <w:right w:val="none" w:sz="0" w:space="0" w:color="auto"/>
          </w:divBdr>
          <w:divsChild>
            <w:div w:id="1265111521">
              <w:marLeft w:val="0"/>
              <w:marRight w:val="0"/>
              <w:marTop w:val="0"/>
              <w:marBottom w:val="0"/>
              <w:divBdr>
                <w:top w:val="none" w:sz="0" w:space="0" w:color="auto"/>
                <w:left w:val="none" w:sz="0" w:space="0" w:color="auto"/>
                <w:bottom w:val="none" w:sz="0" w:space="0" w:color="auto"/>
                <w:right w:val="none" w:sz="0" w:space="0" w:color="auto"/>
              </w:divBdr>
              <w:divsChild>
                <w:div w:id="199897967">
                  <w:marLeft w:val="0"/>
                  <w:marRight w:val="0"/>
                  <w:marTop w:val="0"/>
                  <w:marBottom w:val="0"/>
                  <w:divBdr>
                    <w:top w:val="none" w:sz="0" w:space="0" w:color="auto"/>
                    <w:left w:val="none" w:sz="0" w:space="0" w:color="auto"/>
                    <w:bottom w:val="none" w:sz="0" w:space="0" w:color="auto"/>
                    <w:right w:val="none" w:sz="0" w:space="0" w:color="auto"/>
                  </w:divBdr>
                  <w:divsChild>
                    <w:div w:id="1710564278">
                      <w:marLeft w:val="0"/>
                      <w:marRight w:val="0"/>
                      <w:marTop w:val="0"/>
                      <w:marBottom w:val="0"/>
                      <w:divBdr>
                        <w:top w:val="none" w:sz="0" w:space="0" w:color="auto"/>
                        <w:left w:val="none" w:sz="0" w:space="0" w:color="auto"/>
                        <w:bottom w:val="none" w:sz="0" w:space="0" w:color="auto"/>
                        <w:right w:val="none" w:sz="0" w:space="0" w:color="auto"/>
                      </w:divBdr>
                      <w:divsChild>
                        <w:div w:id="1286160668">
                          <w:marLeft w:val="0"/>
                          <w:marRight w:val="0"/>
                          <w:marTop w:val="75"/>
                          <w:marBottom w:val="75"/>
                          <w:divBdr>
                            <w:top w:val="none" w:sz="0" w:space="0" w:color="auto"/>
                            <w:left w:val="none" w:sz="0" w:space="0" w:color="auto"/>
                            <w:bottom w:val="none" w:sz="0" w:space="0" w:color="auto"/>
                            <w:right w:val="none" w:sz="0" w:space="0" w:color="auto"/>
                          </w:divBdr>
                          <w:divsChild>
                            <w:div w:id="1968705652">
                              <w:marLeft w:val="0"/>
                              <w:marRight w:val="0"/>
                              <w:marTop w:val="0"/>
                              <w:marBottom w:val="0"/>
                              <w:divBdr>
                                <w:top w:val="none" w:sz="0" w:space="0" w:color="auto"/>
                                <w:left w:val="none" w:sz="0" w:space="0" w:color="auto"/>
                                <w:bottom w:val="none" w:sz="0" w:space="0" w:color="auto"/>
                                <w:right w:val="none" w:sz="0" w:space="0" w:color="auto"/>
                              </w:divBdr>
                              <w:divsChild>
                                <w:div w:id="982271251">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608312911">
      <w:bodyDiv w:val="1"/>
      <w:marLeft w:val="0"/>
      <w:marRight w:val="0"/>
      <w:marTop w:val="0"/>
      <w:marBottom w:val="0"/>
      <w:divBdr>
        <w:top w:val="none" w:sz="0" w:space="0" w:color="auto"/>
        <w:left w:val="none" w:sz="0" w:space="0" w:color="auto"/>
        <w:bottom w:val="none" w:sz="0" w:space="0" w:color="auto"/>
        <w:right w:val="none" w:sz="0" w:space="0" w:color="auto"/>
      </w:divBdr>
    </w:div>
    <w:div w:id="611278725">
      <w:bodyDiv w:val="1"/>
      <w:marLeft w:val="0"/>
      <w:marRight w:val="0"/>
      <w:marTop w:val="0"/>
      <w:marBottom w:val="0"/>
      <w:divBdr>
        <w:top w:val="none" w:sz="0" w:space="0" w:color="auto"/>
        <w:left w:val="none" w:sz="0" w:space="0" w:color="auto"/>
        <w:bottom w:val="none" w:sz="0" w:space="0" w:color="auto"/>
        <w:right w:val="none" w:sz="0" w:space="0" w:color="auto"/>
      </w:divBdr>
    </w:div>
    <w:div w:id="612631710">
      <w:bodyDiv w:val="1"/>
      <w:marLeft w:val="0"/>
      <w:marRight w:val="0"/>
      <w:marTop w:val="0"/>
      <w:marBottom w:val="0"/>
      <w:divBdr>
        <w:top w:val="none" w:sz="0" w:space="0" w:color="auto"/>
        <w:left w:val="none" w:sz="0" w:space="0" w:color="auto"/>
        <w:bottom w:val="none" w:sz="0" w:space="0" w:color="auto"/>
        <w:right w:val="none" w:sz="0" w:space="0" w:color="auto"/>
      </w:divBdr>
      <w:divsChild>
        <w:div w:id="828517213">
          <w:marLeft w:val="0"/>
          <w:marRight w:val="0"/>
          <w:marTop w:val="0"/>
          <w:marBottom w:val="0"/>
          <w:divBdr>
            <w:top w:val="none" w:sz="0" w:space="0" w:color="auto"/>
            <w:left w:val="none" w:sz="0" w:space="0" w:color="auto"/>
            <w:bottom w:val="none" w:sz="0" w:space="0" w:color="auto"/>
            <w:right w:val="none" w:sz="0" w:space="0" w:color="auto"/>
          </w:divBdr>
          <w:divsChild>
            <w:div w:id="2028873048">
              <w:marLeft w:val="0"/>
              <w:marRight w:val="0"/>
              <w:marTop w:val="0"/>
              <w:marBottom w:val="0"/>
              <w:divBdr>
                <w:top w:val="none" w:sz="0" w:space="0" w:color="auto"/>
                <w:left w:val="none" w:sz="0" w:space="0" w:color="auto"/>
                <w:bottom w:val="none" w:sz="0" w:space="0" w:color="auto"/>
                <w:right w:val="none" w:sz="0" w:space="0" w:color="auto"/>
              </w:divBdr>
              <w:divsChild>
                <w:div w:id="832792343">
                  <w:marLeft w:val="0"/>
                  <w:marRight w:val="0"/>
                  <w:marTop w:val="0"/>
                  <w:marBottom w:val="0"/>
                  <w:divBdr>
                    <w:top w:val="none" w:sz="0" w:space="0" w:color="auto"/>
                    <w:left w:val="none" w:sz="0" w:space="0" w:color="auto"/>
                    <w:bottom w:val="none" w:sz="0" w:space="0" w:color="auto"/>
                    <w:right w:val="none" w:sz="0" w:space="0" w:color="auto"/>
                  </w:divBdr>
                  <w:divsChild>
                    <w:div w:id="1683584273">
                      <w:marLeft w:val="0"/>
                      <w:marRight w:val="0"/>
                      <w:marTop w:val="0"/>
                      <w:marBottom w:val="0"/>
                      <w:divBdr>
                        <w:top w:val="single" w:sz="6" w:space="15" w:color="B5DAED"/>
                        <w:left w:val="single" w:sz="6" w:space="11" w:color="B5DAED"/>
                        <w:bottom w:val="single" w:sz="6" w:space="11" w:color="B5DAED"/>
                        <w:right w:val="single" w:sz="6" w:space="11" w:color="B5DAED"/>
                      </w:divBdr>
                      <w:divsChild>
                        <w:div w:id="934288438">
                          <w:marLeft w:val="0"/>
                          <w:marRight w:val="0"/>
                          <w:marTop w:val="0"/>
                          <w:marBottom w:val="0"/>
                          <w:divBdr>
                            <w:top w:val="none" w:sz="0" w:space="0" w:color="auto"/>
                            <w:left w:val="none" w:sz="0" w:space="0" w:color="auto"/>
                            <w:bottom w:val="none" w:sz="0" w:space="0" w:color="auto"/>
                            <w:right w:val="none" w:sz="0" w:space="0" w:color="auto"/>
                          </w:divBdr>
                          <w:divsChild>
                            <w:div w:id="4770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796082">
      <w:bodyDiv w:val="1"/>
      <w:marLeft w:val="0"/>
      <w:marRight w:val="0"/>
      <w:marTop w:val="0"/>
      <w:marBottom w:val="0"/>
      <w:divBdr>
        <w:top w:val="none" w:sz="0" w:space="0" w:color="auto"/>
        <w:left w:val="none" w:sz="0" w:space="0" w:color="auto"/>
        <w:bottom w:val="none" w:sz="0" w:space="0" w:color="auto"/>
        <w:right w:val="none" w:sz="0" w:space="0" w:color="auto"/>
      </w:divBdr>
    </w:div>
    <w:div w:id="618219615">
      <w:bodyDiv w:val="1"/>
      <w:marLeft w:val="0"/>
      <w:marRight w:val="0"/>
      <w:marTop w:val="0"/>
      <w:marBottom w:val="0"/>
      <w:divBdr>
        <w:top w:val="none" w:sz="0" w:space="0" w:color="auto"/>
        <w:left w:val="none" w:sz="0" w:space="0" w:color="auto"/>
        <w:bottom w:val="none" w:sz="0" w:space="0" w:color="auto"/>
        <w:right w:val="none" w:sz="0" w:space="0" w:color="auto"/>
      </w:divBdr>
      <w:divsChild>
        <w:div w:id="1057162475">
          <w:marLeft w:val="0"/>
          <w:marRight w:val="0"/>
          <w:marTop w:val="0"/>
          <w:marBottom w:val="150"/>
          <w:divBdr>
            <w:top w:val="none" w:sz="0" w:space="0" w:color="auto"/>
            <w:left w:val="none" w:sz="0" w:space="0" w:color="auto"/>
            <w:bottom w:val="none" w:sz="0" w:space="0" w:color="auto"/>
            <w:right w:val="none" w:sz="0" w:space="0" w:color="auto"/>
          </w:divBdr>
          <w:divsChild>
            <w:div w:id="831334131">
              <w:marLeft w:val="0"/>
              <w:marRight w:val="0"/>
              <w:marTop w:val="0"/>
              <w:marBottom w:val="0"/>
              <w:divBdr>
                <w:top w:val="none" w:sz="0" w:space="0" w:color="auto"/>
                <w:left w:val="none" w:sz="0" w:space="0" w:color="auto"/>
                <w:bottom w:val="none" w:sz="0" w:space="0" w:color="auto"/>
                <w:right w:val="none" w:sz="0" w:space="0" w:color="auto"/>
              </w:divBdr>
              <w:divsChild>
                <w:div w:id="4247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24159">
      <w:bodyDiv w:val="1"/>
      <w:marLeft w:val="0"/>
      <w:marRight w:val="0"/>
      <w:marTop w:val="0"/>
      <w:marBottom w:val="0"/>
      <w:divBdr>
        <w:top w:val="none" w:sz="0" w:space="0" w:color="auto"/>
        <w:left w:val="none" w:sz="0" w:space="0" w:color="auto"/>
        <w:bottom w:val="none" w:sz="0" w:space="0" w:color="auto"/>
        <w:right w:val="none" w:sz="0" w:space="0" w:color="auto"/>
      </w:divBdr>
    </w:div>
    <w:div w:id="620301557">
      <w:bodyDiv w:val="1"/>
      <w:marLeft w:val="0"/>
      <w:marRight w:val="0"/>
      <w:marTop w:val="33"/>
      <w:marBottom w:val="0"/>
      <w:divBdr>
        <w:top w:val="none" w:sz="0" w:space="0" w:color="auto"/>
        <w:left w:val="none" w:sz="0" w:space="0" w:color="auto"/>
        <w:bottom w:val="none" w:sz="0" w:space="0" w:color="auto"/>
        <w:right w:val="none" w:sz="0" w:space="0" w:color="auto"/>
      </w:divBdr>
      <w:divsChild>
        <w:div w:id="999236695">
          <w:marLeft w:val="0"/>
          <w:marRight w:val="0"/>
          <w:marTop w:val="0"/>
          <w:marBottom w:val="0"/>
          <w:divBdr>
            <w:top w:val="none" w:sz="0" w:space="0" w:color="auto"/>
            <w:left w:val="none" w:sz="0" w:space="0" w:color="auto"/>
            <w:bottom w:val="none" w:sz="0" w:space="0" w:color="auto"/>
            <w:right w:val="none" w:sz="0" w:space="0" w:color="auto"/>
          </w:divBdr>
          <w:divsChild>
            <w:div w:id="238754542">
              <w:marLeft w:val="0"/>
              <w:marRight w:val="0"/>
              <w:marTop w:val="0"/>
              <w:marBottom w:val="0"/>
              <w:divBdr>
                <w:top w:val="none" w:sz="0" w:space="0" w:color="auto"/>
                <w:left w:val="none" w:sz="0" w:space="0" w:color="auto"/>
                <w:bottom w:val="none" w:sz="0" w:space="0" w:color="auto"/>
                <w:right w:val="none" w:sz="0" w:space="0" w:color="auto"/>
              </w:divBdr>
              <w:divsChild>
                <w:div w:id="1080250257">
                  <w:marLeft w:val="0"/>
                  <w:marRight w:val="0"/>
                  <w:marTop w:val="0"/>
                  <w:marBottom w:val="0"/>
                  <w:divBdr>
                    <w:top w:val="none" w:sz="0" w:space="0" w:color="auto"/>
                    <w:left w:val="none" w:sz="0" w:space="0" w:color="auto"/>
                    <w:bottom w:val="none" w:sz="0" w:space="0" w:color="auto"/>
                    <w:right w:val="none" w:sz="0" w:space="0" w:color="auto"/>
                  </w:divBdr>
                  <w:divsChild>
                    <w:div w:id="564879862">
                      <w:marLeft w:val="251"/>
                      <w:marRight w:val="0"/>
                      <w:marTop w:val="0"/>
                      <w:marBottom w:val="0"/>
                      <w:divBdr>
                        <w:top w:val="none" w:sz="0" w:space="0" w:color="auto"/>
                        <w:left w:val="none" w:sz="0" w:space="0" w:color="auto"/>
                        <w:bottom w:val="none" w:sz="0" w:space="0" w:color="auto"/>
                        <w:right w:val="none" w:sz="0" w:space="0" w:color="auto"/>
                      </w:divBdr>
                      <w:divsChild>
                        <w:div w:id="642854886">
                          <w:marLeft w:val="0"/>
                          <w:marRight w:val="0"/>
                          <w:marTop w:val="0"/>
                          <w:marBottom w:val="0"/>
                          <w:divBdr>
                            <w:top w:val="none" w:sz="0" w:space="0" w:color="auto"/>
                            <w:left w:val="none" w:sz="0" w:space="0" w:color="auto"/>
                            <w:bottom w:val="none" w:sz="0" w:space="0" w:color="auto"/>
                            <w:right w:val="none" w:sz="0" w:space="0" w:color="auto"/>
                          </w:divBdr>
                          <w:divsChild>
                            <w:div w:id="2083477484">
                              <w:marLeft w:val="0"/>
                              <w:marRight w:val="0"/>
                              <w:marTop w:val="0"/>
                              <w:marBottom w:val="0"/>
                              <w:divBdr>
                                <w:top w:val="none" w:sz="0" w:space="0" w:color="auto"/>
                                <w:left w:val="none" w:sz="0" w:space="0" w:color="auto"/>
                                <w:bottom w:val="none" w:sz="0" w:space="0" w:color="auto"/>
                                <w:right w:val="none" w:sz="0" w:space="0" w:color="auto"/>
                              </w:divBdr>
                              <w:divsChild>
                                <w:div w:id="408114569">
                                  <w:marLeft w:val="0"/>
                                  <w:marRight w:val="0"/>
                                  <w:marTop w:val="0"/>
                                  <w:marBottom w:val="0"/>
                                  <w:divBdr>
                                    <w:top w:val="none" w:sz="0" w:space="0" w:color="auto"/>
                                    <w:left w:val="none" w:sz="0" w:space="0" w:color="auto"/>
                                    <w:bottom w:val="none" w:sz="0" w:space="0" w:color="auto"/>
                                    <w:right w:val="none" w:sz="0" w:space="0" w:color="auto"/>
                                  </w:divBdr>
                                  <w:divsChild>
                                    <w:div w:id="2070155082">
                                      <w:marLeft w:val="0"/>
                                      <w:marRight w:val="0"/>
                                      <w:marTop w:val="0"/>
                                      <w:marBottom w:val="0"/>
                                      <w:divBdr>
                                        <w:top w:val="none" w:sz="0" w:space="0" w:color="auto"/>
                                        <w:left w:val="none" w:sz="0" w:space="0" w:color="auto"/>
                                        <w:bottom w:val="none" w:sz="0" w:space="0" w:color="auto"/>
                                        <w:right w:val="none" w:sz="0" w:space="0" w:color="auto"/>
                                      </w:divBdr>
                                      <w:divsChild>
                                        <w:div w:id="779647501">
                                          <w:marLeft w:val="0"/>
                                          <w:marRight w:val="0"/>
                                          <w:marTop w:val="0"/>
                                          <w:marBottom w:val="0"/>
                                          <w:divBdr>
                                            <w:top w:val="none" w:sz="0" w:space="0" w:color="auto"/>
                                            <w:left w:val="none" w:sz="0" w:space="0" w:color="auto"/>
                                            <w:bottom w:val="none" w:sz="0" w:space="0" w:color="auto"/>
                                            <w:right w:val="none" w:sz="0" w:space="0" w:color="auto"/>
                                          </w:divBdr>
                                          <w:divsChild>
                                            <w:div w:id="117262863">
                                              <w:marLeft w:val="0"/>
                                              <w:marRight w:val="0"/>
                                              <w:marTop w:val="0"/>
                                              <w:marBottom w:val="0"/>
                                              <w:divBdr>
                                                <w:top w:val="none" w:sz="0" w:space="0" w:color="auto"/>
                                                <w:left w:val="none" w:sz="0" w:space="0" w:color="auto"/>
                                                <w:bottom w:val="none" w:sz="0" w:space="0" w:color="auto"/>
                                                <w:right w:val="none" w:sz="0" w:space="0" w:color="auto"/>
                                              </w:divBdr>
                                              <w:divsChild>
                                                <w:div w:id="1444500823">
                                                  <w:marLeft w:val="0"/>
                                                  <w:marRight w:val="0"/>
                                                  <w:marTop w:val="0"/>
                                                  <w:marBottom w:val="0"/>
                                                  <w:divBdr>
                                                    <w:top w:val="none" w:sz="0" w:space="0" w:color="auto"/>
                                                    <w:left w:val="none" w:sz="0" w:space="0" w:color="auto"/>
                                                    <w:bottom w:val="none" w:sz="0" w:space="0" w:color="auto"/>
                                                    <w:right w:val="none" w:sz="0" w:space="0" w:color="auto"/>
                                                  </w:divBdr>
                                                  <w:divsChild>
                                                    <w:div w:id="224460912">
                                                      <w:marLeft w:val="0"/>
                                                      <w:marRight w:val="0"/>
                                                      <w:marTop w:val="0"/>
                                                      <w:marBottom w:val="0"/>
                                                      <w:divBdr>
                                                        <w:top w:val="none" w:sz="0" w:space="0" w:color="auto"/>
                                                        <w:left w:val="none" w:sz="0" w:space="0" w:color="auto"/>
                                                        <w:bottom w:val="none" w:sz="0" w:space="0" w:color="auto"/>
                                                        <w:right w:val="none" w:sz="0" w:space="0" w:color="auto"/>
                                                      </w:divBdr>
                                                      <w:divsChild>
                                                        <w:div w:id="1712726055">
                                                          <w:marLeft w:val="0"/>
                                                          <w:marRight w:val="0"/>
                                                          <w:marTop w:val="0"/>
                                                          <w:marBottom w:val="0"/>
                                                          <w:divBdr>
                                                            <w:top w:val="none" w:sz="0" w:space="0" w:color="auto"/>
                                                            <w:left w:val="none" w:sz="0" w:space="0" w:color="auto"/>
                                                            <w:bottom w:val="none" w:sz="0" w:space="0" w:color="auto"/>
                                                            <w:right w:val="none" w:sz="0" w:space="0" w:color="auto"/>
                                                          </w:divBdr>
                                                          <w:divsChild>
                                                            <w:div w:id="11158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1228170">
      <w:bodyDiv w:val="1"/>
      <w:marLeft w:val="0"/>
      <w:marRight w:val="0"/>
      <w:marTop w:val="0"/>
      <w:marBottom w:val="0"/>
      <w:divBdr>
        <w:top w:val="none" w:sz="0" w:space="0" w:color="auto"/>
        <w:left w:val="none" w:sz="0" w:space="0" w:color="auto"/>
        <w:bottom w:val="none" w:sz="0" w:space="0" w:color="auto"/>
        <w:right w:val="none" w:sz="0" w:space="0" w:color="auto"/>
      </w:divBdr>
    </w:div>
    <w:div w:id="625546527">
      <w:bodyDiv w:val="1"/>
      <w:marLeft w:val="0"/>
      <w:marRight w:val="0"/>
      <w:marTop w:val="0"/>
      <w:marBottom w:val="0"/>
      <w:divBdr>
        <w:top w:val="none" w:sz="0" w:space="0" w:color="auto"/>
        <w:left w:val="none" w:sz="0" w:space="0" w:color="auto"/>
        <w:bottom w:val="none" w:sz="0" w:space="0" w:color="auto"/>
        <w:right w:val="none" w:sz="0" w:space="0" w:color="auto"/>
      </w:divBdr>
      <w:divsChild>
        <w:div w:id="1386875755">
          <w:marLeft w:val="0"/>
          <w:marRight w:val="0"/>
          <w:marTop w:val="100"/>
          <w:marBottom w:val="100"/>
          <w:divBdr>
            <w:top w:val="none" w:sz="0" w:space="0" w:color="auto"/>
            <w:left w:val="none" w:sz="0" w:space="0" w:color="auto"/>
            <w:bottom w:val="none" w:sz="0" w:space="0" w:color="auto"/>
            <w:right w:val="none" w:sz="0" w:space="0" w:color="auto"/>
          </w:divBdr>
          <w:divsChild>
            <w:div w:id="765423169">
              <w:marLeft w:val="0"/>
              <w:marRight w:val="0"/>
              <w:marTop w:val="0"/>
              <w:marBottom w:val="0"/>
              <w:divBdr>
                <w:top w:val="none" w:sz="0" w:space="0" w:color="auto"/>
                <w:left w:val="none" w:sz="0" w:space="0" w:color="auto"/>
                <w:bottom w:val="none" w:sz="0" w:space="0" w:color="auto"/>
                <w:right w:val="none" w:sz="0" w:space="0" w:color="auto"/>
              </w:divBdr>
              <w:divsChild>
                <w:div w:id="1347948429">
                  <w:marLeft w:val="0"/>
                  <w:marRight w:val="0"/>
                  <w:marTop w:val="0"/>
                  <w:marBottom w:val="0"/>
                  <w:divBdr>
                    <w:top w:val="single" w:sz="6" w:space="0" w:color="AACCEE"/>
                    <w:left w:val="single" w:sz="6" w:space="0" w:color="AACCEE"/>
                    <w:bottom w:val="single" w:sz="6" w:space="0" w:color="AACCEE"/>
                    <w:right w:val="single" w:sz="6" w:space="0" w:color="AACCEE"/>
                  </w:divBdr>
                  <w:divsChild>
                    <w:div w:id="1614900040">
                      <w:marLeft w:val="0"/>
                      <w:marRight w:val="0"/>
                      <w:marTop w:val="0"/>
                      <w:marBottom w:val="0"/>
                      <w:divBdr>
                        <w:top w:val="none" w:sz="0" w:space="0" w:color="auto"/>
                        <w:left w:val="none" w:sz="0" w:space="0" w:color="auto"/>
                        <w:bottom w:val="none" w:sz="0" w:space="0" w:color="auto"/>
                        <w:right w:val="none" w:sz="0" w:space="0" w:color="auto"/>
                      </w:divBdr>
                      <w:divsChild>
                        <w:div w:id="1046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979279">
      <w:bodyDiv w:val="1"/>
      <w:marLeft w:val="0"/>
      <w:marRight w:val="0"/>
      <w:marTop w:val="0"/>
      <w:marBottom w:val="0"/>
      <w:divBdr>
        <w:top w:val="none" w:sz="0" w:space="0" w:color="auto"/>
        <w:left w:val="none" w:sz="0" w:space="0" w:color="auto"/>
        <w:bottom w:val="none" w:sz="0" w:space="0" w:color="auto"/>
        <w:right w:val="none" w:sz="0" w:space="0" w:color="auto"/>
      </w:divBdr>
      <w:divsChild>
        <w:div w:id="1797941283">
          <w:marLeft w:val="0"/>
          <w:marRight w:val="0"/>
          <w:marTop w:val="100"/>
          <w:marBottom w:val="100"/>
          <w:divBdr>
            <w:top w:val="none" w:sz="0" w:space="0" w:color="auto"/>
            <w:left w:val="none" w:sz="0" w:space="0" w:color="auto"/>
            <w:bottom w:val="none" w:sz="0" w:space="0" w:color="auto"/>
            <w:right w:val="none" w:sz="0" w:space="0" w:color="auto"/>
          </w:divBdr>
          <w:divsChild>
            <w:div w:id="588002123">
              <w:marLeft w:val="0"/>
              <w:marRight w:val="0"/>
              <w:marTop w:val="0"/>
              <w:marBottom w:val="0"/>
              <w:divBdr>
                <w:top w:val="none" w:sz="0" w:space="0" w:color="auto"/>
                <w:left w:val="none" w:sz="0" w:space="0" w:color="auto"/>
                <w:bottom w:val="none" w:sz="0" w:space="0" w:color="auto"/>
                <w:right w:val="none" w:sz="0" w:space="0" w:color="auto"/>
              </w:divBdr>
              <w:divsChild>
                <w:div w:id="1212378114">
                  <w:marLeft w:val="0"/>
                  <w:marRight w:val="0"/>
                  <w:marTop w:val="0"/>
                  <w:marBottom w:val="0"/>
                  <w:divBdr>
                    <w:top w:val="single" w:sz="6" w:space="0" w:color="AACCEE"/>
                    <w:left w:val="single" w:sz="6" w:space="0" w:color="AACCEE"/>
                    <w:bottom w:val="single" w:sz="6" w:space="0" w:color="AACCEE"/>
                    <w:right w:val="single" w:sz="6" w:space="0" w:color="AACCEE"/>
                  </w:divBdr>
                  <w:divsChild>
                    <w:div w:id="1702633763">
                      <w:marLeft w:val="0"/>
                      <w:marRight w:val="0"/>
                      <w:marTop w:val="0"/>
                      <w:marBottom w:val="0"/>
                      <w:divBdr>
                        <w:top w:val="none" w:sz="0" w:space="0" w:color="auto"/>
                        <w:left w:val="none" w:sz="0" w:space="0" w:color="auto"/>
                        <w:bottom w:val="none" w:sz="0" w:space="0" w:color="auto"/>
                        <w:right w:val="none" w:sz="0" w:space="0" w:color="auto"/>
                      </w:divBdr>
                      <w:divsChild>
                        <w:div w:id="1595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37104">
      <w:bodyDiv w:val="1"/>
      <w:marLeft w:val="0"/>
      <w:marRight w:val="0"/>
      <w:marTop w:val="0"/>
      <w:marBottom w:val="0"/>
      <w:divBdr>
        <w:top w:val="none" w:sz="0" w:space="0" w:color="auto"/>
        <w:left w:val="none" w:sz="0" w:space="0" w:color="auto"/>
        <w:bottom w:val="none" w:sz="0" w:space="0" w:color="auto"/>
        <w:right w:val="none" w:sz="0" w:space="0" w:color="auto"/>
      </w:divBdr>
      <w:divsChild>
        <w:div w:id="2028830686">
          <w:marLeft w:val="0"/>
          <w:marRight w:val="0"/>
          <w:marTop w:val="100"/>
          <w:marBottom w:val="100"/>
          <w:divBdr>
            <w:top w:val="none" w:sz="0" w:space="0" w:color="auto"/>
            <w:left w:val="none" w:sz="0" w:space="0" w:color="auto"/>
            <w:bottom w:val="none" w:sz="0" w:space="0" w:color="auto"/>
            <w:right w:val="none" w:sz="0" w:space="0" w:color="auto"/>
          </w:divBdr>
          <w:divsChild>
            <w:div w:id="1430782245">
              <w:marLeft w:val="0"/>
              <w:marRight w:val="0"/>
              <w:marTop w:val="0"/>
              <w:marBottom w:val="0"/>
              <w:divBdr>
                <w:top w:val="none" w:sz="0" w:space="0" w:color="auto"/>
                <w:left w:val="none" w:sz="0" w:space="0" w:color="auto"/>
                <w:bottom w:val="none" w:sz="0" w:space="0" w:color="auto"/>
                <w:right w:val="none" w:sz="0" w:space="0" w:color="auto"/>
              </w:divBdr>
              <w:divsChild>
                <w:div w:id="2038961876">
                  <w:marLeft w:val="0"/>
                  <w:marRight w:val="0"/>
                  <w:marTop w:val="0"/>
                  <w:marBottom w:val="0"/>
                  <w:divBdr>
                    <w:top w:val="single" w:sz="6" w:space="0" w:color="AACCEE"/>
                    <w:left w:val="single" w:sz="6" w:space="0" w:color="AACCEE"/>
                    <w:bottom w:val="single" w:sz="6" w:space="0" w:color="AACCEE"/>
                    <w:right w:val="single" w:sz="6" w:space="0" w:color="AACCEE"/>
                  </w:divBdr>
                  <w:divsChild>
                    <w:div w:id="198856542">
                      <w:marLeft w:val="0"/>
                      <w:marRight w:val="0"/>
                      <w:marTop w:val="0"/>
                      <w:marBottom w:val="0"/>
                      <w:divBdr>
                        <w:top w:val="none" w:sz="0" w:space="0" w:color="auto"/>
                        <w:left w:val="none" w:sz="0" w:space="0" w:color="auto"/>
                        <w:bottom w:val="none" w:sz="0" w:space="0" w:color="auto"/>
                        <w:right w:val="none" w:sz="0" w:space="0" w:color="auto"/>
                      </w:divBdr>
                      <w:divsChild>
                        <w:div w:id="55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325696">
      <w:bodyDiv w:val="1"/>
      <w:marLeft w:val="0"/>
      <w:marRight w:val="0"/>
      <w:marTop w:val="0"/>
      <w:marBottom w:val="0"/>
      <w:divBdr>
        <w:top w:val="none" w:sz="0" w:space="0" w:color="auto"/>
        <w:left w:val="none" w:sz="0" w:space="0" w:color="auto"/>
        <w:bottom w:val="none" w:sz="0" w:space="0" w:color="auto"/>
        <w:right w:val="none" w:sz="0" w:space="0" w:color="auto"/>
      </w:divBdr>
    </w:div>
    <w:div w:id="630325786">
      <w:bodyDiv w:val="1"/>
      <w:marLeft w:val="0"/>
      <w:marRight w:val="0"/>
      <w:marTop w:val="0"/>
      <w:marBottom w:val="0"/>
      <w:divBdr>
        <w:top w:val="none" w:sz="0" w:space="0" w:color="auto"/>
        <w:left w:val="none" w:sz="0" w:space="0" w:color="auto"/>
        <w:bottom w:val="none" w:sz="0" w:space="0" w:color="auto"/>
        <w:right w:val="none" w:sz="0" w:space="0" w:color="auto"/>
      </w:divBdr>
    </w:div>
    <w:div w:id="630863755">
      <w:bodyDiv w:val="1"/>
      <w:marLeft w:val="0"/>
      <w:marRight w:val="0"/>
      <w:marTop w:val="0"/>
      <w:marBottom w:val="0"/>
      <w:divBdr>
        <w:top w:val="none" w:sz="0" w:space="0" w:color="auto"/>
        <w:left w:val="none" w:sz="0" w:space="0" w:color="auto"/>
        <w:bottom w:val="none" w:sz="0" w:space="0" w:color="auto"/>
        <w:right w:val="none" w:sz="0" w:space="0" w:color="auto"/>
      </w:divBdr>
    </w:div>
    <w:div w:id="633603330">
      <w:bodyDiv w:val="1"/>
      <w:marLeft w:val="0"/>
      <w:marRight w:val="0"/>
      <w:marTop w:val="0"/>
      <w:marBottom w:val="0"/>
      <w:divBdr>
        <w:top w:val="none" w:sz="0" w:space="0" w:color="auto"/>
        <w:left w:val="none" w:sz="0" w:space="0" w:color="auto"/>
        <w:bottom w:val="none" w:sz="0" w:space="0" w:color="auto"/>
        <w:right w:val="none" w:sz="0" w:space="0" w:color="auto"/>
      </w:divBdr>
    </w:div>
    <w:div w:id="634063229">
      <w:bodyDiv w:val="1"/>
      <w:marLeft w:val="0"/>
      <w:marRight w:val="0"/>
      <w:marTop w:val="0"/>
      <w:marBottom w:val="0"/>
      <w:divBdr>
        <w:top w:val="none" w:sz="0" w:space="0" w:color="auto"/>
        <w:left w:val="none" w:sz="0" w:space="0" w:color="auto"/>
        <w:bottom w:val="none" w:sz="0" w:space="0" w:color="auto"/>
        <w:right w:val="none" w:sz="0" w:space="0" w:color="auto"/>
      </w:divBdr>
      <w:divsChild>
        <w:div w:id="1873417562">
          <w:marLeft w:val="0"/>
          <w:marRight w:val="0"/>
          <w:marTop w:val="0"/>
          <w:marBottom w:val="0"/>
          <w:divBdr>
            <w:top w:val="none" w:sz="0" w:space="0" w:color="auto"/>
            <w:left w:val="none" w:sz="0" w:space="0" w:color="auto"/>
            <w:bottom w:val="none" w:sz="0" w:space="0" w:color="auto"/>
            <w:right w:val="none" w:sz="0" w:space="0" w:color="auto"/>
          </w:divBdr>
          <w:divsChild>
            <w:div w:id="2109346713">
              <w:marLeft w:val="0"/>
              <w:marRight w:val="0"/>
              <w:marTop w:val="0"/>
              <w:marBottom w:val="0"/>
              <w:divBdr>
                <w:top w:val="none" w:sz="0" w:space="0" w:color="auto"/>
                <w:left w:val="none" w:sz="0" w:space="0" w:color="auto"/>
                <w:bottom w:val="none" w:sz="0" w:space="0" w:color="auto"/>
                <w:right w:val="none" w:sz="0" w:space="0" w:color="auto"/>
              </w:divBdr>
              <w:divsChild>
                <w:div w:id="126515085">
                  <w:marLeft w:val="0"/>
                  <w:marRight w:val="0"/>
                  <w:marTop w:val="0"/>
                  <w:marBottom w:val="0"/>
                  <w:divBdr>
                    <w:top w:val="none" w:sz="0" w:space="0" w:color="auto"/>
                    <w:left w:val="none" w:sz="0" w:space="0" w:color="auto"/>
                    <w:bottom w:val="none" w:sz="0" w:space="0" w:color="auto"/>
                    <w:right w:val="none" w:sz="0" w:space="0" w:color="auto"/>
                  </w:divBdr>
                  <w:divsChild>
                    <w:div w:id="856621717">
                      <w:marLeft w:val="0"/>
                      <w:marRight w:val="0"/>
                      <w:marTop w:val="0"/>
                      <w:marBottom w:val="0"/>
                      <w:divBdr>
                        <w:top w:val="single" w:sz="6" w:space="15" w:color="B5DAED"/>
                        <w:left w:val="single" w:sz="6" w:space="11" w:color="B5DAED"/>
                        <w:bottom w:val="single" w:sz="6" w:space="11" w:color="B5DAED"/>
                        <w:right w:val="single" w:sz="6" w:space="11" w:color="B5DAED"/>
                      </w:divBdr>
                      <w:divsChild>
                        <w:div w:id="1183478176">
                          <w:marLeft w:val="0"/>
                          <w:marRight w:val="0"/>
                          <w:marTop w:val="0"/>
                          <w:marBottom w:val="0"/>
                          <w:divBdr>
                            <w:top w:val="none" w:sz="0" w:space="0" w:color="auto"/>
                            <w:left w:val="none" w:sz="0" w:space="0" w:color="auto"/>
                            <w:bottom w:val="none" w:sz="0" w:space="0" w:color="auto"/>
                            <w:right w:val="none" w:sz="0" w:space="0" w:color="auto"/>
                          </w:divBdr>
                          <w:divsChild>
                            <w:div w:id="19713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420675">
      <w:bodyDiv w:val="1"/>
      <w:marLeft w:val="0"/>
      <w:marRight w:val="0"/>
      <w:marTop w:val="0"/>
      <w:marBottom w:val="0"/>
      <w:divBdr>
        <w:top w:val="none" w:sz="0" w:space="0" w:color="auto"/>
        <w:left w:val="none" w:sz="0" w:space="0" w:color="auto"/>
        <w:bottom w:val="none" w:sz="0" w:space="0" w:color="auto"/>
        <w:right w:val="none" w:sz="0" w:space="0" w:color="auto"/>
      </w:divBdr>
      <w:divsChild>
        <w:div w:id="2119520296">
          <w:marLeft w:val="0"/>
          <w:marRight w:val="0"/>
          <w:marTop w:val="0"/>
          <w:marBottom w:val="0"/>
          <w:divBdr>
            <w:top w:val="none" w:sz="0" w:space="0" w:color="auto"/>
            <w:left w:val="none" w:sz="0" w:space="0" w:color="auto"/>
            <w:bottom w:val="none" w:sz="0" w:space="0" w:color="auto"/>
            <w:right w:val="none" w:sz="0" w:space="0" w:color="auto"/>
          </w:divBdr>
          <w:divsChild>
            <w:div w:id="454951289">
              <w:marLeft w:val="0"/>
              <w:marRight w:val="0"/>
              <w:marTop w:val="0"/>
              <w:marBottom w:val="0"/>
              <w:divBdr>
                <w:top w:val="none" w:sz="0" w:space="0" w:color="auto"/>
                <w:left w:val="none" w:sz="0" w:space="0" w:color="auto"/>
                <w:bottom w:val="none" w:sz="0" w:space="0" w:color="auto"/>
                <w:right w:val="none" w:sz="0" w:space="0" w:color="auto"/>
              </w:divBdr>
              <w:divsChild>
                <w:div w:id="707993546">
                  <w:marLeft w:val="0"/>
                  <w:marRight w:val="0"/>
                  <w:marTop w:val="0"/>
                  <w:marBottom w:val="0"/>
                  <w:divBdr>
                    <w:top w:val="none" w:sz="0" w:space="0" w:color="auto"/>
                    <w:left w:val="none" w:sz="0" w:space="0" w:color="auto"/>
                    <w:bottom w:val="none" w:sz="0" w:space="0" w:color="auto"/>
                    <w:right w:val="none" w:sz="0" w:space="0" w:color="auto"/>
                  </w:divBdr>
                  <w:divsChild>
                    <w:div w:id="1584492012">
                      <w:marLeft w:val="0"/>
                      <w:marRight w:val="0"/>
                      <w:marTop w:val="0"/>
                      <w:marBottom w:val="0"/>
                      <w:divBdr>
                        <w:top w:val="none" w:sz="0" w:space="0" w:color="auto"/>
                        <w:left w:val="none" w:sz="0" w:space="0" w:color="auto"/>
                        <w:bottom w:val="none" w:sz="0" w:space="0" w:color="auto"/>
                        <w:right w:val="none" w:sz="0" w:space="0" w:color="auto"/>
                      </w:divBdr>
                      <w:divsChild>
                        <w:div w:id="1654483017">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002440">
      <w:bodyDiv w:val="1"/>
      <w:marLeft w:val="0"/>
      <w:marRight w:val="0"/>
      <w:marTop w:val="0"/>
      <w:marBottom w:val="0"/>
      <w:divBdr>
        <w:top w:val="none" w:sz="0" w:space="0" w:color="auto"/>
        <w:left w:val="none" w:sz="0" w:space="0" w:color="auto"/>
        <w:bottom w:val="none" w:sz="0" w:space="0" w:color="auto"/>
        <w:right w:val="none" w:sz="0" w:space="0" w:color="auto"/>
      </w:divBdr>
      <w:divsChild>
        <w:div w:id="810253395">
          <w:marLeft w:val="0"/>
          <w:marRight w:val="0"/>
          <w:marTop w:val="0"/>
          <w:marBottom w:val="0"/>
          <w:divBdr>
            <w:top w:val="none" w:sz="0" w:space="0" w:color="auto"/>
            <w:left w:val="none" w:sz="0" w:space="0" w:color="auto"/>
            <w:bottom w:val="none" w:sz="0" w:space="0" w:color="auto"/>
            <w:right w:val="none" w:sz="0" w:space="0" w:color="auto"/>
          </w:divBdr>
          <w:divsChild>
            <w:div w:id="110709473">
              <w:marLeft w:val="0"/>
              <w:marRight w:val="0"/>
              <w:marTop w:val="0"/>
              <w:marBottom w:val="0"/>
              <w:divBdr>
                <w:top w:val="none" w:sz="0" w:space="0" w:color="auto"/>
                <w:left w:val="none" w:sz="0" w:space="0" w:color="auto"/>
                <w:bottom w:val="none" w:sz="0" w:space="0" w:color="auto"/>
                <w:right w:val="none" w:sz="0" w:space="0" w:color="auto"/>
              </w:divBdr>
              <w:divsChild>
                <w:div w:id="456680418">
                  <w:marLeft w:val="0"/>
                  <w:marRight w:val="0"/>
                  <w:marTop w:val="0"/>
                  <w:marBottom w:val="0"/>
                  <w:divBdr>
                    <w:top w:val="none" w:sz="0" w:space="0" w:color="auto"/>
                    <w:left w:val="none" w:sz="0" w:space="0" w:color="auto"/>
                    <w:bottom w:val="none" w:sz="0" w:space="0" w:color="auto"/>
                    <w:right w:val="none" w:sz="0" w:space="0" w:color="auto"/>
                  </w:divBdr>
                  <w:divsChild>
                    <w:div w:id="1313556165">
                      <w:marLeft w:val="0"/>
                      <w:marRight w:val="0"/>
                      <w:marTop w:val="0"/>
                      <w:marBottom w:val="0"/>
                      <w:divBdr>
                        <w:top w:val="none" w:sz="0" w:space="0" w:color="auto"/>
                        <w:left w:val="none" w:sz="0" w:space="0" w:color="auto"/>
                        <w:bottom w:val="none" w:sz="0" w:space="0" w:color="auto"/>
                        <w:right w:val="none" w:sz="0" w:space="0" w:color="auto"/>
                      </w:divBdr>
                      <w:divsChild>
                        <w:div w:id="419445436">
                          <w:marLeft w:val="0"/>
                          <w:marRight w:val="0"/>
                          <w:marTop w:val="0"/>
                          <w:marBottom w:val="0"/>
                          <w:divBdr>
                            <w:top w:val="none" w:sz="0" w:space="0" w:color="auto"/>
                            <w:left w:val="none" w:sz="0" w:space="0" w:color="auto"/>
                            <w:bottom w:val="none" w:sz="0" w:space="0" w:color="auto"/>
                            <w:right w:val="none" w:sz="0" w:space="0" w:color="auto"/>
                          </w:divBdr>
                          <w:divsChild>
                            <w:div w:id="18428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433678">
      <w:bodyDiv w:val="1"/>
      <w:marLeft w:val="0"/>
      <w:marRight w:val="0"/>
      <w:marTop w:val="0"/>
      <w:marBottom w:val="0"/>
      <w:divBdr>
        <w:top w:val="none" w:sz="0" w:space="0" w:color="auto"/>
        <w:left w:val="none" w:sz="0" w:space="0" w:color="auto"/>
        <w:bottom w:val="none" w:sz="0" w:space="0" w:color="auto"/>
        <w:right w:val="none" w:sz="0" w:space="0" w:color="auto"/>
      </w:divBdr>
    </w:div>
    <w:div w:id="643511883">
      <w:bodyDiv w:val="1"/>
      <w:marLeft w:val="0"/>
      <w:marRight w:val="0"/>
      <w:marTop w:val="0"/>
      <w:marBottom w:val="0"/>
      <w:divBdr>
        <w:top w:val="none" w:sz="0" w:space="0" w:color="auto"/>
        <w:left w:val="none" w:sz="0" w:space="0" w:color="auto"/>
        <w:bottom w:val="none" w:sz="0" w:space="0" w:color="auto"/>
        <w:right w:val="none" w:sz="0" w:space="0" w:color="auto"/>
      </w:divBdr>
    </w:div>
    <w:div w:id="644629869">
      <w:bodyDiv w:val="1"/>
      <w:marLeft w:val="0"/>
      <w:marRight w:val="0"/>
      <w:marTop w:val="0"/>
      <w:marBottom w:val="0"/>
      <w:divBdr>
        <w:top w:val="none" w:sz="0" w:space="0" w:color="auto"/>
        <w:left w:val="none" w:sz="0" w:space="0" w:color="auto"/>
        <w:bottom w:val="none" w:sz="0" w:space="0" w:color="auto"/>
        <w:right w:val="none" w:sz="0" w:space="0" w:color="auto"/>
      </w:divBdr>
    </w:div>
    <w:div w:id="646516532">
      <w:bodyDiv w:val="1"/>
      <w:marLeft w:val="0"/>
      <w:marRight w:val="0"/>
      <w:marTop w:val="0"/>
      <w:marBottom w:val="0"/>
      <w:divBdr>
        <w:top w:val="none" w:sz="0" w:space="0" w:color="auto"/>
        <w:left w:val="none" w:sz="0" w:space="0" w:color="auto"/>
        <w:bottom w:val="none" w:sz="0" w:space="0" w:color="auto"/>
        <w:right w:val="none" w:sz="0" w:space="0" w:color="auto"/>
      </w:divBdr>
    </w:div>
    <w:div w:id="650527069">
      <w:bodyDiv w:val="1"/>
      <w:marLeft w:val="0"/>
      <w:marRight w:val="0"/>
      <w:marTop w:val="0"/>
      <w:marBottom w:val="0"/>
      <w:divBdr>
        <w:top w:val="none" w:sz="0" w:space="0" w:color="auto"/>
        <w:left w:val="none" w:sz="0" w:space="0" w:color="auto"/>
        <w:bottom w:val="none" w:sz="0" w:space="0" w:color="auto"/>
        <w:right w:val="none" w:sz="0" w:space="0" w:color="auto"/>
      </w:divBdr>
    </w:div>
    <w:div w:id="655374456">
      <w:bodyDiv w:val="1"/>
      <w:marLeft w:val="0"/>
      <w:marRight w:val="0"/>
      <w:marTop w:val="0"/>
      <w:marBottom w:val="0"/>
      <w:divBdr>
        <w:top w:val="none" w:sz="0" w:space="0" w:color="auto"/>
        <w:left w:val="none" w:sz="0" w:space="0" w:color="auto"/>
        <w:bottom w:val="none" w:sz="0" w:space="0" w:color="auto"/>
        <w:right w:val="none" w:sz="0" w:space="0" w:color="auto"/>
      </w:divBdr>
    </w:div>
    <w:div w:id="657802679">
      <w:bodyDiv w:val="1"/>
      <w:marLeft w:val="0"/>
      <w:marRight w:val="0"/>
      <w:marTop w:val="0"/>
      <w:marBottom w:val="0"/>
      <w:divBdr>
        <w:top w:val="none" w:sz="0" w:space="0" w:color="auto"/>
        <w:left w:val="none" w:sz="0" w:space="0" w:color="auto"/>
        <w:bottom w:val="none" w:sz="0" w:space="0" w:color="auto"/>
        <w:right w:val="none" w:sz="0" w:space="0" w:color="auto"/>
      </w:divBdr>
    </w:div>
    <w:div w:id="657850932">
      <w:bodyDiv w:val="1"/>
      <w:marLeft w:val="0"/>
      <w:marRight w:val="0"/>
      <w:marTop w:val="0"/>
      <w:marBottom w:val="0"/>
      <w:divBdr>
        <w:top w:val="none" w:sz="0" w:space="0" w:color="auto"/>
        <w:left w:val="none" w:sz="0" w:space="0" w:color="auto"/>
        <w:bottom w:val="none" w:sz="0" w:space="0" w:color="auto"/>
        <w:right w:val="none" w:sz="0" w:space="0" w:color="auto"/>
      </w:divBdr>
    </w:div>
    <w:div w:id="658849124">
      <w:bodyDiv w:val="1"/>
      <w:marLeft w:val="0"/>
      <w:marRight w:val="0"/>
      <w:marTop w:val="0"/>
      <w:marBottom w:val="0"/>
      <w:divBdr>
        <w:top w:val="none" w:sz="0" w:space="0" w:color="auto"/>
        <w:left w:val="none" w:sz="0" w:space="0" w:color="auto"/>
        <w:bottom w:val="none" w:sz="0" w:space="0" w:color="auto"/>
        <w:right w:val="none" w:sz="0" w:space="0" w:color="auto"/>
      </w:divBdr>
    </w:div>
    <w:div w:id="662053698">
      <w:bodyDiv w:val="1"/>
      <w:marLeft w:val="0"/>
      <w:marRight w:val="0"/>
      <w:marTop w:val="0"/>
      <w:marBottom w:val="0"/>
      <w:divBdr>
        <w:top w:val="none" w:sz="0" w:space="0" w:color="auto"/>
        <w:left w:val="none" w:sz="0" w:space="0" w:color="auto"/>
        <w:bottom w:val="none" w:sz="0" w:space="0" w:color="auto"/>
        <w:right w:val="none" w:sz="0" w:space="0" w:color="auto"/>
      </w:divBdr>
    </w:div>
    <w:div w:id="666058155">
      <w:bodyDiv w:val="1"/>
      <w:marLeft w:val="0"/>
      <w:marRight w:val="0"/>
      <w:marTop w:val="0"/>
      <w:marBottom w:val="0"/>
      <w:divBdr>
        <w:top w:val="none" w:sz="0" w:space="0" w:color="auto"/>
        <w:left w:val="none" w:sz="0" w:space="0" w:color="auto"/>
        <w:bottom w:val="none" w:sz="0" w:space="0" w:color="auto"/>
        <w:right w:val="none" w:sz="0" w:space="0" w:color="auto"/>
      </w:divBdr>
      <w:divsChild>
        <w:div w:id="1887376453">
          <w:marLeft w:val="0"/>
          <w:marRight w:val="0"/>
          <w:marTop w:val="0"/>
          <w:marBottom w:val="0"/>
          <w:divBdr>
            <w:top w:val="none" w:sz="0" w:space="0" w:color="auto"/>
            <w:left w:val="none" w:sz="0" w:space="0" w:color="auto"/>
            <w:bottom w:val="none" w:sz="0" w:space="0" w:color="auto"/>
            <w:right w:val="none" w:sz="0" w:space="0" w:color="auto"/>
          </w:divBdr>
          <w:divsChild>
            <w:div w:id="1062674380">
              <w:marLeft w:val="0"/>
              <w:marRight w:val="150"/>
              <w:marTop w:val="150"/>
              <w:marBottom w:val="0"/>
              <w:divBdr>
                <w:top w:val="none" w:sz="0" w:space="0" w:color="auto"/>
                <w:left w:val="none" w:sz="0" w:space="0" w:color="auto"/>
                <w:bottom w:val="none" w:sz="0" w:space="0" w:color="auto"/>
                <w:right w:val="none" w:sz="0" w:space="0" w:color="auto"/>
              </w:divBdr>
              <w:divsChild>
                <w:div w:id="1623608454">
                  <w:marLeft w:val="0"/>
                  <w:marRight w:val="0"/>
                  <w:marTop w:val="0"/>
                  <w:marBottom w:val="0"/>
                  <w:divBdr>
                    <w:top w:val="none" w:sz="0" w:space="0" w:color="auto"/>
                    <w:left w:val="single" w:sz="6" w:space="2" w:color="84B0C7"/>
                    <w:bottom w:val="none" w:sz="0" w:space="0" w:color="auto"/>
                    <w:right w:val="single" w:sz="6" w:space="2" w:color="84B0C7"/>
                  </w:divBdr>
                  <w:divsChild>
                    <w:div w:id="9268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33367">
      <w:bodyDiv w:val="1"/>
      <w:marLeft w:val="0"/>
      <w:marRight w:val="0"/>
      <w:marTop w:val="0"/>
      <w:marBottom w:val="0"/>
      <w:divBdr>
        <w:top w:val="none" w:sz="0" w:space="0" w:color="auto"/>
        <w:left w:val="none" w:sz="0" w:space="0" w:color="auto"/>
        <w:bottom w:val="none" w:sz="0" w:space="0" w:color="auto"/>
        <w:right w:val="none" w:sz="0" w:space="0" w:color="auto"/>
      </w:divBdr>
      <w:divsChild>
        <w:div w:id="867449421">
          <w:marLeft w:val="0"/>
          <w:marRight w:val="0"/>
          <w:marTop w:val="100"/>
          <w:marBottom w:val="100"/>
          <w:divBdr>
            <w:top w:val="none" w:sz="0" w:space="0" w:color="auto"/>
            <w:left w:val="none" w:sz="0" w:space="0" w:color="auto"/>
            <w:bottom w:val="none" w:sz="0" w:space="0" w:color="auto"/>
            <w:right w:val="none" w:sz="0" w:space="0" w:color="auto"/>
          </w:divBdr>
          <w:divsChild>
            <w:div w:id="1480270581">
              <w:marLeft w:val="0"/>
              <w:marRight w:val="0"/>
              <w:marTop w:val="0"/>
              <w:marBottom w:val="0"/>
              <w:divBdr>
                <w:top w:val="none" w:sz="0" w:space="0" w:color="auto"/>
                <w:left w:val="none" w:sz="0" w:space="0" w:color="auto"/>
                <w:bottom w:val="none" w:sz="0" w:space="0" w:color="auto"/>
                <w:right w:val="none" w:sz="0" w:space="0" w:color="auto"/>
              </w:divBdr>
              <w:divsChild>
                <w:div w:id="78135426">
                  <w:marLeft w:val="0"/>
                  <w:marRight w:val="0"/>
                  <w:marTop w:val="0"/>
                  <w:marBottom w:val="0"/>
                  <w:divBdr>
                    <w:top w:val="single" w:sz="6" w:space="0" w:color="AACCEE"/>
                    <w:left w:val="single" w:sz="6" w:space="0" w:color="AACCEE"/>
                    <w:bottom w:val="single" w:sz="6" w:space="0" w:color="AACCEE"/>
                    <w:right w:val="single" w:sz="6" w:space="0" w:color="AACCEE"/>
                  </w:divBdr>
                  <w:divsChild>
                    <w:div w:id="1387100339">
                      <w:marLeft w:val="0"/>
                      <w:marRight w:val="0"/>
                      <w:marTop w:val="0"/>
                      <w:marBottom w:val="0"/>
                      <w:divBdr>
                        <w:top w:val="none" w:sz="0" w:space="0" w:color="auto"/>
                        <w:left w:val="none" w:sz="0" w:space="0" w:color="auto"/>
                        <w:bottom w:val="none" w:sz="0" w:space="0" w:color="auto"/>
                        <w:right w:val="none" w:sz="0" w:space="0" w:color="auto"/>
                      </w:divBdr>
                      <w:divsChild>
                        <w:div w:id="1522815444">
                          <w:marLeft w:val="0"/>
                          <w:marRight w:val="0"/>
                          <w:marTop w:val="0"/>
                          <w:marBottom w:val="0"/>
                          <w:divBdr>
                            <w:top w:val="none" w:sz="0" w:space="0" w:color="auto"/>
                            <w:left w:val="none" w:sz="0" w:space="0" w:color="auto"/>
                            <w:bottom w:val="none" w:sz="0" w:space="0" w:color="auto"/>
                            <w:right w:val="none" w:sz="0" w:space="0" w:color="auto"/>
                          </w:divBdr>
                          <w:divsChild>
                            <w:div w:id="170528134">
                              <w:marLeft w:val="0"/>
                              <w:marRight w:val="0"/>
                              <w:marTop w:val="0"/>
                              <w:marBottom w:val="0"/>
                              <w:divBdr>
                                <w:top w:val="none" w:sz="0" w:space="0" w:color="auto"/>
                                <w:left w:val="none" w:sz="0" w:space="0" w:color="auto"/>
                                <w:bottom w:val="none" w:sz="0" w:space="0" w:color="auto"/>
                                <w:right w:val="none" w:sz="0" w:space="0" w:color="auto"/>
                              </w:divBdr>
                            </w:div>
                            <w:div w:id="285475704">
                              <w:marLeft w:val="0"/>
                              <w:marRight w:val="0"/>
                              <w:marTop w:val="0"/>
                              <w:marBottom w:val="0"/>
                              <w:divBdr>
                                <w:top w:val="none" w:sz="0" w:space="0" w:color="auto"/>
                                <w:left w:val="none" w:sz="0" w:space="0" w:color="auto"/>
                                <w:bottom w:val="none" w:sz="0" w:space="0" w:color="auto"/>
                                <w:right w:val="none" w:sz="0" w:space="0" w:color="auto"/>
                              </w:divBdr>
                            </w:div>
                            <w:div w:id="289635581">
                              <w:marLeft w:val="0"/>
                              <w:marRight w:val="0"/>
                              <w:marTop w:val="0"/>
                              <w:marBottom w:val="0"/>
                              <w:divBdr>
                                <w:top w:val="none" w:sz="0" w:space="0" w:color="auto"/>
                                <w:left w:val="none" w:sz="0" w:space="0" w:color="auto"/>
                                <w:bottom w:val="none" w:sz="0" w:space="0" w:color="auto"/>
                                <w:right w:val="none" w:sz="0" w:space="0" w:color="auto"/>
                              </w:divBdr>
                            </w:div>
                            <w:div w:id="383218305">
                              <w:marLeft w:val="0"/>
                              <w:marRight w:val="0"/>
                              <w:marTop w:val="0"/>
                              <w:marBottom w:val="0"/>
                              <w:divBdr>
                                <w:top w:val="none" w:sz="0" w:space="0" w:color="auto"/>
                                <w:left w:val="none" w:sz="0" w:space="0" w:color="auto"/>
                                <w:bottom w:val="none" w:sz="0" w:space="0" w:color="auto"/>
                                <w:right w:val="none" w:sz="0" w:space="0" w:color="auto"/>
                              </w:divBdr>
                            </w:div>
                            <w:div w:id="546142494">
                              <w:marLeft w:val="0"/>
                              <w:marRight w:val="0"/>
                              <w:marTop w:val="0"/>
                              <w:marBottom w:val="0"/>
                              <w:divBdr>
                                <w:top w:val="none" w:sz="0" w:space="0" w:color="auto"/>
                                <w:left w:val="none" w:sz="0" w:space="0" w:color="auto"/>
                                <w:bottom w:val="none" w:sz="0" w:space="0" w:color="auto"/>
                                <w:right w:val="none" w:sz="0" w:space="0" w:color="auto"/>
                              </w:divBdr>
                            </w:div>
                            <w:div w:id="783815514">
                              <w:marLeft w:val="0"/>
                              <w:marRight w:val="0"/>
                              <w:marTop w:val="0"/>
                              <w:marBottom w:val="0"/>
                              <w:divBdr>
                                <w:top w:val="none" w:sz="0" w:space="0" w:color="auto"/>
                                <w:left w:val="none" w:sz="0" w:space="0" w:color="auto"/>
                                <w:bottom w:val="none" w:sz="0" w:space="0" w:color="auto"/>
                                <w:right w:val="none" w:sz="0" w:space="0" w:color="auto"/>
                              </w:divBdr>
                            </w:div>
                            <w:div w:id="839007825">
                              <w:marLeft w:val="0"/>
                              <w:marRight w:val="0"/>
                              <w:marTop w:val="0"/>
                              <w:marBottom w:val="0"/>
                              <w:divBdr>
                                <w:top w:val="none" w:sz="0" w:space="0" w:color="auto"/>
                                <w:left w:val="none" w:sz="0" w:space="0" w:color="auto"/>
                                <w:bottom w:val="none" w:sz="0" w:space="0" w:color="auto"/>
                                <w:right w:val="none" w:sz="0" w:space="0" w:color="auto"/>
                              </w:divBdr>
                            </w:div>
                            <w:div w:id="910308977">
                              <w:marLeft w:val="0"/>
                              <w:marRight w:val="0"/>
                              <w:marTop w:val="0"/>
                              <w:marBottom w:val="0"/>
                              <w:divBdr>
                                <w:top w:val="none" w:sz="0" w:space="0" w:color="auto"/>
                                <w:left w:val="none" w:sz="0" w:space="0" w:color="auto"/>
                                <w:bottom w:val="none" w:sz="0" w:space="0" w:color="auto"/>
                                <w:right w:val="none" w:sz="0" w:space="0" w:color="auto"/>
                              </w:divBdr>
                            </w:div>
                            <w:div w:id="980421726">
                              <w:marLeft w:val="0"/>
                              <w:marRight w:val="0"/>
                              <w:marTop w:val="0"/>
                              <w:marBottom w:val="0"/>
                              <w:divBdr>
                                <w:top w:val="none" w:sz="0" w:space="0" w:color="auto"/>
                                <w:left w:val="none" w:sz="0" w:space="0" w:color="auto"/>
                                <w:bottom w:val="none" w:sz="0" w:space="0" w:color="auto"/>
                                <w:right w:val="none" w:sz="0" w:space="0" w:color="auto"/>
                              </w:divBdr>
                            </w:div>
                            <w:div w:id="1021006289">
                              <w:marLeft w:val="0"/>
                              <w:marRight w:val="0"/>
                              <w:marTop w:val="0"/>
                              <w:marBottom w:val="0"/>
                              <w:divBdr>
                                <w:top w:val="none" w:sz="0" w:space="0" w:color="auto"/>
                                <w:left w:val="none" w:sz="0" w:space="0" w:color="auto"/>
                                <w:bottom w:val="none" w:sz="0" w:space="0" w:color="auto"/>
                                <w:right w:val="none" w:sz="0" w:space="0" w:color="auto"/>
                              </w:divBdr>
                            </w:div>
                            <w:div w:id="1476528108">
                              <w:marLeft w:val="0"/>
                              <w:marRight w:val="0"/>
                              <w:marTop w:val="0"/>
                              <w:marBottom w:val="0"/>
                              <w:divBdr>
                                <w:top w:val="none" w:sz="0" w:space="0" w:color="auto"/>
                                <w:left w:val="none" w:sz="0" w:space="0" w:color="auto"/>
                                <w:bottom w:val="none" w:sz="0" w:space="0" w:color="auto"/>
                                <w:right w:val="none" w:sz="0" w:space="0" w:color="auto"/>
                              </w:divBdr>
                            </w:div>
                            <w:div w:id="1494712298">
                              <w:marLeft w:val="0"/>
                              <w:marRight w:val="0"/>
                              <w:marTop w:val="0"/>
                              <w:marBottom w:val="0"/>
                              <w:divBdr>
                                <w:top w:val="none" w:sz="0" w:space="0" w:color="auto"/>
                                <w:left w:val="none" w:sz="0" w:space="0" w:color="auto"/>
                                <w:bottom w:val="none" w:sz="0" w:space="0" w:color="auto"/>
                                <w:right w:val="none" w:sz="0" w:space="0" w:color="auto"/>
                              </w:divBdr>
                            </w:div>
                            <w:div w:id="1539468587">
                              <w:marLeft w:val="0"/>
                              <w:marRight w:val="0"/>
                              <w:marTop w:val="0"/>
                              <w:marBottom w:val="0"/>
                              <w:divBdr>
                                <w:top w:val="none" w:sz="0" w:space="0" w:color="auto"/>
                                <w:left w:val="none" w:sz="0" w:space="0" w:color="auto"/>
                                <w:bottom w:val="none" w:sz="0" w:space="0" w:color="auto"/>
                                <w:right w:val="none" w:sz="0" w:space="0" w:color="auto"/>
                              </w:divBdr>
                            </w:div>
                            <w:div w:id="1690643168">
                              <w:marLeft w:val="0"/>
                              <w:marRight w:val="0"/>
                              <w:marTop w:val="0"/>
                              <w:marBottom w:val="0"/>
                              <w:divBdr>
                                <w:top w:val="none" w:sz="0" w:space="0" w:color="auto"/>
                                <w:left w:val="none" w:sz="0" w:space="0" w:color="auto"/>
                                <w:bottom w:val="none" w:sz="0" w:space="0" w:color="auto"/>
                                <w:right w:val="none" w:sz="0" w:space="0" w:color="auto"/>
                              </w:divBdr>
                            </w:div>
                            <w:div w:id="1780029852">
                              <w:marLeft w:val="0"/>
                              <w:marRight w:val="0"/>
                              <w:marTop w:val="0"/>
                              <w:marBottom w:val="0"/>
                              <w:divBdr>
                                <w:top w:val="none" w:sz="0" w:space="0" w:color="auto"/>
                                <w:left w:val="none" w:sz="0" w:space="0" w:color="auto"/>
                                <w:bottom w:val="none" w:sz="0" w:space="0" w:color="auto"/>
                                <w:right w:val="none" w:sz="0" w:space="0" w:color="auto"/>
                              </w:divBdr>
                            </w:div>
                            <w:div w:id="1824151837">
                              <w:marLeft w:val="0"/>
                              <w:marRight w:val="0"/>
                              <w:marTop w:val="0"/>
                              <w:marBottom w:val="0"/>
                              <w:divBdr>
                                <w:top w:val="none" w:sz="0" w:space="0" w:color="auto"/>
                                <w:left w:val="none" w:sz="0" w:space="0" w:color="auto"/>
                                <w:bottom w:val="none" w:sz="0" w:space="0" w:color="auto"/>
                                <w:right w:val="none" w:sz="0" w:space="0" w:color="auto"/>
                              </w:divBdr>
                            </w:div>
                            <w:div w:id="1836922104">
                              <w:marLeft w:val="0"/>
                              <w:marRight w:val="0"/>
                              <w:marTop w:val="0"/>
                              <w:marBottom w:val="0"/>
                              <w:divBdr>
                                <w:top w:val="none" w:sz="0" w:space="0" w:color="auto"/>
                                <w:left w:val="none" w:sz="0" w:space="0" w:color="auto"/>
                                <w:bottom w:val="none" w:sz="0" w:space="0" w:color="auto"/>
                                <w:right w:val="none" w:sz="0" w:space="0" w:color="auto"/>
                              </w:divBdr>
                            </w:div>
                            <w:div w:id="1904295745">
                              <w:marLeft w:val="0"/>
                              <w:marRight w:val="0"/>
                              <w:marTop w:val="0"/>
                              <w:marBottom w:val="0"/>
                              <w:divBdr>
                                <w:top w:val="none" w:sz="0" w:space="0" w:color="auto"/>
                                <w:left w:val="none" w:sz="0" w:space="0" w:color="auto"/>
                                <w:bottom w:val="none" w:sz="0" w:space="0" w:color="auto"/>
                                <w:right w:val="none" w:sz="0" w:space="0" w:color="auto"/>
                              </w:divBdr>
                            </w:div>
                            <w:div w:id="20839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406669">
      <w:bodyDiv w:val="1"/>
      <w:marLeft w:val="0"/>
      <w:marRight w:val="0"/>
      <w:marTop w:val="0"/>
      <w:marBottom w:val="0"/>
      <w:divBdr>
        <w:top w:val="none" w:sz="0" w:space="0" w:color="auto"/>
        <w:left w:val="none" w:sz="0" w:space="0" w:color="auto"/>
        <w:bottom w:val="none" w:sz="0" w:space="0" w:color="auto"/>
        <w:right w:val="none" w:sz="0" w:space="0" w:color="auto"/>
      </w:divBdr>
    </w:div>
    <w:div w:id="670252325">
      <w:bodyDiv w:val="1"/>
      <w:marLeft w:val="0"/>
      <w:marRight w:val="0"/>
      <w:marTop w:val="0"/>
      <w:marBottom w:val="0"/>
      <w:divBdr>
        <w:top w:val="none" w:sz="0" w:space="0" w:color="auto"/>
        <w:left w:val="none" w:sz="0" w:space="0" w:color="auto"/>
        <w:bottom w:val="none" w:sz="0" w:space="0" w:color="auto"/>
        <w:right w:val="none" w:sz="0" w:space="0" w:color="auto"/>
      </w:divBdr>
      <w:divsChild>
        <w:div w:id="519122575">
          <w:marLeft w:val="0"/>
          <w:marRight w:val="0"/>
          <w:marTop w:val="0"/>
          <w:marBottom w:val="0"/>
          <w:divBdr>
            <w:top w:val="none" w:sz="0" w:space="0" w:color="auto"/>
            <w:left w:val="none" w:sz="0" w:space="0" w:color="auto"/>
            <w:bottom w:val="none" w:sz="0" w:space="0" w:color="auto"/>
            <w:right w:val="none" w:sz="0" w:space="0" w:color="auto"/>
          </w:divBdr>
          <w:divsChild>
            <w:div w:id="1564369724">
              <w:marLeft w:val="0"/>
              <w:marRight w:val="0"/>
              <w:marTop w:val="0"/>
              <w:marBottom w:val="0"/>
              <w:divBdr>
                <w:top w:val="none" w:sz="0" w:space="0" w:color="auto"/>
                <w:left w:val="none" w:sz="0" w:space="0" w:color="auto"/>
                <w:bottom w:val="none" w:sz="0" w:space="0" w:color="auto"/>
                <w:right w:val="none" w:sz="0" w:space="0" w:color="auto"/>
              </w:divBdr>
              <w:divsChild>
                <w:div w:id="1911229049">
                  <w:marLeft w:val="0"/>
                  <w:marRight w:val="0"/>
                  <w:marTop w:val="0"/>
                  <w:marBottom w:val="0"/>
                  <w:divBdr>
                    <w:top w:val="none" w:sz="0" w:space="0" w:color="auto"/>
                    <w:left w:val="none" w:sz="0" w:space="0" w:color="auto"/>
                    <w:bottom w:val="none" w:sz="0" w:space="0" w:color="auto"/>
                    <w:right w:val="none" w:sz="0" w:space="0" w:color="auto"/>
                  </w:divBdr>
                  <w:divsChild>
                    <w:div w:id="779835084">
                      <w:marLeft w:val="0"/>
                      <w:marRight w:val="0"/>
                      <w:marTop w:val="0"/>
                      <w:marBottom w:val="0"/>
                      <w:divBdr>
                        <w:top w:val="none" w:sz="0" w:space="0" w:color="auto"/>
                        <w:left w:val="none" w:sz="0" w:space="0" w:color="auto"/>
                        <w:bottom w:val="none" w:sz="0" w:space="0" w:color="auto"/>
                        <w:right w:val="none" w:sz="0" w:space="0" w:color="auto"/>
                      </w:divBdr>
                      <w:divsChild>
                        <w:div w:id="384959102">
                          <w:marLeft w:val="0"/>
                          <w:marRight w:val="0"/>
                          <w:marTop w:val="75"/>
                          <w:marBottom w:val="75"/>
                          <w:divBdr>
                            <w:top w:val="none" w:sz="0" w:space="0" w:color="auto"/>
                            <w:left w:val="none" w:sz="0" w:space="0" w:color="auto"/>
                            <w:bottom w:val="none" w:sz="0" w:space="0" w:color="auto"/>
                            <w:right w:val="none" w:sz="0" w:space="0" w:color="auto"/>
                          </w:divBdr>
                          <w:divsChild>
                            <w:div w:id="1000624441">
                              <w:marLeft w:val="0"/>
                              <w:marRight w:val="0"/>
                              <w:marTop w:val="0"/>
                              <w:marBottom w:val="0"/>
                              <w:divBdr>
                                <w:top w:val="none" w:sz="0" w:space="0" w:color="auto"/>
                                <w:left w:val="none" w:sz="0" w:space="0" w:color="auto"/>
                                <w:bottom w:val="none" w:sz="0" w:space="0" w:color="auto"/>
                                <w:right w:val="none" w:sz="0" w:space="0" w:color="auto"/>
                              </w:divBdr>
                              <w:divsChild>
                                <w:div w:id="406728729">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673411346">
      <w:bodyDiv w:val="1"/>
      <w:marLeft w:val="0"/>
      <w:marRight w:val="0"/>
      <w:marTop w:val="0"/>
      <w:marBottom w:val="0"/>
      <w:divBdr>
        <w:top w:val="none" w:sz="0" w:space="0" w:color="auto"/>
        <w:left w:val="none" w:sz="0" w:space="0" w:color="auto"/>
        <w:bottom w:val="none" w:sz="0" w:space="0" w:color="auto"/>
        <w:right w:val="none" w:sz="0" w:space="0" w:color="auto"/>
      </w:divBdr>
    </w:div>
    <w:div w:id="675183584">
      <w:bodyDiv w:val="1"/>
      <w:marLeft w:val="0"/>
      <w:marRight w:val="0"/>
      <w:marTop w:val="0"/>
      <w:marBottom w:val="0"/>
      <w:divBdr>
        <w:top w:val="none" w:sz="0" w:space="0" w:color="auto"/>
        <w:left w:val="none" w:sz="0" w:space="0" w:color="auto"/>
        <w:bottom w:val="none" w:sz="0" w:space="0" w:color="auto"/>
        <w:right w:val="none" w:sz="0" w:space="0" w:color="auto"/>
      </w:divBdr>
    </w:div>
    <w:div w:id="676730696">
      <w:bodyDiv w:val="1"/>
      <w:marLeft w:val="0"/>
      <w:marRight w:val="0"/>
      <w:marTop w:val="0"/>
      <w:marBottom w:val="0"/>
      <w:divBdr>
        <w:top w:val="none" w:sz="0" w:space="0" w:color="auto"/>
        <w:left w:val="none" w:sz="0" w:space="0" w:color="auto"/>
        <w:bottom w:val="none" w:sz="0" w:space="0" w:color="auto"/>
        <w:right w:val="none" w:sz="0" w:space="0" w:color="auto"/>
      </w:divBdr>
    </w:div>
    <w:div w:id="677387317">
      <w:bodyDiv w:val="1"/>
      <w:marLeft w:val="0"/>
      <w:marRight w:val="0"/>
      <w:marTop w:val="0"/>
      <w:marBottom w:val="0"/>
      <w:divBdr>
        <w:top w:val="none" w:sz="0" w:space="0" w:color="auto"/>
        <w:left w:val="none" w:sz="0" w:space="0" w:color="auto"/>
        <w:bottom w:val="none" w:sz="0" w:space="0" w:color="auto"/>
        <w:right w:val="none" w:sz="0" w:space="0" w:color="auto"/>
      </w:divBdr>
      <w:divsChild>
        <w:div w:id="655645717">
          <w:marLeft w:val="0"/>
          <w:marRight w:val="0"/>
          <w:marTop w:val="0"/>
          <w:marBottom w:val="0"/>
          <w:divBdr>
            <w:top w:val="none" w:sz="0" w:space="0" w:color="auto"/>
            <w:left w:val="none" w:sz="0" w:space="0" w:color="auto"/>
            <w:bottom w:val="none" w:sz="0" w:space="0" w:color="auto"/>
            <w:right w:val="none" w:sz="0" w:space="0" w:color="auto"/>
          </w:divBdr>
          <w:divsChild>
            <w:div w:id="194076273">
              <w:marLeft w:val="0"/>
              <w:marRight w:val="0"/>
              <w:marTop w:val="0"/>
              <w:marBottom w:val="0"/>
              <w:divBdr>
                <w:top w:val="none" w:sz="0" w:space="0" w:color="auto"/>
                <w:left w:val="none" w:sz="0" w:space="0" w:color="auto"/>
                <w:bottom w:val="none" w:sz="0" w:space="0" w:color="auto"/>
                <w:right w:val="none" w:sz="0" w:space="0" w:color="auto"/>
              </w:divBdr>
              <w:divsChild>
                <w:div w:id="784427442">
                  <w:marLeft w:val="0"/>
                  <w:marRight w:val="0"/>
                  <w:marTop w:val="0"/>
                  <w:marBottom w:val="0"/>
                  <w:divBdr>
                    <w:top w:val="none" w:sz="0" w:space="0" w:color="auto"/>
                    <w:left w:val="none" w:sz="0" w:space="0" w:color="auto"/>
                    <w:bottom w:val="none" w:sz="0" w:space="0" w:color="auto"/>
                    <w:right w:val="none" w:sz="0" w:space="0" w:color="auto"/>
                  </w:divBdr>
                  <w:divsChild>
                    <w:div w:id="777021158">
                      <w:marLeft w:val="0"/>
                      <w:marRight w:val="0"/>
                      <w:marTop w:val="0"/>
                      <w:marBottom w:val="0"/>
                      <w:divBdr>
                        <w:top w:val="single" w:sz="4" w:space="13" w:color="B5DAED"/>
                        <w:left w:val="single" w:sz="4" w:space="9" w:color="B5DAED"/>
                        <w:bottom w:val="single" w:sz="4" w:space="9" w:color="B5DAED"/>
                        <w:right w:val="single" w:sz="4" w:space="9" w:color="B5DAED"/>
                      </w:divBdr>
                      <w:divsChild>
                        <w:div w:id="1880318250">
                          <w:marLeft w:val="0"/>
                          <w:marRight w:val="0"/>
                          <w:marTop w:val="0"/>
                          <w:marBottom w:val="0"/>
                          <w:divBdr>
                            <w:top w:val="none" w:sz="0" w:space="0" w:color="auto"/>
                            <w:left w:val="none" w:sz="0" w:space="0" w:color="auto"/>
                            <w:bottom w:val="none" w:sz="0" w:space="0" w:color="auto"/>
                            <w:right w:val="none" w:sz="0" w:space="0" w:color="auto"/>
                          </w:divBdr>
                          <w:divsChild>
                            <w:div w:id="1546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233403">
      <w:bodyDiv w:val="1"/>
      <w:marLeft w:val="0"/>
      <w:marRight w:val="0"/>
      <w:marTop w:val="0"/>
      <w:marBottom w:val="0"/>
      <w:divBdr>
        <w:top w:val="none" w:sz="0" w:space="0" w:color="auto"/>
        <w:left w:val="none" w:sz="0" w:space="0" w:color="auto"/>
        <w:bottom w:val="none" w:sz="0" w:space="0" w:color="auto"/>
        <w:right w:val="none" w:sz="0" w:space="0" w:color="auto"/>
      </w:divBdr>
    </w:div>
    <w:div w:id="680161752">
      <w:bodyDiv w:val="1"/>
      <w:marLeft w:val="0"/>
      <w:marRight w:val="0"/>
      <w:marTop w:val="0"/>
      <w:marBottom w:val="0"/>
      <w:divBdr>
        <w:top w:val="none" w:sz="0" w:space="0" w:color="auto"/>
        <w:left w:val="none" w:sz="0" w:space="0" w:color="auto"/>
        <w:bottom w:val="none" w:sz="0" w:space="0" w:color="auto"/>
        <w:right w:val="none" w:sz="0" w:space="0" w:color="auto"/>
      </w:divBdr>
      <w:divsChild>
        <w:div w:id="2091656713">
          <w:marLeft w:val="150"/>
          <w:marRight w:val="150"/>
          <w:marTop w:val="0"/>
          <w:marBottom w:val="0"/>
          <w:divBdr>
            <w:top w:val="none" w:sz="0" w:space="0" w:color="auto"/>
            <w:left w:val="none" w:sz="0" w:space="0" w:color="auto"/>
            <w:bottom w:val="none" w:sz="0" w:space="0" w:color="auto"/>
            <w:right w:val="none" w:sz="0" w:space="0" w:color="auto"/>
          </w:divBdr>
          <w:divsChild>
            <w:div w:id="1086608677">
              <w:marLeft w:val="0"/>
              <w:marRight w:val="0"/>
              <w:marTop w:val="0"/>
              <w:marBottom w:val="0"/>
              <w:divBdr>
                <w:top w:val="none" w:sz="0" w:space="0" w:color="auto"/>
                <w:left w:val="none" w:sz="0" w:space="0" w:color="auto"/>
                <w:bottom w:val="none" w:sz="0" w:space="0" w:color="auto"/>
                <w:right w:val="none" w:sz="0" w:space="0" w:color="auto"/>
              </w:divBdr>
              <w:divsChild>
                <w:div w:id="1077632875">
                  <w:marLeft w:val="0"/>
                  <w:marRight w:val="0"/>
                  <w:marTop w:val="0"/>
                  <w:marBottom w:val="0"/>
                  <w:divBdr>
                    <w:top w:val="none" w:sz="0" w:space="0" w:color="auto"/>
                    <w:left w:val="none" w:sz="0" w:space="0" w:color="auto"/>
                    <w:bottom w:val="none" w:sz="0" w:space="0" w:color="auto"/>
                    <w:right w:val="none" w:sz="0" w:space="0" w:color="auto"/>
                  </w:divBdr>
                  <w:divsChild>
                    <w:div w:id="223877100">
                      <w:marLeft w:val="0"/>
                      <w:marRight w:val="0"/>
                      <w:marTop w:val="0"/>
                      <w:marBottom w:val="0"/>
                      <w:divBdr>
                        <w:top w:val="none" w:sz="0" w:space="0" w:color="auto"/>
                        <w:left w:val="none" w:sz="0" w:space="0" w:color="auto"/>
                        <w:bottom w:val="none" w:sz="0" w:space="0" w:color="auto"/>
                        <w:right w:val="none" w:sz="0" w:space="0" w:color="auto"/>
                      </w:divBdr>
                      <w:divsChild>
                        <w:div w:id="18417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861634">
      <w:bodyDiv w:val="1"/>
      <w:marLeft w:val="0"/>
      <w:marRight w:val="0"/>
      <w:marTop w:val="0"/>
      <w:marBottom w:val="0"/>
      <w:divBdr>
        <w:top w:val="none" w:sz="0" w:space="0" w:color="auto"/>
        <w:left w:val="none" w:sz="0" w:space="0" w:color="auto"/>
        <w:bottom w:val="none" w:sz="0" w:space="0" w:color="auto"/>
        <w:right w:val="none" w:sz="0" w:space="0" w:color="auto"/>
      </w:divBdr>
    </w:div>
    <w:div w:id="682170217">
      <w:bodyDiv w:val="1"/>
      <w:marLeft w:val="0"/>
      <w:marRight w:val="0"/>
      <w:marTop w:val="0"/>
      <w:marBottom w:val="0"/>
      <w:divBdr>
        <w:top w:val="none" w:sz="0" w:space="0" w:color="auto"/>
        <w:left w:val="none" w:sz="0" w:space="0" w:color="auto"/>
        <w:bottom w:val="none" w:sz="0" w:space="0" w:color="auto"/>
        <w:right w:val="none" w:sz="0" w:space="0" w:color="auto"/>
      </w:divBdr>
    </w:div>
    <w:div w:id="687020903">
      <w:bodyDiv w:val="1"/>
      <w:marLeft w:val="0"/>
      <w:marRight w:val="0"/>
      <w:marTop w:val="0"/>
      <w:marBottom w:val="0"/>
      <w:divBdr>
        <w:top w:val="none" w:sz="0" w:space="0" w:color="auto"/>
        <w:left w:val="none" w:sz="0" w:space="0" w:color="auto"/>
        <w:bottom w:val="none" w:sz="0" w:space="0" w:color="auto"/>
        <w:right w:val="none" w:sz="0" w:space="0" w:color="auto"/>
      </w:divBdr>
    </w:div>
    <w:div w:id="688989422">
      <w:bodyDiv w:val="1"/>
      <w:marLeft w:val="0"/>
      <w:marRight w:val="0"/>
      <w:marTop w:val="0"/>
      <w:marBottom w:val="0"/>
      <w:divBdr>
        <w:top w:val="none" w:sz="0" w:space="0" w:color="auto"/>
        <w:left w:val="none" w:sz="0" w:space="0" w:color="auto"/>
        <w:bottom w:val="none" w:sz="0" w:space="0" w:color="auto"/>
        <w:right w:val="none" w:sz="0" w:space="0" w:color="auto"/>
      </w:divBdr>
      <w:divsChild>
        <w:div w:id="1932733204">
          <w:marLeft w:val="0"/>
          <w:marRight w:val="0"/>
          <w:marTop w:val="0"/>
          <w:marBottom w:val="0"/>
          <w:divBdr>
            <w:top w:val="none" w:sz="0" w:space="0" w:color="auto"/>
            <w:left w:val="none" w:sz="0" w:space="0" w:color="auto"/>
            <w:bottom w:val="none" w:sz="0" w:space="0" w:color="auto"/>
            <w:right w:val="none" w:sz="0" w:space="0" w:color="auto"/>
          </w:divBdr>
          <w:divsChild>
            <w:div w:id="682632367">
              <w:marLeft w:val="0"/>
              <w:marRight w:val="0"/>
              <w:marTop w:val="0"/>
              <w:marBottom w:val="0"/>
              <w:divBdr>
                <w:top w:val="none" w:sz="0" w:space="0" w:color="auto"/>
                <w:left w:val="none" w:sz="0" w:space="0" w:color="auto"/>
                <w:bottom w:val="none" w:sz="0" w:space="0" w:color="auto"/>
                <w:right w:val="none" w:sz="0" w:space="0" w:color="auto"/>
              </w:divBdr>
              <w:divsChild>
                <w:div w:id="1529247660">
                  <w:marLeft w:val="0"/>
                  <w:marRight w:val="0"/>
                  <w:marTop w:val="0"/>
                  <w:marBottom w:val="210"/>
                  <w:divBdr>
                    <w:top w:val="none" w:sz="0" w:space="0" w:color="auto"/>
                    <w:left w:val="none" w:sz="0" w:space="0" w:color="auto"/>
                    <w:bottom w:val="none" w:sz="0" w:space="0" w:color="auto"/>
                    <w:right w:val="none" w:sz="0" w:space="0" w:color="auto"/>
                  </w:divBdr>
                  <w:divsChild>
                    <w:div w:id="3247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070368">
      <w:bodyDiv w:val="1"/>
      <w:marLeft w:val="0"/>
      <w:marRight w:val="0"/>
      <w:marTop w:val="0"/>
      <w:marBottom w:val="0"/>
      <w:divBdr>
        <w:top w:val="none" w:sz="0" w:space="0" w:color="auto"/>
        <w:left w:val="none" w:sz="0" w:space="0" w:color="auto"/>
        <w:bottom w:val="none" w:sz="0" w:space="0" w:color="auto"/>
        <w:right w:val="none" w:sz="0" w:space="0" w:color="auto"/>
      </w:divBdr>
    </w:div>
    <w:div w:id="693504480">
      <w:bodyDiv w:val="1"/>
      <w:marLeft w:val="0"/>
      <w:marRight w:val="0"/>
      <w:marTop w:val="0"/>
      <w:marBottom w:val="0"/>
      <w:divBdr>
        <w:top w:val="none" w:sz="0" w:space="0" w:color="auto"/>
        <w:left w:val="none" w:sz="0" w:space="0" w:color="auto"/>
        <w:bottom w:val="none" w:sz="0" w:space="0" w:color="auto"/>
        <w:right w:val="none" w:sz="0" w:space="0" w:color="auto"/>
      </w:divBdr>
    </w:div>
    <w:div w:id="694424160">
      <w:bodyDiv w:val="1"/>
      <w:marLeft w:val="0"/>
      <w:marRight w:val="0"/>
      <w:marTop w:val="0"/>
      <w:marBottom w:val="0"/>
      <w:divBdr>
        <w:top w:val="none" w:sz="0" w:space="0" w:color="auto"/>
        <w:left w:val="none" w:sz="0" w:space="0" w:color="auto"/>
        <w:bottom w:val="none" w:sz="0" w:space="0" w:color="auto"/>
        <w:right w:val="none" w:sz="0" w:space="0" w:color="auto"/>
      </w:divBdr>
    </w:div>
    <w:div w:id="700742281">
      <w:bodyDiv w:val="1"/>
      <w:marLeft w:val="0"/>
      <w:marRight w:val="0"/>
      <w:marTop w:val="0"/>
      <w:marBottom w:val="0"/>
      <w:divBdr>
        <w:top w:val="none" w:sz="0" w:space="0" w:color="auto"/>
        <w:left w:val="none" w:sz="0" w:space="0" w:color="auto"/>
        <w:bottom w:val="none" w:sz="0" w:space="0" w:color="auto"/>
        <w:right w:val="none" w:sz="0" w:space="0" w:color="auto"/>
      </w:divBdr>
      <w:divsChild>
        <w:div w:id="278336194">
          <w:blockQuote w:val="1"/>
          <w:marLeft w:val="0"/>
          <w:marRight w:val="0"/>
          <w:marTop w:val="0"/>
          <w:marBottom w:val="0"/>
          <w:divBdr>
            <w:top w:val="none" w:sz="0" w:space="0" w:color="auto"/>
            <w:left w:val="single" w:sz="48" w:space="17" w:color="00BBEC"/>
            <w:bottom w:val="none" w:sz="0" w:space="0" w:color="auto"/>
            <w:right w:val="none" w:sz="0" w:space="0" w:color="auto"/>
          </w:divBdr>
        </w:div>
      </w:divsChild>
    </w:div>
    <w:div w:id="701441131">
      <w:bodyDiv w:val="1"/>
      <w:marLeft w:val="0"/>
      <w:marRight w:val="0"/>
      <w:marTop w:val="0"/>
      <w:marBottom w:val="0"/>
      <w:divBdr>
        <w:top w:val="none" w:sz="0" w:space="0" w:color="auto"/>
        <w:left w:val="none" w:sz="0" w:space="0" w:color="auto"/>
        <w:bottom w:val="none" w:sz="0" w:space="0" w:color="auto"/>
        <w:right w:val="none" w:sz="0" w:space="0" w:color="auto"/>
      </w:divBdr>
    </w:div>
    <w:div w:id="707069755">
      <w:bodyDiv w:val="1"/>
      <w:marLeft w:val="0"/>
      <w:marRight w:val="0"/>
      <w:marTop w:val="0"/>
      <w:marBottom w:val="0"/>
      <w:divBdr>
        <w:top w:val="none" w:sz="0" w:space="0" w:color="auto"/>
        <w:left w:val="none" w:sz="0" w:space="0" w:color="auto"/>
        <w:bottom w:val="none" w:sz="0" w:space="0" w:color="auto"/>
        <w:right w:val="none" w:sz="0" w:space="0" w:color="auto"/>
      </w:divBdr>
    </w:div>
    <w:div w:id="708606599">
      <w:bodyDiv w:val="1"/>
      <w:marLeft w:val="0"/>
      <w:marRight w:val="0"/>
      <w:marTop w:val="0"/>
      <w:marBottom w:val="0"/>
      <w:divBdr>
        <w:top w:val="none" w:sz="0" w:space="0" w:color="auto"/>
        <w:left w:val="none" w:sz="0" w:space="0" w:color="auto"/>
        <w:bottom w:val="none" w:sz="0" w:space="0" w:color="auto"/>
        <w:right w:val="none" w:sz="0" w:space="0" w:color="auto"/>
      </w:divBdr>
      <w:divsChild>
        <w:div w:id="170025477">
          <w:marLeft w:val="0"/>
          <w:marRight w:val="0"/>
          <w:marTop w:val="0"/>
          <w:marBottom w:val="225"/>
          <w:divBdr>
            <w:top w:val="none" w:sz="0" w:space="0" w:color="auto"/>
            <w:left w:val="none" w:sz="0" w:space="0" w:color="auto"/>
            <w:bottom w:val="none" w:sz="0" w:space="0" w:color="auto"/>
            <w:right w:val="none" w:sz="0" w:space="0" w:color="auto"/>
          </w:divBdr>
        </w:div>
        <w:div w:id="172185624">
          <w:marLeft w:val="0"/>
          <w:marRight w:val="0"/>
          <w:marTop w:val="0"/>
          <w:marBottom w:val="225"/>
          <w:divBdr>
            <w:top w:val="none" w:sz="0" w:space="0" w:color="auto"/>
            <w:left w:val="none" w:sz="0" w:space="0" w:color="auto"/>
            <w:bottom w:val="none" w:sz="0" w:space="0" w:color="auto"/>
            <w:right w:val="none" w:sz="0" w:space="0" w:color="auto"/>
          </w:divBdr>
        </w:div>
      </w:divsChild>
    </w:div>
    <w:div w:id="714818468">
      <w:bodyDiv w:val="1"/>
      <w:marLeft w:val="0"/>
      <w:marRight w:val="0"/>
      <w:marTop w:val="0"/>
      <w:marBottom w:val="0"/>
      <w:divBdr>
        <w:top w:val="none" w:sz="0" w:space="0" w:color="auto"/>
        <w:left w:val="none" w:sz="0" w:space="0" w:color="auto"/>
        <w:bottom w:val="none" w:sz="0" w:space="0" w:color="auto"/>
        <w:right w:val="none" w:sz="0" w:space="0" w:color="auto"/>
      </w:divBdr>
      <w:divsChild>
        <w:div w:id="1444299618">
          <w:marLeft w:val="0"/>
          <w:marRight w:val="0"/>
          <w:marTop w:val="0"/>
          <w:marBottom w:val="0"/>
          <w:divBdr>
            <w:top w:val="none" w:sz="0" w:space="0" w:color="auto"/>
            <w:left w:val="none" w:sz="0" w:space="0" w:color="auto"/>
            <w:bottom w:val="none" w:sz="0" w:space="0" w:color="auto"/>
            <w:right w:val="none" w:sz="0" w:space="0" w:color="auto"/>
          </w:divBdr>
        </w:div>
      </w:divsChild>
    </w:div>
    <w:div w:id="722214635">
      <w:bodyDiv w:val="1"/>
      <w:marLeft w:val="0"/>
      <w:marRight w:val="0"/>
      <w:marTop w:val="0"/>
      <w:marBottom w:val="0"/>
      <w:divBdr>
        <w:top w:val="none" w:sz="0" w:space="0" w:color="auto"/>
        <w:left w:val="none" w:sz="0" w:space="0" w:color="auto"/>
        <w:bottom w:val="none" w:sz="0" w:space="0" w:color="auto"/>
        <w:right w:val="none" w:sz="0" w:space="0" w:color="auto"/>
      </w:divBdr>
    </w:div>
    <w:div w:id="723607041">
      <w:bodyDiv w:val="1"/>
      <w:marLeft w:val="0"/>
      <w:marRight w:val="0"/>
      <w:marTop w:val="0"/>
      <w:marBottom w:val="0"/>
      <w:divBdr>
        <w:top w:val="none" w:sz="0" w:space="0" w:color="auto"/>
        <w:left w:val="none" w:sz="0" w:space="0" w:color="auto"/>
        <w:bottom w:val="none" w:sz="0" w:space="0" w:color="auto"/>
        <w:right w:val="none" w:sz="0" w:space="0" w:color="auto"/>
      </w:divBdr>
    </w:div>
    <w:div w:id="725184129">
      <w:bodyDiv w:val="1"/>
      <w:marLeft w:val="0"/>
      <w:marRight w:val="0"/>
      <w:marTop w:val="0"/>
      <w:marBottom w:val="0"/>
      <w:divBdr>
        <w:top w:val="none" w:sz="0" w:space="0" w:color="auto"/>
        <w:left w:val="none" w:sz="0" w:space="0" w:color="auto"/>
        <w:bottom w:val="none" w:sz="0" w:space="0" w:color="auto"/>
        <w:right w:val="none" w:sz="0" w:space="0" w:color="auto"/>
      </w:divBdr>
    </w:div>
    <w:div w:id="727609894">
      <w:bodyDiv w:val="1"/>
      <w:marLeft w:val="0"/>
      <w:marRight w:val="0"/>
      <w:marTop w:val="0"/>
      <w:marBottom w:val="0"/>
      <w:divBdr>
        <w:top w:val="none" w:sz="0" w:space="0" w:color="auto"/>
        <w:left w:val="none" w:sz="0" w:space="0" w:color="auto"/>
        <w:bottom w:val="none" w:sz="0" w:space="0" w:color="auto"/>
        <w:right w:val="none" w:sz="0" w:space="0" w:color="auto"/>
      </w:divBdr>
    </w:div>
    <w:div w:id="729350702">
      <w:bodyDiv w:val="1"/>
      <w:marLeft w:val="0"/>
      <w:marRight w:val="0"/>
      <w:marTop w:val="0"/>
      <w:marBottom w:val="0"/>
      <w:divBdr>
        <w:top w:val="none" w:sz="0" w:space="0" w:color="auto"/>
        <w:left w:val="none" w:sz="0" w:space="0" w:color="auto"/>
        <w:bottom w:val="none" w:sz="0" w:space="0" w:color="auto"/>
        <w:right w:val="none" w:sz="0" w:space="0" w:color="auto"/>
      </w:divBdr>
      <w:divsChild>
        <w:div w:id="92745829">
          <w:marLeft w:val="0"/>
          <w:marRight w:val="0"/>
          <w:marTop w:val="0"/>
          <w:marBottom w:val="0"/>
          <w:divBdr>
            <w:top w:val="none" w:sz="0" w:space="0" w:color="auto"/>
            <w:left w:val="none" w:sz="0" w:space="0" w:color="auto"/>
            <w:bottom w:val="none" w:sz="0" w:space="0" w:color="auto"/>
            <w:right w:val="none" w:sz="0" w:space="0" w:color="auto"/>
          </w:divBdr>
          <w:divsChild>
            <w:div w:id="1381325604">
              <w:marLeft w:val="0"/>
              <w:marRight w:val="0"/>
              <w:marTop w:val="0"/>
              <w:marBottom w:val="0"/>
              <w:divBdr>
                <w:top w:val="none" w:sz="0" w:space="0" w:color="auto"/>
                <w:left w:val="none" w:sz="0" w:space="0" w:color="auto"/>
                <w:bottom w:val="none" w:sz="0" w:space="0" w:color="auto"/>
                <w:right w:val="none" w:sz="0" w:space="0" w:color="auto"/>
              </w:divBdr>
              <w:divsChild>
                <w:div w:id="5046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04139">
      <w:bodyDiv w:val="1"/>
      <w:marLeft w:val="0"/>
      <w:marRight w:val="0"/>
      <w:marTop w:val="0"/>
      <w:marBottom w:val="0"/>
      <w:divBdr>
        <w:top w:val="none" w:sz="0" w:space="0" w:color="auto"/>
        <w:left w:val="none" w:sz="0" w:space="0" w:color="auto"/>
        <w:bottom w:val="none" w:sz="0" w:space="0" w:color="auto"/>
        <w:right w:val="none" w:sz="0" w:space="0" w:color="auto"/>
      </w:divBdr>
      <w:divsChild>
        <w:div w:id="685595812">
          <w:marLeft w:val="0"/>
          <w:marRight w:val="0"/>
          <w:marTop w:val="0"/>
          <w:marBottom w:val="0"/>
          <w:divBdr>
            <w:top w:val="none" w:sz="0" w:space="0" w:color="auto"/>
            <w:left w:val="none" w:sz="0" w:space="0" w:color="auto"/>
            <w:bottom w:val="none" w:sz="0" w:space="0" w:color="auto"/>
            <w:right w:val="none" w:sz="0" w:space="0" w:color="auto"/>
          </w:divBdr>
          <w:divsChild>
            <w:div w:id="1644846501">
              <w:marLeft w:val="0"/>
              <w:marRight w:val="0"/>
              <w:marTop w:val="0"/>
              <w:marBottom w:val="0"/>
              <w:divBdr>
                <w:top w:val="none" w:sz="0" w:space="0" w:color="auto"/>
                <w:left w:val="none" w:sz="0" w:space="0" w:color="auto"/>
                <w:bottom w:val="none" w:sz="0" w:space="0" w:color="auto"/>
                <w:right w:val="none" w:sz="0" w:space="0" w:color="auto"/>
              </w:divBdr>
              <w:divsChild>
                <w:div w:id="2035812679">
                  <w:marLeft w:val="0"/>
                  <w:marRight w:val="0"/>
                  <w:marTop w:val="0"/>
                  <w:marBottom w:val="0"/>
                  <w:divBdr>
                    <w:top w:val="none" w:sz="0" w:space="0" w:color="auto"/>
                    <w:left w:val="none" w:sz="0" w:space="0" w:color="auto"/>
                    <w:bottom w:val="none" w:sz="0" w:space="0" w:color="auto"/>
                    <w:right w:val="none" w:sz="0" w:space="0" w:color="auto"/>
                  </w:divBdr>
                  <w:divsChild>
                    <w:div w:id="845634936">
                      <w:marLeft w:val="0"/>
                      <w:marRight w:val="0"/>
                      <w:marTop w:val="0"/>
                      <w:marBottom w:val="0"/>
                      <w:divBdr>
                        <w:top w:val="single" w:sz="6" w:space="15" w:color="B5DAED"/>
                        <w:left w:val="single" w:sz="6" w:space="11" w:color="B5DAED"/>
                        <w:bottom w:val="single" w:sz="6" w:space="11" w:color="B5DAED"/>
                        <w:right w:val="single" w:sz="6" w:space="11" w:color="B5DAED"/>
                      </w:divBdr>
                      <w:divsChild>
                        <w:div w:id="6133632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730465754">
      <w:bodyDiv w:val="1"/>
      <w:marLeft w:val="0"/>
      <w:marRight w:val="0"/>
      <w:marTop w:val="0"/>
      <w:marBottom w:val="0"/>
      <w:divBdr>
        <w:top w:val="none" w:sz="0" w:space="0" w:color="auto"/>
        <w:left w:val="none" w:sz="0" w:space="0" w:color="auto"/>
        <w:bottom w:val="none" w:sz="0" w:space="0" w:color="auto"/>
        <w:right w:val="none" w:sz="0" w:space="0" w:color="auto"/>
      </w:divBdr>
    </w:div>
    <w:div w:id="732659170">
      <w:bodyDiv w:val="1"/>
      <w:marLeft w:val="0"/>
      <w:marRight w:val="0"/>
      <w:marTop w:val="0"/>
      <w:marBottom w:val="0"/>
      <w:divBdr>
        <w:top w:val="none" w:sz="0" w:space="0" w:color="auto"/>
        <w:left w:val="none" w:sz="0" w:space="0" w:color="auto"/>
        <w:bottom w:val="none" w:sz="0" w:space="0" w:color="auto"/>
        <w:right w:val="none" w:sz="0" w:space="0" w:color="auto"/>
      </w:divBdr>
    </w:div>
    <w:div w:id="735057635">
      <w:bodyDiv w:val="1"/>
      <w:marLeft w:val="0"/>
      <w:marRight w:val="0"/>
      <w:marTop w:val="0"/>
      <w:marBottom w:val="0"/>
      <w:divBdr>
        <w:top w:val="none" w:sz="0" w:space="0" w:color="auto"/>
        <w:left w:val="none" w:sz="0" w:space="0" w:color="auto"/>
        <w:bottom w:val="none" w:sz="0" w:space="0" w:color="auto"/>
        <w:right w:val="none" w:sz="0" w:space="0" w:color="auto"/>
      </w:divBdr>
    </w:div>
    <w:div w:id="736979610">
      <w:bodyDiv w:val="1"/>
      <w:marLeft w:val="0"/>
      <w:marRight w:val="0"/>
      <w:marTop w:val="0"/>
      <w:marBottom w:val="0"/>
      <w:divBdr>
        <w:top w:val="none" w:sz="0" w:space="0" w:color="auto"/>
        <w:left w:val="none" w:sz="0" w:space="0" w:color="auto"/>
        <w:bottom w:val="none" w:sz="0" w:space="0" w:color="auto"/>
        <w:right w:val="none" w:sz="0" w:space="0" w:color="auto"/>
      </w:divBdr>
    </w:div>
    <w:div w:id="737895811">
      <w:bodyDiv w:val="1"/>
      <w:marLeft w:val="0"/>
      <w:marRight w:val="0"/>
      <w:marTop w:val="0"/>
      <w:marBottom w:val="0"/>
      <w:divBdr>
        <w:top w:val="none" w:sz="0" w:space="0" w:color="auto"/>
        <w:left w:val="none" w:sz="0" w:space="0" w:color="auto"/>
        <w:bottom w:val="none" w:sz="0" w:space="0" w:color="auto"/>
        <w:right w:val="none" w:sz="0" w:space="0" w:color="auto"/>
      </w:divBdr>
    </w:div>
    <w:div w:id="738286861">
      <w:bodyDiv w:val="1"/>
      <w:marLeft w:val="0"/>
      <w:marRight w:val="0"/>
      <w:marTop w:val="0"/>
      <w:marBottom w:val="0"/>
      <w:divBdr>
        <w:top w:val="none" w:sz="0" w:space="0" w:color="auto"/>
        <w:left w:val="none" w:sz="0" w:space="0" w:color="auto"/>
        <w:bottom w:val="none" w:sz="0" w:space="0" w:color="auto"/>
        <w:right w:val="none" w:sz="0" w:space="0" w:color="auto"/>
      </w:divBdr>
    </w:div>
    <w:div w:id="740565941">
      <w:bodyDiv w:val="1"/>
      <w:marLeft w:val="0"/>
      <w:marRight w:val="0"/>
      <w:marTop w:val="0"/>
      <w:marBottom w:val="0"/>
      <w:divBdr>
        <w:top w:val="none" w:sz="0" w:space="0" w:color="auto"/>
        <w:left w:val="none" w:sz="0" w:space="0" w:color="auto"/>
        <w:bottom w:val="none" w:sz="0" w:space="0" w:color="auto"/>
        <w:right w:val="none" w:sz="0" w:space="0" w:color="auto"/>
      </w:divBdr>
    </w:div>
    <w:div w:id="741874071">
      <w:bodyDiv w:val="1"/>
      <w:marLeft w:val="0"/>
      <w:marRight w:val="0"/>
      <w:marTop w:val="0"/>
      <w:marBottom w:val="0"/>
      <w:divBdr>
        <w:top w:val="none" w:sz="0" w:space="0" w:color="auto"/>
        <w:left w:val="none" w:sz="0" w:space="0" w:color="auto"/>
        <w:bottom w:val="none" w:sz="0" w:space="0" w:color="auto"/>
        <w:right w:val="none" w:sz="0" w:space="0" w:color="auto"/>
      </w:divBdr>
    </w:div>
    <w:div w:id="744499401">
      <w:bodyDiv w:val="1"/>
      <w:marLeft w:val="0"/>
      <w:marRight w:val="0"/>
      <w:marTop w:val="0"/>
      <w:marBottom w:val="0"/>
      <w:divBdr>
        <w:top w:val="none" w:sz="0" w:space="0" w:color="auto"/>
        <w:left w:val="none" w:sz="0" w:space="0" w:color="auto"/>
        <w:bottom w:val="none" w:sz="0" w:space="0" w:color="auto"/>
        <w:right w:val="none" w:sz="0" w:space="0" w:color="auto"/>
      </w:divBdr>
    </w:div>
    <w:div w:id="748693478">
      <w:bodyDiv w:val="1"/>
      <w:marLeft w:val="0"/>
      <w:marRight w:val="0"/>
      <w:marTop w:val="0"/>
      <w:marBottom w:val="0"/>
      <w:divBdr>
        <w:top w:val="none" w:sz="0" w:space="0" w:color="auto"/>
        <w:left w:val="none" w:sz="0" w:space="0" w:color="auto"/>
        <w:bottom w:val="none" w:sz="0" w:space="0" w:color="auto"/>
        <w:right w:val="none" w:sz="0" w:space="0" w:color="auto"/>
      </w:divBdr>
    </w:div>
    <w:div w:id="748694735">
      <w:bodyDiv w:val="1"/>
      <w:marLeft w:val="0"/>
      <w:marRight w:val="0"/>
      <w:marTop w:val="0"/>
      <w:marBottom w:val="0"/>
      <w:divBdr>
        <w:top w:val="none" w:sz="0" w:space="0" w:color="auto"/>
        <w:left w:val="none" w:sz="0" w:space="0" w:color="auto"/>
        <w:bottom w:val="none" w:sz="0" w:space="0" w:color="auto"/>
        <w:right w:val="none" w:sz="0" w:space="0" w:color="auto"/>
      </w:divBdr>
    </w:div>
    <w:div w:id="749036985">
      <w:bodyDiv w:val="1"/>
      <w:marLeft w:val="0"/>
      <w:marRight w:val="0"/>
      <w:marTop w:val="0"/>
      <w:marBottom w:val="0"/>
      <w:divBdr>
        <w:top w:val="none" w:sz="0" w:space="0" w:color="auto"/>
        <w:left w:val="none" w:sz="0" w:space="0" w:color="auto"/>
        <w:bottom w:val="none" w:sz="0" w:space="0" w:color="auto"/>
        <w:right w:val="none" w:sz="0" w:space="0" w:color="auto"/>
      </w:divBdr>
      <w:divsChild>
        <w:div w:id="395782215">
          <w:marLeft w:val="0"/>
          <w:marRight w:val="0"/>
          <w:marTop w:val="100"/>
          <w:marBottom w:val="100"/>
          <w:divBdr>
            <w:top w:val="none" w:sz="0" w:space="0" w:color="auto"/>
            <w:left w:val="none" w:sz="0" w:space="0" w:color="auto"/>
            <w:bottom w:val="none" w:sz="0" w:space="0" w:color="auto"/>
            <w:right w:val="none" w:sz="0" w:space="0" w:color="auto"/>
          </w:divBdr>
          <w:divsChild>
            <w:div w:id="1572811486">
              <w:marLeft w:val="0"/>
              <w:marRight w:val="0"/>
              <w:marTop w:val="0"/>
              <w:marBottom w:val="0"/>
              <w:divBdr>
                <w:top w:val="none" w:sz="0" w:space="0" w:color="auto"/>
                <w:left w:val="none" w:sz="0" w:space="0" w:color="auto"/>
                <w:bottom w:val="none" w:sz="0" w:space="0" w:color="auto"/>
                <w:right w:val="none" w:sz="0" w:space="0" w:color="auto"/>
              </w:divBdr>
              <w:divsChild>
                <w:div w:id="1653942891">
                  <w:marLeft w:val="0"/>
                  <w:marRight w:val="0"/>
                  <w:marTop w:val="0"/>
                  <w:marBottom w:val="0"/>
                  <w:divBdr>
                    <w:top w:val="single" w:sz="6" w:space="0" w:color="AACCEE"/>
                    <w:left w:val="single" w:sz="6" w:space="0" w:color="AACCEE"/>
                    <w:bottom w:val="single" w:sz="6" w:space="0" w:color="AACCEE"/>
                    <w:right w:val="single" w:sz="6" w:space="0" w:color="AACCEE"/>
                  </w:divBdr>
                  <w:divsChild>
                    <w:div w:id="1220821920">
                      <w:marLeft w:val="0"/>
                      <w:marRight w:val="0"/>
                      <w:marTop w:val="0"/>
                      <w:marBottom w:val="0"/>
                      <w:divBdr>
                        <w:top w:val="none" w:sz="0" w:space="0" w:color="auto"/>
                        <w:left w:val="none" w:sz="0" w:space="0" w:color="auto"/>
                        <w:bottom w:val="none" w:sz="0" w:space="0" w:color="auto"/>
                        <w:right w:val="none" w:sz="0" w:space="0" w:color="auto"/>
                      </w:divBdr>
                      <w:divsChild>
                        <w:div w:id="10322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091248">
      <w:bodyDiv w:val="1"/>
      <w:marLeft w:val="0"/>
      <w:marRight w:val="0"/>
      <w:marTop w:val="0"/>
      <w:marBottom w:val="0"/>
      <w:divBdr>
        <w:top w:val="none" w:sz="0" w:space="0" w:color="auto"/>
        <w:left w:val="none" w:sz="0" w:space="0" w:color="auto"/>
        <w:bottom w:val="none" w:sz="0" w:space="0" w:color="auto"/>
        <w:right w:val="none" w:sz="0" w:space="0" w:color="auto"/>
      </w:divBdr>
    </w:div>
    <w:div w:id="752626507">
      <w:bodyDiv w:val="1"/>
      <w:marLeft w:val="0"/>
      <w:marRight w:val="0"/>
      <w:marTop w:val="0"/>
      <w:marBottom w:val="0"/>
      <w:divBdr>
        <w:top w:val="none" w:sz="0" w:space="0" w:color="auto"/>
        <w:left w:val="none" w:sz="0" w:space="0" w:color="auto"/>
        <w:bottom w:val="none" w:sz="0" w:space="0" w:color="auto"/>
        <w:right w:val="none" w:sz="0" w:space="0" w:color="auto"/>
      </w:divBdr>
    </w:div>
    <w:div w:id="762141108">
      <w:bodyDiv w:val="1"/>
      <w:marLeft w:val="0"/>
      <w:marRight w:val="0"/>
      <w:marTop w:val="0"/>
      <w:marBottom w:val="0"/>
      <w:divBdr>
        <w:top w:val="none" w:sz="0" w:space="0" w:color="auto"/>
        <w:left w:val="none" w:sz="0" w:space="0" w:color="auto"/>
        <w:bottom w:val="none" w:sz="0" w:space="0" w:color="auto"/>
        <w:right w:val="none" w:sz="0" w:space="0" w:color="auto"/>
      </w:divBdr>
    </w:div>
    <w:div w:id="764569217">
      <w:bodyDiv w:val="1"/>
      <w:marLeft w:val="0"/>
      <w:marRight w:val="0"/>
      <w:marTop w:val="0"/>
      <w:marBottom w:val="0"/>
      <w:divBdr>
        <w:top w:val="none" w:sz="0" w:space="0" w:color="auto"/>
        <w:left w:val="none" w:sz="0" w:space="0" w:color="auto"/>
        <w:bottom w:val="none" w:sz="0" w:space="0" w:color="auto"/>
        <w:right w:val="none" w:sz="0" w:space="0" w:color="auto"/>
      </w:divBdr>
    </w:div>
    <w:div w:id="765809542">
      <w:bodyDiv w:val="1"/>
      <w:marLeft w:val="0"/>
      <w:marRight w:val="0"/>
      <w:marTop w:val="0"/>
      <w:marBottom w:val="0"/>
      <w:divBdr>
        <w:top w:val="none" w:sz="0" w:space="0" w:color="auto"/>
        <w:left w:val="none" w:sz="0" w:space="0" w:color="auto"/>
        <w:bottom w:val="none" w:sz="0" w:space="0" w:color="auto"/>
        <w:right w:val="none" w:sz="0" w:space="0" w:color="auto"/>
      </w:divBdr>
      <w:divsChild>
        <w:div w:id="1487940832">
          <w:marLeft w:val="0"/>
          <w:marRight w:val="0"/>
          <w:marTop w:val="0"/>
          <w:marBottom w:val="0"/>
          <w:divBdr>
            <w:top w:val="none" w:sz="0" w:space="0" w:color="auto"/>
            <w:left w:val="none" w:sz="0" w:space="0" w:color="auto"/>
            <w:bottom w:val="none" w:sz="0" w:space="0" w:color="auto"/>
            <w:right w:val="none" w:sz="0" w:space="0" w:color="auto"/>
          </w:divBdr>
          <w:divsChild>
            <w:div w:id="2142766780">
              <w:marLeft w:val="0"/>
              <w:marRight w:val="0"/>
              <w:marTop w:val="0"/>
              <w:marBottom w:val="0"/>
              <w:divBdr>
                <w:top w:val="none" w:sz="0" w:space="0" w:color="auto"/>
                <w:left w:val="none" w:sz="0" w:space="0" w:color="auto"/>
                <w:bottom w:val="none" w:sz="0" w:space="0" w:color="auto"/>
                <w:right w:val="none" w:sz="0" w:space="0" w:color="auto"/>
              </w:divBdr>
              <w:divsChild>
                <w:div w:id="845247032">
                  <w:marLeft w:val="0"/>
                  <w:marRight w:val="0"/>
                  <w:marTop w:val="0"/>
                  <w:marBottom w:val="0"/>
                  <w:divBdr>
                    <w:top w:val="none" w:sz="0" w:space="0" w:color="auto"/>
                    <w:left w:val="none" w:sz="0" w:space="0" w:color="auto"/>
                    <w:bottom w:val="none" w:sz="0" w:space="0" w:color="auto"/>
                    <w:right w:val="none" w:sz="0" w:space="0" w:color="auto"/>
                  </w:divBdr>
                  <w:divsChild>
                    <w:div w:id="1212839168">
                      <w:marLeft w:val="0"/>
                      <w:marRight w:val="0"/>
                      <w:marTop w:val="0"/>
                      <w:marBottom w:val="0"/>
                      <w:divBdr>
                        <w:top w:val="single" w:sz="6" w:space="15" w:color="B5DAED"/>
                        <w:left w:val="single" w:sz="6" w:space="11" w:color="B5DAED"/>
                        <w:bottom w:val="single" w:sz="6" w:space="11" w:color="B5DAED"/>
                        <w:right w:val="single" w:sz="6" w:space="11" w:color="B5DAED"/>
                      </w:divBdr>
                      <w:divsChild>
                        <w:div w:id="1732196881">
                          <w:marLeft w:val="0"/>
                          <w:marRight w:val="0"/>
                          <w:marTop w:val="0"/>
                          <w:marBottom w:val="0"/>
                          <w:divBdr>
                            <w:top w:val="none" w:sz="0" w:space="0" w:color="auto"/>
                            <w:left w:val="none" w:sz="0" w:space="0" w:color="auto"/>
                            <w:bottom w:val="none" w:sz="0" w:space="0" w:color="auto"/>
                            <w:right w:val="none" w:sz="0" w:space="0" w:color="auto"/>
                          </w:divBdr>
                          <w:divsChild>
                            <w:div w:id="15222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386786">
      <w:bodyDiv w:val="1"/>
      <w:marLeft w:val="0"/>
      <w:marRight w:val="0"/>
      <w:marTop w:val="0"/>
      <w:marBottom w:val="0"/>
      <w:divBdr>
        <w:top w:val="none" w:sz="0" w:space="0" w:color="auto"/>
        <w:left w:val="none" w:sz="0" w:space="0" w:color="auto"/>
        <w:bottom w:val="none" w:sz="0" w:space="0" w:color="auto"/>
        <w:right w:val="none" w:sz="0" w:space="0" w:color="auto"/>
      </w:divBdr>
    </w:div>
    <w:div w:id="769932700">
      <w:bodyDiv w:val="1"/>
      <w:marLeft w:val="0"/>
      <w:marRight w:val="0"/>
      <w:marTop w:val="0"/>
      <w:marBottom w:val="0"/>
      <w:divBdr>
        <w:top w:val="none" w:sz="0" w:space="0" w:color="auto"/>
        <w:left w:val="none" w:sz="0" w:space="0" w:color="auto"/>
        <w:bottom w:val="none" w:sz="0" w:space="0" w:color="auto"/>
        <w:right w:val="none" w:sz="0" w:space="0" w:color="auto"/>
      </w:divBdr>
      <w:divsChild>
        <w:div w:id="459419819">
          <w:marLeft w:val="0"/>
          <w:marRight w:val="0"/>
          <w:marTop w:val="0"/>
          <w:marBottom w:val="0"/>
          <w:divBdr>
            <w:top w:val="none" w:sz="0" w:space="0" w:color="auto"/>
            <w:left w:val="none" w:sz="0" w:space="0" w:color="auto"/>
            <w:bottom w:val="none" w:sz="0" w:space="0" w:color="auto"/>
            <w:right w:val="none" w:sz="0" w:space="0" w:color="auto"/>
          </w:divBdr>
          <w:divsChild>
            <w:div w:id="1217274269">
              <w:marLeft w:val="0"/>
              <w:marRight w:val="0"/>
              <w:marTop w:val="0"/>
              <w:marBottom w:val="0"/>
              <w:divBdr>
                <w:top w:val="none" w:sz="0" w:space="0" w:color="auto"/>
                <w:left w:val="none" w:sz="0" w:space="0" w:color="auto"/>
                <w:bottom w:val="none" w:sz="0" w:space="0" w:color="auto"/>
                <w:right w:val="none" w:sz="0" w:space="0" w:color="auto"/>
              </w:divBdr>
              <w:divsChild>
                <w:div w:id="1999914881">
                  <w:marLeft w:val="0"/>
                  <w:marRight w:val="0"/>
                  <w:marTop w:val="0"/>
                  <w:marBottom w:val="0"/>
                  <w:divBdr>
                    <w:top w:val="none" w:sz="0" w:space="0" w:color="auto"/>
                    <w:left w:val="none" w:sz="0" w:space="0" w:color="auto"/>
                    <w:bottom w:val="none" w:sz="0" w:space="0" w:color="auto"/>
                    <w:right w:val="none" w:sz="0" w:space="0" w:color="auto"/>
                  </w:divBdr>
                  <w:divsChild>
                    <w:div w:id="2050183180">
                      <w:marLeft w:val="0"/>
                      <w:marRight w:val="0"/>
                      <w:marTop w:val="0"/>
                      <w:marBottom w:val="0"/>
                      <w:divBdr>
                        <w:top w:val="single" w:sz="6" w:space="15" w:color="B5DAED"/>
                        <w:left w:val="single" w:sz="6" w:space="11" w:color="B5DAED"/>
                        <w:bottom w:val="single" w:sz="6" w:space="11" w:color="B5DAED"/>
                        <w:right w:val="single" w:sz="6" w:space="11" w:color="B5DAED"/>
                      </w:divBdr>
                      <w:divsChild>
                        <w:div w:id="14526738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770010535">
      <w:bodyDiv w:val="1"/>
      <w:marLeft w:val="0"/>
      <w:marRight w:val="0"/>
      <w:marTop w:val="0"/>
      <w:marBottom w:val="0"/>
      <w:divBdr>
        <w:top w:val="none" w:sz="0" w:space="0" w:color="auto"/>
        <w:left w:val="none" w:sz="0" w:space="0" w:color="auto"/>
        <w:bottom w:val="none" w:sz="0" w:space="0" w:color="auto"/>
        <w:right w:val="none" w:sz="0" w:space="0" w:color="auto"/>
      </w:divBdr>
    </w:div>
    <w:div w:id="771169120">
      <w:bodyDiv w:val="1"/>
      <w:marLeft w:val="0"/>
      <w:marRight w:val="0"/>
      <w:marTop w:val="0"/>
      <w:marBottom w:val="0"/>
      <w:divBdr>
        <w:top w:val="none" w:sz="0" w:space="0" w:color="auto"/>
        <w:left w:val="none" w:sz="0" w:space="0" w:color="auto"/>
        <w:bottom w:val="none" w:sz="0" w:space="0" w:color="auto"/>
        <w:right w:val="none" w:sz="0" w:space="0" w:color="auto"/>
      </w:divBdr>
    </w:div>
    <w:div w:id="773210377">
      <w:bodyDiv w:val="1"/>
      <w:marLeft w:val="0"/>
      <w:marRight w:val="0"/>
      <w:marTop w:val="0"/>
      <w:marBottom w:val="0"/>
      <w:divBdr>
        <w:top w:val="none" w:sz="0" w:space="0" w:color="auto"/>
        <w:left w:val="none" w:sz="0" w:space="0" w:color="auto"/>
        <w:bottom w:val="none" w:sz="0" w:space="0" w:color="auto"/>
        <w:right w:val="none" w:sz="0" w:space="0" w:color="auto"/>
      </w:divBdr>
      <w:divsChild>
        <w:div w:id="1688630860">
          <w:marLeft w:val="0"/>
          <w:marRight w:val="0"/>
          <w:marTop w:val="0"/>
          <w:marBottom w:val="75"/>
          <w:divBdr>
            <w:top w:val="none" w:sz="0" w:space="0" w:color="auto"/>
            <w:left w:val="none" w:sz="0" w:space="0" w:color="auto"/>
            <w:bottom w:val="none" w:sz="0" w:space="0" w:color="auto"/>
            <w:right w:val="none" w:sz="0" w:space="0" w:color="auto"/>
          </w:divBdr>
        </w:div>
        <w:div w:id="2106418671">
          <w:marLeft w:val="0"/>
          <w:marRight w:val="0"/>
          <w:marTop w:val="0"/>
          <w:marBottom w:val="75"/>
          <w:divBdr>
            <w:top w:val="none" w:sz="0" w:space="0" w:color="auto"/>
            <w:left w:val="none" w:sz="0" w:space="0" w:color="auto"/>
            <w:bottom w:val="none" w:sz="0" w:space="0" w:color="auto"/>
            <w:right w:val="none" w:sz="0" w:space="0" w:color="auto"/>
          </w:divBdr>
        </w:div>
      </w:divsChild>
    </w:div>
    <w:div w:id="774255014">
      <w:bodyDiv w:val="1"/>
      <w:marLeft w:val="0"/>
      <w:marRight w:val="0"/>
      <w:marTop w:val="0"/>
      <w:marBottom w:val="0"/>
      <w:divBdr>
        <w:top w:val="none" w:sz="0" w:space="0" w:color="auto"/>
        <w:left w:val="none" w:sz="0" w:space="0" w:color="auto"/>
        <w:bottom w:val="none" w:sz="0" w:space="0" w:color="auto"/>
        <w:right w:val="none" w:sz="0" w:space="0" w:color="auto"/>
      </w:divBdr>
    </w:div>
    <w:div w:id="784619571">
      <w:bodyDiv w:val="1"/>
      <w:marLeft w:val="0"/>
      <w:marRight w:val="0"/>
      <w:marTop w:val="0"/>
      <w:marBottom w:val="0"/>
      <w:divBdr>
        <w:top w:val="none" w:sz="0" w:space="0" w:color="auto"/>
        <w:left w:val="none" w:sz="0" w:space="0" w:color="auto"/>
        <w:bottom w:val="none" w:sz="0" w:space="0" w:color="auto"/>
        <w:right w:val="none" w:sz="0" w:space="0" w:color="auto"/>
      </w:divBdr>
      <w:divsChild>
        <w:div w:id="119420062">
          <w:marLeft w:val="0"/>
          <w:marRight w:val="0"/>
          <w:marTop w:val="100"/>
          <w:marBottom w:val="100"/>
          <w:divBdr>
            <w:top w:val="none" w:sz="0" w:space="0" w:color="auto"/>
            <w:left w:val="none" w:sz="0" w:space="0" w:color="auto"/>
            <w:bottom w:val="none" w:sz="0" w:space="0" w:color="auto"/>
            <w:right w:val="none" w:sz="0" w:space="0" w:color="auto"/>
          </w:divBdr>
          <w:divsChild>
            <w:div w:id="92894660">
              <w:marLeft w:val="0"/>
              <w:marRight w:val="0"/>
              <w:marTop w:val="0"/>
              <w:marBottom w:val="0"/>
              <w:divBdr>
                <w:top w:val="none" w:sz="0" w:space="0" w:color="auto"/>
                <w:left w:val="none" w:sz="0" w:space="0" w:color="auto"/>
                <w:bottom w:val="none" w:sz="0" w:space="0" w:color="auto"/>
                <w:right w:val="none" w:sz="0" w:space="0" w:color="auto"/>
              </w:divBdr>
              <w:divsChild>
                <w:div w:id="315380475">
                  <w:marLeft w:val="0"/>
                  <w:marRight w:val="0"/>
                  <w:marTop w:val="0"/>
                  <w:marBottom w:val="0"/>
                  <w:divBdr>
                    <w:top w:val="single" w:sz="6" w:space="0" w:color="AACCEE"/>
                    <w:left w:val="single" w:sz="6" w:space="0" w:color="AACCEE"/>
                    <w:bottom w:val="single" w:sz="6" w:space="0" w:color="AACCEE"/>
                    <w:right w:val="single" w:sz="6" w:space="0" w:color="AACCEE"/>
                  </w:divBdr>
                  <w:divsChild>
                    <w:div w:id="461198249">
                      <w:marLeft w:val="0"/>
                      <w:marRight w:val="0"/>
                      <w:marTop w:val="0"/>
                      <w:marBottom w:val="0"/>
                      <w:divBdr>
                        <w:top w:val="none" w:sz="0" w:space="0" w:color="auto"/>
                        <w:left w:val="none" w:sz="0" w:space="0" w:color="auto"/>
                        <w:bottom w:val="none" w:sz="0" w:space="0" w:color="auto"/>
                        <w:right w:val="none" w:sz="0" w:space="0" w:color="auto"/>
                      </w:divBdr>
                      <w:divsChild>
                        <w:div w:id="3281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663483">
      <w:bodyDiv w:val="1"/>
      <w:marLeft w:val="0"/>
      <w:marRight w:val="0"/>
      <w:marTop w:val="0"/>
      <w:marBottom w:val="0"/>
      <w:divBdr>
        <w:top w:val="none" w:sz="0" w:space="0" w:color="auto"/>
        <w:left w:val="none" w:sz="0" w:space="0" w:color="auto"/>
        <w:bottom w:val="none" w:sz="0" w:space="0" w:color="auto"/>
        <w:right w:val="none" w:sz="0" w:space="0" w:color="auto"/>
      </w:divBdr>
      <w:divsChild>
        <w:div w:id="1544295149">
          <w:marLeft w:val="0"/>
          <w:marRight w:val="0"/>
          <w:marTop w:val="100"/>
          <w:marBottom w:val="100"/>
          <w:divBdr>
            <w:top w:val="none" w:sz="0" w:space="0" w:color="auto"/>
            <w:left w:val="none" w:sz="0" w:space="0" w:color="auto"/>
            <w:bottom w:val="none" w:sz="0" w:space="0" w:color="auto"/>
            <w:right w:val="none" w:sz="0" w:space="0" w:color="auto"/>
          </w:divBdr>
          <w:divsChild>
            <w:div w:id="387264301">
              <w:marLeft w:val="0"/>
              <w:marRight w:val="0"/>
              <w:marTop w:val="0"/>
              <w:marBottom w:val="0"/>
              <w:divBdr>
                <w:top w:val="none" w:sz="0" w:space="0" w:color="auto"/>
                <w:left w:val="none" w:sz="0" w:space="0" w:color="auto"/>
                <w:bottom w:val="none" w:sz="0" w:space="0" w:color="auto"/>
                <w:right w:val="none" w:sz="0" w:space="0" w:color="auto"/>
              </w:divBdr>
              <w:divsChild>
                <w:div w:id="1488593022">
                  <w:marLeft w:val="0"/>
                  <w:marRight w:val="0"/>
                  <w:marTop w:val="0"/>
                  <w:marBottom w:val="0"/>
                  <w:divBdr>
                    <w:top w:val="single" w:sz="6" w:space="0" w:color="AACCEE"/>
                    <w:left w:val="single" w:sz="6" w:space="0" w:color="AACCEE"/>
                    <w:bottom w:val="single" w:sz="6" w:space="0" w:color="AACCEE"/>
                    <w:right w:val="single" w:sz="6" w:space="0" w:color="AACCEE"/>
                  </w:divBdr>
                  <w:divsChild>
                    <w:div w:id="1057438903">
                      <w:marLeft w:val="0"/>
                      <w:marRight w:val="0"/>
                      <w:marTop w:val="0"/>
                      <w:marBottom w:val="0"/>
                      <w:divBdr>
                        <w:top w:val="none" w:sz="0" w:space="0" w:color="auto"/>
                        <w:left w:val="none" w:sz="0" w:space="0" w:color="auto"/>
                        <w:bottom w:val="none" w:sz="0" w:space="0" w:color="auto"/>
                        <w:right w:val="none" w:sz="0" w:space="0" w:color="auto"/>
                      </w:divBdr>
                      <w:divsChild>
                        <w:div w:id="7439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200591">
      <w:bodyDiv w:val="1"/>
      <w:marLeft w:val="0"/>
      <w:marRight w:val="0"/>
      <w:marTop w:val="0"/>
      <w:marBottom w:val="0"/>
      <w:divBdr>
        <w:top w:val="none" w:sz="0" w:space="0" w:color="auto"/>
        <w:left w:val="none" w:sz="0" w:space="0" w:color="auto"/>
        <w:bottom w:val="none" w:sz="0" w:space="0" w:color="auto"/>
        <w:right w:val="none" w:sz="0" w:space="0" w:color="auto"/>
      </w:divBdr>
    </w:div>
    <w:div w:id="785537418">
      <w:bodyDiv w:val="1"/>
      <w:marLeft w:val="0"/>
      <w:marRight w:val="0"/>
      <w:marTop w:val="0"/>
      <w:marBottom w:val="0"/>
      <w:divBdr>
        <w:top w:val="none" w:sz="0" w:space="0" w:color="auto"/>
        <w:left w:val="none" w:sz="0" w:space="0" w:color="auto"/>
        <w:bottom w:val="none" w:sz="0" w:space="0" w:color="auto"/>
        <w:right w:val="none" w:sz="0" w:space="0" w:color="auto"/>
      </w:divBdr>
    </w:div>
    <w:div w:id="786392829">
      <w:bodyDiv w:val="1"/>
      <w:marLeft w:val="0"/>
      <w:marRight w:val="0"/>
      <w:marTop w:val="0"/>
      <w:marBottom w:val="0"/>
      <w:divBdr>
        <w:top w:val="none" w:sz="0" w:space="0" w:color="auto"/>
        <w:left w:val="none" w:sz="0" w:space="0" w:color="auto"/>
        <w:bottom w:val="none" w:sz="0" w:space="0" w:color="auto"/>
        <w:right w:val="none" w:sz="0" w:space="0" w:color="auto"/>
      </w:divBdr>
      <w:divsChild>
        <w:div w:id="431126898">
          <w:marLeft w:val="0"/>
          <w:marRight w:val="0"/>
          <w:marTop w:val="0"/>
          <w:marBottom w:val="0"/>
          <w:divBdr>
            <w:top w:val="none" w:sz="0" w:space="0" w:color="auto"/>
            <w:left w:val="none" w:sz="0" w:space="0" w:color="auto"/>
            <w:bottom w:val="none" w:sz="0" w:space="0" w:color="auto"/>
            <w:right w:val="none" w:sz="0" w:space="0" w:color="auto"/>
          </w:divBdr>
          <w:divsChild>
            <w:div w:id="164632268">
              <w:marLeft w:val="0"/>
              <w:marRight w:val="0"/>
              <w:marTop w:val="0"/>
              <w:marBottom w:val="0"/>
              <w:divBdr>
                <w:top w:val="none" w:sz="0" w:space="0" w:color="auto"/>
                <w:left w:val="none" w:sz="0" w:space="0" w:color="auto"/>
                <w:bottom w:val="none" w:sz="0" w:space="0" w:color="auto"/>
                <w:right w:val="none" w:sz="0" w:space="0" w:color="auto"/>
              </w:divBdr>
              <w:divsChild>
                <w:div w:id="1781603337">
                  <w:marLeft w:val="0"/>
                  <w:marRight w:val="0"/>
                  <w:marTop w:val="0"/>
                  <w:marBottom w:val="0"/>
                  <w:divBdr>
                    <w:top w:val="none" w:sz="0" w:space="0" w:color="auto"/>
                    <w:left w:val="none" w:sz="0" w:space="0" w:color="auto"/>
                    <w:bottom w:val="none" w:sz="0" w:space="0" w:color="auto"/>
                    <w:right w:val="none" w:sz="0" w:space="0" w:color="auto"/>
                  </w:divBdr>
                  <w:divsChild>
                    <w:div w:id="1685404175">
                      <w:marLeft w:val="0"/>
                      <w:marRight w:val="0"/>
                      <w:marTop w:val="0"/>
                      <w:marBottom w:val="0"/>
                      <w:divBdr>
                        <w:top w:val="single" w:sz="6" w:space="15" w:color="B5DAED"/>
                        <w:left w:val="single" w:sz="6" w:space="11" w:color="B5DAED"/>
                        <w:bottom w:val="single" w:sz="6" w:space="11" w:color="B5DAED"/>
                        <w:right w:val="single" w:sz="6" w:space="11" w:color="B5DAED"/>
                      </w:divBdr>
                      <w:divsChild>
                        <w:div w:id="978731292">
                          <w:marLeft w:val="0"/>
                          <w:marRight w:val="0"/>
                          <w:marTop w:val="0"/>
                          <w:marBottom w:val="0"/>
                          <w:divBdr>
                            <w:top w:val="none" w:sz="0" w:space="0" w:color="auto"/>
                            <w:left w:val="none" w:sz="0" w:space="0" w:color="auto"/>
                            <w:bottom w:val="none" w:sz="0" w:space="0" w:color="auto"/>
                            <w:right w:val="none" w:sz="0" w:space="0" w:color="auto"/>
                          </w:divBdr>
                          <w:divsChild>
                            <w:div w:id="12743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470297">
      <w:bodyDiv w:val="1"/>
      <w:marLeft w:val="0"/>
      <w:marRight w:val="0"/>
      <w:marTop w:val="0"/>
      <w:marBottom w:val="0"/>
      <w:divBdr>
        <w:top w:val="none" w:sz="0" w:space="0" w:color="auto"/>
        <w:left w:val="none" w:sz="0" w:space="0" w:color="auto"/>
        <w:bottom w:val="none" w:sz="0" w:space="0" w:color="auto"/>
        <w:right w:val="none" w:sz="0" w:space="0" w:color="auto"/>
      </w:divBdr>
    </w:div>
    <w:div w:id="789977402">
      <w:bodyDiv w:val="1"/>
      <w:marLeft w:val="0"/>
      <w:marRight w:val="0"/>
      <w:marTop w:val="0"/>
      <w:marBottom w:val="0"/>
      <w:divBdr>
        <w:top w:val="none" w:sz="0" w:space="0" w:color="auto"/>
        <w:left w:val="none" w:sz="0" w:space="0" w:color="auto"/>
        <w:bottom w:val="none" w:sz="0" w:space="0" w:color="auto"/>
        <w:right w:val="none" w:sz="0" w:space="0" w:color="auto"/>
      </w:divBdr>
    </w:div>
    <w:div w:id="790436207">
      <w:bodyDiv w:val="1"/>
      <w:marLeft w:val="0"/>
      <w:marRight w:val="0"/>
      <w:marTop w:val="0"/>
      <w:marBottom w:val="0"/>
      <w:divBdr>
        <w:top w:val="none" w:sz="0" w:space="0" w:color="auto"/>
        <w:left w:val="none" w:sz="0" w:space="0" w:color="auto"/>
        <w:bottom w:val="none" w:sz="0" w:space="0" w:color="auto"/>
        <w:right w:val="none" w:sz="0" w:space="0" w:color="auto"/>
      </w:divBdr>
    </w:div>
    <w:div w:id="791705430">
      <w:bodyDiv w:val="1"/>
      <w:marLeft w:val="0"/>
      <w:marRight w:val="0"/>
      <w:marTop w:val="0"/>
      <w:marBottom w:val="0"/>
      <w:divBdr>
        <w:top w:val="none" w:sz="0" w:space="0" w:color="auto"/>
        <w:left w:val="none" w:sz="0" w:space="0" w:color="auto"/>
        <w:bottom w:val="none" w:sz="0" w:space="0" w:color="auto"/>
        <w:right w:val="none" w:sz="0" w:space="0" w:color="auto"/>
      </w:divBdr>
      <w:divsChild>
        <w:div w:id="1649244934">
          <w:marLeft w:val="150"/>
          <w:marRight w:val="150"/>
          <w:marTop w:val="0"/>
          <w:marBottom w:val="0"/>
          <w:divBdr>
            <w:top w:val="none" w:sz="0" w:space="0" w:color="auto"/>
            <w:left w:val="none" w:sz="0" w:space="0" w:color="auto"/>
            <w:bottom w:val="none" w:sz="0" w:space="0" w:color="auto"/>
            <w:right w:val="none" w:sz="0" w:space="0" w:color="auto"/>
          </w:divBdr>
          <w:divsChild>
            <w:div w:id="52048472">
              <w:marLeft w:val="0"/>
              <w:marRight w:val="0"/>
              <w:marTop w:val="0"/>
              <w:marBottom w:val="0"/>
              <w:divBdr>
                <w:top w:val="none" w:sz="0" w:space="0" w:color="auto"/>
                <w:left w:val="none" w:sz="0" w:space="0" w:color="auto"/>
                <w:bottom w:val="none" w:sz="0" w:space="0" w:color="auto"/>
                <w:right w:val="none" w:sz="0" w:space="0" w:color="auto"/>
              </w:divBdr>
              <w:divsChild>
                <w:div w:id="1783836475">
                  <w:marLeft w:val="0"/>
                  <w:marRight w:val="0"/>
                  <w:marTop w:val="0"/>
                  <w:marBottom w:val="0"/>
                  <w:divBdr>
                    <w:top w:val="none" w:sz="0" w:space="0" w:color="auto"/>
                    <w:left w:val="none" w:sz="0" w:space="0" w:color="auto"/>
                    <w:bottom w:val="none" w:sz="0" w:space="0" w:color="auto"/>
                    <w:right w:val="none" w:sz="0" w:space="0" w:color="auto"/>
                  </w:divBdr>
                  <w:divsChild>
                    <w:div w:id="351687365">
                      <w:marLeft w:val="0"/>
                      <w:marRight w:val="0"/>
                      <w:marTop w:val="0"/>
                      <w:marBottom w:val="0"/>
                      <w:divBdr>
                        <w:top w:val="none" w:sz="0" w:space="0" w:color="auto"/>
                        <w:left w:val="none" w:sz="0" w:space="0" w:color="auto"/>
                        <w:bottom w:val="none" w:sz="0" w:space="0" w:color="auto"/>
                        <w:right w:val="none" w:sz="0" w:space="0" w:color="auto"/>
                      </w:divBdr>
                      <w:divsChild>
                        <w:div w:id="2365776">
                          <w:marLeft w:val="0"/>
                          <w:marRight w:val="0"/>
                          <w:marTop w:val="0"/>
                          <w:marBottom w:val="0"/>
                          <w:divBdr>
                            <w:top w:val="none" w:sz="0" w:space="0" w:color="auto"/>
                            <w:left w:val="none" w:sz="0" w:space="0" w:color="auto"/>
                            <w:bottom w:val="none" w:sz="0" w:space="0" w:color="auto"/>
                            <w:right w:val="none" w:sz="0" w:space="0" w:color="auto"/>
                          </w:divBdr>
                        </w:div>
                        <w:div w:id="68500688">
                          <w:marLeft w:val="0"/>
                          <w:marRight w:val="0"/>
                          <w:marTop w:val="0"/>
                          <w:marBottom w:val="0"/>
                          <w:divBdr>
                            <w:top w:val="none" w:sz="0" w:space="0" w:color="auto"/>
                            <w:left w:val="none" w:sz="0" w:space="0" w:color="auto"/>
                            <w:bottom w:val="none" w:sz="0" w:space="0" w:color="auto"/>
                            <w:right w:val="none" w:sz="0" w:space="0" w:color="auto"/>
                          </w:divBdr>
                        </w:div>
                        <w:div w:id="222253295">
                          <w:marLeft w:val="0"/>
                          <w:marRight w:val="0"/>
                          <w:marTop w:val="0"/>
                          <w:marBottom w:val="0"/>
                          <w:divBdr>
                            <w:top w:val="none" w:sz="0" w:space="0" w:color="auto"/>
                            <w:left w:val="none" w:sz="0" w:space="0" w:color="auto"/>
                            <w:bottom w:val="none" w:sz="0" w:space="0" w:color="auto"/>
                            <w:right w:val="none" w:sz="0" w:space="0" w:color="auto"/>
                          </w:divBdr>
                        </w:div>
                        <w:div w:id="290525526">
                          <w:marLeft w:val="0"/>
                          <w:marRight w:val="0"/>
                          <w:marTop w:val="0"/>
                          <w:marBottom w:val="0"/>
                          <w:divBdr>
                            <w:top w:val="none" w:sz="0" w:space="0" w:color="auto"/>
                            <w:left w:val="none" w:sz="0" w:space="0" w:color="auto"/>
                            <w:bottom w:val="none" w:sz="0" w:space="0" w:color="auto"/>
                            <w:right w:val="none" w:sz="0" w:space="0" w:color="auto"/>
                          </w:divBdr>
                        </w:div>
                        <w:div w:id="348214409">
                          <w:marLeft w:val="0"/>
                          <w:marRight w:val="0"/>
                          <w:marTop w:val="0"/>
                          <w:marBottom w:val="0"/>
                          <w:divBdr>
                            <w:top w:val="none" w:sz="0" w:space="0" w:color="auto"/>
                            <w:left w:val="none" w:sz="0" w:space="0" w:color="auto"/>
                            <w:bottom w:val="none" w:sz="0" w:space="0" w:color="auto"/>
                            <w:right w:val="none" w:sz="0" w:space="0" w:color="auto"/>
                          </w:divBdr>
                        </w:div>
                        <w:div w:id="564268279">
                          <w:marLeft w:val="0"/>
                          <w:marRight w:val="0"/>
                          <w:marTop w:val="0"/>
                          <w:marBottom w:val="0"/>
                          <w:divBdr>
                            <w:top w:val="none" w:sz="0" w:space="0" w:color="auto"/>
                            <w:left w:val="none" w:sz="0" w:space="0" w:color="auto"/>
                            <w:bottom w:val="none" w:sz="0" w:space="0" w:color="auto"/>
                            <w:right w:val="none" w:sz="0" w:space="0" w:color="auto"/>
                          </w:divBdr>
                        </w:div>
                        <w:div w:id="793402051">
                          <w:marLeft w:val="0"/>
                          <w:marRight w:val="0"/>
                          <w:marTop w:val="0"/>
                          <w:marBottom w:val="0"/>
                          <w:divBdr>
                            <w:top w:val="none" w:sz="0" w:space="0" w:color="auto"/>
                            <w:left w:val="none" w:sz="0" w:space="0" w:color="auto"/>
                            <w:bottom w:val="none" w:sz="0" w:space="0" w:color="auto"/>
                            <w:right w:val="none" w:sz="0" w:space="0" w:color="auto"/>
                          </w:divBdr>
                        </w:div>
                        <w:div w:id="802503357">
                          <w:marLeft w:val="0"/>
                          <w:marRight w:val="0"/>
                          <w:marTop w:val="0"/>
                          <w:marBottom w:val="0"/>
                          <w:divBdr>
                            <w:top w:val="none" w:sz="0" w:space="0" w:color="auto"/>
                            <w:left w:val="none" w:sz="0" w:space="0" w:color="auto"/>
                            <w:bottom w:val="none" w:sz="0" w:space="0" w:color="auto"/>
                            <w:right w:val="none" w:sz="0" w:space="0" w:color="auto"/>
                          </w:divBdr>
                        </w:div>
                        <w:div w:id="964040170">
                          <w:marLeft w:val="0"/>
                          <w:marRight w:val="0"/>
                          <w:marTop w:val="0"/>
                          <w:marBottom w:val="0"/>
                          <w:divBdr>
                            <w:top w:val="none" w:sz="0" w:space="0" w:color="auto"/>
                            <w:left w:val="none" w:sz="0" w:space="0" w:color="auto"/>
                            <w:bottom w:val="none" w:sz="0" w:space="0" w:color="auto"/>
                            <w:right w:val="none" w:sz="0" w:space="0" w:color="auto"/>
                          </w:divBdr>
                        </w:div>
                        <w:div w:id="1259174080">
                          <w:marLeft w:val="0"/>
                          <w:marRight w:val="0"/>
                          <w:marTop w:val="0"/>
                          <w:marBottom w:val="0"/>
                          <w:divBdr>
                            <w:top w:val="none" w:sz="0" w:space="0" w:color="auto"/>
                            <w:left w:val="none" w:sz="0" w:space="0" w:color="auto"/>
                            <w:bottom w:val="none" w:sz="0" w:space="0" w:color="auto"/>
                            <w:right w:val="none" w:sz="0" w:space="0" w:color="auto"/>
                          </w:divBdr>
                        </w:div>
                        <w:div w:id="1786078693">
                          <w:marLeft w:val="0"/>
                          <w:marRight w:val="0"/>
                          <w:marTop w:val="0"/>
                          <w:marBottom w:val="0"/>
                          <w:divBdr>
                            <w:top w:val="none" w:sz="0" w:space="0" w:color="auto"/>
                            <w:left w:val="none" w:sz="0" w:space="0" w:color="auto"/>
                            <w:bottom w:val="none" w:sz="0" w:space="0" w:color="auto"/>
                            <w:right w:val="none" w:sz="0" w:space="0" w:color="auto"/>
                          </w:divBdr>
                        </w:div>
                        <w:div w:id="20932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599669">
      <w:bodyDiv w:val="1"/>
      <w:marLeft w:val="0"/>
      <w:marRight w:val="0"/>
      <w:marTop w:val="0"/>
      <w:marBottom w:val="0"/>
      <w:divBdr>
        <w:top w:val="none" w:sz="0" w:space="0" w:color="auto"/>
        <w:left w:val="none" w:sz="0" w:space="0" w:color="auto"/>
        <w:bottom w:val="none" w:sz="0" w:space="0" w:color="auto"/>
        <w:right w:val="none" w:sz="0" w:space="0" w:color="auto"/>
      </w:divBdr>
      <w:divsChild>
        <w:div w:id="2107921689">
          <w:marLeft w:val="0"/>
          <w:marRight w:val="0"/>
          <w:marTop w:val="0"/>
          <w:marBottom w:val="0"/>
          <w:divBdr>
            <w:top w:val="none" w:sz="0" w:space="0" w:color="auto"/>
            <w:left w:val="none" w:sz="0" w:space="0" w:color="auto"/>
            <w:bottom w:val="none" w:sz="0" w:space="0" w:color="auto"/>
            <w:right w:val="none" w:sz="0" w:space="0" w:color="auto"/>
          </w:divBdr>
          <w:divsChild>
            <w:div w:id="19627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2693">
      <w:bodyDiv w:val="1"/>
      <w:marLeft w:val="0"/>
      <w:marRight w:val="0"/>
      <w:marTop w:val="0"/>
      <w:marBottom w:val="0"/>
      <w:divBdr>
        <w:top w:val="none" w:sz="0" w:space="0" w:color="auto"/>
        <w:left w:val="none" w:sz="0" w:space="0" w:color="auto"/>
        <w:bottom w:val="none" w:sz="0" w:space="0" w:color="auto"/>
        <w:right w:val="none" w:sz="0" w:space="0" w:color="auto"/>
      </w:divBdr>
    </w:div>
    <w:div w:id="794102872">
      <w:bodyDiv w:val="1"/>
      <w:marLeft w:val="0"/>
      <w:marRight w:val="0"/>
      <w:marTop w:val="0"/>
      <w:marBottom w:val="0"/>
      <w:divBdr>
        <w:top w:val="none" w:sz="0" w:space="0" w:color="auto"/>
        <w:left w:val="none" w:sz="0" w:space="0" w:color="auto"/>
        <w:bottom w:val="none" w:sz="0" w:space="0" w:color="auto"/>
        <w:right w:val="none" w:sz="0" w:space="0" w:color="auto"/>
      </w:divBdr>
      <w:divsChild>
        <w:div w:id="315114348">
          <w:marLeft w:val="0"/>
          <w:marRight w:val="0"/>
          <w:marTop w:val="0"/>
          <w:marBottom w:val="0"/>
          <w:divBdr>
            <w:top w:val="none" w:sz="0" w:space="0" w:color="auto"/>
            <w:left w:val="none" w:sz="0" w:space="0" w:color="auto"/>
            <w:bottom w:val="none" w:sz="0" w:space="0" w:color="auto"/>
            <w:right w:val="none" w:sz="0" w:space="0" w:color="auto"/>
          </w:divBdr>
          <w:divsChild>
            <w:div w:id="1508598468">
              <w:marLeft w:val="0"/>
              <w:marRight w:val="0"/>
              <w:marTop w:val="0"/>
              <w:marBottom w:val="0"/>
              <w:divBdr>
                <w:top w:val="none" w:sz="0" w:space="0" w:color="auto"/>
                <w:left w:val="none" w:sz="0" w:space="0" w:color="auto"/>
                <w:bottom w:val="none" w:sz="0" w:space="0" w:color="auto"/>
                <w:right w:val="none" w:sz="0" w:space="0" w:color="auto"/>
              </w:divBdr>
              <w:divsChild>
                <w:div w:id="1914314883">
                  <w:marLeft w:val="0"/>
                  <w:marRight w:val="0"/>
                  <w:marTop w:val="0"/>
                  <w:marBottom w:val="0"/>
                  <w:divBdr>
                    <w:top w:val="none" w:sz="0" w:space="0" w:color="auto"/>
                    <w:left w:val="none" w:sz="0" w:space="0" w:color="auto"/>
                    <w:bottom w:val="none" w:sz="0" w:space="0" w:color="auto"/>
                    <w:right w:val="none" w:sz="0" w:space="0" w:color="auto"/>
                  </w:divBdr>
                  <w:divsChild>
                    <w:div w:id="847254672">
                      <w:marLeft w:val="0"/>
                      <w:marRight w:val="0"/>
                      <w:marTop w:val="0"/>
                      <w:marBottom w:val="0"/>
                      <w:divBdr>
                        <w:top w:val="single" w:sz="6" w:space="15" w:color="B5DAED"/>
                        <w:left w:val="single" w:sz="6" w:space="11" w:color="B5DAED"/>
                        <w:bottom w:val="single" w:sz="6" w:space="11" w:color="B5DAED"/>
                        <w:right w:val="single" w:sz="6" w:space="11" w:color="B5DAED"/>
                      </w:divBdr>
                      <w:divsChild>
                        <w:div w:id="1914851555">
                          <w:marLeft w:val="0"/>
                          <w:marRight w:val="0"/>
                          <w:marTop w:val="0"/>
                          <w:marBottom w:val="0"/>
                          <w:divBdr>
                            <w:top w:val="none" w:sz="0" w:space="0" w:color="auto"/>
                            <w:left w:val="none" w:sz="0" w:space="0" w:color="auto"/>
                            <w:bottom w:val="none" w:sz="0" w:space="0" w:color="auto"/>
                            <w:right w:val="none" w:sz="0" w:space="0" w:color="auto"/>
                          </w:divBdr>
                          <w:divsChild>
                            <w:div w:id="17153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369625">
      <w:bodyDiv w:val="1"/>
      <w:marLeft w:val="0"/>
      <w:marRight w:val="0"/>
      <w:marTop w:val="0"/>
      <w:marBottom w:val="0"/>
      <w:divBdr>
        <w:top w:val="none" w:sz="0" w:space="0" w:color="auto"/>
        <w:left w:val="none" w:sz="0" w:space="0" w:color="auto"/>
        <w:bottom w:val="none" w:sz="0" w:space="0" w:color="auto"/>
        <w:right w:val="none" w:sz="0" w:space="0" w:color="auto"/>
      </w:divBdr>
      <w:divsChild>
        <w:div w:id="1590311714">
          <w:marLeft w:val="0"/>
          <w:marRight w:val="0"/>
          <w:marTop w:val="0"/>
          <w:marBottom w:val="0"/>
          <w:divBdr>
            <w:top w:val="none" w:sz="0" w:space="0" w:color="auto"/>
            <w:left w:val="none" w:sz="0" w:space="0" w:color="auto"/>
            <w:bottom w:val="none" w:sz="0" w:space="0" w:color="auto"/>
            <w:right w:val="none" w:sz="0" w:space="0" w:color="auto"/>
          </w:divBdr>
          <w:divsChild>
            <w:div w:id="2065978493">
              <w:marLeft w:val="0"/>
              <w:marRight w:val="0"/>
              <w:marTop w:val="0"/>
              <w:marBottom w:val="0"/>
              <w:divBdr>
                <w:top w:val="none" w:sz="0" w:space="0" w:color="auto"/>
                <w:left w:val="none" w:sz="0" w:space="0" w:color="auto"/>
                <w:bottom w:val="none" w:sz="0" w:space="0" w:color="auto"/>
                <w:right w:val="none" w:sz="0" w:space="0" w:color="auto"/>
              </w:divBdr>
              <w:divsChild>
                <w:div w:id="1657538494">
                  <w:marLeft w:val="0"/>
                  <w:marRight w:val="0"/>
                  <w:marTop w:val="0"/>
                  <w:marBottom w:val="0"/>
                  <w:divBdr>
                    <w:top w:val="none" w:sz="0" w:space="0" w:color="auto"/>
                    <w:left w:val="none" w:sz="0" w:space="0" w:color="auto"/>
                    <w:bottom w:val="none" w:sz="0" w:space="0" w:color="auto"/>
                    <w:right w:val="none" w:sz="0" w:space="0" w:color="auto"/>
                  </w:divBdr>
                  <w:divsChild>
                    <w:div w:id="786655102">
                      <w:marLeft w:val="0"/>
                      <w:marRight w:val="0"/>
                      <w:marTop w:val="0"/>
                      <w:marBottom w:val="0"/>
                      <w:divBdr>
                        <w:top w:val="none" w:sz="0" w:space="0" w:color="auto"/>
                        <w:left w:val="none" w:sz="0" w:space="0" w:color="auto"/>
                        <w:bottom w:val="none" w:sz="0" w:space="0" w:color="auto"/>
                        <w:right w:val="none" w:sz="0" w:space="0" w:color="auto"/>
                      </w:divBdr>
                      <w:divsChild>
                        <w:div w:id="151069162">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760192">
      <w:bodyDiv w:val="1"/>
      <w:marLeft w:val="0"/>
      <w:marRight w:val="0"/>
      <w:marTop w:val="0"/>
      <w:marBottom w:val="0"/>
      <w:divBdr>
        <w:top w:val="none" w:sz="0" w:space="0" w:color="auto"/>
        <w:left w:val="none" w:sz="0" w:space="0" w:color="auto"/>
        <w:bottom w:val="none" w:sz="0" w:space="0" w:color="auto"/>
        <w:right w:val="none" w:sz="0" w:space="0" w:color="auto"/>
      </w:divBdr>
      <w:divsChild>
        <w:div w:id="1154025684">
          <w:marLeft w:val="1200"/>
          <w:marRight w:val="1200"/>
          <w:marTop w:val="1200"/>
          <w:marBottom w:val="1200"/>
          <w:divBdr>
            <w:top w:val="none" w:sz="0" w:space="0" w:color="auto"/>
            <w:left w:val="none" w:sz="0" w:space="0" w:color="auto"/>
            <w:bottom w:val="none" w:sz="0" w:space="0" w:color="auto"/>
            <w:right w:val="none" w:sz="0" w:space="0" w:color="auto"/>
          </w:divBdr>
          <w:divsChild>
            <w:div w:id="6433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2505">
      <w:bodyDiv w:val="1"/>
      <w:marLeft w:val="0"/>
      <w:marRight w:val="0"/>
      <w:marTop w:val="0"/>
      <w:marBottom w:val="0"/>
      <w:divBdr>
        <w:top w:val="none" w:sz="0" w:space="0" w:color="auto"/>
        <w:left w:val="none" w:sz="0" w:space="0" w:color="auto"/>
        <w:bottom w:val="none" w:sz="0" w:space="0" w:color="auto"/>
        <w:right w:val="none" w:sz="0" w:space="0" w:color="auto"/>
      </w:divBdr>
    </w:div>
    <w:div w:id="800224265">
      <w:bodyDiv w:val="1"/>
      <w:marLeft w:val="0"/>
      <w:marRight w:val="0"/>
      <w:marTop w:val="0"/>
      <w:marBottom w:val="0"/>
      <w:divBdr>
        <w:top w:val="none" w:sz="0" w:space="0" w:color="auto"/>
        <w:left w:val="none" w:sz="0" w:space="0" w:color="auto"/>
        <w:bottom w:val="none" w:sz="0" w:space="0" w:color="auto"/>
        <w:right w:val="none" w:sz="0" w:space="0" w:color="auto"/>
      </w:divBdr>
    </w:div>
    <w:div w:id="800659884">
      <w:bodyDiv w:val="1"/>
      <w:marLeft w:val="0"/>
      <w:marRight w:val="0"/>
      <w:marTop w:val="0"/>
      <w:marBottom w:val="0"/>
      <w:divBdr>
        <w:top w:val="none" w:sz="0" w:space="0" w:color="auto"/>
        <w:left w:val="none" w:sz="0" w:space="0" w:color="auto"/>
        <w:bottom w:val="none" w:sz="0" w:space="0" w:color="auto"/>
        <w:right w:val="none" w:sz="0" w:space="0" w:color="auto"/>
      </w:divBdr>
    </w:div>
    <w:div w:id="802502134">
      <w:bodyDiv w:val="1"/>
      <w:marLeft w:val="0"/>
      <w:marRight w:val="0"/>
      <w:marTop w:val="0"/>
      <w:marBottom w:val="0"/>
      <w:divBdr>
        <w:top w:val="none" w:sz="0" w:space="0" w:color="auto"/>
        <w:left w:val="none" w:sz="0" w:space="0" w:color="auto"/>
        <w:bottom w:val="none" w:sz="0" w:space="0" w:color="auto"/>
        <w:right w:val="none" w:sz="0" w:space="0" w:color="auto"/>
      </w:divBdr>
    </w:div>
    <w:div w:id="805928841">
      <w:bodyDiv w:val="1"/>
      <w:marLeft w:val="0"/>
      <w:marRight w:val="0"/>
      <w:marTop w:val="0"/>
      <w:marBottom w:val="0"/>
      <w:divBdr>
        <w:top w:val="none" w:sz="0" w:space="0" w:color="auto"/>
        <w:left w:val="none" w:sz="0" w:space="0" w:color="auto"/>
        <w:bottom w:val="none" w:sz="0" w:space="0" w:color="auto"/>
        <w:right w:val="none" w:sz="0" w:space="0" w:color="auto"/>
      </w:divBdr>
    </w:div>
    <w:div w:id="807362426">
      <w:bodyDiv w:val="1"/>
      <w:marLeft w:val="0"/>
      <w:marRight w:val="0"/>
      <w:marTop w:val="0"/>
      <w:marBottom w:val="0"/>
      <w:divBdr>
        <w:top w:val="none" w:sz="0" w:space="0" w:color="auto"/>
        <w:left w:val="none" w:sz="0" w:space="0" w:color="auto"/>
        <w:bottom w:val="none" w:sz="0" w:space="0" w:color="auto"/>
        <w:right w:val="none" w:sz="0" w:space="0" w:color="auto"/>
      </w:divBdr>
    </w:div>
    <w:div w:id="808476456">
      <w:bodyDiv w:val="1"/>
      <w:marLeft w:val="0"/>
      <w:marRight w:val="0"/>
      <w:marTop w:val="0"/>
      <w:marBottom w:val="0"/>
      <w:divBdr>
        <w:top w:val="none" w:sz="0" w:space="0" w:color="auto"/>
        <w:left w:val="none" w:sz="0" w:space="0" w:color="auto"/>
        <w:bottom w:val="none" w:sz="0" w:space="0" w:color="auto"/>
        <w:right w:val="none" w:sz="0" w:space="0" w:color="auto"/>
      </w:divBdr>
    </w:div>
    <w:div w:id="815150601">
      <w:bodyDiv w:val="1"/>
      <w:marLeft w:val="0"/>
      <w:marRight w:val="0"/>
      <w:marTop w:val="0"/>
      <w:marBottom w:val="0"/>
      <w:divBdr>
        <w:top w:val="none" w:sz="0" w:space="0" w:color="auto"/>
        <w:left w:val="none" w:sz="0" w:space="0" w:color="auto"/>
        <w:bottom w:val="none" w:sz="0" w:space="0" w:color="auto"/>
        <w:right w:val="none" w:sz="0" w:space="0" w:color="auto"/>
      </w:divBdr>
    </w:div>
    <w:div w:id="816342842">
      <w:bodyDiv w:val="1"/>
      <w:marLeft w:val="0"/>
      <w:marRight w:val="0"/>
      <w:marTop w:val="0"/>
      <w:marBottom w:val="0"/>
      <w:divBdr>
        <w:top w:val="none" w:sz="0" w:space="0" w:color="auto"/>
        <w:left w:val="none" w:sz="0" w:space="0" w:color="auto"/>
        <w:bottom w:val="none" w:sz="0" w:space="0" w:color="auto"/>
        <w:right w:val="none" w:sz="0" w:space="0" w:color="auto"/>
      </w:divBdr>
      <w:divsChild>
        <w:div w:id="324406474">
          <w:marLeft w:val="0"/>
          <w:marRight w:val="0"/>
          <w:marTop w:val="0"/>
          <w:marBottom w:val="0"/>
          <w:divBdr>
            <w:top w:val="none" w:sz="0" w:space="0" w:color="auto"/>
            <w:left w:val="none" w:sz="0" w:space="0" w:color="auto"/>
            <w:bottom w:val="none" w:sz="0" w:space="0" w:color="auto"/>
            <w:right w:val="none" w:sz="0" w:space="0" w:color="auto"/>
          </w:divBdr>
          <w:divsChild>
            <w:div w:id="1936742433">
              <w:marLeft w:val="0"/>
              <w:marRight w:val="0"/>
              <w:marTop w:val="0"/>
              <w:marBottom w:val="0"/>
              <w:divBdr>
                <w:top w:val="none" w:sz="0" w:space="0" w:color="auto"/>
                <w:left w:val="none" w:sz="0" w:space="0" w:color="auto"/>
                <w:bottom w:val="none" w:sz="0" w:space="0" w:color="auto"/>
                <w:right w:val="none" w:sz="0" w:space="0" w:color="auto"/>
              </w:divBdr>
              <w:divsChild>
                <w:div w:id="1910649599">
                  <w:marLeft w:val="0"/>
                  <w:marRight w:val="0"/>
                  <w:marTop w:val="0"/>
                  <w:marBottom w:val="0"/>
                  <w:divBdr>
                    <w:top w:val="none" w:sz="0" w:space="0" w:color="auto"/>
                    <w:left w:val="none" w:sz="0" w:space="0" w:color="auto"/>
                    <w:bottom w:val="none" w:sz="0" w:space="0" w:color="auto"/>
                    <w:right w:val="none" w:sz="0" w:space="0" w:color="auto"/>
                  </w:divBdr>
                  <w:divsChild>
                    <w:div w:id="1306744334">
                      <w:marLeft w:val="0"/>
                      <w:marRight w:val="0"/>
                      <w:marTop w:val="0"/>
                      <w:marBottom w:val="0"/>
                      <w:divBdr>
                        <w:top w:val="none" w:sz="0" w:space="0" w:color="auto"/>
                        <w:left w:val="none" w:sz="0" w:space="0" w:color="auto"/>
                        <w:bottom w:val="none" w:sz="0" w:space="0" w:color="auto"/>
                        <w:right w:val="none" w:sz="0" w:space="0" w:color="auto"/>
                      </w:divBdr>
                      <w:divsChild>
                        <w:div w:id="591668338">
                          <w:marLeft w:val="0"/>
                          <w:marRight w:val="0"/>
                          <w:marTop w:val="0"/>
                          <w:marBottom w:val="0"/>
                          <w:divBdr>
                            <w:top w:val="none" w:sz="0" w:space="0" w:color="auto"/>
                            <w:left w:val="none" w:sz="0" w:space="0" w:color="auto"/>
                            <w:bottom w:val="none" w:sz="0" w:space="0" w:color="auto"/>
                            <w:right w:val="none" w:sz="0" w:space="0" w:color="auto"/>
                          </w:divBdr>
                          <w:divsChild>
                            <w:div w:id="1876775155">
                              <w:marLeft w:val="0"/>
                              <w:marRight w:val="0"/>
                              <w:marTop w:val="75"/>
                              <w:marBottom w:val="75"/>
                              <w:divBdr>
                                <w:top w:val="none" w:sz="0" w:space="0" w:color="auto"/>
                                <w:left w:val="none" w:sz="0" w:space="0" w:color="auto"/>
                                <w:bottom w:val="none" w:sz="0" w:space="0" w:color="auto"/>
                                <w:right w:val="none" w:sz="0" w:space="0" w:color="auto"/>
                              </w:divBdr>
                              <w:divsChild>
                                <w:div w:id="1794209740">
                                  <w:marLeft w:val="0"/>
                                  <w:marRight w:val="0"/>
                                  <w:marTop w:val="0"/>
                                  <w:marBottom w:val="0"/>
                                  <w:divBdr>
                                    <w:top w:val="none" w:sz="0" w:space="0" w:color="auto"/>
                                    <w:left w:val="none" w:sz="0" w:space="0" w:color="auto"/>
                                    <w:bottom w:val="none" w:sz="0" w:space="0" w:color="auto"/>
                                    <w:right w:val="none" w:sz="0" w:space="0" w:color="auto"/>
                                  </w:divBdr>
                                  <w:divsChild>
                                    <w:div w:id="2133983982">
                                      <w:marLeft w:val="0"/>
                                      <w:marRight w:val="0"/>
                                      <w:marTop w:val="0"/>
                                      <w:marBottom w:val="0"/>
                                      <w:divBdr>
                                        <w:top w:val="single" w:sz="6" w:space="0" w:color="92B0DD"/>
                                        <w:left w:val="single" w:sz="6" w:space="0" w:color="92B0DD"/>
                                        <w:bottom w:val="single" w:sz="6" w:space="0" w:color="92B0DD"/>
                                        <w:right w:val="single" w:sz="6" w:space="0" w:color="92B0DD"/>
                                      </w:divBdr>
                                      <w:divsChild>
                                        <w:div w:id="693657763">
                                          <w:marLeft w:val="0"/>
                                          <w:marRight w:val="0"/>
                                          <w:marTop w:val="0"/>
                                          <w:marBottom w:val="0"/>
                                          <w:divBdr>
                                            <w:top w:val="single" w:sz="6" w:space="4" w:color="92B0DD"/>
                                            <w:left w:val="none" w:sz="0" w:space="0" w:color="auto"/>
                                            <w:bottom w:val="none" w:sz="0" w:space="0" w:color="auto"/>
                                            <w:right w:val="none" w:sz="0" w:space="0" w:color="auto"/>
                                          </w:divBdr>
                                          <w:divsChild>
                                            <w:div w:id="11605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7264808">
      <w:bodyDiv w:val="1"/>
      <w:marLeft w:val="0"/>
      <w:marRight w:val="0"/>
      <w:marTop w:val="0"/>
      <w:marBottom w:val="0"/>
      <w:divBdr>
        <w:top w:val="none" w:sz="0" w:space="0" w:color="auto"/>
        <w:left w:val="none" w:sz="0" w:space="0" w:color="auto"/>
        <w:bottom w:val="none" w:sz="0" w:space="0" w:color="auto"/>
        <w:right w:val="none" w:sz="0" w:space="0" w:color="auto"/>
      </w:divBdr>
    </w:div>
    <w:div w:id="820972788">
      <w:bodyDiv w:val="1"/>
      <w:marLeft w:val="0"/>
      <w:marRight w:val="0"/>
      <w:marTop w:val="0"/>
      <w:marBottom w:val="0"/>
      <w:divBdr>
        <w:top w:val="none" w:sz="0" w:space="0" w:color="auto"/>
        <w:left w:val="none" w:sz="0" w:space="0" w:color="auto"/>
        <w:bottom w:val="none" w:sz="0" w:space="0" w:color="auto"/>
        <w:right w:val="none" w:sz="0" w:space="0" w:color="auto"/>
      </w:divBdr>
    </w:div>
    <w:div w:id="821695961">
      <w:bodyDiv w:val="1"/>
      <w:marLeft w:val="0"/>
      <w:marRight w:val="0"/>
      <w:marTop w:val="0"/>
      <w:marBottom w:val="0"/>
      <w:divBdr>
        <w:top w:val="none" w:sz="0" w:space="0" w:color="auto"/>
        <w:left w:val="none" w:sz="0" w:space="0" w:color="auto"/>
        <w:bottom w:val="none" w:sz="0" w:space="0" w:color="auto"/>
        <w:right w:val="none" w:sz="0" w:space="0" w:color="auto"/>
      </w:divBdr>
    </w:div>
    <w:div w:id="822694269">
      <w:bodyDiv w:val="1"/>
      <w:marLeft w:val="0"/>
      <w:marRight w:val="0"/>
      <w:marTop w:val="0"/>
      <w:marBottom w:val="0"/>
      <w:divBdr>
        <w:top w:val="none" w:sz="0" w:space="0" w:color="auto"/>
        <w:left w:val="none" w:sz="0" w:space="0" w:color="auto"/>
        <w:bottom w:val="none" w:sz="0" w:space="0" w:color="auto"/>
        <w:right w:val="none" w:sz="0" w:space="0" w:color="auto"/>
      </w:divBdr>
    </w:div>
    <w:div w:id="824052806">
      <w:bodyDiv w:val="1"/>
      <w:marLeft w:val="0"/>
      <w:marRight w:val="0"/>
      <w:marTop w:val="0"/>
      <w:marBottom w:val="0"/>
      <w:divBdr>
        <w:top w:val="none" w:sz="0" w:space="0" w:color="auto"/>
        <w:left w:val="none" w:sz="0" w:space="0" w:color="auto"/>
        <w:bottom w:val="none" w:sz="0" w:space="0" w:color="auto"/>
        <w:right w:val="none" w:sz="0" w:space="0" w:color="auto"/>
      </w:divBdr>
    </w:div>
    <w:div w:id="825587869">
      <w:bodyDiv w:val="1"/>
      <w:marLeft w:val="0"/>
      <w:marRight w:val="0"/>
      <w:marTop w:val="0"/>
      <w:marBottom w:val="0"/>
      <w:divBdr>
        <w:top w:val="none" w:sz="0" w:space="0" w:color="auto"/>
        <w:left w:val="none" w:sz="0" w:space="0" w:color="auto"/>
        <w:bottom w:val="none" w:sz="0" w:space="0" w:color="auto"/>
        <w:right w:val="none" w:sz="0" w:space="0" w:color="auto"/>
      </w:divBdr>
      <w:divsChild>
        <w:div w:id="1541825047">
          <w:marLeft w:val="0"/>
          <w:marRight w:val="0"/>
          <w:marTop w:val="100"/>
          <w:marBottom w:val="100"/>
          <w:divBdr>
            <w:top w:val="none" w:sz="0" w:space="0" w:color="auto"/>
            <w:left w:val="none" w:sz="0" w:space="0" w:color="auto"/>
            <w:bottom w:val="none" w:sz="0" w:space="0" w:color="auto"/>
            <w:right w:val="none" w:sz="0" w:space="0" w:color="auto"/>
          </w:divBdr>
          <w:divsChild>
            <w:div w:id="69154535">
              <w:marLeft w:val="0"/>
              <w:marRight w:val="0"/>
              <w:marTop w:val="0"/>
              <w:marBottom w:val="0"/>
              <w:divBdr>
                <w:top w:val="none" w:sz="0" w:space="0" w:color="auto"/>
                <w:left w:val="none" w:sz="0" w:space="0" w:color="auto"/>
                <w:bottom w:val="none" w:sz="0" w:space="0" w:color="auto"/>
                <w:right w:val="none" w:sz="0" w:space="0" w:color="auto"/>
              </w:divBdr>
              <w:divsChild>
                <w:div w:id="1225600584">
                  <w:marLeft w:val="0"/>
                  <w:marRight w:val="0"/>
                  <w:marTop w:val="0"/>
                  <w:marBottom w:val="0"/>
                  <w:divBdr>
                    <w:top w:val="single" w:sz="6" w:space="0" w:color="AACCEE"/>
                    <w:left w:val="single" w:sz="6" w:space="0" w:color="AACCEE"/>
                    <w:bottom w:val="single" w:sz="6" w:space="0" w:color="AACCEE"/>
                    <w:right w:val="single" w:sz="6" w:space="0" w:color="AACCEE"/>
                  </w:divBdr>
                  <w:divsChild>
                    <w:div w:id="53897862">
                      <w:marLeft w:val="0"/>
                      <w:marRight w:val="0"/>
                      <w:marTop w:val="0"/>
                      <w:marBottom w:val="0"/>
                      <w:divBdr>
                        <w:top w:val="none" w:sz="0" w:space="0" w:color="auto"/>
                        <w:left w:val="none" w:sz="0" w:space="0" w:color="auto"/>
                        <w:bottom w:val="none" w:sz="0" w:space="0" w:color="auto"/>
                        <w:right w:val="none" w:sz="0" w:space="0" w:color="auto"/>
                      </w:divBdr>
                      <w:divsChild>
                        <w:div w:id="8900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433287">
      <w:bodyDiv w:val="1"/>
      <w:marLeft w:val="0"/>
      <w:marRight w:val="0"/>
      <w:marTop w:val="0"/>
      <w:marBottom w:val="0"/>
      <w:divBdr>
        <w:top w:val="none" w:sz="0" w:space="0" w:color="auto"/>
        <w:left w:val="none" w:sz="0" w:space="0" w:color="auto"/>
        <w:bottom w:val="none" w:sz="0" w:space="0" w:color="auto"/>
        <w:right w:val="none" w:sz="0" w:space="0" w:color="auto"/>
      </w:divBdr>
    </w:div>
    <w:div w:id="830025711">
      <w:bodyDiv w:val="1"/>
      <w:marLeft w:val="0"/>
      <w:marRight w:val="0"/>
      <w:marTop w:val="0"/>
      <w:marBottom w:val="0"/>
      <w:divBdr>
        <w:top w:val="none" w:sz="0" w:space="0" w:color="auto"/>
        <w:left w:val="none" w:sz="0" w:space="0" w:color="auto"/>
        <w:bottom w:val="none" w:sz="0" w:space="0" w:color="auto"/>
        <w:right w:val="none" w:sz="0" w:space="0" w:color="auto"/>
      </w:divBdr>
    </w:div>
    <w:div w:id="832917061">
      <w:bodyDiv w:val="1"/>
      <w:marLeft w:val="0"/>
      <w:marRight w:val="0"/>
      <w:marTop w:val="0"/>
      <w:marBottom w:val="0"/>
      <w:divBdr>
        <w:top w:val="none" w:sz="0" w:space="0" w:color="auto"/>
        <w:left w:val="none" w:sz="0" w:space="0" w:color="auto"/>
        <w:bottom w:val="none" w:sz="0" w:space="0" w:color="auto"/>
        <w:right w:val="none" w:sz="0" w:space="0" w:color="auto"/>
      </w:divBdr>
    </w:div>
    <w:div w:id="835608340">
      <w:bodyDiv w:val="1"/>
      <w:marLeft w:val="0"/>
      <w:marRight w:val="0"/>
      <w:marTop w:val="0"/>
      <w:marBottom w:val="0"/>
      <w:divBdr>
        <w:top w:val="none" w:sz="0" w:space="0" w:color="auto"/>
        <w:left w:val="none" w:sz="0" w:space="0" w:color="auto"/>
        <w:bottom w:val="none" w:sz="0" w:space="0" w:color="auto"/>
        <w:right w:val="none" w:sz="0" w:space="0" w:color="auto"/>
      </w:divBdr>
      <w:divsChild>
        <w:div w:id="807823672">
          <w:marLeft w:val="0"/>
          <w:marRight w:val="0"/>
          <w:marTop w:val="0"/>
          <w:marBottom w:val="0"/>
          <w:divBdr>
            <w:top w:val="none" w:sz="0" w:space="0" w:color="auto"/>
            <w:left w:val="none" w:sz="0" w:space="0" w:color="auto"/>
            <w:bottom w:val="none" w:sz="0" w:space="0" w:color="auto"/>
            <w:right w:val="none" w:sz="0" w:space="0" w:color="auto"/>
          </w:divBdr>
        </w:div>
      </w:divsChild>
    </w:div>
    <w:div w:id="840268776">
      <w:bodyDiv w:val="1"/>
      <w:marLeft w:val="0"/>
      <w:marRight w:val="0"/>
      <w:marTop w:val="0"/>
      <w:marBottom w:val="0"/>
      <w:divBdr>
        <w:top w:val="none" w:sz="0" w:space="0" w:color="auto"/>
        <w:left w:val="none" w:sz="0" w:space="0" w:color="auto"/>
        <w:bottom w:val="none" w:sz="0" w:space="0" w:color="auto"/>
        <w:right w:val="none" w:sz="0" w:space="0" w:color="auto"/>
      </w:divBdr>
    </w:div>
    <w:div w:id="841359813">
      <w:bodyDiv w:val="1"/>
      <w:marLeft w:val="0"/>
      <w:marRight w:val="0"/>
      <w:marTop w:val="0"/>
      <w:marBottom w:val="0"/>
      <w:divBdr>
        <w:top w:val="none" w:sz="0" w:space="0" w:color="auto"/>
        <w:left w:val="none" w:sz="0" w:space="0" w:color="auto"/>
        <w:bottom w:val="none" w:sz="0" w:space="0" w:color="auto"/>
        <w:right w:val="none" w:sz="0" w:space="0" w:color="auto"/>
      </w:divBdr>
    </w:div>
    <w:div w:id="843978578">
      <w:bodyDiv w:val="1"/>
      <w:marLeft w:val="0"/>
      <w:marRight w:val="0"/>
      <w:marTop w:val="0"/>
      <w:marBottom w:val="0"/>
      <w:divBdr>
        <w:top w:val="none" w:sz="0" w:space="0" w:color="auto"/>
        <w:left w:val="none" w:sz="0" w:space="0" w:color="auto"/>
        <w:bottom w:val="none" w:sz="0" w:space="0" w:color="auto"/>
        <w:right w:val="none" w:sz="0" w:space="0" w:color="auto"/>
      </w:divBdr>
    </w:div>
    <w:div w:id="845439810">
      <w:bodyDiv w:val="1"/>
      <w:marLeft w:val="0"/>
      <w:marRight w:val="0"/>
      <w:marTop w:val="0"/>
      <w:marBottom w:val="0"/>
      <w:divBdr>
        <w:top w:val="none" w:sz="0" w:space="0" w:color="auto"/>
        <w:left w:val="none" w:sz="0" w:space="0" w:color="auto"/>
        <w:bottom w:val="none" w:sz="0" w:space="0" w:color="auto"/>
        <w:right w:val="none" w:sz="0" w:space="0" w:color="auto"/>
      </w:divBdr>
    </w:div>
    <w:div w:id="845482194">
      <w:bodyDiv w:val="1"/>
      <w:marLeft w:val="0"/>
      <w:marRight w:val="0"/>
      <w:marTop w:val="0"/>
      <w:marBottom w:val="0"/>
      <w:divBdr>
        <w:top w:val="none" w:sz="0" w:space="0" w:color="auto"/>
        <w:left w:val="none" w:sz="0" w:space="0" w:color="auto"/>
        <w:bottom w:val="none" w:sz="0" w:space="0" w:color="auto"/>
        <w:right w:val="none" w:sz="0" w:space="0" w:color="auto"/>
      </w:divBdr>
      <w:divsChild>
        <w:div w:id="402609443">
          <w:marLeft w:val="0"/>
          <w:marRight w:val="0"/>
          <w:marTop w:val="0"/>
          <w:marBottom w:val="0"/>
          <w:divBdr>
            <w:top w:val="none" w:sz="0" w:space="0" w:color="auto"/>
            <w:left w:val="none" w:sz="0" w:space="0" w:color="auto"/>
            <w:bottom w:val="none" w:sz="0" w:space="0" w:color="auto"/>
            <w:right w:val="none" w:sz="0" w:space="0" w:color="auto"/>
          </w:divBdr>
        </w:div>
        <w:div w:id="1282414630">
          <w:marLeft w:val="0"/>
          <w:marRight w:val="0"/>
          <w:marTop w:val="0"/>
          <w:marBottom w:val="0"/>
          <w:divBdr>
            <w:top w:val="none" w:sz="0" w:space="0" w:color="auto"/>
            <w:left w:val="none" w:sz="0" w:space="0" w:color="auto"/>
            <w:bottom w:val="none" w:sz="0" w:space="0" w:color="auto"/>
            <w:right w:val="none" w:sz="0" w:space="0" w:color="auto"/>
          </w:divBdr>
        </w:div>
        <w:div w:id="1737779935">
          <w:marLeft w:val="0"/>
          <w:marRight w:val="0"/>
          <w:marTop w:val="0"/>
          <w:marBottom w:val="0"/>
          <w:divBdr>
            <w:top w:val="none" w:sz="0" w:space="0" w:color="auto"/>
            <w:left w:val="none" w:sz="0" w:space="0" w:color="auto"/>
            <w:bottom w:val="none" w:sz="0" w:space="0" w:color="auto"/>
            <w:right w:val="none" w:sz="0" w:space="0" w:color="auto"/>
          </w:divBdr>
        </w:div>
        <w:div w:id="357780571">
          <w:marLeft w:val="0"/>
          <w:marRight w:val="0"/>
          <w:marTop w:val="0"/>
          <w:marBottom w:val="0"/>
          <w:divBdr>
            <w:top w:val="none" w:sz="0" w:space="0" w:color="auto"/>
            <w:left w:val="none" w:sz="0" w:space="0" w:color="auto"/>
            <w:bottom w:val="none" w:sz="0" w:space="0" w:color="auto"/>
            <w:right w:val="none" w:sz="0" w:space="0" w:color="auto"/>
          </w:divBdr>
        </w:div>
        <w:div w:id="1536042646">
          <w:marLeft w:val="0"/>
          <w:marRight w:val="0"/>
          <w:marTop w:val="0"/>
          <w:marBottom w:val="0"/>
          <w:divBdr>
            <w:top w:val="none" w:sz="0" w:space="0" w:color="auto"/>
            <w:left w:val="none" w:sz="0" w:space="0" w:color="auto"/>
            <w:bottom w:val="none" w:sz="0" w:space="0" w:color="auto"/>
            <w:right w:val="none" w:sz="0" w:space="0" w:color="auto"/>
          </w:divBdr>
        </w:div>
        <w:div w:id="1501002980">
          <w:marLeft w:val="0"/>
          <w:marRight w:val="0"/>
          <w:marTop w:val="0"/>
          <w:marBottom w:val="0"/>
          <w:divBdr>
            <w:top w:val="none" w:sz="0" w:space="0" w:color="auto"/>
            <w:left w:val="none" w:sz="0" w:space="0" w:color="auto"/>
            <w:bottom w:val="none" w:sz="0" w:space="0" w:color="auto"/>
            <w:right w:val="none" w:sz="0" w:space="0" w:color="auto"/>
          </w:divBdr>
        </w:div>
        <w:div w:id="1408307092">
          <w:marLeft w:val="0"/>
          <w:marRight w:val="0"/>
          <w:marTop w:val="0"/>
          <w:marBottom w:val="0"/>
          <w:divBdr>
            <w:top w:val="none" w:sz="0" w:space="0" w:color="auto"/>
            <w:left w:val="none" w:sz="0" w:space="0" w:color="auto"/>
            <w:bottom w:val="none" w:sz="0" w:space="0" w:color="auto"/>
            <w:right w:val="none" w:sz="0" w:space="0" w:color="auto"/>
          </w:divBdr>
        </w:div>
      </w:divsChild>
    </w:div>
    <w:div w:id="845632659">
      <w:bodyDiv w:val="1"/>
      <w:marLeft w:val="0"/>
      <w:marRight w:val="0"/>
      <w:marTop w:val="0"/>
      <w:marBottom w:val="0"/>
      <w:divBdr>
        <w:top w:val="none" w:sz="0" w:space="0" w:color="auto"/>
        <w:left w:val="none" w:sz="0" w:space="0" w:color="auto"/>
        <w:bottom w:val="none" w:sz="0" w:space="0" w:color="auto"/>
        <w:right w:val="none" w:sz="0" w:space="0" w:color="auto"/>
      </w:divBdr>
    </w:div>
    <w:div w:id="846405170">
      <w:bodyDiv w:val="1"/>
      <w:marLeft w:val="0"/>
      <w:marRight w:val="0"/>
      <w:marTop w:val="0"/>
      <w:marBottom w:val="0"/>
      <w:divBdr>
        <w:top w:val="none" w:sz="0" w:space="0" w:color="auto"/>
        <w:left w:val="none" w:sz="0" w:space="0" w:color="auto"/>
        <w:bottom w:val="none" w:sz="0" w:space="0" w:color="auto"/>
        <w:right w:val="none" w:sz="0" w:space="0" w:color="auto"/>
      </w:divBdr>
    </w:div>
    <w:div w:id="846865297">
      <w:bodyDiv w:val="1"/>
      <w:marLeft w:val="0"/>
      <w:marRight w:val="0"/>
      <w:marTop w:val="0"/>
      <w:marBottom w:val="0"/>
      <w:divBdr>
        <w:top w:val="none" w:sz="0" w:space="0" w:color="auto"/>
        <w:left w:val="none" w:sz="0" w:space="0" w:color="auto"/>
        <w:bottom w:val="none" w:sz="0" w:space="0" w:color="auto"/>
        <w:right w:val="none" w:sz="0" w:space="0" w:color="auto"/>
      </w:divBdr>
    </w:div>
    <w:div w:id="847520113">
      <w:bodyDiv w:val="1"/>
      <w:marLeft w:val="0"/>
      <w:marRight w:val="0"/>
      <w:marTop w:val="0"/>
      <w:marBottom w:val="0"/>
      <w:divBdr>
        <w:top w:val="none" w:sz="0" w:space="0" w:color="auto"/>
        <w:left w:val="none" w:sz="0" w:space="0" w:color="auto"/>
        <w:bottom w:val="none" w:sz="0" w:space="0" w:color="auto"/>
        <w:right w:val="none" w:sz="0" w:space="0" w:color="auto"/>
      </w:divBdr>
    </w:div>
    <w:div w:id="849564441">
      <w:bodyDiv w:val="1"/>
      <w:marLeft w:val="0"/>
      <w:marRight w:val="0"/>
      <w:marTop w:val="0"/>
      <w:marBottom w:val="0"/>
      <w:divBdr>
        <w:top w:val="none" w:sz="0" w:space="0" w:color="auto"/>
        <w:left w:val="none" w:sz="0" w:space="0" w:color="auto"/>
        <w:bottom w:val="none" w:sz="0" w:space="0" w:color="auto"/>
        <w:right w:val="none" w:sz="0" w:space="0" w:color="auto"/>
      </w:divBdr>
      <w:divsChild>
        <w:div w:id="69009636">
          <w:marLeft w:val="0"/>
          <w:marRight w:val="0"/>
          <w:marTop w:val="100"/>
          <w:marBottom w:val="100"/>
          <w:divBdr>
            <w:top w:val="none" w:sz="0" w:space="0" w:color="auto"/>
            <w:left w:val="none" w:sz="0" w:space="0" w:color="auto"/>
            <w:bottom w:val="none" w:sz="0" w:space="0" w:color="auto"/>
            <w:right w:val="none" w:sz="0" w:space="0" w:color="auto"/>
          </w:divBdr>
          <w:divsChild>
            <w:div w:id="711417079">
              <w:marLeft w:val="0"/>
              <w:marRight w:val="0"/>
              <w:marTop w:val="0"/>
              <w:marBottom w:val="0"/>
              <w:divBdr>
                <w:top w:val="none" w:sz="0" w:space="0" w:color="auto"/>
                <w:left w:val="none" w:sz="0" w:space="0" w:color="auto"/>
                <w:bottom w:val="none" w:sz="0" w:space="0" w:color="auto"/>
                <w:right w:val="none" w:sz="0" w:space="0" w:color="auto"/>
              </w:divBdr>
              <w:divsChild>
                <w:div w:id="260573132">
                  <w:marLeft w:val="0"/>
                  <w:marRight w:val="0"/>
                  <w:marTop w:val="0"/>
                  <w:marBottom w:val="0"/>
                  <w:divBdr>
                    <w:top w:val="single" w:sz="6" w:space="0" w:color="AACCEE"/>
                    <w:left w:val="single" w:sz="6" w:space="0" w:color="AACCEE"/>
                    <w:bottom w:val="single" w:sz="6" w:space="0" w:color="AACCEE"/>
                    <w:right w:val="single" w:sz="6" w:space="0" w:color="AACCEE"/>
                  </w:divBdr>
                  <w:divsChild>
                    <w:div w:id="607398652">
                      <w:marLeft w:val="0"/>
                      <w:marRight w:val="0"/>
                      <w:marTop w:val="0"/>
                      <w:marBottom w:val="0"/>
                      <w:divBdr>
                        <w:top w:val="none" w:sz="0" w:space="0" w:color="auto"/>
                        <w:left w:val="none" w:sz="0" w:space="0" w:color="auto"/>
                        <w:bottom w:val="none" w:sz="0" w:space="0" w:color="auto"/>
                        <w:right w:val="none" w:sz="0" w:space="0" w:color="auto"/>
                      </w:divBdr>
                      <w:divsChild>
                        <w:div w:id="153303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569269">
      <w:bodyDiv w:val="1"/>
      <w:marLeft w:val="0"/>
      <w:marRight w:val="0"/>
      <w:marTop w:val="0"/>
      <w:marBottom w:val="0"/>
      <w:divBdr>
        <w:top w:val="none" w:sz="0" w:space="0" w:color="auto"/>
        <w:left w:val="none" w:sz="0" w:space="0" w:color="auto"/>
        <w:bottom w:val="none" w:sz="0" w:space="0" w:color="auto"/>
        <w:right w:val="none" w:sz="0" w:space="0" w:color="auto"/>
      </w:divBdr>
    </w:div>
    <w:div w:id="851920745">
      <w:bodyDiv w:val="1"/>
      <w:marLeft w:val="0"/>
      <w:marRight w:val="0"/>
      <w:marTop w:val="0"/>
      <w:marBottom w:val="0"/>
      <w:divBdr>
        <w:top w:val="none" w:sz="0" w:space="0" w:color="auto"/>
        <w:left w:val="none" w:sz="0" w:space="0" w:color="auto"/>
        <w:bottom w:val="none" w:sz="0" w:space="0" w:color="auto"/>
        <w:right w:val="none" w:sz="0" w:space="0" w:color="auto"/>
      </w:divBdr>
    </w:div>
    <w:div w:id="852643438">
      <w:bodyDiv w:val="1"/>
      <w:marLeft w:val="0"/>
      <w:marRight w:val="0"/>
      <w:marTop w:val="0"/>
      <w:marBottom w:val="0"/>
      <w:divBdr>
        <w:top w:val="none" w:sz="0" w:space="0" w:color="auto"/>
        <w:left w:val="none" w:sz="0" w:space="0" w:color="auto"/>
        <w:bottom w:val="none" w:sz="0" w:space="0" w:color="auto"/>
        <w:right w:val="none" w:sz="0" w:space="0" w:color="auto"/>
      </w:divBdr>
    </w:div>
    <w:div w:id="855001622">
      <w:bodyDiv w:val="1"/>
      <w:marLeft w:val="0"/>
      <w:marRight w:val="0"/>
      <w:marTop w:val="0"/>
      <w:marBottom w:val="0"/>
      <w:divBdr>
        <w:top w:val="none" w:sz="0" w:space="0" w:color="auto"/>
        <w:left w:val="none" w:sz="0" w:space="0" w:color="auto"/>
        <w:bottom w:val="none" w:sz="0" w:space="0" w:color="auto"/>
        <w:right w:val="none" w:sz="0" w:space="0" w:color="auto"/>
      </w:divBdr>
    </w:div>
    <w:div w:id="856507898">
      <w:bodyDiv w:val="1"/>
      <w:marLeft w:val="0"/>
      <w:marRight w:val="0"/>
      <w:marTop w:val="0"/>
      <w:marBottom w:val="0"/>
      <w:divBdr>
        <w:top w:val="none" w:sz="0" w:space="0" w:color="auto"/>
        <w:left w:val="none" w:sz="0" w:space="0" w:color="auto"/>
        <w:bottom w:val="none" w:sz="0" w:space="0" w:color="auto"/>
        <w:right w:val="none" w:sz="0" w:space="0" w:color="auto"/>
      </w:divBdr>
    </w:div>
    <w:div w:id="860357497">
      <w:bodyDiv w:val="1"/>
      <w:marLeft w:val="0"/>
      <w:marRight w:val="0"/>
      <w:marTop w:val="0"/>
      <w:marBottom w:val="0"/>
      <w:divBdr>
        <w:top w:val="none" w:sz="0" w:space="0" w:color="auto"/>
        <w:left w:val="none" w:sz="0" w:space="0" w:color="auto"/>
        <w:bottom w:val="none" w:sz="0" w:space="0" w:color="auto"/>
        <w:right w:val="none" w:sz="0" w:space="0" w:color="auto"/>
      </w:divBdr>
      <w:divsChild>
        <w:div w:id="1847090297">
          <w:marLeft w:val="0"/>
          <w:marRight w:val="0"/>
          <w:marTop w:val="0"/>
          <w:marBottom w:val="0"/>
          <w:divBdr>
            <w:top w:val="none" w:sz="0" w:space="0" w:color="auto"/>
            <w:left w:val="none" w:sz="0" w:space="0" w:color="auto"/>
            <w:bottom w:val="none" w:sz="0" w:space="0" w:color="auto"/>
            <w:right w:val="none" w:sz="0" w:space="0" w:color="auto"/>
          </w:divBdr>
          <w:divsChild>
            <w:div w:id="1514417605">
              <w:marLeft w:val="0"/>
              <w:marRight w:val="0"/>
              <w:marTop w:val="0"/>
              <w:marBottom w:val="0"/>
              <w:divBdr>
                <w:top w:val="none" w:sz="0" w:space="0" w:color="auto"/>
                <w:left w:val="none" w:sz="0" w:space="0" w:color="auto"/>
                <w:bottom w:val="none" w:sz="0" w:space="0" w:color="auto"/>
                <w:right w:val="none" w:sz="0" w:space="0" w:color="auto"/>
              </w:divBdr>
              <w:divsChild>
                <w:div w:id="1791969157">
                  <w:marLeft w:val="0"/>
                  <w:marRight w:val="0"/>
                  <w:marTop w:val="0"/>
                  <w:marBottom w:val="0"/>
                  <w:divBdr>
                    <w:top w:val="none" w:sz="0" w:space="0" w:color="auto"/>
                    <w:left w:val="none" w:sz="0" w:space="0" w:color="auto"/>
                    <w:bottom w:val="none" w:sz="0" w:space="0" w:color="auto"/>
                    <w:right w:val="none" w:sz="0" w:space="0" w:color="auto"/>
                  </w:divBdr>
                  <w:divsChild>
                    <w:div w:id="1878807560">
                      <w:marLeft w:val="0"/>
                      <w:marRight w:val="0"/>
                      <w:marTop w:val="0"/>
                      <w:marBottom w:val="0"/>
                      <w:divBdr>
                        <w:top w:val="single" w:sz="6" w:space="15" w:color="B5DAED"/>
                        <w:left w:val="single" w:sz="6" w:space="11" w:color="B5DAED"/>
                        <w:bottom w:val="single" w:sz="6" w:space="11" w:color="B5DAED"/>
                        <w:right w:val="single" w:sz="6" w:space="11" w:color="B5DAED"/>
                      </w:divBdr>
                      <w:divsChild>
                        <w:div w:id="630212285">
                          <w:marLeft w:val="0"/>
                          <w:marRight w:val="0"/>
                          <w:marTop w:val="0"/>
                          <w:marBottom w:val="0"/>
                          <w:divBdr>
                            <w:top w:val="none" w:sz="0" w:space="0" w:color="auto"/>
                            <w:left w:val="none" w:sz="0" w:space="0" w:color="auto"/>
                            <w:bottom w:val="none" w:sz="0" w:space="0" w:color="auto"/>
                            <w:right w:val="none" w:sz="0" w:space="0" w:color="auto"/>
                          </w:divBdr>
                          <w:divsChild>
                            <w:div w:id="13081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406344">
      <w:bodyDiv w:val="1"/>
      <w:marLeft w:val="0"/>
      <w:marRight w:val="0"/>
      <w:marTop w:val="0"/>
      <w:marBottom w:val="0"/>
      <w:divBdr>
        <w:top w:val="none" w:sz="0" w:space="0" w:color="auto"/>
        <w:left w:val="none" w:sz="0" w:space="0" w:color="auto"/>
        <w:bottom w:val="none" w:sz="0" w:space="0" w:color="auto"/>
        <w:right w:val="none" w:sz="0" w:space="0" w:color="auto"/>
      </w:divBdr>
    </w:div>
    <w:div w:id="866984323">
      <w:bodyDiv w:val="1"/>
      <w:marLeft w:val="0"/>
      <w:marRight w:val="0"/>
      <w:marTop w:val="0"/>
      <w:marBottom w:val="0"/>
      <w:divBdr>
        <w:top w:val="none" w:sz="0" w:space="0" w:color="auto"/>
        <w:left w:val="none" w:sz="0" w:space="0" w:color="auto"/>
        <w:bottom w:val="none" w:sz="0" w:space="0" w:color="auto"/>
        <w:right w:val="none" w:sz="0" w:space="0" w:color="auto"/>
      </w:divBdr>
    </w:div>
    <w:div w:id="868103171">
      <w:bodyDiv w:val="1"/>
      <w:marLeft w:val="0"/>
      <w:marRight w:val="0"/>
      <w:marTop w:val="0"/>
      <w:marBottom w:val="0"/>
      <w:divBdr>
        <w:top w:val="none" w:sz="0" w:space="0" w:color="auto"/>
        <w:left w:val="none" w:sz="0" w:space="0" w:color="auto"/>
        <w:bottom w:val="none" w:sz="0" w:space="0" w:color="auto"/>
        <w:right w:val="none" w:sz="0" w:space="0" w:color="auto"/>
      </w:divBdr>
      <w:divsChild>
        <w:div w:id="1641425624">
          <w:marLeft w:val="0"/>
          <w:marRight w:val="0"/>
          <w:marTop w:val="0"/>
          <w:marBottom w:val="0"/>
          <w:divBdr>
            <w:top w:val="none" w:sz="0" w:space="0" w:color="auto"/>
            <w:left w:val="none" w:sz="0" w:space="0" w:color="auto"/>
            <w:bottom w:val="none" w:sz="0" w:space="0" w:color="auto"/>
            <w:right w:val="none" w:sz="0" w:space="0" w:color="auto"/>
          </w:divBdr>
          <w:divsChild>
            <w:div w:id="212272494">
              <w:marLeft w:val="0"/>
              <w:marRight w:val="0"/>
              <w:marTop w:val="0"/>
              <w:marBottom w:val="0"/>
              <w:divBdr>
                <w:top w:val="none" w:sz="0" w:space="0" w:color="auto"/>
                <w:left w:val="none" w:sz="0" w:space="0" w:color="auto"/>
                <w:bottom w:val="none" w:sz="0" w:space="0" w:color="auto"/>
                <w:right w:val="none" w:sz="0" w:space="0" w:color="auto"/>
              </w:divBdr>
              <w:divsChild>
                <w:div w:id="360513880">
                  <w:marLeft w:val="0"/>
                  <w:marRight w:val="0"/>
                  <w:marTop w:val="0"/>
                  <w:marBottom w:val="0"/>
                  <w:divBdr>
                    <w:top w:val="none" w:sz="0" w:space="0" w:color="auto"/>
                    <w:left w:val="none" w:sz="0" w:space="0" w:color="auto"/>
                    <w:bottom w:val="none" w:sz="0" w:space="0" w:color="auto"/>
                    <w:right w:val="none" w:sz="0" w:space="0" w:color="auto"/>
                  </w:divBdr>
                  <w:divsChild>
                    <w:div w:id="2084183593">
                      <w:marLeft w:val="0"/>
                      <w:marRight w:val="0"/>
                      <w:marTop w:val="0"/>
                      <w:marBottom w:val="0"/>
                      <w:divBdr>
                        <w:top w:val="single" w:sz="6" w:space="15" w:color="B5DAED"/>
                        <w:left w:val="single" w:sz="6" w:space="11" w:color="B5DAED"/>
                        <w:bottom w:val="single" w:sz="6" w:space="11" w:color="B5DAED"/>
                        <w:right w:val="single" w:sz="6" w:space="11" w:color="B5DAED"/>
                      </w:divBdr>
                      <w:divsChild>
                        <w:div w:id="570118757">
                          <w:marLeft w:val="0"/>
                          <w:marRight w:val="0"/>
                          <w:marTop w:val="0"/>
                          <w:marBottom w:val="0"/>
                          <w:divBdr>
                            <w:top w:val="none" w:sz="0" w:space="0" w:color="auto"/>
                            <w:left w:val="none" w:sz="0" w:space="0" w:color="auto"/>
                            <w:bottom w:val="none" w:sz="0" w:space="0" w:color="auto"/>
                            <w:right w:val="none" w:sz="0" w:space="0" w:color="auto"/>
                          </w:divBdr>
                          <w:divsChild>
                            <w:div w:id="1033075411">
                              <w:marLeft w:val="0"/>
                              <w:marRight w:val="0"/>
                              <w:marTop w:val="0"/>
                              <w:marBottom w:val="0"/>
                              <w:divBdr>
                                <w:top w:val="none" w:sz="0" w:space="0" w:color="auto"/>
                                <w:left w:val="none" w:sz="0" w:space="0" w:color="auto"/>
                                <w:bottom w:val="none" w:sz="0" w:space="0" w:color="auto"/>
                                <w:right w:val="none" w:sz="0" w:space="0" w:color="auto"/>
                              </w:divBdr>
                              <w:divsChild>
                                <w:div w:id="816435">
                                  <w:marLeft w:val="0"/>
                                  <w:marRight w:val="0"/>
                                  <w:marTop w:val="0"/>
                                  <w:marBottom w:val="0"/>
                                  <w:divBdr>
                                    <w:top w:val="none" w:sz="0" w:space="0" w:color="auto"/>
                                    <w:left w:val="none" w:sz="0" w:space="0" w:color="auto"/>
                                    <w:bottom w:val="none" w:sz="0" w:space="0" w:color="auto"/>
                                    <w:right w:val="none" w:sz="0" w:space="0" w:color="auto"/>
                                  </w:divBdr>
                                </w:div>
                                <w:div w:id="114830109">
                                  <w:marLeft w:val="0"/>
                                  <w:marRight w:val="0"/>
                                  <w:marTop w:val="0"/>
                                  <w:marBottom w:val="0"/>
                                  <w:divBdr>
                                    <w:top w:val="none" w:sz="0" w:space="0" w:color="auto"/>
                                    <w:left w:val="none" w:sz="0" w:space="0" w:color="auto"/>
                                    <w:bottom w:val="none" w:sz="0" w:space="0" w:color="auto"/>
                                    <w:right w:val="none" w:sz="0" w:space="0" w:color="auto"/>
                                  </w:divBdr>
                                </w:div>
                                <w:div w:id="218857166">
                                  <w:marLeft w:val="0"/>
                                  <w:marRight w:val="0"/>
                                  <w:marTop w:val="0"/>
                                  <w:marBottom w:val="0"/>
                                  <w:divBdr>
                                    <w:top w:val="none" w:sz="0" w:space="0" w:color="auto"/>
                                    <w:left w:val="none" w:sz="0" w:space="0" w:color="auto"/>
                                    <w:bottom w:val="none" w:sz="0" w:space="0" w:color="auto"/>
                                    <w:right w:val="none" w:sz="0" w:space="0" w:color="auto"/>
                                  </w:divBdr>
                                </w:div>
                                <w:div w:id="249388266">
                                  <w:marLeft w:val="0"/>
                                  <w:marRight w:val="0"/>
                                  <w:marTop w:val="0"/>
                                  <w:marBottom w:val="0"/>
                                  <w:divBdr>
                                    <w:top w:val="none" w:sz="0" w:space="0" w:color="auto"/>
                                    <w:left w:val="none" w:sz="0" w:space="0" w:color="auto"/>
                                    <w:bottom w:val="none" w:sz="0" w:space="0" w:color="auto"/>
                                    <w:right w:val="none" w:sz="0" w:space="0" w:color="auto"/>
                                  </w:divBdr>
                                </w:div>
                                <w:div w:id="333724616">
                                  <w:marLeft w:val="0"/>
                                  <w:marRight w:val="0"/>
                                  <w:marTop w:val="0"/>
                                  <w:marBottom w:val="0"/>
                                  <w:divBdr>
                                    <w:top w:val="none" w:sz="0" w:space="0" w:color="auto"/>
                                    <w:left w:val="none" w:sz="0" w:space="0" w:color="auto"/>
                                    <w:bottom w:val="none" w:sz="0" w:space="0" w:color="auto"/>
                                    <w:right w:val="none" w:sz="0" w:space="0" w:color="auto"/>
                                  </w:divBdr>
                                </w:div>
                                <w:div w:id="696665432">
                                  <w:marLeft w:val="0"/>
                                  <w:marRight w:val="0"/>
                                  <w:marTop w:val="0"/>
                                  <w:marBottom w:val="0"/>
                                  <w:divBdr>
                                    <w:top w:val="none" w:sz="0" w:space="0" w:color="auto"/>
                                    <w:left w:val="none" w:sz="0" w:space="0" w:color="auto"/>
                                    <w:bottom w:val="none" w:sz="0" w:space="0" w:color="auto"/>
                                    <w:right w:val="none" w:sz="0" w:space="0" w:color="auto"/>
                                  </w:divBdr>
                                </w:div>
                                <w:div w:id="697242465">
                                  <w:marLeft w:val="0"/>
                                  <w:marRight w:val="0"/>
                                  <w:marTop w:val="0"/>
                                  <w:marBottom w:val="0"/>
                                  <w:divBdr>
                                    <w:top w:val="none" w:sz="0" w:space="0" w:color="auto"/>
                                    <w:left w:val="none" w:sz="0" w:space="0" w:color="auto"/>
                                    <w:bottom w:val="none" w:sz="0" w:space="0" w:color="auto"/>
                                    <w:right w:val="none" w:sz="0" w:space="0" w:color="auto"/>
                                  </w:divBdr>
                                </w:div>
                                <w:div w:id="720710293">
                                  <w:marLeft w:val="0"/>
                                  <w:marRight w:val="0"/>
                                  <w:marTop w:val="0"/>
                                  <w:marBottom w:val="0"/>
                                  <w:divBdr>
                                    <w:top w:val="none" w:sz="0" w:space="0" w:color="auto"/>
                                    <w:left w:val="none" w:sz="0" w:space="0" w:color="auto"/>
                                    <w:bottom w:val="none" w:sz="0" w:space="0" w:color="auto"/>
                                    <w:right w:val="none" w:sz="0" w:space="0" w:color="auto"/>
                                  </w:divBdr>
                                </w:div>
                                <w:div w:id="759445293">
                                  <w:marLeft w:val="0"/>
                                  <w:marRight w:val="0"/>
                                  <w:marTop w:val="0"/>
                                  <w:marBottom w:val="0"/>
                                  <w:divBdr>
                                    <w:top w:val="none" w:sz="0" w:space="0" w:color="auto"/>
                                    <w:left w:val="none" w:sz="0" w:space="0" w:color="auto"/>
                                    <w:bottom w:val="none" w:sz="0" w:space="0" w:color="auto"/>
                                    <w:right w:val="none" w:sz="0" w:space="0" w:color="auto"/>
                                  </w:divBdr>
                                </w:div>
                                <w:div w:id="974526122">
                                  <w:marLeft w:val="0"/>
                                  <w:marRight w:val="0"/>
                                  <w:marTop w:val="0"/>
                                  <w:marBottom w:val="0"/>
                                  <w:divBdr>
                                    <w:top w:val="none" w:sz="0" w:space="0" w:color="auto"/>
                                    <w:left w:val="none" w:sz="0" w:space="0" w:color="auto"/>
                                    <w:bottom w:val="none" w:sz="0" w:space="0" w:color="auto"/>
                                    <w:right w:val="none" w:sz="0" w:space="0" w:color="auto"/>
                                  </w:divBdr>
                                </w:div>
                                <w:div w:id="1044326563">
                                  <w:marLeft w:val="0"/>
                                  <w:marRight w:val="0"/>
                                  <w:marTop w:val="0"/>
                                  <w:marBottom w:val="0"/>
                                  <w:divBdr>
                                    <w:top w:val="none" w:sz="0" w:space="0" w:color="auto"/>
                                    <w:left w:val="none" w:sz="0" w:space="0" w:color="auto"/>
                                    <w:bottom w:val="none" w:sz="0" w:space="0" w:color="auto"/>
                                    <w:right w:val="none" w:sz="0" w:space="0" w:color="auto"/>
                                  </w:divBdr>
                                </w:div>
                                <w:div w:id="1158688280">
                                  <w:marLeft w:val="0"/>
                                  <w:marRight w:val="0"/>
                                  <w:marTop w:val="0"/>
                                  <w:marBottom w:val="0"/>
                                  <w:divBdr>
                                    <w:top w:val="none" w:sz="0" w:space="0" w:color="auto"/>
                                    <w:left w:val="none" w:sz="0" w:space="0" w:color="auto"/>
                                    <w:bottom w:val="none" w:sz="0" w:space="0" w:color="auto"/>
                                    <w:right w:val="none" w:sz="0" w:space="0" w:color="auto"/>
                                  </w:divBdr>
                                </w:div>
                                <w:div w:id="1178927922">
                                  <w:marLeft w:val="0"/>
                                  <w:marRight w:val="0"/>
                                  <w:marTop w:val="0"/>
                                  <w:marBottom w:val="0"/>
                                  <w:divBdr>
                                    <w:top w:val="none" w:sz="0" w:space="0" w:color="auto"/>
                                    <w:left w:val="none" w:sz="0" w:space="0" w:color="auto"/>
                                    <w:bottom w:val="none" w:sz="0" w:space="0" w:color="auto"/>
                                    <w:right w:val="none" w:sz="0" w:space="0" w:color="auto"/>
                                  </w:divBdr>
                                </w:div>
                                <w:div w:id="1205021538">
                                  <w:marLeft w:val="0"/>
                                  <w:marRight w:val="0"/>
                                  <w:marTop w:val="0"/>
                                  <w:marBottom w:val="0"/>
                                  <w:divBdr>
                                    <w:top w:val="none" w:sz="0" w:space="0" w:color="auto"/>
                                    <w:left w:val="none" w:sz="0" w:space="0" w:color="auto"/>
                                    <w:bottom w:val="none" w:sz="0" w:space="0" w:color="auto"/>
                                    <w:right w:val="none" w:sz="0" w:space="0" w:color="auto"/>
                                  </w:divBdr>
                                </w:div>
                                <w:div w:id="1210804663">
                                  <w:marLeft w:val="0"/>
                                  <w:marRight w:val="0"/>
                                  <w:marTop w:val="0"/>
                                  <w:marBottom w:val="0"/>
                                  <w:divBdr>
                                    <w:top w:val="none" w:sz="0" w:space="0" w:color="auto"/>
                                    <w:left w:val="none" w:sz="0" w:space="0" w:color="auto"/>
                                    <w:bottom w:val="none" w:sz="0" w:space="0" w:color="auto"/>
                                    <w:right w:val="none" w:sz="0" w:space="0" w:color="auto"/>
                                  </w:divBdr>
                                </w:div>
                                <w:div w:id="1454637168">
                                  <w:marLeft w:val="0"/>
                                  <w:marRight w:val="0"/>
                                  <w:marTop w:val="0"/>
                                  <w:marBottom w:val="0"/>
                                  <w:divBdr>
                                    <w:top w:val="none" w:sz="0" w:space="0" w:color="auto"/>
                                    <w:left w:val="none" w:sz="0" w:space="0" w:color="auto"/>
                                    <w:bottom w:val="none" w:sz="0" w:space="0" w:color="auto"/>
                                    <w:right w:val="none" w:sz="0" w:space="0" w:color="auto"/>
                                  </w:divBdr>
                                </w:div>
                                <w:div w:id="1557014080">
                                  <w:marLeft w:val="0"/>
                                  <w:marRight w:val="0"/>
                                  <w:marTop w:val="0"/>
                                  <w:marBottom w:val="0"/>
                                  <w:divBdr>
                                    <w:top w:val="none" w:sz="0" w:space="0" w:color="auto"/>
                                    <w:left w:val="none" w:sz="0" w:space="0" w:color="auto"/>
                                    <w:bottom w:val="none" w:sz="0" w:space="0" w:color="auto"/>
                                    <w:right w:val="none" w:sz="0" w:space="0" w:color="auto"/>
                                  </w:divBdr>
                                </w:div>
                                <w:div w:id="1567836056">
                                  <w:marLeft w:val="0"/>
                                  <w:marRight w:val="0"/>
                                  <w:marTop w:val="0"/>
                                  <w:marBottom w:val="0"/>
                                  <w:divBdr>
                                    <w:top w:val="none" w:sz="0" w:space="0" w:color="auto"/>
                                    <w:left w:val="none" w:sz="0" w:space="0" w:color="auto"/>
                                    <w:bottom w:val="none" w:sz="0" w:space="0" w:color="auto"/>
                                    <w:right w:val="none" w:sz="0" w:space="0" w:color="auto"/>
                                  </w:divBdr>
                                </w:div>
                                <w:div w:id="1624651855">
                                  <w:marLeft w:val="0"/>
                                  <w:marRight w:val="0"/>
                                  <w:marTop w:val="0"/>
                                  <w:marBottom w:val="0"/>
                                  <w:divBdr>
                                    <w:top w:val="none" w:sz="0" w:space="0" w:color="auto"/>
                                    <w:left w:val="none" w:sz="0" w:space="0" w:color="auto"/>
                                    <w:bottom w:val="none" w:sz="0" w:space="0" w:color="auto"/>
                                    <w:right w:val="none" w:sz="0" w:space="0" w:color="auto"/>
                                  </w:divBdr>
                                </w:div>
                                <w:div w:id="1650674747">
                                  <w:marLeft w:val="0"/>
                                  <w:marRight w:val="0"/>
                                  <w:marTop w:val="0"/>
                                  <w:marBottom w:val="0"/>
                                  <w:divBdr>
                                    <w:top w:val="none" w:sz="0" w:space="0" w:color="auto"/>
                                    <w:left w:val="none" w:sz="0" w:space="0" w:color="auto"/>
                                    <w:bottom w:val="none" w:sz="0" w:space="0" w:color="auto"/>
                                    <w:right w:val="none" w:sz="0" w:space="0" w:color="auto"/>
                                  </w:divBdr>
                                </w:div>
                                <w:div w:id="1678145821">
                                  <w:marLeft w:val="0"/>
                                  <w:marRight w:val="0"/>
                                  <w:marTop w:val="0"/>
                                  <w:marBottom w:val="0"/>
                                  <w:divBdr>
                                    <w:top w:val="none" w:sz="0" w:space="0" w:color="auto"/>
                                    <w:left w:val="none" w:sz="0" w:space="0" w:color="auto"/>
                                    <w:bottom w:val="none" w:sz="0" w:space="0" w:color="auto"/>
                                    <w:right w:val="none" w:sz="0" w:space="0" w:color="auto"/>
                                  </w:divBdr>
                                </w:div>
                                <w:div w:id="1791242415">
                                  <w:marLeft w:val="0"/>
                                  <w:marRight w:val="0"/>
                                  <w:marTop w:val="0"/>
                                  <w:marBottom w:val="0"/>
                                  <w:divBdr>
                                    <w:top w:val="none" w:sz="0" w:space="0" w:color="auto"/>
                                    <w:left w:val="none" w:sz="0" w:space="0" w:color="auto"/>
                                    <w:bottom w:val="none" w:sz="0" w:space="0" w:color="auto"/>
                                    <w:right w:val="none" w:sz="0" w:space="0" w:color="auto"/>
                                  </w:divBdr>
                                </w:div>
                                <w:div w:id="1856142647">
                                  <w:marLeft w:val="0"/>
                                  <w:marRight w:val="0"/>
                                  <w:marTop w:val="0"/>
                                  <w:marBottom w:val="0"/>
                                  <w:divBdr>
                                    <w:top w:val="none" w:sz="0" w:space="0" w:color="auto"/>
                                    <w:left w:val="none" w:sz="0" w:space="0" w:color="auto"/>
                                    <w:bottom w:val="none" w:sz="0" w:space="0" w:color="auto"/>
                                    <w:right w:val="none" w:sz="0" w:space="0" w:color="auto"/>
                                  </w:divBdr>
                                </w:div>
                                <w:div w:id="20866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418319">
      <w:bodyDiv w:val="1"/>
      <w:marLeft w:val="0"/>
      <w:marRight w:val="0"/>
      <w:marTop w:val="0"/>
      <w:marBottom w:val="0"/>
      <w:divBdr>
        <w:top w:val="none" w:sz="0" w:space="0" w:color="auto"/>
        <w:left w:val="none" w:sz="0" w:space="0" w:color="auto"/>
        <w:bottom w:val="none" w:sz="0" w:space="0" w:color="auto"/>
        <w:right w:val="none" w:sz="0" w:space="0" w:color="auto"/>
      </w:divBdr>
      <w:divsChild>
        <w:div w:id="303311870">
          <w:marLeft w:val="0"/>
          <w:marRight w:val="0"/>
          <w:marTop w:val="0"/>
          <w:marBottom w:val="0"/>
          <w:divBdr>
            <w:top w:val="none" w:sz="0" w:space="0" w:color="auto"/>
            <w:left w:val="none" w:sz="0" w:space="0" w:color="auto"/>
            <w:bottom w:val="none" w:sz="0" w:space="0" w:color="auto"/>
            <w:right w:val="none" w:sz="0" w:space="0" w:color="auto"/>
          </w:divBdr>
          <w:divsChild>
            <w:div w:id="71661724">
              <w:marLeft w:val="0"/>
              <w:marRight w:val="0"/>
              <w:marTop w:val="0"/>
              <w:marBottom w:val="0"/>
              <w:divBdr>
                <w:top w:val="none" w:sz="0" w:space="0" w:color="auto"/>
                <w:left w:val="none" w:sz="0" w:space="0" w:color="auto"/>
                <w:bottom w:val="none" w:sz="0" w:space="0" w:color="auto"/>
                <w:right w:val="none" w:sz="0" w:space="0" w:color="auto"/>
              </w:divBdr>
              <w:divsChild>
                <w:div w:id="1703433996">
                  <w:marLeft w:val="0"/>
                  <w:marRight w:val="0"/>
                  <w:marTop w:val="0"/>
                  <w:marBottom w:val="0"/>
                  <w:divBdr>
                    <w:top w:val="none" w:sz="0" w:space="0" w:color="auto"/>
                    <w:left w:val="none" w:sz="0" w:space="0" w:color="auto"/>
                    <w:bottom w:val="none" w:sz="0" w:space="0" w:color="auto"/>
                    <w:right w:val="none" w:sz="0" w:space="0" w:color="auto"/>
                  </w:divBdr>
                  <w:divsChild>
                    <w:div w:id="1504783666">
                      <w:marLeft w:val="0"/>
                      <w:marRight w:val="0"/>
                      <w:marTop w:val="0"/>
                      <w:marBottom w:val="0"/>
                      <w:divBdr>
                        <w:top w:val="none" w:sz="0" w:space="0" w:color="auto"/>
                        <w:left w:val="none" w:sz="0" w:space="0" w:color="auto"/>
                        <w:bottom w:val="none" w:sz="0" w:space="0" w:color="auto"/>
                        <w:right w:val="none" w:sz="0" w:space="0" w:color="auto"/>
                      </w:divBdr>
                      <w:divsChild>
                        <w:div w:id="186991826">
                          <w:marLeft w:val="0"/>
                          <w:marRight w:val="0"/>
                          <w:marTop w:val="0"/>
                          <w:marBottom w:val="0"/>
                          <w:divBdr>
                            <w:top w:val="none" w:sz="0" w:space="0" w:color="auto"/>
                            <w:left w:val="none" w:sz="0" w:space="0" w:color="auto"/>
                            <w:bottom w:val="none" w:sz="0" w:space="0" w:color="auto"/>
                            <w:right w:val="none" w:sz="0" w:space="0" w:color="auto"/>
                          </w:divBdr>
                          <w:divsChild>
                            <w:div w:id="201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765503">
      <w:bodyDiv w:val="1"/>
      <w:marLeft w:val="0"/>
      <w:marRight w:val="0"/>
      <w:marTop w:val="0"/>
      <w:marBottom w:val="0"/>
      <w:divBdr>
        <w:top w:val="none" w:sz="0" w:space="0" w:color="auto"/>
        <w:left w:val="none" w:sz="0" w:space="0" w:color="auto"/>
        <w:bottom w:val="none" w:sz="0" w:space="0" w:color="auto"/>
        <w:right w:val="none" w:sz="0" w:space="0" w:color="auto"/>
      </w:divBdr>
      <w:divsChild>
        <w:div w:id="237442451">
          <w:marLeft w:val="0"/>
          <w:marRight w:val="0"/>
          <w:marTop w:val="150"/>
          <w:marBottom w:val="150"/>
          <w:divBdr>
            <w:top w:val="none" w:sz="0" w:space="0" w:color="auto"/>
            <w:left w:val="none" w:sz="0" w:space="0" w:color="auto"/>
            <w:bottom w:val="none" w:sz="0" w:space="0" w:color="auto"/>
            <w:right w:val="none" w:sz="0" w:space="0" w:color="auto"/>
          </w:divBdr>
          <w:divsChild>
            <w:div w:id="2055424422">
              <w:marLeft w:val="0"/>
              <w:marRight w:val="0"/>
              <w:marTop w:val="0"/>
              <w:marBottom w:val="0"/>
              <w:divBdr>
                <w:top w:val="none" w:sz="0" w:space="0" w:color="auto"/>
                <w:left w:val="none" w:sz="0" w:space="0" w:color="auto"/>
                <w:bottom w:val="none" w:sz="0" w:space="0" w:color="auto"/>
                <w:right w:val="none" w:sz="0" w:space="0" w:color="auto"/>
              </w:divBdr>
              <w:divsChild>
                <w:div w:id="1405682224">
                  <w:marLeft w:val="0"/>
                  <w:marRight w:val="0"/>
                  <w:marTop w:val="0"/>
                  <w:marBottom w:val="0"/>
                  <w:divBdr>
                    <w:top w:val="none" w:sz="0" w:space="0" w:color="auto"/>
                    <w:left w:val="none" w:sz="0" w:space="0" w:color="auto"/>
                    <w:bottom w:val="none" w:sz="0" w:space="0" w:color="auto"/>
                    <w:right w:val="none" w:sz="0" w:space="0" w:color="auto"/>
                  </w:divBdr>
                  <w:divsChild>
                    <w:div w:id="2009937839">
                      <w:marLeft w:val="0"/>
                      <w:marRight w:val="0"/>
                      <w:marTop w:val="0"/>
                      <w:marBottom w:val="0"/>
                      <w:divBdr>
                        <w:top w:val="none" w:sz="0" w:space="0" w:color="auto"/>
                        <w:left w:val="none" w:sz="0" w:space="0" w:color="auto"/>
                        <w:bottom w:val="none" w:sz="0" w:space="0" w:color="auto"/>
                        <w:right w:val="none" w:sz="0" w:space="0" w:color="auto"/>
                      </w:divBdr>
                      <w:divsChild>
                        <w:div w:id="1649808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69535477">
      <w:bodyDiv w:val="1"/>
      <w:marLeft w:val="0"/>
      <w:marRight w:val="0"/>
      <w:marTop w:val="0"/>
      <w:marBottom w:val="0"/>
      <w:divBdr>
        <w:top w:val="none" w:sz="0" w:space="0" w:color="auto"/>
        <w:left w:val="none" w:sz="0" w:space="0" w:color="auto"/>
        <w:bottom w:val="none" w:sz="0" w:space="0" w:color="auto"/>
        <w:right w:val="none" w:sz="0" w:space="0" w:color="auto"/>
      </w:divBdr>
    </w:div>
    <w:div w:id="872772551">
      <w:bodyDiv w:val="1"/>
      <w:marLeft w:val="0"/>
      <w:marRight w:val="0"/>
      <w:marTop w:val="0"/>
      <w:marBottom w:val="0"/>
      <w:divBdr>
        <w:top w:val="none" w:sz="0" w:space="0" w:color="auto"/>
        <w:left w:val="none" w:sz="0" w:space="0" w:color="auto"/>
        <w:bottom w:val="none" w:sz="0" w:space="0" w:color="auto"/>
        <w:right w:val="none" w:sz="0" w:space="0" w:color="auto"/>
      </w:divBdr>
    </w:div>
    <w:div w:id="873463886">
      <w:bodyDiv w:val="1"/>
      <w:marLeft w:val="0"/>
      <w:marRight w:val="0"/>
      <w:marTop w:val="0"/>
      <w:marBottom w:val="0"/>
      <w:divBdr>
        <w:top w:val="none" w:sz="0" w:space="0" w:color="auto"/>
        <w:left w:val="none" w:sz="0" w:space="0" w:color="auto"/>
        <w:bottom w:val="none" w:sz="0" w:space="0" w:color="auto"/>
        <w:right w:val="none" w:sz="0" w:space="0" w:color="auto"/>
      </w:divBdr>
    </w:div>
    <w:div w:id="873691767">
      <w:bodyDiv w:val="1"/>
      <w:marLeft w:val="0"/>
      <w:marRight w:val="0"/>
      <w:marTop w:val="0"/>
      <w:marBottom w:val="0"/>
      <w:divBdr>
        <w:top w:val="none" w:sz="0" w:space="0" w:color="auto"/>
        <w:left w:val="none" w:sz="0" w:space="0" w:color="auto"/>
        <w:bottom w:val="none" w:sz="0" w:space="0" w:color="auto"/>
        <w:right w:val="none" w:sz="0" w:space="0" w:color="auto"/>
      </w:divBdr>
      <w:divsChild>
        <w:div w:id="537275143">
          <w:marLeft w:val="0"/>
          <w:marRight w:val="0"/>
          <w:marTop w:val="0"/>
          <w:marBottom w:val="0"/>
          <w:divBdr>
            <w:top w:val="none" w:sz="0" w:space="0" w:color="auto"/>
            <w:left w:val="none" w:sz="0" w:space="0" w:color="auto"/>
            <w:bottom w:val="none" w:sz="0" w:space="0" w:color="auto"/>
            <w:right w:val="none" w:sz="0" w:space="0" w:color="auto"/>
          </w:divBdr>
        </w:div>
      </w:divsChild>
    </w:div>
    <w:div w:id="873808063">
      <w:bodyDiv w:val="1"/>
      <w:marLeft w:val="0"/>
      <w:marRight w:val="0"/>
      <w:marTop w:val="0"/>
      <w:marBottom w:val="0"/>
      <w:divBdr>
        <w:top w:val="none" w:sz="0" w:space="0" w:color="auto"/>
        <w:left w:val="none" w:sz="0" w:space="0" w:color="auto"/>
        <w:bottom w:val="none" w:sz="0" w:space="0" w:color="auto"/>
        <w:right w:val="none" w:sz="0" w:space="0" w:color="auto"/>
      </w:divBdr>
      <w:divsChild>
        <w:div w:id="1486778414">
          <w:marLeft w:val="240"/>
          <w:marRight w:val="0"/>
          <w:marTop w:val="0"/>
          <w:marBottom w:val="0"/>
          <w:divBdr>
            <w:top w:val="single" w:sz="6" w:space="11" w:color="C8C8CA"/>
            <w:left w:val="single" w:sz="6" w:space="11" w:color="C8C8CA"/>
            <w:bottom w:val="single" w:sz="6" w:space="11" w:color="C8C8CA"/>
            <w:right w:val="single" w:sz="6" w:space="11" w:color="C8C8CA"/>
          </w:divBdr>
        </w:div>
      </w:divsChild>
    </w:div>
    <w:div w:id="877934866">
      <w:bodyDiv w:val="1"/>
      <w:marLeft w:val="0"/>
      <w:marRight w:val="0"/>
      <w:marTop w:val="0"/>
      <w:marBottom w:val="0"/>
      <w:divBdr>
        <w:top w:val="none" w:sz="0" w:space="0" w:color="auto"/>
        <w:left w:val="none" w:sz="0" w:space="0" w:color="auto"/>
        <w:bottom w:val="none" w:sz="0" w:space="0" w:color="auto"/>
        <w:right w:val="none" w:sz="0" w:space="0" w:color="auto"/>
      </w:divBdr>
      <w:divsChild>
        <w:div w:id="838664607">
          <w:marLeft w:val="0"/>
          <w:marRight w:val="0"/>
          <w:marTop w:val="0"/>
          <w:marBottom w:val="0"/>
          <w:divBdr>
            <w:top w:val="none" w:sz="0" w:space="0" w:color="auto"/>
            <w:left w:val="none" w:sz="0" w:space="0" w:color="auto"/>
            <w:bottom w:val="none" w:sz="0" w:space="0" w:color="auto"/>
            <w:right w:val="none" w:sz="0" w:space="0" w:color="auto"/>
          </w:divBdr>
          <w:divsChild>
            <w:div w:id="187912379">
              <w:marLeft w:val="0"/>
              <w:marRight w:val="0"/>
              <w:marTop w:val="0"/>
              <w:marBottom w:val="0"/>
              <w:divBdr>
                <w:top w:val="none" w:sz="0" w:space="0" w:color="auto"/>
                <w:left w:val="none" w:sz="0" w:space="0" w:color="auto"/>
                <w:bottom w:val="none" w:sz="0" w:space="0" w:color="auto"/>
                <w:right w:val="none" w:sz="0" w:space="0" w:color="auto"/>
              </w:divBdr>
              <w:divsChild>
                <w:div w:id="1750813498">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470320672">
          <w:marLeft w:val="0"/>
          <w:marRight w:val="0"/>
          <w:marTop w:val="0"/>
          <w:marBottom w:val="0"/>
          <w:divBdr>
            <w:top w:val="none" w:sz="0" w:space="0" w:color="auto"/>
            <w:left w:val="none" w:sz="0" w:space="0" w:color="auto"/>
            <w:bottom w:val="none" w:sz="0" w:space="0" w:color="auto"/>
            <w:right w:val="none" w:sz="0" w:space="0" w:color="auto"/>
          </w:divBdr>
        </w:div>
      </w:divsChild>
    </w:div>
    <w:div w:id="882407267">
      <w:bodyDiv w:val="1"/>
      <w:marLeft w:val="0"/>
      <w:marRight w:val="0"/>
      <w:marTop w:val="0"/>
      <w:marBottom w:val="0"/>
      <w:divBdr>
        <w:top w:val="none" w:sz="0" w:space="0" w:color="auto"/>
        <w:left w:val="none" w:sz="0" w:space="0" w:color="auto"/>
        <w:bottom w:val="none" w:sz="0" w:space="0" w:color="auto"/>
        <w:right w:val="none" w:sz="0" w:space="0" w:color="auto"/>
      </w:divBdr>
    </w:div>
    <w:div w:id="884951812">
      <w:bodyDiv w:val="1"/>
      <w:marLeft w:val="0"/>
      <w:marRight w:val="0"/>
      <w:marTop w:val="0"/>
      <w:marBottom w:val="0"/>
      <w:divBdr>
        <w:top w:val="none" w:sz="0" w:space="0" w:color="auto"/>
        <w:left w:val="none" w:sz="0" w:space="0" w:color="auto"/>
        <w:bottom w:val="none" w:sz="0" w:space="0" w:color="auto"/>
        <w:right w:val="none" w:sz="0" w:space="0" w:color="auto"/>
      </w:divBdr>
      <w:divsChild>
        <w:div w:id="2087144832">
          <w:marLeft w:val="0"/>
          <w:marRight w:val="0"/>
          <w:marTop w:val="0"/>
          <w:marBottom w:val="0"/>
          <w:divBdr>
            <w:top w:val="none" w:sz="0" w:space="0" w:color="auto"/>
            <w:left w:val="none" w:sz="0" w:space="0" w:color="auto"/>
            <w:bottom w:val="none" w:sz="0" w:space="0" w:color="auto"/>
            <w:right w:val="none" w:sz="0" w:space="0" w:color="auto"/>
          </w:divBdr>
        </w:div>
      </w:divsChild>
    </w:div>
    <w:div w:id="886139399">
      <w:bodyDiv w:val="1"/>
      <w:marLeft w:val="0"/>
      <w:marRight w:val="0"/>
      <w:marTop w:val="0"/>
      <w:marBottom w:val="0"/>
      <w:divBdr>
        <w:top w:val="none" w:sz="0" w:space="0" w:color="auto"/>
        <w:left w:val="none" w:sz="0" w:space="0" w:color="auto"/>
        <w:bottom w:val="none" w:sz="0" w:space="0" w:color="auto"/>
        <w:right w:val="none" w:sz="0" w:space="0" w:color="auto"/>
      </w:divBdr>
      <w:divsChild>
        <w:div w:id="131949533">
          <w:marLeft w:val="0"/>
          <w:marRight w:val="0"/>
          <w:marTop w:val="100"/>
          <w:marBottom w:val="100"/>
          <w:divBdr>
            <w:top w:val="none" w:sz="0" w:space="0" w:color="auto"/>
            <w:left w:val="none" w:sz="0" w:space="0" w:color="auto"/>
            <w:bottom w:val="none" w:sz="0" w:space="0" w:color="auto"/>
            <w:right w:val="none" w:sz="0" w:space="0" w:color="auto"/>
          </w:divBdr>
          <w:divsChild>
            <w:div w:id="1182469998">
              <w:marLeft w:val="0"/>
              <w:marRight w:val="0"/>
              <w:marTop w:val="0"/>
              <w:marBottom w:val="0"/>
              <w:divBdr>
                <w:top w:val="none" w:sz="0" w:space="0" w:color="auto"/>
                <w:left w:val="none" w:sz="0" w:space="0" w:color="auto"/>
                <w:bottom w:val="none" w:sz="0" w:space="0" w:color="auto"/>
                <w:right w:val="none" w:sz="0" w:space="0" w:color="auto"/>
              </w:divBdr>
              <w:divsChild>
                <w:div w:id="1105074206">
                  <w:marLeft w:val="0"/>
                  <w:marRight w:val="0"/>
                  <w:marTop w:val="0"/>
                  <w:marBottom w:val="0"/>
                  <w:divBdr>
                    <w:top w:val="single" w:sz="6" w:space="0" w:color="AACCEE"/>
                    <w:left w:val="single" w:sz="6" w:space="0" w:color="AACCEE"/>
                    <w:bottom w:val="single" w:sz="6" w:space="0" w:color="AACCEE"/>
                    <w:right w:val="single" w:sz="6" w:space="0" w:color="AACCEE"/>
                  </w:divBdr>
                  <w:divsChild>
                    <w:div w:id="891117853">
                      <w:marLeft w:val="0"/>
                      <w:marRight w:val="0"/>
                      <w:marTop w:val="0"/>
                      <w:marBottom w:val="0"/>
                      <w:divBdr>
                        <w:top w:val="none" w:sz="0" w:space="0" w:color="auto"/>
                        <w:left w:val="none" w:sz="0" w:space="0" w:color="auto"/>
                        <w:bottom w:val="none" w:sz="0" w:space="0" w:color="auto"/>
                        <w:right w:val="none" w:sz="0" w:space="0" w:color="auto"/>
                      </w:divBdr>
                      <w:divsChild>
                        <w:div w:id="12222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180973">
      <w:bodyDiv w:val="1"/>
      <w:marLeft w:val="0"/>
      <w:marRight w:val="0"/>
      <w:marTop w:val="0"/>
      <w:marBottom w:val="0"/>
      <w:divBdr>
        <w:top w:val="none" w:sz="0" w:space="0" w:color="auto"/>
        <w:left w:val="none" w:sz="0" w:space="0" w:color="auto"/>
        <w:bottom w:val="none" w:sz="0" w:space="0" w:color="auto"/>
        <w:right w:val="none" w:sz="0" w:space="0" w:color="auto"/>
      </w:divBdr>
    </w:div>
    <w:div w:id="888107843">
      <w:bodyDiv w:val="1"/>
      <w:marLeft w:val="0"/>
      <w:marRight w:val="0"/>
      <w:marTop w:val="0"/>
      <w:marBottom w:val="0"/>
      <w:divBdr>
        <w:top w:val="none" w:sz="0" w:space="0" w:color="auto"/>
        <w:left w:val="none" w:sz="0" w:space="0" w:color="auto"/>
        <w:bottom w:val="none" w:sz="0" w:space="0" w:color="auto"/>
        <w:right w:val="none" w:sz="0" w:space="0" w:color="auto"/>
      </w:divBdr>
    </w:div>
    <w:div w:id="889077347">
      <w:bodyDiv w:val="1"/>
      <w:marLeft w:val="0"/>
      <w:marRight w:val="0"/>
      <w:marTop w:val="0"/>
      <w:marBottom w:val="0"/>
      <w:divBdr>
        <w:top w:val="none" w:sz="0" w:space="0" w:color="auto"/>
        <w:left w:val="none" w:sz="0" w:space="0" w:color="auto"/>
        <w:bottom w:val="none" w:sz="0" w:space="0" w:color="auto"/>
        <w:right w:val="none" w:sz="0" w:space="0" w:color="auto"/>
      </w:divBdr>
    </w:div>
    <w:div w:id="889849944">
      <w:bodyDiv w:val="1"/>
      <w:marLeft w:val="0"/>
      <w:marRight w:val="0"/>
      <w:marTop w:val="0"/>
      <w:marBottom w:val="0"/>
      <w:divBdr>
        <w:top w:val="none" w:sz="0" w:space="0" w:color="auto"/>
        <w:left w:val="none" w:sz="0" w:space="0" w:color="auto"/>
        <w:bottom w:val="none" w:sz="0" w:space="0" w:color="auto"/>
        <w:right w:val="none" w:sz="0" w:space="0" w:color="auto"/>
      </w:divBdr>
    </w:div>
    <w:div w:id="891814237">
      <w:bodyDiv w:val="1"/>
      <w:marLeft w:val="0"/>
      <w:marRight w:val="0"/>
      <w:marTop w:val="33"/>
      <w:marBottom w:val="0"/>
      <w:divBdr>
        <w:top w:val="none" w:sz="0" w:space="0" w:color="auto"/>
        <w:left w:val="none" w:sz="0" w:space="0" w:color="auto"/>
        <w:bottom w:val="none" w:sz="0" w:space="0" w:color="auto"/>
        <w:right w:val="none" w:sz="0" w:space="0" w:color="auto"/>
      </w:divBdr>
      <w:divsChild>
        <w:div w:id="840579494">
          <w:marLeft w:val="0"/>
          <w:marRight w:val="0"/>
          <w:marTop w:val="0"/>
          <w:marBottom w:val="0"/>
          <w:divBdr>
            <w:top w:val="none" w:sz="0" w:space="0" w:color="auto"/>
            <w:left w:val="none" w:sz="0" w:space="0" w:color="auto"/>
            <w:bottom w:val="none" w:sz="0" w:space="0" w:color="auto"/>
            <w:right w:val="none" w:sz="0" w:space="0" w:color="auto"/>
          </w:divBdr>
          <w:divsChild>
            <w:div w:id="946697245">
              <w:marLeft w:val="0"/>
              <w:marRight w:val="0"/>
              <w:marTop w:val="0"/>
              <w:marBottom w:val="0"/>
              <w:divBdr>
                <w:top w:val="none" w:sz="0" w:space="0" w:color="auto"/>
                <w:left w:val="none" w:sz="0" w:space="0" w:color="auto"/>
                <w:bottom w:val="none" w:sz="0" w:space="0" w:color="auto"/>
                <w:right w:val="none" w:sz="0" w:space="0" w:color="auto"/>
              </w:divBdr>
              <w:divsChild>
                <w:div w:id="204947292">
                  <w:marLeft w:val="0"/>
                  <w:marRight w:val="0"/>
                  <w:marTop w:val="0"/>
                  <w:marBottom w:val="0"/>
                  <w:divBdr>
                    <w:top w:val="none" w:sz="0" w:space="0" w:color="auto"/>
                    <w:left w:val="none" w:sz="0" w:space="0" w:color="auto"/>
                    <w:bottom w:val="none" w:sz="0" w:space="0" w:color="auto"/>
                    <w:right w:val="none" w:sz="0" w:space="0" w:color="auto"/>
                  </w:divBdr>
                  <w:divsChild>
                    <w:div w:id="1491288459">
                      <w:marLeft w:val="251"/>
                      <w:marRight w:val="0"/>
                      <w:marTop w:val="0"/>
                      <w:marBottom w:val="0"/>
                      <w:divBdr>
                        <w:top w:val="none" w:sz="0" w:space="0" w:color="auto"/>
                        <w:left w:val="none" w:sz="0" w:space="0" w:color="auto"/>
                        <w:bottom w:val="none" w:sz="0" w:space="0" w:color="auto"/>
                        <w:right w:val="none" w:sz="0" w:space="0" w:color="auto"/>
                      </w:divBdr>
                      <w:divsChild>
                        <w:div w:id="1061447259">
                          <w:marLeft w:val="0"/>
                          <w:marRight w:val="0"/>
                          <w:marTop w:val="0"/>
                          <w:marBottom w:val="0"/>
                          <w:divBdr>
                            <w:top w:val="none" w:sz="0" w:space="0" w:color="auto"/>
                            <w:left w:val="none" w:sz="0" w:space="0" w:color="auto"/>
                            <w:bottom w:val="none" w:sz="0" w:space="0" w:color="auto"/>
                            <w:right w:val="none" w:sz="0" w:space="0" w:color="auto"/>
                          </w:divBdr>
                          <w:divsChild>
                            <w:div w:id="1597834395">
                              <w:marLeft w:val="0"/>
                              <w:marRight w:val="0"/>
                              <w:marTop w:val="0"/>
                              <w:marBottom w:val="0"/>
                              <w:divBdr>
                                <w:top w:val="none" w:sz="0" w:space="0" w:color="auto"/>
                                <w:left w:val="none" w:sz="0" w:space="0" w:color="auto"/>
                                <w:bottom w:val="none" w:sz="0" w:space="0" w:color="auto"/>
                                <w:right w:val="none" w:sz="0" w:space="0" w:color="auto"/>
                              </w:divBdr>
                              <w:divsChild>
                                <w:div w:id="1830440431">
                                  <w:marLeft w:val="0"/>
                                  <w:marRight w:val="0"/>
                                  <w:marTop w:val="0"/>
                                  <w:marBottom w:val="0"/>
                                  <w:divBdr>
                                    <w:top w:val="none" w:sz="0" w:space="0" w:color="auto"/>
                                    <w:left w:val="none" w:sz="0" w:space="0" w:color="auto"/>
                                    <w:bottom w:val="none" w:sz="0" w:space="0" w:color="auto"/>
                                    <w:right w:val="none" w:sz="0" w:space="0" w:color="auto"/>
                                  </w:divBdr>
                                  <w:divsChild>
                                    <w:div w:id="2073232344">
                                      <w:marLeft w:val="0"/>
                                      <w:marRight w:val="0"/>
                                      <w:marTop w:val="0"/>
                                      <w:marBottom w:val="0"/>
                                      <w:divBdr>
                                        <w:top w:val="none" w:sz="0" w:space="0" w:color="auto"/>
                                        <w:left w:val="none" w:sz="0" w:space="0" w:color="auto"/>
                                        <w:bottom w:val="none" w:sz="0" w:space="0" w:color="auto"/>
                                        <w:right w:val="none" w:sz="0" w:space="0" w:color="auto"/>
                                      </w:divBdr>
                                      <w:divsChild>
                                        <w:div w:id="1141071311">
                                          <w:marLeft w:val="0"/>
                                          <w:marRight w:val="0"/>
                                          <w:marTop w:val="0"/>
                                          <w:marBottom w:val="0"/>
                                          <w:divBdr>
                                            <w:top w:val="none" w:sz="0" w:space="0" w:color="auto"/>
                                            <w:left w:val="none" w:sz="0" w:space="0" w:color="auto"/>
                                            <w:bottom w:val="none" w:sz="0" w:space="0" w:color="auto"/>
                                            <w:right w:val="none" w:sz="0" w:space="0" w:color="auto"/>
                                          </w:divBdr>
                                          <w:divsChild>
                                            <w:div w:id="1291479843">
                                              <w:marLeft w:val="0"/>
                                              <w:marRight w:val="0"/>
                                              <w:marTop w:val="0"/>
                                              <w:marBottom w:val="0"/>
                                              <w:divBdr>
                                                <w:top w:val="none" w:sz="0" w:space="0" w:color="auto"/>
                                                <w:left w:val="none" w:sz="0" w:space="0" w:color="auto"/>
                                                <w:bottom w:val="none" w:sz="0" w:space="0" w:color="auto"/>
                                                <w:right w:val="none" w:sz="0" w:space="0" w:color="auto"/>
                                              </w:divBdr>
                                              <w:divsChild>
                                                <w:div w:id="1952009136">
                                                  <w:marLeft w:val="0"/>
                                                  <w:marRight w:val="0"/>
                                                  <w:marTop w:val="0"/>
                                                  <w:marBottom w:val="0"/>
                                                  <w:divBdr>
                                                    <w:top w:val="none" w:sz="0" w:space="0" w:color="auto"/>
                                                    <w:left w:val="none" w:sz="0" w:space="0" w:color="auto"/>
                                                    <w:bottom w:val="none" w:sz="0" w:space="0" w:color="auto"/>
                                                    <w:right w:val="none" w:sz="0" w:space="0" w:color="auto"/>
                                                  </w:divBdr>
                                                  <w:divsChild>
                                                    <w:div w:id="1164928557">
                                                      <w:marLeft w:val="0"/>
                                                      <w:marRight w:val="0"/>
                                                      <w:marTop w:val="0"/>
                                                      <w:marBottom w:val="0"/>
                                                      <w:divBdr>
                                                        <w:top w:val="none" w:sz="0" w:space="0" w:color="auto"/>
                                                        <w:left w:val="none" w:sz="0" w:space="0" w:color="auto"/>
                                                        <w:bottom w:val="none" w:sz="0" w:space="0" w:color="auto"/>
                                                        <w:right w:val="none" w:sz="0" w:space="0" w:color="auto"/>
                                                      </w:divBdr>
                                                      <w:divsChild>
                                                        <w:div w:id="929238072">
                                                          <w:marLeft w:val="0"/>
                                                          <w:marRight w:val="0"/>
                                                          <w:marTop w:val="0"/>
                                                          <w:marBottom w:val="0"/>
                                                          <w:divBdr>
                                                            <w:top w:val="none" w:sz="0" w:space="0" w:color="auto"/>
                                                            <w:left w:val="none" w:sz="0" w:space="0" w:color="auto"/>
                                                            <w:bottom w:val="none" w:sz="0" w:space="0" w:color="auto"/>
                                                            <w:right w:val="none" w:sz="0" w:space="0" w:color="auto"/>
                                                          </w:divBdr>
                                                          <w:divsChild>
                                                            <w:div w:id="20304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2932901">
      <w:bodyDiv w:val="1"/>
      <w:marLeft w:val="0"/>
      <w:marRight w:val="0"/>
      <w:marTop w:val="0"/>
      <w:marBottom w:val="0"/>
      <w:divBdr>
        <w:top w:val="none" w:sz="0" w:space="0" w:color="auto"/>
        <w:left w:val="none" w:sz="0" w:space="0" w:color="auto"/>
        <w:bottom w:val="none" w:sz="0" w:space="0" w:color="auto"/>
        <w:right w:val="none" w:sz="0" w:space="0" w:color="auto"/>
      </w:divBdr>
      <w:divsChild>
        <w:div w:id="1700230707">
          <w:marLeft w:val="0"/>
          <w:marRight w:val="0"/>
          <w:marTop w:val="150"/>
          <w:marBottom w:val="150"/>
          <w:divBdr>
            <w:top w:val="none" w:sz="0" w:space="0" w:color="auto"/>
            <w:left w:val="none" w:sz="0" w:space="0" w:color="auto"/>
            <w:bottom w:val="none" w:sz="0" w:space="0" w:color="auto"/>
            <w:right w:val="none" w:sz="0" w:space="0" w:color="auto"/>
          </w:divBdr>
          <w:divsChild>
            <w:div w:id="1874150137">
              <w:marLeft w:val="0"/>
              <w:marRight w:val="0"/>
              <w:marTop w:val="0"/>
              <w:marBottom w:val="0"/>
              <w:divBdr>
                <w:top w:val="none" w:sz="0" w:space="0" w:color="auto"/>
                <w:left w:val="none" w:sz="0" w:space="0" w:color="auto"/>
                <w:bottom w:val="none" w:sz="0" w:space="0" w:color="auto"/>
                <w:right w:val="none" w:sz="0" w:space="0" w:color="auto"/>
              </w:divBdr>
              <w:divsChild>
                <w:div w:id="1789083462">
                  <w:marLeft w:val="0"/>
                  <w:marRight w:val="0"/>
                  <w:marTop w:val="0"/>
                  <w:marBottom w:val="0"/>
                  <w:divBdr>
                    <w:top w:val="none" w:sz="0" w:space="0" w:color="auto"/>
                    <w:left w:val="none" w:sz="0" w:space="0" w:color="auto"/>
                    <w:bottom w:val="none" w:sz="0" w:space="0" w:color="auto"/>
                    <w:right w:val="none" w:sz="0" w:space="0" w:color="auto"/>
                  </w:divBdr>
                  <w:divsChild>
                    <w:div w:id="555359737">
                      <w:marLeft w:val="0"/>
                      <w:marRight w:val="0"/>
                      <w:marTop w:val="0"/>
                      <w:marBottom w:val="0"/>
                      <w:divBdr>
                        <w:top w:val="none" w:sz="0" w:space="0" w:color="auto"/>
                        <w:left w:val="none" w:sz="0" w:space="0" w:color="auto"/>
                        <w:bottom w:val="none" w:sz="0" w:space="0" w:color="auto"/>
                        <w:right w:val="none" w:sz="0" w:space="0" w:color="auto"/>
                      </w:divBdr>
                      <w:divsChild>
                        <w:div w:id="12494576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93540022">
      <w:bodyDiv w:val="1"/>
      <w:marLeft w:val="0"/>
      <w:marRight w:val="0"/>
      <w:marTop w:val="0"/>
      <w:marBottom w:val="0"/>
      <w:divBdr>
        <w:top w:val="none" w:sz="0" w:space="0" w:color="auto"/>
        <w:left w:val="none" w:sz="0" w:space="0" w:color="auto"/>
        <w:bottom w:val="none" w:sz="0" w:space="0" w:color="auto"/>
        <w:right w:val="none" w:sz="0" w:space="0" w:color="auto"/>
      </w:divBdr>
    </w:div>
    <w:div w:id="894895085">
      <w:bodyDiv w:val="1"/>
      <w:marLeft w:val="0"/>
      <w:marRight w:val="0"/>
      <w:marTop w:val="0"/>
      <w:marBottom w:val="0"/>
      <w:divBdr>
        <w:top w:val="none" w:sz="0" w:space="0" w:color="auto"/>
        <w:left w:val="none" w:sz="0" w:space="0" w:color="auto"/>
        <w:bottom w:val="none" w:sz="0" w:space="0" w:color="auto"/>
        <w:right w:val="none" w:sz="0" w:space="0" w:color="auto"/>
      </w:divBdr>
      <w:divsChild>
        <w:div w:id="1969242268">
          <w:marLeft w:val="0"/>
          <w:marRight w:val="0"/>
          <w:marTop w:val="0"/>
          <w:marBottom w:val="0"/>
          <w:divBdr>
            <w:top w:val="none" w:sz="0" w:space="0" w:color="auto"/>
            <w:left w:val="none" w:sz="0" w:space="0" w:color="auto"/>
            <w:bottom w:val="none" w:sz="0" w:space="0" w:color="auto"/>
            <w:right w:val="none" w:sz="0" w:space="0" w:color="auto"/>
          </w:divBdr>
          <w:divsChild>
            <w:div w:id="3060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7532">
      <w:bodyDiv w:val="1"/>
      <w:marLeft w:val="0"/>
      <w:marRight w:val="0"/>
      <w:marTop w:val="0"/>
      <w:marBottom w:val="0"/>
      <w:divBdr>
        <w:top w:val="none" w:sz="0" w:space="0" w:color="auto"/>
        <w:left w:val="none" w:sz="0" w:space="0" w:color="auto"/>
        <w:bottom w:val="none" w:sz="0" w:space="0" w:color="auto"/>
        <w:right w:val="none" w:sz="0" w:space="0" w:color="auto"/>
      </w:divBdr>
      <w:divsChild>
        <w:div w:id="1324158805">
          <w:marLeft w:val="0"/>
          <w:marRight w:val="0"/>
          <w:marTop w:val="0"/>
          <w:marBottom w:val="0"/>
          <w:divBdr>
            <w:top w:val="none" w:sz="0" w:space="0" w:color="auto"/>
            <w:left w:val="none" w:sz="0" w:space="0" w:color="auto"/>
            <w:bottom w:val="none" w:sz="0" w:space="0" w:color="auto"/>
            <w:right w:val="none" w:sz="0" w:space="0" w:color="auto"/>
          </w:divBdr>
        </w:div>
      </w:divsChild>
    </w:div>
    <w:div w:id="900753935">
      <w:bodyDiv w:val="1"/>
      <w:marLeft w:val="0"/>
      <w:marRight w:val="0"/>
      <w:marTop w:val="0"/>
      <w:marBottom w:val="0"/>
      <w:divBdr>
        <w:top w:val="none" w:sz="0" w:space="0" w:color="auto"/>
        <w:left w:val="none" w:sz="0" w:space="0" w:color="auto"/>
        <w:bottom w:val="none" w:sz="0" w:space="0" w:color="auto"/>
        <w:right w:val="none" w:sz="0" w:space="0" w:color="auto"/>
      </w:divBdr>
      <w:divsChild>
        <w:div w:id="1644501372">
          <w:marLeft w:val="0"/>
          <w:marRight w:val="0"/>
          <w:marTop w:val="0"/>
          <w:marBottom w:val="0"/>
          <w:divBdr>
            <w:top w:val="none" w:sz="0" w:space="0" w:color="auto"/>
            <w:left w:val="none" w:sz="0" w:space="0" w:color="auto"/>
            <w:bottom w:val="none" w:sz="0" w:space="0" w:color="auto"/>
            <w:right w:val="none" w:sz="0" w:space="0" w:color="auto"/>
          </w:divBdr>
          <w:divsChild>
            <w:div w:id="708921718">
              <w:marLeft w:val="0"/>
              <w:marRight w:val="0"/>
              <w:marTop w:val="150"/>
              <w:marBottom w:val="0"/>
              <w:divBdr>
                <w:top w:val="single" w:sz="6" w:space="11" w:color="E9E9E9"/>
                <w:left w:val="single" w:sz="6" w:space="11" w:color="E9E9E9"/>
                <w:bottom w:val="single" w:sz="6" w:space="11" w:color="E9E9E9"/>
                <w:right w:val="single" w:sz="6" w:space="11" w:color="E9E9E9"/>
              </w:divBdr>
              <w:divsChild>
                <w:div w:id="9590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26395">
      <w:bodyDiv w:val="1"/>
      <w:marLeft w:val="0"/>
      <w:marRight w:val="0"/>
      <w:marTop w:val="0"/>
      <w:marBottom w:val="0"/>
      <w:divBdr>
        <w:top w:val="none" w:sz="0" w:space="0" w:color="auto"/>
        <w:left w:val="none" w:sz="0" w:space="0" w:color="auto"/>
        <w:bottom w:val="none" w:sz="0" w:space="0" w:color="auto"/>
        <w:right w:val="none" w:sz="0" w:space="0" w:color="auto"/>
      </w:divBdr>
    </w:div>
    <w:div w:id="904073672">
      <w:bodyDiv w:val="1"/>
      <w:marLeft w:val="0"/>
      <w:marRight w:val="0"/>
      <w:marTop w:val="0"/>
      <w:marBottom w:val="0"/>
      <w:divBdr>
        <w:top w:val="none" w:sz="0" w:space="0" w:color="auto"/>
        <w:left w:val="none" w:sz="0" w:space="0" w:color="auto"/>
        <w:bottom w:val="none" w:sz="0" w:space="0" w:color="auto"/>
        <w:right w:val="none" w:sz="0" w:space="0" w:color="auto"/>
      </w:divBdr>
    </w:div>
    <w:div w:id="906720468">
      <w:bodyDiv w:val="1"/>
      <w:marLeft w:val="0"/>
      <w:marRight w:val="0"/>
      <w:marTop w:val="0"/>
      <w:marBottom w:val="0"/>
      <w:divBdr>
        <w:top w:val="none" w:sz="0" w:space="0" w:color="auto"/>
        <w:left w:val="none" w:sz="0" w:space="0" w:color="auto"/>
        <w:bottom w:val="none" w:sz="0" w:space="0" w:color="auto"/>
        <w:right w:val="none" w:sz="0" w:space="0" w:color="auto"/>
      </w:divBdr>
    </w:div>
    <w:div w:id="907961188">
      <w:bodyDiv w:val="1"/>
      <w:marLeft w:val="0"/>
      <w:marRight w:val="0"/>
      <w:marTop w:val="0"/>
      <w:marBottom w:val="0"/>
      <w:divBdr>
        <w:top w:val="none" w:sz="0" w:space="0" w:color="auto"/>
        <w:left w:val="none" w:sz="0" w:space="0" w:color="auto"/>
        <w:bottom w:val="none" w:sz="0" w:space="0" w:color="auto"/>
        <w:right w:val="none" w:sz="0" w:space="0" w:color="auto"/>
      </w:divBdr>
    </w:div>
    <w:div w:id="909657220">
      <w:bodyDiv w:val="1"/>
      <w:marLeft w:val="0"/>
      <w:marRight w:val="0"/>
      <w:marTop w:val="0"/>
      <w:marBottom w:val="0"/>
      <w:divBdr>
        <w:top w:val="none" w:sz="0" w:space="0" w:color="auto"/>
        <w:left w:val="none" w:sz="0" w:space="0" w:color="auto"/>
        <w:bottom w:val="none" w:sz="0" w:space="0" w:color="auto"/>
        <w:right w:val="none" w:sz="0" w:space="0" w:color="auto"/>
      </w:divBdr>
      <w:divsChild>
        <w:div w:id="309093741">
          <w:marLeft w:val="0"/>
          <w:marRight w:val="0"/>
          <w:marTop w:val="0"/>
          <w:marBottom w:val="0"/>
          <w:divBdr>
            <w:top w:val="none" w:sz="0" w:space="0" w:color="auto"/>
            <w:left w:val="none" w:sz="0" w:space="0" w:color="auto"/>
            <w:bottom w:val="none" w:sz="0" w:space="0" w:color="auto"/>
            <w:right w:val="none" w:sz="0" w:space="0" w:color="auto"/>
          </w:divBdr>
        </w:div>
      </w:divsChild>
    </w:div>
    <w:div w:id="909774981">
      <w:bodyDiv w:val="1"/>
      <w:marLeft w:val="0"/>
      <w:marRight w:val="0"/>
      <w:marTop w:val="0"/>
      <w:marBottom w:val="0"/>
      <w:divBdr>
        <w:top w:val="none" w:sz="0" w:space="0" w:color="auto"/>
        <w:left w:val="none" w:sz="0" w:space="0" w:color="auto"/>
        <w:bottom w:val="none" w:sz="0" w:space="0" w:color="auto"/>
        <w:right w:val="none" w:sz="0" w:space="0" w:color="auto"/>
      </w:divBdr>
      <w:divsChild>
        <w:div w:id="324212756">
          <w:marLeft w:val="0"/>
          <w:marRight w:val="0"/>
          <w:marTop w:val="100"/>
          <w:marBottom w:val="100"/>
          <w:divBdr>
            <w:top w:val="none" w:sz="0" w:space="0" w:color="auto"/>
            <w:left w:val="none" w:sz="0" w:space="0" w:color="auto"/>
            <w:bottom w:val="none" w:sz="0" w:space="0" w:color="auto"/>
            <w:right w:val="none" w:sz="0" w:space="0" w:color="auto"/>
          </w:divBdr>
          <w:divsChild>
            <w:div w:id="1934704068">
              <w:marLeft w:val="0"/>
              <w:marRight w:val="0"/>
              <w:marTop w:val="0"/>
              <w:marBottom w:val="0"/>
              <w:divBdr>
                <w:top w:val="none" w:sz="0" w:space="0" w:color="auto"/>
                <w:left w:val="none" w:sz="0" w:space="0" w:color="auto"/>
                <w:bottom w:val="none" w:sz="0" w:space="0" w:color="auto"/>
                <w:right w:val="none" w:sz="0" w:space="0" w:color="auto"/>
              </w:divBdr>
              <w:divsChild>
                <w:div w:id="998188615">
                  <w:marLeft w:val="0"/>
                  <w:marRight w:val="0"/>
                  <w:marTop w:val="0"/>
                  <w:marBottom w:val="0"/>
                  <w:divBdr>
                    <w:top w:val="single" w:sz="6" w:space="0" w:color="AACCEE"/>
                    <w:left w:val="single" w:sz="6" w:space="0" w:color="AACCEE"/>
                    <w:bottom w:val="single" w:sz="6" w:space="0" w:color="AACCEE"/>
                    <w:right w:val="single" w:sz="6" w:space="0" w:color="AACCEE"/>
                  </w:divBdr>
                  <w:divsChild>
                    <w:div w:id="37978026">
                      <w:marLeft w:val="0"/>
                      <w:marRight w:val="0"/>
                      <w:marTop w:val="0"/>
                      <w:marBottom w:val="0"/>
                      <w:divBdr>
                        <w:top w:val="none" w:sz="0" w:space="0" w:color="auto"/>
                        <w:left w:val="none" w:sz="0" w:space="0" w:color="auto"/>
                        <w:bottom w:val="none" w:sz="0" w:space="0" w:color="auto"/>
                        <w:right w:val="none" w:sz="0" w:space="0" w:color="auto"/>
                      </w:divBdr>
                      <w:divsChild>
                        <w:div w:id="9247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121787">
      <w:bodyDiv w:val="1"/>
      <w:marLeft w:val="0"/>
      <w:marRight w:val="0"/>
      <w:marTop w:val="0"/>
      <w:marBottom w:val="0"/>
      <w:divBdr>
        <w:top w:val="none" w:sz="0" w:space="0" w:color="auto"/>
        <w:left w:val="none" w:sz="0" w:space="0" w:color="auto"/>
        <w:bottom w:val="none" w:sz="0" w:space="0" w:color="auto"/>
        <w:right w:val="none" w:sz="0" w:space="0" w:color="auto"/>
      </w:divBdr>
    </w:div>
    <w:div w:id="914125995">
      <w:bodyDiv w:val="1"/>
      <w:marLeft w:val="0"/>
      <w:marRight w:val="0"/>
      <w:marTop w:val="30"/>
      <w:marBottom w:val="0"/>
      <w:divBdr>
        <w:top w:val="none" w:sz="0" w:space="0" w:color="auto"/>
        <w:left w:val="none" w:sz="0" w:space="0" w:color="auto"/>
        <w:bottom w:val="none" w:sz="0" w:space="0" w:color="auto"/>
        <w:right w:val="none" w:sz="0" w:space="0" w:color="auto"/>
      </w:divBdr>
      <w:divsChild>
        <w:div w:id="1265503384">
          <w:marLeft w:val="0"/>
          <w:marRight w:val="0"/>
          <w:marTop w:val="0"/>
          <w:marBottom w:val="0"/>
          <w:divBdr>
            <w:top w:val="none" w:sz="0" w:space="0" w:color="auto"/>
            <w:left w:val="none" w:sz="0" w:space="0" w:color="auto"/>
            <w:bottom w:val="none" w:sz="0" w:space="0" w:color="auto"/>
            <w:right w:val="none" w:sz="0" w:space="0" w:color="auto"/>
          </w:divBdr>
          <w:divsChild>
            <w:div w:id="1482234850">
              <w:marLeft w:val="0"/>
              <w:marRight w:val="0"/>
              <w:marTop w:val="0"/>
              <w:marBottom w:val="0"/>
              <w:divBdr>
                <w:top w:val="none" w:sz="0" w:space="0" w:color="auto"/>
                <w:left w:val="none" w:sz="0" w:space="0" w:color="auto"/>
                <w:bottom w:val="none" w:sz="0" w:space="0" w:color="auto"/>
                <w:right w:val="none" w:sz="0" w:space="0" w:color="auto"/>
              </w:divBdr>
              <w:divsChild>
                <w:div w:id="1537038314">
                  <w:marLeft w:val="0"/>
                  <w:marRight w:val="0"/>
                  <w:marTop w:val="0"/>
                  <w:marBottom w:val="0"/>
                  <w:divBdr>
                    <w:top w:val="none" w:sz="0" w:space="0" w:color="auto"/>
                    <w:left w:val="none" w:sz="0" w:space="0" w:color="auto"/>
                    <w:bottom w:val="none" w:sz="0" w:space="0" w:color="auto"/>
                    <w:right w:val="none" w:sz="0" w:space="0" w:color="auto"/>
                  </w:divBdr>
                  <w:divsChild>
                    <w:div w:id="1974410201">
                      <w:marLeft w:val="225"/>
                      <w:marRight w:val="0"/>
                      <w:marTop w:val="0"/>
                      <w:marBottom w:val="0"/>
                      <w:divBdr>
                        <w:top w:val="none" w:sz="0" w:space="0" w:color="auto"/>
                        <w:left w:val="none" w:sz="0" w:space="0" w:color="auto"/>
                        <w:bottom w:val="none" w:sz="0" w:space="0" w:color="auto"/>
                        <w:right w:val="none" w:sz="0" w:space="0" w:color="auto"/>
                      </w:divBdr>
                      <w:divsChild>
                        <w:div w:id="1660570022">
                          <w:marLeft w:val="0"/>
                          <w:marRight w:val="0"/>
                          <w:marTop w:val="0"/>
                          <w:marBottom w:val="0"/>
                          <w:divBdr>
                            <w:top w:val="none" w:sz="0" w:space="0" w:color="auto"/>
                            <w:left w:val="none" w:sz="0" w:space="0" w:color="auto"/>
                            <w:bottom w:val="none" w:sz="0" w:space="0" w:color="auto"/>
                            <w:right w:val="none" w:sz="0" w:space="0" w:color="auto"/>
                          </w:divBdr>
                          <w:divsChild>
                            <w:div w:id="950085614">
                              <w:marLeft w:val="0"/>
                              <w:marRight w:val="0"/>
                              <w:marTop w:val="0"/>
                              <w:marBottom w:val="0"/>
                              <w:divBdr>
                                <w:top w:val="none" w:sz="0" w:space="0" w:color="auto"/>
                                <w:left w:val="none" w:sz="0" w:space="0" w:color="auto"/>
                                <w:bottom w:val="none" w:sz="0" w:space="0" w:color="auto"/>
                                <w:right w:val="none" w:sz="0" w:space="0" w:color="auto"/>
                              </w:divBdr>
                              <w:divsChild>
                                <w:div w:id="904342372">
                                  <w:marLeft w:val="0"/>
                                  <w:marRight w:val="0"/>
                                  <w:marTop w:val="0"/>
                                  <w:marBottom w:val="0"/>
                                  <w:divBdr>
                                    <w:top w:val="none" w:sz="0" w:space="0" w:color="auto"/>
                                    <w:left w:val="none" w:sz="0" w:space="0" w:color="auto"/>
                                    <w:bottom w:val="none" w:sz="0" w:space="0" w:color="auto"/>
                                    <w:right w:val="none" w:sz="0" w:space="0" w:color="auto"/>
                                  </w:divBdr>
                                  <w:divsChild>
                                    <w:div w:id="166409147">
                                      <w:marLeft w:val="0"/>
                                      <w:marRight w:val="0"/>
                                      <w:marTop w:val="0"/>
                                      <w:marBottom w:val="0"/>
                                      <w:divBdr>
                                        <w:top w:val="none" w:sz="0" w:space="0" w:color="auto"/>
                                        <w:left w:val="none" w:sz="0" w:space="0" w:color="auto"/>
                                        <w:bottom w:val="none" w:sz="0" w:space="0" w:color="auto"/>
                                        <w:right w:val="none" w:sz="0" w:space="0" w:color="auto"/>
                                      </w:divBdr>
                                      <w:divsChild>
                                        <w:div w:id="1343554080">
                                          <w:marLeft w:val="0"/>
                                          <w:marRight w:val="0"/>
                                          <w:marTop w:val="0"/>
                                          <w:marBottom w:val="0"/>
                                          <w:divBdr>
                                            <w:top w:val="none" w:sz="0" w:space="0" w:color="auto"/>
                                            <w:left w:val="none" w:sz="0" w:space="0" w:color="auto"/>
                                            <w:bottom w:val="none" w:sz="0" w:space="0" w:color="auto"/>
                                            <w:right w:val="none" w:sz="0" w:space="0" w:color="auto"/>
                                          </w:divBdr>
                                          <w:divsChild>
                                            <w:div w:id="1499348808">
                                              <w:marLeft w:val="0"/>
                                              <w:marRight w:val="0"/>
                                              <w:marTop w:val="0"/>
                                              <w:marBottom w:val="0"/>
                                              <w:divBdr>
                                                <w:top w:val="none" w:sz="0" w:space="0" w:color="auto"/>
                                                <w:left w:val="none" w:sz="0" w:space="0" w:color="auto"/>
                                                <w:bottom w:val="none" w:sz="0" w:space="0" w:color="auto"/>
                                                <w:right w:val="none" w:sz="0" w:space="0" w:color="auto"/>
                                              </w:divBdr>
                                              <w:divsChild>
                                                <w:div w:id="766386284">
                                                  <w:marLeft w:val="0"/>
                                                  <w:marRight w:val="0"/>
                                                  <w:marTop w:val="0"/>
                                                  <w:marBottom w:val="0"/>
                                                  <w:divBdr>
                                                    <w:top w:val="none" w:sz="0" w:space="0" w:color="auto"/>
                                                    <w:left w:val="none" w:sz="0" w:space="0" w:color="auto"/>
                                                    <w:bottom w:val="none" w:sz="0" w:space="0" w:color="auto"/>
                                                    <w:right w:val="none" w:sz="0" w:space="0" w:color="auto"/>
                                                  </w:divBdr>
                                                  <w:divsChild>
                                                    <w:div w:id="1558589418">
                                                      <w:marLeft w:val="0"/>
                                                      <w:marRight w:val="0"/>
                                                      <w:marTop w:val="0"/>
                                                      <w:marBottom w:val="0"/>
                                                      <w:divBdr>
                                                        <w:top w:val="none" w:sz="0" w:space="0" w:color="auto"/>
                                                        <w:left w:val="none" w:sz="0" w:space="0" w:color="auto"/>
                                                        <w:bottom w:val="none" w:sz="0" w:space="0" w:color="auto"/>
                                                        <w:right w:val="none" w:sz="0" w:space="0" w:color="auto"/>
                                                      </w:divBdr>
                                                      <w:divsChild>
                                                        <w:div w:id="1477918083">
                                                          <w:marLeft w:val="0"/>
                                                          <w:marRight w:val="0"/>
                                                          <w:marTop w:val="0"/>
                                                          <w:marBottom w:val="0"/>
                                                          <w:divBdr>
                                                            <w:top w:val="none" w:sz="0" w:space="0" w:color="auto"/>
                                                            <w:left w:val="none" w:sz="0" w:space="0" w:color="auto"/>
                                                            <w:bottom w:val="none" w:sz="0" w:space="0" w:color="auto"/>
                                                            <w:right w:val="none" w:sz="0" w:space="0" w:color="auto"/>
                                                          </w:divBdr>
                                                          <w:divsChild>
                                                            <w:div w:id="2692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3534469">
      <w:bodyDiv w:val="1"/>
      <w:marLeft w:val="0"/>
      <w:marRight w:val="0"/>
      <w:marTop w:val="0"/>
      <w:marBottom w:val="0"/>
      <w:divBdr>
        <w:top w:val="none" w:sz="0" w:space="0" w:color="auto"/>
        <w:left w:val="none" w:sz="0" w:space="0" w:color="auto"/>
        <w:bottom w:val="none" w:sz="0" w:space="0" w:color="auto"/>
        <w:right w:val="none" w:sz="0" w:space="0" w:color="auto"/>
      </w:divBdr>
      <w:divsChild>
        <w:div w:id="1229732996">
          <w:marLeft w:val="0"/>
          <w:marRight w:val="0"/>
          <w:marTop w:val="0"/>
          <w:marBottom w:val="0"/>
          <w:divBdr>
            <w:top w:val="none" w:sz="0" w:space="0" w:color="auto"/>
            <w:left w:val="none" w:sz="0" w:space="0" w:color="auto"/>
            <w:bottom w:val="none" w:sz="0" w:space="0" w:color="auto"/>
            <w:right w:val="none" w:sz="0" w:space="0" w:color="auto"/>
          </w:divBdr>
          <w:divsChild>
            <w:div w:id="5018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8595">
      <w:bodyDiv w:val="1"/>
      <w:marLeft w:val="0"/>
      <w:marRight w:val="0"/>
      <w:marTop w:val="0"/>
      <w:marBottom w:val="0"/>
      <w:divBdr>
        <w:top w:val="none" w:sz="0" w:space="0" w:color="auto"/>
        <w:left w:val="none" w:sz="0" w:space="0" w:color="auto"/>
        <w:bottom w:val="none" w:sz="0" w:space="0" w:color="auto"/>
        <w:right w:val="none" w:sz="0" w:space="0" w:color="auto"/>
      </w:divBdr>
    </w:div>
    <w:div w:id="924534714">
      <w:bodyDiv w:val="1"/>
      <w:marLeft w:val="0"/>
      <w:marRight w:val="0"/>
      <w:marTop w:val="0"/>
      <w:marBottom w:val="0"/>
      <w:divBdr>
        <w:top w:val="none" w:sz="0" w:space="0" w:color="auto"/>
        <w:left w:val="none" w:sz="0" w:space="0" w:color="auto"/>
        <w:bottom w:val="none" w:sz="0" w:space="0" w:color="auto"/>
        <w:right w:val="none" w:sz="0" w:space="0" w:color="auto"/>
      </w:divBdr>
    </w:div>
    <w:div w:id="927346474">
      <w:bodyDiv w:val="1"/>
      <w:marLeft w:val="0"/>
      <w:marRight w:val="0"/>
      <w:marTop w:val="0"/>
      <w:marBottom w:val="0"/>
      <w:divBdr>
        <w:top w:val="none" w:sz="0" w:space="0" w:color="auto"/>
        <w:left w:val="none" w:sz="0" w:space="0" w:color="auto"/>
        <w:bottom w:val="none" w:sz="0" w:space="0" w:color="auto"/>
        <w:right w:val="none" w:sz="0" w:space="0" w:color="auto"/>
      </w:divBdr>
      <w:divsChild>
        <w:div w:id="162477508">
          <w:marLeft w:val="0"/>
          <w:marRight w:val="0"/>
          <w:marTop w:val="0"/>
          <w:marBottom w:val="0"/>
          <w:divBdr>
            <w:top w:val="none" w:sz="0" w:space="0" w:color="auto"/>
            <w:left w:val="none" w:sz="0" w:space="0" w:color="auto"/>
            <w:bottom w:val="none" w:sz="0" w:space="0" w:color="auto"/>
            <w:right w:val="none" w:sz="0" w:space="0" w:color="auto"/>
          </w:divBdr>
          <w:divsChild>
            <w:div w:id="1892186901">
              <w:marLeft w:val="0"/>
              <w:marRight w:val="0"/>
              <w:marTop w:val="0"/>
              <w:marBottom w:val="0"/>
              <w:divBdr>
                <w:top w:val="none" w:sz="0" w:space="0" w:color="auto"/>
                <w:left w:val="none" w:sz="0" w:space="0" w:color="auto"/>
                <w:bottom w:val="none" w:sz="0" w:space="0" w:color="auto"/>
                <w:right w:val="none" w:sz="0" w:space="0" w:color="auto"/>
              </w:divBdr>
              <w:divsChild>
                <w:div w:id="853375498">
                  <w:marLeft w:val="0"/>
                  <w:marRight w:val="0"/>
                  <w:marTop w:val="0"/>
                  <w:marBottom w:val="0"/>
                  <w:divBdr>
                    <w:top w:val="none" w:sz="0" w:space="0" w:color="auto"/>
                    <w:left w:val="none" w:sz="0" w:space="0" w:color="auto"/>
                    <w:bottom w:val="none" w:sz="0" w:space="0" w:color="auto"/>
                    <w:right w:val="none" w:sz="0" w:space="0" w:color="auto"/>
                  </w:divBdr>
                  <w:divsChild>
                    <w:div w:id="1249391217">
                      <w:marLeft w:val="0"/>
                      <w:marRight w:val="0"/>
                      <w:marTop w:val="0"/>
                      <w:marBottom w:val="0"/>
                      <w:divBdr>
                        <w:top w:val="none" w:sz="0" w:space="0" w:color="auto"/>
                        <w:left w:val="none" w:sz="0" w:space="0" w:color="auto"/>
                        <w:bottom w:val="none" w:sz="0" w:space="0" w:color="auto"/>
                        <w:right w:val="none" w:sz="0" w:space="0" w:color="auto"/>
                      </w:divBdr>
                      <w:divsChild>
                        <w:div w:id="336538532">
                          <w:marLeft w:val="0"/>
                          <w:marRight w:val="0"/>
                          <w:marTop w:val="0"/>
                          <w:marBottom w:val="0"/>
                          <w:divBdr>
                            <w:top w:val="none" w:sz="0" w:space="0" w:color="auto"/>
                            <w:left w:val="none" w:sz="0" w:space="0" w:color="auto"/>
                            <w:bottom w:val="none" w:sz="0" w:space="0" w:color="auto"/>
                            <w:right w:val="none" w:sz="0" w:space="0" w:color="auto"/>
                          </w:divBdr>
                          <w:divsChild>
                            <w:div w:id="1564675610">
                              <w:marLeft w:val="0"/>
                              <w:marRight w:val="0"/>
                              <w:marTop w:val="75"/>
                              <w:marBottom w:val="75"/>
                              <w:divBdr>
                                <w:top w:val="none" w:sz="0" w:space="0" w:color="auto"/>
                                <w:left w:val="none" w:sz="0" w:space="0" w:color="auto"/>
                                <w:bottom w:val="none" w:sz="0" w:space="0" w:color="auto"/>
                                <w:right w:val="none" w:sz="0" w:space="0" w:color="auto"/>
                              </w:divBdr>
                              <w:divsChild>
                                <w:div w:id="1242450781">
                                  <w:marLeft w:val="0"/>
                                  <w:marRight w:val="0"/>
                                  <w:marTop w:val="0"/>
                                  <w:marBottom w:val="0"/>
                                  <w:divBdr>
                                    <w:top w:val="none" w:sz="0" w:space="0" w:color="auto"/>
                                    <w:left w:val="none" w:sz="0" w:space="0" w:color="auto"/>
                                    <w:bottom w:val="none" w:sz="0" w:space="0" w:color="auto"/>
                                    <w:right w:val="none" w:sz="0" w:space="0" w:color="auto"/>
                                  </w:divBdr>
                                  <w:divsChild>
                                    <w:div w:id="51932450">
                                      <w:marLeft w:val="0"/>
                                      <w:marRight w:val="0"/>
                                      <w:marTop w:val="0"/>
                                      <w:marBottom w:val="0"/>
                                      <w:divBdr>
                                        <w:top w:val="single" w:sz="6" w:space="0" w:color="92B0DD"/>
                                        <w:left w:val="single" w:sz="6" w:space="0" w:color="92B0DD"/>
                                        <w:bottom w:val="single" w:sz="6" w:space="0" w:color="92B0DD"/>
                                        <w:right w:val="single" w:sz="6" w:space="0" w:color="92B0DD"/>
                                      </w:divBdr>
                                      <w:divsChild>
                                        <w:div w:id="1281302834">
                                          <w:marLeft w:val="0"/>
                                          <w:marRight w:val="0"/>
                                          <w:marTop w:val="0"/>
                                          <w:marBottom w:val="0"/>
                                          <w:divBdr>
                                            <w:top w:val="single" w:sz="6" w:space="4" w:color="92B0DD"/>
                                            <w:left w:val="none" w:sz="0" w:space="0" w:color="auto"/>
                                            <w:bottom w:val="none" w:sz="0" w:space="0" w:color="auto"/>
                                            <w:right w:val="none" w:sz="0" w:space="0" w:color="auto"/>
                                          </w:divBdr>
                                          <w:divsChild>
                                            <w:div w:id="13315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7999333">
      <w:bodyDiv w:val="1"/>
      <w:marLeft w:val="0"/>
      <w:marRight w:val="0"/>
      <w:marTop w:val="0"/>
      <w:marBottom w:val="0"/>
      <w:divBdr>
        <w:top w:val="none" w:sz="0" w:space="0" w:color="auto"/>
        <w:left w:val="none" w:sz="0" w:space="0" w:color="auto"/>
        <w:bottom w:val="none" w:sz="0" w:space="0" w:color="auto"/>
        <w:right w:val="none" w:sz="0" w:space="0" w:color="auto"/>
      </w:divBdr>
    </w:div>
    <w:div w:id="932787190">
      <w:bodyDiv w:val="1"/>
      <w:marLeft w:val="0"/>
      <w:marRight w:val="0"/>
      <w:marTop w:val="0"/>
      <w:marBottom w:val="0"/>
      <w:divBdr>
        <w:top w:val="none" w:sz="0" w:space="0" w:color="auto"/>
        <w:left w:val="none" w:sz="0" w:space="0" w:color="auto"/>
        <w:bottom w:val="none" w:sz="0" w:space="0" w:color="auto"/>
        <w:right w:val="none" w:sz="0" w:space="0" w:color="auto"/>
      </w:divBdr>
    </w:div>
    <w:div w:id="935139345">
      <w:bodyDiv w:val="1"/>
      <w:marLeft w:val="0"/>
      <w:marRight w:val="0"/>
      <w:marTop w:val="0"/>
      <w:marBottom w:val="0"/>
      <w:divBdr>
        <w:top w:val="none" w:sz="0" w:space="0" w:color="auto"/>
        <w:left w:val="none" w:sz="0" w:space="0" w:color="auto"/>
        <w:bottom w:val="none" w:sz="0" w:space="0" w:color="auto"/>
        <w:right w:val="none" w:sz="0" w:space="0" w:color="auto"/>
      </w:divBdr>
    </w:div>
    <w:div w:id="935865087">
      <w:bodyDiv w:val="1"/>
      <w:marLeft w:val="450"/>
      <w:marRight w:val="450"/>
      <w:marTop w:val="0"/>
      <w:marBottom w:val="0"/>
      <w:divBdr>
        <w:top w:val="none" w:sz="0" w:space="0" w:color="auto"/>
        <w:left w:val="none" w:sz="0" w:space="0" w:color="auto"/>
        <w:bottom w:val="none" w:sz="0" w:space="0" w:color="auto"/>
        <w:right w:val="none" w:sz="0" w:space="0" w:color="auto"/>
      </w:divBdr>
    </w:div>
    <w:div w:id="939679901">
      <w:bodyDiv w:val="1"/>
      <w:marLeft w:val="0"/>
      <w:marRight w:val="0"/>
      <w:marTop w:val="0"/>
      <w:marBottom w:val="0"/>
      <w:divBdr>
        <w:top w:val="none" w:sz="0" w:space="0" w:color="auto"/>
        <w:left w:val="none" w:sz="0" w:space="0" w:color="auto"/>
        <w:bottom w:val="none" w:sz="0" w:space="0" w:color="auto"/>
        <w:right w:val="none" w:sz="0" w:space="0" w:color="auto"/>
      </w:divBdr>
    </w:div>
    <w:div w:id="940334523">
      <w:bodyDiv w:val="1"/>
      <w:marLeft w:val="0"/>
      <w:marRight w:val="0"/>
      <w:marTop w:val="0"/>
      <w:marBottom w:val="0"/>
      <w:divBdr>
        <w:top w:val="none" w:sz="0" w:space="0" w:color="auto"/>
        <w:left w:val="none" w:sz="0" w:space="0" w:color="auto"/>
        <w:bottom w:val="none" w:sz="0" w:space="0" w:color="auto"/>
        <w:right w:val="none" w:sz="0" w:space="0" w:color="auto"/>
      </w:divBdr>
    </w:div>
    <w:div w:id="941187614">
      <w:bodyDiv w:val="1"/>
      <w:marLeft w:val="0"/>
      <w:marRight w:val="0"/>
      <w:marTop w:val="0"/>
      <w:marBottom w:val="0"/>
      <w:divBdr>
        <w:top w:val="none" w:sz="0" w:space="0" w:color="auto"/>
        <w:left w:val="none" w:sz="0" w:space="0" w:color="auto"/>
        <w:bottom w:val="none" w:sz="0" w:space="0" w:color="auto"/>
        <w:right w:val="none" w:sz="0" w:space="0" w:color="auto"/>
      </w:divBdr>
    </w:div>
    <w:div w:id="942422056">
      <w:bodyDiv w:val="1"/>
      <w:marLeft w:val="0"/>
      <w:marRight w:val="0"/>
      <w:marTop w:val="0"/>
      <w:marBottom w:val="0"/>
      <w:divBdr>
        <w:top w:val="none" w:sz="0" w:space="0" w:color="auto"/>
        <w:left w:val="none" w:sz="0" w:space="0" w:color="auto"/>
        <w:bottom w:val="none" w:sz="0" w:space="0" w:color="auto"/>
        <w:right w:val="none" w:sz="0" w:space="0" w:color="auto"/>
      </w:divBdr>
    </w:div>
    <w:div w:id="943003258">
      <w:bodyDiv w:val="1"/>
      <w:marLeft w:val="0"/>
      <w:marRight w:val="0"/>
      <w:marTop w:val="0"/>
      <w:marBottom w:val="0"/>
      <w:divBdr>
        <w:top w:val="none" w:sz="0" w:space="0" w:color="auto"/>
        <w:left w:val="none" w:sz="0" w:space="0" w:color="auto"/>
        <w:bottom w:val="none" w:sz="0" w:space="0" w:color="auto"/>
        <w:right w:val="none" w:sz="0" w:space="0" w:color="auto"/>
      </w:divBdr>
    </w:div>
    <w:div w:id="945230729">
      <w:bodyDiv w:val="1"/>
      <w:marLeft w:val="0"/>
      <w:marRight w:val="0"/>
      <w:marTop w:val="0"/>
      <w:marBottom w:val="0"/>
      <w:divBdr>
        <w:top w:val="none" w:sz="0" w:space="0" w:color="auto"/>
        <w:left w:val="none" w:sz="0" w:space="0" w:color="auto"/>
        <w:bottom w:val="none" w:sz="0" w:space="0" w:color="auto"/>
        <w:right w:val="none" w:sz="0" w:space="0" w:color="auto"/>
      </w:divBdr>
    </w:div>
    <w:div w:id="951399907">
      <w:bodyDiv w:val="1"/>
      <w:marLeft w:val="0"/>
      <w:marRight w:val="0"/>
      <w:marTop w:val="0"/>
      <w:marBottom w:val="0"/>
      <w:divBdr>
        <w:top w:val="none" w:sz="0" w:space="0" w:color="auto"/>
        <w:left w:val="none" w:sz="0" w:space="0" w:color="auto"/>
        <w:bottom w:val="none" w:sz="0" w:space="0" w:color="auto"/>
        <w:right w:val="none" w:sz="0" w:space="0" w:color="auto"/>
      </w:divBdr>
    </w:div>
    <w:div w:id="954215151">
      <w:bodyDiv w:val="1"/>
      <w:marLeft w:val="0"/>
      <w:marRight w:val="0"/>
      <w:marTop w:val="0"/>
      <w:marBottom w:val="0"/>
      <w:divBdr>
        <w:top w:val="none" w:sz="0" w:space="0" w:color="auto"/>
        <w:left w:val="none" w:sz="0" w:space="0" w:color="auto"/>
        <w:bottom w:val="none" w:sz="0" w:space="0" w:color="auto"/>
        <w:right w:val="none" w:sz="0" w:space="0" w:color="auto"/>
      </w:divBdr>
    </w:div>
    <w:div w:id="956372932">
      <w:bodyDiv w:val="1"/>
      <w:marLeft w:val="0"/>
      <w:marRight w:val="0"/>
      <w:marTop w:val="0"/>
      <w:marBottom w:val="0"/>
      <w:divBdr>
        <w:top w:val="none" w:sz="0" w:space="0" w:color="auto"/>
        <w:left w:val="none" w:sz="0" w:space="0" w:color="auto"/>
        <w:bottom w:val="none" w:sz="0" w:space="0" w:color="auto"/>
        <w:right w:val="none" w:sz="0" w:space="0" w:color="auto"/>
      </w:divBdr>
    </w:div>
    <w:div w:id="957178349">
      <w:bodyDiv w:val="1"/>
      <w:marLeft w:val="0"/>
      <w:marRight w:val="0"/>
      <w:marTop w:val="0"/>
      <w:marBottom w:val="0"/>
      <w:divBdr>
        <w:top w:val="none" w:sz="0" w:space="0" w:color="auto"/>
        <w:left w:val="none" w:sz="0" w:space="0" w:color="auto"/>
        <w:bottom w:val="none" w:sz="0" w:space="0" w:color="auto"/>
        <w:right w:val="none" w:sz="0" w:space="0" w:color="auto"/>
      </w:divBdr>
    </w:div>
    <w:div w:id="957418903">
      <w:bodyDiv w:val="1"/>
      <w:marLeft w:val="0"/>
      <w:marRight w:val="0"/>
      <w:marTop w:val="0"/>
      <w:marBottom w:val="0"/>
      <w:divBdr>
        <w:top w:val="none" w:sz="0" w:space="0" w:color="auto"/>
        <w:left w:val="none" w:sz="0" w:space="0" w:color="auto"/>
        <w:bottom w:val="none" w:sz="0" w:space="0" w:color="auto"/>
        <w:right w:val="none" w:sz="0" w:space="0" w:color="auto"/>
      </w:divBdr>
      <w:divsChild>
        <w:div w:id="1827360224">
          <w:marLeft w:val="0"/>
          <w:marRight w:val="0"/>
          <w:marTop w:val="0"/>
          <w:marBottom w:val="0"/>
          <w:divBdr>
            <w:top w:val="none" w:sz="0" w:space="0" w:color="auto"/>
            <w:left w:val="none" w:sz="0" w:space="0" w:color="auto"/>
            <w:bottom w:val="none" w:sz="0" w:space="0" w:color="auto"/>
            <w:right w:val="none" w:sz="0" w:space="0" w:color="auto"/>
          </w:divBdr>
          <w:divsChild>
            <w:div w:id="2089225510">
              <w:marLeft w:val="0"/>
              <w:marRight w:val="0"/>
              <w:marTop w:val="0"/>
              <w:marBottom w:val="0"/>
              <w:divBdr>
                <w:top w:val="none" w:sz="0" w:space="0" w:color="auto"/>
                <w:left w:val="none" w:sz="0" w:space="0" w:color="auto"/>
                <w:bottom w:val="none" w:sz="0" w:space="0" w:color="auto"/>
                <w:right w:val="none" w:sz="0" w:space="0" w:color="auto"/>
              </w:divBdr>
              <w:divsChild>
                <w:div w:id="329908931">
                  <w:marLeft w:val="0"/>
                  <w:marRight w:val="0"/>
                  <w:marTop w:val="0"/>
                  <w:marBottom w:val="0"/>
                  <w:divBdr>
                    <w:top w:val="single" w:sz="4" w:space="0" w:color="DDDDDD"/>
                    <w:left w:val="single" w:sz="4" w:space="0" w:color="DDDDDD"/>
                    <w:bottom w:val="single" w:sz="4" w:space="0" w:color="DDDDDD"/>
                    <w:right w:val="single" w:sz="4" w:space="0" w:color="DDDDDD"/>
                  </w:divBdr>
                </w:div>
              </w:divsChild>
            </w:div>
          </w:divsChild>
        </w:div>
      </w:divsChild>
    </w:div>
    <w:div w:id="957877344">
      <w:bodyDiv w:val="1"/>
      <w:marLeft w:val="0"/>
      <w:marRight w:val="0"/>
      <w:marTop w:val="0"/>
      <w:marBottom w:val="0"/>
      <w:divBdr>
        <w:top w:val="none" w:sz="0" w:space="0" w:color="auto"/>
        <w:left w:val="none" w:sz="0" w:space="0" w:color="auto"/>
        <w:bottom w:val="none" w:sz="0" w:space="0" w:color="auto"/>
        <w:right w:val="none" w:sz="0" w:space="0" w:color="auto"/>
      </w:divBdr>
      <w:divsChild>
        <w:div w:id="1225919163">
          <w:marLeft w:val="150"/>
          <w:marRight w:val="150"/>
          <w:marTop w:val="0"/>
          <w:marBottom w:val="0"/>
          <w:divBdr>
            <w:top w:val="none" w:sz="0" w:space="0" w:color="auto"/>
            <w:left w:val="none" w:sz="0" w:space="0" w:color="auto"/>
            <w:bottom w:val="none" w:sz="0" w:space="0" w:color="auto"/>
            <w:right w:val="none" w:sz="0" w:space="0" w:color="auto"/>
          </w:divBdr>
          <w:divsChild>
            <w:div w:id="278613907">
              <w:marLeft w:val="0"/>
              <w:marRight w:val="0"/>
              <w:marTop w:val="0"/>
              <w:marBottom w:val="0"/>
              <w:divBdr>
                <w:top w:val="none" w:sz="0" w:space="0" w:color="auto"/>
                <w:left w:val="none" w:sz="0" w:space="0" w:color="auto"/>
                <w:bottom w:val="none" w:sz="0" w:space="0" w:color="auto"/>
                <w:right w:val="none" w:sz="0" w:space="0" w:color="auto"/>
              </w:divBdr>
              <w:divsChild>
                <w:div w:id="1387141559">
                  <w:marLeft w:val="0"/>
                  <w:marRight w:val="0"/>
                  <w:marTop w:val="0"/>
                  <w:marBottom w:val="0"/>
                  <w:divBdr>
                    <w:top w:val="none" w:sz="0" w:space="0" w:color="auto"/>
                    <w:left w:val="none" w:sz="0" w:space="0" w:color="auto"/>
                    <w:bottom w:val="none" w:sz="0" w:space="0" w:color="auto"/>
                    <w:right w:val="none" w:sz="0" w:space="0" w:color="auto"/>
                  </w:divBdr>
                  <w:divsChild>
                    <w:div w:id="12380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78678">
      <w:bodyDiv w:val="1"/>
      <w:marLeft w:val="0"/>
      <w:marRight w:val="0"/>
      <w:marTop w:val="0"/>
      <w:marBottom w:val="0"/>
      <w:divBdr>
        <w:top w:val="none" w:sz="0" w:space="0" w:color="auto"/>
        <w:left w:val="none" w:sz="0" w:space="0" w:color="auto"/>
        <w:bottom w:val="none" w:sz="0" w:space="0" w:color="auto"/>
        <w:right w:val="none" w:sz="0" w:space="0" w:color="auto"/>
      </w:divBdr>
      <w:divsChild>
        <w:div w:id="592475115">
          <w:marLeft w:val="0"/>
          <w:marRight w:val="0"/>
          <w:marTop w:val="0"/>
          <w:marBottom w:val="0"/>
          <w:divBdr>
            <w:top w:val="none" w:sz="0" w:space="0" w:color="auto"/>
            <w:left w:val="none" w:sz="0" w:space="0" w:color="auto"/>
            <w:bottom w:val="none" w:sz="0" w:space="0" w:color="auto"/>
            <w:right w:val="none" w:sz="0" w:space="0" w:color="auto"/>
          </w:divBdr>
          <w:divsChild>
            <w:div w:id="1400446649">
              <w:marLeft w:val="0"/>
              <w:marRight w:val="0"/>
              <w:marTop w:val="0"/>
              <w:marBottom w:val="0"/>
              <w:divBdr>
                <w:top w:val="none" w:sz="0" w:space="0" w:color="auto"/>
                <w:left w:val="none" w:sz="0" w:space="0" w:color="auto"/>
                <w:bottom w:val="none" w:sz="0" w:space="0" w:color="auto"/>
                <w:right w:val="none" w:sz="0" w:space="0" w:color="auto"/>
              </w:divBdr>
              <w:divsChild>
                <w:div w:id="936056645">
                  <w:marLeft w:val="0"/>
                  <w:marRight w:val="0"/>
                  <w:marTop w:val="0"/>
                  <w:marBottom w:val="0"/>
                  <w:divBdr>
                    <w:top w:val="none" w:sz="0" w:space="0" w:color="auto"/>
                    <w:left w:val="none" w:sz="0" w:space="0" w:color="auto"/>
                    <w:bottom w:val="none" w:sz="0" w:space="0" w:color="auto"/>
                    <w:right w:val="none" w:sz="0" w:space="0" w:color="auto"/>
                  </w:divBdr>
                  <w:divsChild>
                    <w:div w:id="1545407423">
                      <w:marLeft w:val="0"/>
                      <w:marRight w:val="0"/>
                      <w:marTop w:val="0"/>
                      <w:marBottom w:val="0"/>
                      <w:divBdr>
                        <w:top w:val="single" w:sz="6" w:space="15" w:color="B5DAED"/>
                        <w:left w:val="single" w:sz="6" w:space="11" w:color="B5DAED"/>
                        <w:bottom w:val="single" w:sz="6" w:space="11" w:color="B5DAED"/>
                        <w:right w:val="single" w:sz="6" w:space="11" w:color="B5DAED"/>
                      </w:divBdr>
                      <w:divsChild>
                        <w:div w:id="348339333">
                          <w:marLeft w:val="0"/>
                          <w:marRight w:val="0"/>
                          <w:marTop w:val="0"/>
                          <w:marBottom w:val="0"/>
                          <w:divBdr>
                            <w:top w:val="none" w:sz="0" w:space="0" w:color="auto"/>
                            <w:left w:val="none" w:sz="0" w:space="0" w:color="auto"/>
                            <w:bottom w:val="none" w:sz="0" w:space="0" w:color="auto"/>
                            <w:right w:val="none" w:sz="0" w:space="0" w:color="auto"/>
                          </w:divBdr>
                          <w:divsChild>
                            <w:div w:id="11280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260994">
      <w:bodyDiv w:val="1"/>
      <w:marLeft w:val="0"/>
      <w:marRight w:val="0"/>
      <w:marTop w:val="0"/>
      <w:marBottom w:val="0"/>
      <w:divBdr>
        <w:top w:val="none" w:sz="0" w:space="0" w:color="auto"/>
        <w:left w:val="none" w:sz="0" w:space="0" w:color="auto"/>
        <w:bottom w:val="none" w:sz="0" w:space="0" w:color="auto"/>
        <w:right w:val="none" w:sz="0" w:space="0" w:color="auto"/>
      </w:divBdr>
    </w:div>
    <w:div w:id="961111964">
      <w:bodyDiv w:val="1"/>
      <w:marLeft w:val="0"/>
      <w:marRight w:val="0"/>
      <w:marTop w:val="0"/>
      <w:marBottom w:val="0"/>
      <w:divBdr>
        <w:top w:val="none" w:sz="0" w:space="0" w:color="auto"/>
        <w:left w:val="none" w:sz="0" w:space="0" w:color="auto"/>
        <w:bottom w:val="none" w:sz="0" w:space="0" w:color="auto"/>
        <w:right w:val="none" w:sz="0" w:space="0" w:color="auto"/>
      </w:divBdr>
      <w:divsChild>
        <w:div w:id="146165063">
          <w:marLeft w:val="0"/>
          <w:marRight w:val="0"/>
          <w:marTop w:val="100"/>
          <w:marBottom w:val="100"/>
          <w:divBdr>
            <w:top w:val="none" w:sz="0" w:space="0" w:color="auto"/>
            <w:left w:val="none" w:sz="0" w:space="0" w:color="auto"/>
            <w:bottom w:val="none" w:sz="0" w:space="0" w:color="auto"/>
            <w:right w:val="none" w:sz="0" w:space="0" w:color="auto"/>
          </w:divBdr>
          <w:divsChild>
            <w:div w:id="131472">
              <w:marLeft w:val="0"/>
              <w:marRight w:val="0"/>
              <w:marTop w:val="0"/>
              <w:marBottom w:val="0"/>
              <w:divBdr>
                <w:top w:val="none" w:sz="0" w:space="0" w:color="auto"/>
                <w:left w:val="none" w:sz="0" w:space="0" w:color="auto"/>
                <w:bottom w:val="none" w:sz="0" w:space="0" w:color="auto"/>
                <w:right w:val="none" w:sz="0" w:space="0" w:color="auto"/>
              </w:divBdr>
              <w:divsChild>
                <w:div w:id="536358622">
                  <w:marLeft w:val="0"/>
                  <w:marRight w:val="0"/>
                  <w:marTop w:val="0"/>
                  <w:marBottom w:val="0"/>
                  <w:divBdr>
                    <w:top w:val="single" w:sz="6" w:space="0" w:color="AACCEE"/>
                    <w:left w:val="single" w:sz="6" w:space="0" w:color="AACCEE"/>
                    <w:bottom w:val="single" w:sz="6" w:space="0" w:color="AACCEE"/>
                    <w:right w:val="single" w:sz="6" w:space="0" w:color="AACCEE"/>
                  </w:divBdr>
                  <w:divsChild>
                    <w:div w:id="1370954721">
                      <w:marLeft w:val="0"/>
                      <w:marRight w:val="0"/>
                      <w:marTop w:val="0"/>
                      <w:marBottom w:val="0"/>
                      <w:divBdr>
                        <w:top w:val="none" w:sz="0" w:space="0" w:color="auto"/>
                        <w:left w:val="none" w:sz="0" w:space="0" w:color="auto"/>
                        <w:bottom w:val="none" w:sz="0" w:space="0" w:color="auto"/>
                        <w:right w:val="none" w:sz="0" w:space="0" w:color="auto"/>
                      </w:divBdr>
                      <w:divsChild>
                        <w:div w:id="475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040816">
      <w:bodyDiv w:val="1"/>
      <w:marLeft w:val="0"/>
      <w:marRight w:val="0"/>
      <w:marTop w:val="0"/>
      <w:marBottom w:val="0"/>
      <w:divBdr>
        <w:top w:val="none" w:sz="0" w:space="0" w:color="auto"/>
        <w:left w:val="none" w:sz="0" w:space="0" w:color="auto"/>
        <w:bottom w:val="none" w:sz="0" w:space="0" w:color="auto"/>
        <w:right w:val="none" w:sz="0" w:space="0" w:color="auto"/>
      </w:divBdr>
      <w:divsChild>
        <w:div w:id="712343492">
          <w:marLeft w:val="0"/>
          <w:marRight w:val="0"/>
          <w:marTop w:val="0"/>
          <w:marBottom w:val="0"/>
          <w:divBdr>
            <w:top w:val="none" w:sz="0" w:space="0" w:color="auto"/>
            <w:left w:val="none" w:sz="0" w:space="0" w:color="auto"/>
            <w:bottom w:val="none" w:sz="0" w:space="0" w:color="auto"/>
            <w:right w:val="none" w:sz="0" w:space="0" w:color="auto"/>
          </w:divBdr>
          <w:divsChild>
            <w:div w:id="559679646">
              <w:marLeft w:val="0"/>
              <w:marRight w:val="0"/>
              <w:marTop w:val="0"/>
              <w:marBottom w:val="0"/>
              <w:divBdr>
                <w:top w:val="none" w:sz="0" w:space="0" w:color="auto"/>
                <w:left w:val="none" w:sz="0" w:space="0" w:color="auto"/>
                <w:bottom w:val="none" w:sz="0" w:space="0" w:color="auto"/>
                <w:right w:val="none" w:sz="0" w:space="0" w:color="auto"/>
              </w:divBdr>
              <w:divsChild>
                <w:div w:id="413822304">
                  <w:marLeft w:val="0"/>
                  <w:marRight w:val="0"/>
                  <w:marTop w:val="0"/>
                  <w:marBottom w:val="0"/>
                  <w:divBdr>
                    <w:top w:val="none" w:sz="0" w:space="0" w:color="auto"/>
                    <w:left w:val="none" w:sz="0" w:space="0" w:color="auto"/>
                    <w:bottom w:val="none" w:sz="0" w:space="0" w:color="auto"/>
                    <w:right w:val="none" w:sz="0" w:space="0" w:color="auto"/>
                  </w:divBdr>
                  <w:divsChild>
                    <w:div w:id="269825829">
                      <w:marLeft w:val="0"/>
                      <w:marRight w:val="0"/>
                      <w:marTop w:val="0"/>
                      <w:marBottom w:val="0"/>
                      <w:divBdr>
                        <w:top w:val="single" w:sz="6" w:space="15" w:color="B5DAED"/>
                        <w:left w:val="single" w:sz="6" w:space="11" w:color="B5DAED"/>
                        <w:bottom w:val="single" w:sz="6" w:space="11" w:color="B5DAED"/>
                        <w:right w:val="single" w:sz="6" w:space="11" w:color="B5DAED"/>
                      </w:divBdr>
                      <w:divsChild>
                        <w:div w:id="2068382410">
                          <w:marLeft w:val="0"/>
                          <w:marRight w:val="0"/>
                          <w:marTop w:val="0"/>
                          <w:marBottom w:val="0"/>
                          <w:divBdr>
                            <w:top w:val="none" w:sz="0" w:space="0" w:color="auto"/>
                            <w:left w:val="none" w:sz="0" w:space="0" w:color="auto"/>
                            <w:bottom w:val="none" w:sz="0" w:space="0" w:color="auto"/>
                            <w:right w:val="none" w:sz="0" w:space="0" w:color="auto"/>
                          </w:divBdr>
                          <w:divsChild>
                            <w:div w:id="11371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854458">
      <w:bodyDiv w:val="1"/>
      <w:marLeft w:val="0"/>
      <w:marRight w:val="0"/>
      <w:marTop w:val="0"/>
      <w:marBottom w:val="0"/>
      <w:divBdr>
        <w:top w:val="none" w:sz="0" w:space="0" w:color="auto"/>
        <w:left w:val="none" w:sz="0" w:space="0" w:color="auto"/>
        <w:bottom w:val="none" w:sz="0" w:space="0" w:color="auto"/>
        <w:right w:val="none" w:sz="0" w:space="0" w:color="auto"/>
      </w:divBdr>
    </w:div>
    <w:div w:id="970596012">
      <w:bodyDiv w:val="1"/>
      <w:marLeft w:val="0"/>
      <w:marRight w:val="0"/>
      <w:marTop w:val="0"/>
      <w:marBottom w:val="0"/>
      <w:divBdr>
        <w:top w:val="none" w:sz="0" w:space="0" w:color="auto"/>
        <w:left w:val="none" w:sz="0" w:space="0" w:color="auto"/>
        <w:bottom w:val="none" w:sz="0" w:space="0" w:color="auto"/>
        <w:right w:val="none" w:sz="0" w:space="0" w:color="auto"/>
      </w:divBdr>
    </w:div>
    <w:div w:id="972518023">
      <w:bodyDiv w:val="1"/>
      <w:marLeft w:val="0"/>
      <w:marRight w:val="0"/>
      <w:marTop w:val="0"/>
      <w:marBottom w:val="0"/>
      <w:divBdr>
        <w:top w:val="none" w:sz="0" w:space="0" w:color="auto"/>
        <w:left w:val="none" w:sz="0" w:space="0" w:color="auto"/>
        <w:bottom w:val="none" w:sz="0" w:space="0" w:color="auto"/>
        <w:right w:val="none" w:sz="0" w:space="0" w:color="auto"/>
      </w:divBdr>
    </w:div>
    <w:div w:id="972948872">
      <w:bodyDiv w:val="1"/>
      <w:marLeft w:val="0"/>
      <w:marRight w:val="0"/>
      <w:marTop w:val="0"/>
      <w:marBottom w:val="0"/>
      <w:divBdr>
        <w:top w:val="none" w:sz="0" w:space="0" w:color="auto"/>
        <w:left w:val="none" w:sz="0" w:space="0" w:color="auto"/>
        <w:bottom w:val="none" w:sz="0" w:space="0" w:color="auto"/>
        <w:right w:val="none" w:sz="0" w:space="0" w:color="auto"/>
      </w:divBdr>
      <w:divsChild>
        <w:div w:id="1452280324">
          <w:marLeft w:val="150"/>
          <w:marRight w:val="150"/>
          <w:marTop w:val="0"/>
          <w:marBottom w:val="0"/>
          <w:divBdr>
            <w:top w:val="none" w:sz="0" w:space="0" w:color="auto"/>
            <w:left w:val="none" w:sz="0" w:space="0" w:color="auto"/>
            <w:bottom w:val="none" w:sz="0" w:space="0" w:color="auto"/>
            <w:right w:val="none" w:sz="0" w:space="0" w:color="auto"/>
          </w:divBdr>
          <w:divsChild>
            <w:div w:id="945389265">
              <w:marLeft w:val="0"/>
              <w:marRight w:val="0"/>
              <w:marTop w:val="0"/>
              <w:marBottom w:val="0"/>
              <w:divBdr>
                <w:top w:val="none" w:sz="0" w:space="0" w:color="auto"/>
                <w:left w:val="none" w:sz="0" w:space="0" w:color="auto"/>
                <w:bottom w:val="none" w:sz="0" w:space="0" w:color="auto"/>
                <w:right w:val="none" w:sz="0" w:space="0" w:color="auto"/>
              </w:divBdr>
              <w:divsChild>
                <w:div w:id="164633583">
                  <w:marLeft w:val="0"/>
                  <w:marRight w:val="0"/>
                  <w:marTop w:val="0"/>
                  <w:marBottom w:val="0"/>
                  <w:divBdr>
                    <w:top w:val="none" w:sz="0" w:space="0" w:color="auto"/>
                    <w:left w:val="none" w:sz="0" w:space="0" w:color="auto"/>
                    <w:bottom w:val="none" w:sz="0" w:space="0" w:color="auto"/>
                    <w:right w:val="none" w:sz="0" w:space="0" w:color="auto"/>
                  </w:divBdr>
                  <w:divsChild>
                    <w:div w:id="1190145528">
                      <w:marLeft w:val="0"/>
                      <w:marRight w:val="0"/>
                      <w:marTop w:val="0"/>
                      <w:marBottom w:val="0"/>
                      <w:divBdr>
                        <w:top w:val="none" w:sz="0" w:space="0" w:color="auto"/>
                        <w:left w:val="none" w:sz="0" w:space="0" w:color="auto"/>
                        <w:bottom w:val="none" w:sz="0" w:space="0" w:color="auto"/>
                        <w:right w:val="none" w:sz="0" w:space="0" w:color="auto"/>
                      </w:divBdr>
                      <w:divsChild>
                        <w:div w:id="1317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482869">
      <w:bodyDiv w:val="1"/>
      <w:marLeft w:val="0"/>
      <w:marRight w:val="0"/>
      <w:marTop w:val="0"/>
      <w:marBottom w:val="0"/>
      <w:divBdr>
        <w:top w:val="none" w:sz="0" w:space="0" w:color="auto"/>
        <w:left w:val="none" w:sz="0" w:space="0" w:color="auto"/>
        <w:bottom w:val="none" w:sz="0" w:space="0" w:color="auto"/>
        <w:right w:val="none" w:sz="0" w:space="0" w:color="auto"/>
      </w:divBdr>
    </w:div>
    <w:div w:id="977995034">
      <w:bodyDiv w:val="1"/>
      <w:marLeft w:val="0"/>
      <w:marRight w:val="0"/>
      <w:marTop w:val="0"/>
      <w:marBottom w:val="0"/>
      <w:divBdr>
        <w:top w:val="none" w:sz="0" w:space="0" w:color="auto"/>
        <w:left w:val="none" w:sz="0" w:space="0" w:color="auto"/>
        <w:bottom w:val="none" w:sz="0" w:space="0" w:color="auto"/>
        <w:right w:val="none" w:sz="0" w:space="0" w:color="auto"/>
      </w:divBdr>
    </w:div>
    <w:div w:id="979649579">
      <w:bodyDiv w:val="1"/>
      <w:marLeft w:val="0"/>
      <w:marRight w:val="0"/>
      <w:marTop w:val="0"/>
      <w:marBottom w:val="0"/>
      <w:divBdr>
        <w:top w:val="none" w:sz="0" w:space="0" w:color="auto"/>
        <w:left w:val="none" w:sz="0" w:space="0" w:color="auto"/>
        <w:bottom w:val="none" w:sz="0" w:space="0" w:color="auto"/>
        <w:right w:val="none" w:sz="0" w:space="0" w:color="auto"/>
      </w:divBdr>
    </w:div>
    <w:div w:id="980233283">
      <w:bodyDiv w:val="1"/>
      <w:marLeft w:val="0"/>
      <w:marRight w:val="0"/>
      <w:marTop w:val="0"/>
      <w:marBottom w:val="0"/>
      <w:divBdr>
        <w:top w:val="none" w:sz="0" w:space="0" w:color="auto"/>
        <w:left w:val="none" w:sz="0" w:space="0" w:color="auto"/>
        <w:bottom w:val="none" w:sz="0" w:space="0" w:color="auto"/>
        <w:right w:val="none" w:sz="0" w:space="0" w:color="auto"/>
      </w:divBdr>
    </w:div>
    <w:div w:id="980617607">
      <w:bodyDiv w:val="1"/>
      <w:marLeft w:val="0"/>
      <w:marRight w:val="0"/>
      <w:marTop w:val="0"/>
      <w:marBottom w:val="0"/>
      <w:divBdr>
        <w:top w:val="none" w:sz="0" w:space="0" w:color="auto"/>
        <w:left w:val="none" w:sz="0" w:space="0" w:color="auto"/>
        <w:bottom w:val="none" w:sz="0" w:space="0" w:color="auto"/>
        <w:right w:val="none" w:sz="0" w:space="0" w:color="auto"/>
      </w:divBdr>
    </w:div>
    <w:div w:id="986976538">
      <w:bodyDiv w:val="1"/>
      <w:marLeft w:val="0"/>
      <w:marRight w:val="0"/>
      <w:marTop w:val="0"/>
      <w:marBottom w:val="0"/>
      <w:divBdr>
        <w:top w:val="none" w:sz="0" w:space="0" w:color="auto"/>
        <w:left w:val="none" w:sz="0" w:space="0" w:color="auto"/>
        <w:bottom w:val="none" w:sz="0" w:space="0" w:color="auto"/>
        <w:right w:val="none" w:sz="0" w:space="0" w:color="auto"/>
      </w:divBdr>
      <w:divsChild>
        <w:div w:id="2090930132">
          <w:marLeft w:val="0"/>
          <w:marRight w:val="0"/>
          <w:marTop w:val="0"/>
          <w:marBottom w:val="0"/>
          <w:divBdr>
            <w:top w:val="none" w:sz="0" w:space="0" w:color="auto"/>
            <w:left w:val="none" w:sz="0" w:space="0" w:color="auto"/>
            <w:bottom w:val="none" w:sz="0" w:space="0" w:color="auto"/>
            <w:right w:val="none" w:sz="0" w:space="0" w:color="auto"/>
          </w:divBdr>
          <w:divsChild>
            <w:div w:id="551890373">
              <w:marLeft w:val="0"/>
              <w:marRight w:val="0"/>
              <w:marTop w:val="0"/>
              <w:marBottom w:val="0"/>
              <w:divBdr>
                <w:top w:val="none" w:sz="0" w:space="0" w:color="auto"/>
                <w:left w:val="none" w:sz="0" w:space="0" w:color="auto"/>
                <w:bottom w:val="none" w:sz="0" w:space="0" w:color="auto"/>
                <w:right w:val="none" w:sz="0" w:space="0" w:color="auto"/>
              </w:divBdr>
              <w:divsChild>
                <w:div w:id="660277760">
                  <w:marLeft w:val="0"/>
                  <w:marRight w:val="0"/>
                  <w:marTop w:val="0"/>
                  <w:marBottom w:val="0"/>
                  <w:divBdr>
                    <w:top w:val="none" w:sz="0" w:space="0" w:color="auto"/>
                    <w:left w:val="none" w:sz="0" w:space="0" w:color="auto"/>
                    <w:bottom w:val="none" w:sz="0" w:space="0" w:color="auto"/>
                    <w:right w:val="none" w:sz="0" w:space="0" w:color="auto"/>
                  </w:divBdr>
                  <w:divsChild>
                    <w:div w:id="49514976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00111">
      <w:bodyDiv w:val="1"/>
      <w:marLeft w:val="0"/>
      <w:marRight w:val="0"/>
      <w:marTop w:val="0"/>
      <w:marBottom w:val="0"/>
      <w:divBdr>
        <w:top w:val="none" w:sz="0" w:space="0" w:color="auto"/>
        <w:left w:val="none" w:sz="0" w:space="0" w:color="auto"/>
        <w:bottom w:val="none" w:sz="0" w:space="0" w:color="auto"/>
        <w:right w:val="none" w:sz="0" w:space="0" w:color="auto"/>
      </w:divBdr>
      <w:divsChild>
        <w:div w:id="1279142466">
          <w:marLeft w:val="150"/>
          <w:marRight w:val="150"/>
          <w:marTop w:val="0"/>
          <w:marBottom w:val="0"/>
          <w:divBdr>
            <w:top w:val="none" w:sz="0" w:space="0" w:color="auto"/>
            <w:left w:val="none" w:sz="0" w:space="0" w:color="auto"/>
            <w:bottom w:val="none" w:sz="0" w:space="0" w:color="auto"/>
            <w:right w:val="none" w:sz="0" w:space="0" w:color="auto"/>
          </w:divBdr>
          <w:divsChild>
            <w:div w:id="611983484">
              <w:marLeft w:val="0"/>
              <w:marRight w:val="0"/>
              <w:marTop w:val="0"/>
              <w:marBottom w:val="0"/>
              <w:divBdr>
                <w:top w:val="none" w:sz="0" w:space="0" w:color="auto"/>
                <w:left w:val="none" w:sz="0" w:space="0" w:color="auto"/>
                <w:bottom w:val="none" w:sz="0" w:space="0" w:color="auto"/>
                <w:right w:val="none" w:sz="0" w:space="0" w:color="auto"/>
              </w:divBdr>
              <w:divsChild>
                <w:div w:id="777870817">
                  <w:marLeft w:val="0"/>
                  <w:marRight w:val="0"/>
                  <w:marTop w:val="0"/>
                  <w:marBottom w:val="0"/>
                  <w:divBdr>
                    <w:top w:val="none" w:sz="0" w:space="0" w:color="auto"/>
                    <w:left w:val="none" w:sz="0" w:space="0" w:color="auto"/>
                    <w:bottom w:val="none" w:sz="0" w:space="0" w:color="auto"/>
                    <w:right w:val="none" w:sz="0" w:space="0" w:color="auto"/>
                  </w:divBdr>
                  <w:divsChild>
                    <w:div w:id="214707968">
                      <w:marLeft w:val="0"/>
                      <w:marRight w:val="0"/>
                      <w:marTop w:val="0"/>
                      <w:marBottom w:val="0"/>
                      <w:divBdr>
                        <w:top w:val="none" w:sz="0" w:space="0" w:color="auto"/>
                        <w:left w:val="none" w:sz="0" w:space="0" w:color="auto"/>
                        <w:bottom w:val="none" w:sz="0" w:space="0" w:color="auto"/>
                        <w:right w:val="none" w:sz="0" w:space="0" w:color="auto"/>
                      </w:divBdr>
                      <w:divsChild>
                        <w:div w:id="671038">
                          <w:marLeft w:val="0"/>
                          <w:marRight w:val="0"/>
                          <w:marTop w:val="0"/>
                          <w:marBottom w:val="0"/>
                          <w:divBdr>
                            <w:top w:val="none" w:sz="0" w:space="0" w:color="auto"/>
                            <w:left w:val="none" w:sz="0" w:space="0" w:color="auto"/>
                            <w:bottom w:val="none" w:sz="0" w:space="0" w:color="auto"/>
                            <w:right w:val="none" w:sz="0" w:space="0" w:color="auto"/>
                          </w:divBdr>
                        </w:div>
                        <w:div w:id="25493946">
                          <w:marLeft w:val="0"/>
                          <w:marRight w:val="0"/>
                          <w:marTop w:val="0"/>
                          <w:marBottom w:val="0"/>
                          <w:divBdr>
                            <w:top w:val="none" w:sz="0" w:space="0" w:color="auto"/>
                            <w:left w:val="none" w:sz="0" w:space="0" w:color="auto"/>
                            <w:bottom w:val="none" w:sz="0" w:space="0" w:color="auto"/>
                            <w:right w:val="none" w:sz="0" w:space="0" w:color="auto"/>
                          </w:divBdr>
                        </w:div>
                        <w:div w:id="31660573">
                          <w:marLeft w:val="0"/>
                          <w:marRight w:val="0"/>
                          <w:marTop w:val="0"/>
                          <w:marBottom w:val="0"/>
                          <w:divBdr>
                            <w:top w:val="none" w:sz="0" w:space="0" w:color="auto"/>
                            <w:left w:val="none" w:sz="0" w:space="0" w:color="auto"/>
                            <w:bottom w:val="none" w:sz="0" w:space="0" w:color="auto"/>
                            <w:right w:val="none" w:sz="0" w:space="0" w:color="auto"/>
                          </w:divBdr>
                        </w:div>
                        <w:div w:id="67728168">
                          <w:marLeft w:val="0"/>
                          <w:marRight w:val="0"/>
                          <w:marTop w:val="0"/>
                          <w:marBottom w:val="0"/>
                          <w:divBdr>
                            <w:top w:val="none" w:sz="0" w:space="0" w:color="auto"/>
                            <w:left w:val="none" w:sz="0" w:space="0" w:color="auto"/>
                            <w:bottom w:val="none" w:sz="0" w:space="0" w:color="auto"/>
                            <w:right w:val="none" w:sz="0" w:space="0" w:color="auto"/>
                          </w:divBdr>
                        </w:div>
                        <w:div w:id="74328724">
                          <w:marLeft w:val="0"/>
                          <w:marRight w:val="0"/>
                          <w:marTop w:val="0"/>
                          <w:marBottom w:val="0"/>
                          <w:divBdr>
                            <w:top w:val="none" w:sz="0" w:space="0" w:color="auto"/>
                            <w:left w:val="none" w:sz="0" w:space="0" w:color="auto"/>
                            <w:bottom w:val="none" w:sz="0" w:space="0" w:color="auto"/>
                            <w:right w:val="none" w:sz="0" w:space="0" w:color="auto"/>
                          </w:divBdr>
                        </w:div>
                        <w:div w:id="77024990">
                          <w:marLeft w:val="0"/>
                          <w:marRight w:val="0"/>
                          <w:marTop w:val="0"/>
                          <w:marBottom w:val="0"/>
                          <w:divBdr>
                            <w:top w:val="none" w:sz="0" w:space="0" w:color="auto"/>
                            <w:left w:val="none" w:sz="0" w:space="0" w:color="auto"/>
                            <w:bottom w:val="none" w:sz="0" w:space="0" w:color="auto"/>
                            <w:right w:val="none" w:sz="0" w:space="0" w:color="auto"/>
                          </w:divBdr>
                        </w:div>
                        <w:div w:id="81609451">
                          <w:marLeft w:val="0"/>
                          <w:marRight w:val="0"/>
                          <w:marTop w:val="0"/>
                          <w:marBottom w:val="0"/>
                          <w:divBdr>
                            <w:top w:val="none" w:sz="0" w:space="0" w:color="auto"/>
                            <w:left w:val="none" w:sz="0" w:space="0" w:color="auto"/>
                            <w:bottom w:val="none" w:sz="0" w:space="0" w:color="auto"/>
                            <w:right w:val="none" w:sz="0" w:space="0" w:color="auto"/>
                          </w:divBdr>
                        </w:div>
                        <w:div w:id="86000379">
                          <w:marLeft w:val="0"/>
                          <w:marRight w:val="0"/>
                          <w:marTop w:val="0"/>
                          <w:marBottom w:val="0"/>
                          <w:divBdr>
                            <w:top w:val="none" w:sz="0" w:space="0" w:color="auto"/>
                            <w:left w:val="none" w:sz="0" w:space="0" w:color="auto"/>
                            <w:bottom w:val="none" w:sz="0" w:space="0" w:color="auto"/>
                            <w:right w:val="none" w:sz="0" w:space="0" w:color="auto"/>
                          </w:divBdr>
                        </w:div>
                        <w:div w:id="108402785">
                          <w:marLeft w:val="0"/>
                          <w:marRight w:val="0"/>
                          <w:marTop w:val="0"/>
                          <w:marBottom w:val="0"/>
                          <w:divBdr>
                            <w:top w:val="none" w:sz="0" w:space="0" w:color="auto"/>
                            <w:left w:val="none" w:sz="0" w:space="0" w:color="auto"/>
                            <w:bottom w:val="none" w:sz="0" w:space="0" w:color="auto"/>
                            <w:right w:val="none" w:sz="0" w:space="0" w:color="auto"/>
                          </w:divBdr>
                        </w:div>
                        <w:div w:id="110245577">
                          <w:marLeft w:val="0"/>
                          <w:marRight w:val="0"/>
                          <w:marTop w:val="0"/>
                          <w:marBottom w:val="0"/>
                          <w:divBdr>
                            <w:top w:val="none" w:sz="0" w:space="0" w:color="auto"/>
                            <w:left w:val="none" w:sz="0" w:space="0" w:color="auto"/>
                            <w:bottom w:val="none" w:sz="0" w:space="0" w:color="auto"/>
                            <w:right w:val="none" w:sz="0" w:space="0" w:color="auto"/>
                          </w:divBdr>
                        </w:div>
                        <w:div w:id="146286518">
                          <w:marLeft w:val="0"/>
                          <w:marRight w:val="0"/>
                          <w:marTop w:val="0"/>
                          <w:marBottom w:val="0"/>
                          <w:divBdr>
                            <w:top w:val="none" w:sz="0" w:space="0" w:color="auto"/>
                            <w:left w:val="none" w:sz="0" w:space="0" w:color="auto"/>
                            <w:bottom w:val="none" w:sz="0" w:space="0" w:color="auto"/>
                            <w:right w:val="none" w:sz="0" w:space="0" w:color="auto"/>
                          </w:divBdr>
                        </w:div>
                        <w:div w:id="149368028">
                          <w:marLeft w:val="0"/>
                          <w:marRight w:val="0"/>
                          <w:marTop w:val="0"/>
                          <w:marBottom w:val="0"/>
                          <w:divBdr>
                            <w:top w:val="none" w:sz="0" w:space="0" w:color="auto"/>
                            <w:left w:val="none" w:sz="0" w:space="0" w:color="auto"/>
                            <w:bottom w:val="none" w:sz="0" w:space="0" w:color="auto"/>
                            <w:right w:val="none" w:sz="0" w:space="0" w:color="auto"/>
                          </w:divBdr>
                        </w:div>
                        <w:div w:id="152453480">
                          <w:marLeft w:val="0"/>
                          <w:marRight w:val="0"/>
                          <w:marTop w:val="0"/>
                          <w:marBottom w:val="0"/>
                          <w:divBdr>
                            <w:top w:val="none" w:sz="0" w:space="0" w:color="auto"/>
                            <w:left w:val="none" w:sz="0" w:space="0" w:color="auto"/>
                            <w:bottom w:val="none" w:sz="0" w:space="0" w:color="auto"/>
                            <w:right w:val="none" w:sz="0" w:space="0" w:color="auto"/>
                          </w:divBdr>
                        </w:div>
                        <w:div w:id="163398304">
                          <w:marLeft w:val="0"/>
                          <w:marRight w:val="0"/>
                          <w:marTop w:val="0"/>
                          <w:marBottom w:val="0"/>
                          <w:divBdr>
                            <w:top w:val="none" w:sz="0" w:space="0" w:color="auto"/>
                            <w:left w:val="none" w:sz="0" w:space="0" w:color="auto"/>
                            <w:bottom w:val="none" w:sz="0" w:space="0" w:color="auto"/>
                            <w:right w:val="none" w:sz="0" w:space="0" w:color="auto"/>
                          </w:divBdr>
                        </w:div>
                        <w:div w:id="168493334">
                          <w:marLeft w:val="0"/>
                          <w:marRight w:val="0"/>
                          <w:marTop w:val="0"/>
                          <w:marBottom w:val="0"/>
                          <w:divBdr>
                            <w:top w:val="none" w:sz="0" w:space="0" w:color="auto"/>
                            <w:left w:val="none" w:sz="0" w:space="0" w:color="auto"/>
                            <w:bottom w:val="none" w:sz="0" w:space="0" w:color="auto"/>
                            <w:right w:val="none" w:sz="0" w:space="0" w:color="auto"/>
                          </w:divBdr>
                        </w:div>
                        <w:div w:id="187304979">
                          <w:marLeft w:val="0"/>
                          <w:marRight w:val="0"/>
                          <w:marTop w:val="0"/>
                          <w:marBottom w:val="0"/>
                          <w:divBdr>
                            <w:top w:val="none" w:sz="0" w:space="0" w:color="auto"/>
                            <w:left w:val="none" w:sz="0" w:space="0" w:color="auto"/>
                            <w:bottom w:val="none" w:sz="0" w:space="0" w:color="auto"/>
                            <w:right w:val="none" w:sz="0" w:space="0" w:color="auto"/>
                          </w:divBdr>
                        </w:div>
                        <w:div w:id="189732286">
                          <w:marLeft w:val="0"/>
                          <w:marRight w:val="0"/>
                          <w:marTop w:val="0"/>
                          <w:marBottom w:val="0"/>
                          <w:divBdr>
                            <w:top w:val="none" w:sz="0" w:space="0" w:color="auto"/>
                            <w:left w:val="none" w:sz="0" w:space="0" w:color="auto"/>
                            <w:bottom w:val="none" w:sz="0" w:space="0" w:color="auto"/>
                            <w:right w:val="none" w:sz="0" w:space="0" w:color="auto"/>
                          </w:divBdr>
                        </w:div>
                        <w:div w:id="194537298">
                          <w:marLeft w:val="0"/>
                          <w:marRight w:val="0"/>
                          <w:marTop w:val="0"/>
                          <w:marBottom w:val="0"/>
                          <w:divBdr>
                            <w:top w:val="none" w:sz="0" w:space="0" w:color="auto"/>
                            <w:left w:val="none" w:sz="0" w:space="0" w:color="auto"/>
                            <w:bottom w:val="none" w:sz="0" w:space="0" w:color="auto"/>
                            <w:right w:val="none" w:sz="0" w:space="0" w:color="auto"/>
                          </w:divBdr>
                        </w:div>
                        <w:div w:id="195971375">
                          <w:marLeft w:val="0"/>
                          <w:marRight w:val="0"/>
                          <w:marTop w:val="0"/>
                          <w:marBottom w:val="0"/>
                          <w:divBdr>
                            <w:top w:val="none" w:sz="0" w:space="0" w:color="auto"/>
                            <w:left w:val="none" w:sz="0" w:space="0" w:color="auto"/>
                            <w:bottom w:val="none" w:sz="0" w:space="0" w:color="auto"/>
                            <w:right w:val="none" w:sz="0" w:space="0" w:color="auto"/>
                          </w:divBdr>
                        </w:div>
                        <w:div w:id="223954549">
                          <w:marLeft w:val="0"/>
                          <w:marRight w:val="0"/>
                          <w:marTop w:val="0"/>
                          <w:marBottom w:val="0"/>
                          <w:divBdr>
                            <w:top w:val="none" w:sz="0" w:space="0" w:color="auto"/>
                            <w:left w:val="none" w:sz="0" w:space="0" w:color="auto"/>
                            <w:bottom w:val="none" w:sz="0" w:space="0" w:color="auto"/>
                            <w:right w:val="none" w:sz="0" w:space="0" w:color="auto"/>
                          </w:divBdr>
                        </w:div>
                        <w:div w:id="229926224">
                          <w:marLeft w:val="0"/>
                          <w:marRight w:val="0"/>
                          <w:marTop w:val="0"/>
                          <w:marBottom w:val="0"/>
                          <w:divBdr>
                            <w:top w:val="none" w:sz="0" w:space="0" w:color="auto"/>
                            <w:left w:val="none" w:sz="0" w:space="0" w:color="auto"/>
                            <w:bottom w:val="none" w:sz="0" w:space="0" w:color="auto"/>
                            <w:right w:val="none" w:sz="0" w:space="0" w:color="auto"/>
                          </w:divBdr>
                        </w:div>
                        <w:div w:id="239103698">
                          <w:marLeft w:val="0"/>
                          <w:marRight w:val="0"/>
                          <w:marTop w:val="0"/>
                          <w:marBottom w:val="0"/>
                          <w:divBdr>
                            <w:top w:val="none" w:sz="0" w:space="0" w:color="auto"/>
                            <w:left w:val="none" w:sz="0" w:space="0" w:color="auto"/>
                            <w:bottom w:val="none" w:sz="0" w:space="0" w:color="auto"/>
                            <w:right w:val="none" w:sz="0" w:space="0" w:color="auto"/>
                          </w:divBdr>
                        </w:div>
                        <w:div w:id="242032237">
                          <w:marLeft w:val="0"/>
                          <w:marRight w:val="0"/>
                          <w:marTop w:val="0"/>
                          <w:marBottom w:val="0"/>
                          <w:divBdr>
                            <w:top w:val="none" w:sz="0" w:space="0" w:color="auto"/>
                            <w:left w:val="none" w:sz="0" w:space="0" w:color="auto"/>
                            <w:bottom w:val="none" w:sz="0" w:space="0" w:color="auto"/>
                            <w:right w:val="none" w:sz="0" w:space="0" w:color="auto"/>
                          </w:divBdr>
                        </w:div>
                        <w:div w:id="245892905">
                          <w:marLeft w:val="0"/>
                          <w:marRight w:val="0"/>
                          <w:marTop w:val="0"/>
                          <w:marBottom w:val="0"/>
                          <w:divBdr>
                            <w:top w:val="none" w:sz="0" w:space="0" w:color="auto"/>
                            <w:left w:val="none" w:sz="0" w:space="0" w:color="auto"/>
                            <w:bottom w:val="none" w:sz="0" w:space="0" w:color="auto"/>
                            <w:right w:val="none" w:sz="0" w:space="0" w:color="auto"/>
                          </w:divBdr>
                        </w:div>
                        <w:div w:id="252476026">
                          <w:marLeft w:val="0"/>
                          <w:marRight w:val="0"/>
                          <w:marTop w:val="0"/>
                          <w:marBottom w:val="0"/>
                          <w:divBdr>
                            <w:top w:val="none" w:sz="0" w:space="0" w:color="auto"/>
                            <w:left w:val="none" w:sz="0" w:space="0" w:color="auto"/>
                            <w:bottom w:val="none" w:sz="0" w:space="0" w:color="auto"/>
                            <w:right w:val="none" w:sz="0" w:space="0" w:color="auto"/>
                          </w:divBdr>
                        </w:div>
                        <w:div w:id="258756184">
                          <w:marLeft w:val="0"/>
                          <w:marRight w:val="0"/>
                          <w:marTop w:val="0"/>
                          <w:marBottom w:val="0"/>
                          <w:divBdr>
                            <w:top w:val="none" w:sz="0" w:space="0" w:color="auto"/>
                            <w:left w:val="none" w:sz="0" w:space="0" w:color="auto"/>
                            <w:bottom w:val="none" w:sz="0" w:space="0" w:color="auto"/>
                            <w:right w:val="none" w:sz="0" w:space="0" w:color="auto"/>
                          </w:divBdr>
                        </w:div>
                        <w:div w:id="261301383">
                          <w:marLeft w:val="0"/>
                          <w:marRight w:val="0"/>
                          <w:marTop w:val="0"/>
                          <w:marBottom w:val="0"/>
                          <w:divBdr>
                            <w:top w:val="none" w:sz="0" w:space="0" w:color="auto"/>
                            <w:left w:val="none" w:sz="0" w:space="0" w:color="auto"/>
                            <w:bottom w:val="none" w:sz="0" w:space="0" w:color="auto"/>
                            <w:right w:val="none" w:sz="0" w:space="0" w:color="auto"/>
                          </w:divBdr>
                        </w:div>
                        <w:div w:id="261570359">
                          <w:marLeft w:val="0"/>
                          <w:marRight w:val="0"/>
                          <w:marTop w:val="0"/>
                          <w:marBottom w:val="0"/>
                          <w:divBdr>
                            <w:top w:val="none" w:sz="0" w:space="0" w:color="auto"/>
                            <w:left w:val="none" w:sz="0" w:space="0" w:color="auto"/>
                            <w:bottom w:val="none" w:sz="0" w:space="0" w:color="auto"/>
                            <w:right w:val="none" w:sz="0" w:space="0" w:color="auto"/>
                          </w:divBdr>
                        </w:div>
                        <w:div w:id="266235203">
                          <w:marLeft w:val="0"/>
                          <w:marRight w:val="0"/>
                          <w:marTop w:val="0"/>
                          <w:marBottom w:val="0"/>
                          <w:divBdr>
                            <w:top w:val="none" w:sz="0" w:space="0" w:color="auto"/>
                            <w:left w:val="none" w:sz="0" w:space="0" w:color="auto"/>
                            <w:bottom w:val="none" w:sz="0" w:space="0" w:color="auto"/>
                            <w:right w:val="none" w:sz="0" w:space="0" w:color="auto"/>
                          </w:divBdr>
                        </w:div>
                        <w:div w:id="269551999">
                          <w:marLeft w:val="0"/>
                          <w:marRight w:val="0"/>
                          <w:marTop w:val="0"/>
                          <w:marBottom w:val="0"/>
                          <w:divBdr>
                            <w:top w:val="none" w:sz="0" w:space="0" w:color="auto"/>
                            <w:left w:val="none" w:sz="0" w:space="0" w:color="auto"/>
                            <w:bottom w:val="none" w:sz="0" w:space="0" w:color="auto"/>
                            <w:right w:val="none" w:sz="0" w:space="0" w:color="auto"/>
                          </w:divBdr>
                        </w:div>
                        <w:div w:id="270016301">
                          <w:marLeft w:val="0"/>
                          <w:marRight w:val="0"/>
                          <w:marTop w:val="0"/>
                          <w:marBottom w:val="0"/>
                          <w:divBdr>
                            <w:top w:val="none" w:sz="0" w:space="0" w:color="auto"/>
                            <w:left w:val="none" w:sz="0" w:space="0" w:color="auto"/>
                            <w:bottom w:val="none" w:sz="0" w:space="0" w:color="auto"/>
                            <w:right w:val="none" w:sz="0" w:space="0" w:color="auto"/>
                          </w:divBdr>
                        </w:div>
                        <w:div w:id="276571872">
                          <w:marLeft w:val="0"/>
                          <w:marRight w:val="0"/>
                          <w:marTop w:val="0"/>
                          <w:marBottom w:val="0"/>
                          <w:divBdr>
                            <w:top w:val="none" w:sz="0" w:space="0" w:color="auto"/>
                            <w:left w:val="none" w:sz="0" w:space="0" w:color="auto"/>
                            <w:bottom w:val="none" w:sz="0" w:space="0" w:color="auto"/>
                            <w:right w:val="none" w:sz="0" w:space="0" w:color="auto"/>
                          </w:divBdr>
                        </w:div>
                        <w:div w:id="281614418">
                          <w:marLeft w:val="0"/>
                          <w:marRight w:val="0"/>
                          <w:marTop w:val="0"/>
                          <w:marBottom w:val="0"/>
                          <w:divBdr>
                            <w:top w:val="none" w:sz="0" w:space="0" w:color="auto"/>
                            <w:left w:val="none" w:sz="0" w:space="0" w:color="auto"/>
                            <w:bottom w:val="none" w:sz="0" w:space="0" w:color="auto"/>
                            <w:right w:val="none" w:sz="0" w:space="0" w:color="auto"/>
                          </w:divBdr>
                        </w:div>
                        <w:div w:id="283385759">
                          <w:marLeft w:val="0"/>
                          <w:marRight w:val="0"/>
                          <w:marTop w:val="0"/>
                          <w:marBottom w:val="0"/>
                          <w:divBdr>
                            <w:top w:val="none" w:sz="0" w:space="0" w:color="auto"/>
                            <w:left w:val="none" w:sz="0" w:space="0" w:color="auto"/>
                            <w:bottom w:val="none" w:sz="0" w:space="0" w:color="auto"/>
                            <w:right w:val="none" w:sz="0" w:space="0" w:color="auto"/>
                          </w:divBdr>
                        </w:div>
                        <w:div w:id="289365325">
                          <w:marLeft w:val="0"/>
                          <w:marRight w:val="0"/>
                          <w:marTop w:val="0"/>
                          <w:marBottom w:val="0"/>
                          <w:divBdr>
                            <w:top w:val="none" w:sz="0" w:space="0" w:color="auto"/>
                            <w:left w:val="none" w:sz="0" w:space="0" w:color="auto"/>
                            <w:bottom w:val="none" w:sz="0" w:space="0" w:color="auto"/>
                            <w:right w:val="none" w:sz="0" w:space="0" w:color="auto"/>
                          </w:divBdr>
                        </w:div>
                        <w:div w:id="302661539">
                          <w:marLeft w:val="0"/>
                          <w:marRight w:val="0"/>
                          <w:marTop w:val="0"/>
                          <w:marBottom w:val="0"/>
                          <w:divBdr>
                            <w:top w:val="none" w:sz="0" w:space="0" w:color="auto"/>
                            <w:left w:val="none" w:sz="0" w:space="0" w:color="auto"/>
                            <w:bottom w:val="none" w:sz="0" w:space="0" w:color="auto"/>
                            <w:right w:val="none" w:sz="0" w:space="0" w:color="auto"/>
                          </w:divBdr>
                        </w:div>
                        <w:div w:id="310334102">
                          <w:marLeft w:val="0"/>
                          <w:marRight w:val="0"/>
                          <w:marTop w:val="0"/>
                          <w:marBottom w:val="0"/>
                          <w:divBdr>
                            <w:top w:val="none" w:sz="0" w:space="0" w:color="auto"/>
                            <w:left w:val="none" w:sz="0" w:space="0" w:color="auto"/>
                            <w:bottom w:val="none" w:sz="0" w:space="0" w:color="auto"/>
                            <w:right w:val="none" w:sz="0" w:space="0" w:color="auto"/>
                          </w:divBdr>
                        </w:div>
                        <w:div w:id="320357265">
                          <w:marLeft w:val="0"/>
                          <w:marRight w:val="0"/>
                          <w:marTop w:val="0"/>
                          <w:marBottom w:val="0"/>
                          <w:divBdr>
                            <w:top w:val="none" w:sz="0" w:space="0" w:color="auto"/>
                            <w:left w:val="none" w:sz="0" w:space="0" w:color="auto"/>
                            <w:bottom w:val="none" w:sz="0" w:space="0" w:color="auto"/>
                            <w:right w:val="none" w:sz="0" w:space="0" w:color="auto"/>
                          </w:divBdr>
                        </w:div>
                        <w:div w:id="332876409">
                          <w:marLeft w:val="0"/>
                          <w:marRight w:val="0"/>
                          <w:marTop w:val="0"/>
                          <w:marBottom w:val="0"/>
                          <w:divBdr>
                            <w:top w:val="none" w:sz="0" w:space="0" w:color="auto"/>
                            <w:left w:val="none" w:sz="0" w:space="0" w:color="auto"/>
                            <w:bottom w:val="none" w:sz="0" w:space="0" w:color="auto"/>
                            <w:right w:val="none" w:sz="0" w:space="0" w:color="auto"/>
                          </w:divBdr>
                        </w:div>
                        <w:div w:id="334038267">
                          <w:marLeft w:val="0"/>
                          <w:marRight w:val="0"/>
                          <w:marTop w:val="0"/>
                          <w:marBottom w:val="0"/>
                          <w:divBdr>
                            <w:top w:val="none" w:sz="0" w:space="0" w:color="auto"/>
                            <w:left w:val="none" w:sz="0" w:space="0" w:color="auto"/>
                            <w:bottom w:val="none" w:sz="0" w:space="0" w:color="auto"/>
                            <w:right w:val="none" w:sz="0" w:space="0" w:color="auto"/>
                          </w:divBdr>
                        </w:div>
                        <w:div w:id="334381811">
                          <w:marLeft w:val="0"/>
                          <w:marRight w:val="0"/>
                          <w:marTop w:val="0"/>
                          <w:marBottom w:val="0"/>
                          <w:divBdr>
                            <w:top w:val="none" w:sz="0" w:space="0" w:color="auto"/>
                            <w:left w:val="none" w:sz="0" w:space="0" w:color="auto"/>
                            <w:bottom w:val="none" w:sz="0" w:space="0" w:color="auto"/>
                            <w:right w:val="none" w:sz="0" w:space="0" w:color="auto"/>
                          </w:divBdr>
                        </w:div>
                        <w:div w:id="336806718">
                          <w:marLeft w:val="0"/>
                          <w:marRight w:val="0"/>
                          <w:marTop w:val="0"/>
                          <w:marBottom w:val="0"/>
                          <w:divBdr>
                            <w:top w:val="none" w:sz="0" w:space="0" w:color="auto"/>
                            <w:left w:val="none" w:sz="0" w:space="0" w:color="auto"/>
                            <w:bottom w:val="none" w:sz="0" w:space="0" w:color="auto"/>
                            <w:right w:val="none" w:sz="0" w:space="0" w:color="auto"/>
                          </w:divBdr>
                        </w:div>
                        <w:div w:id="339478009">
                          <w:marLeft w:val="0"/>
                          <w:marRight w:val="0"/>
                          <w:marTop w:val="0"/>
                          <w:marBottom w:val="0"/>
                          <w:divBdr>
                            <w:top w:val="none" w:sz="0" w:space="0" w:color="auto"/>
                            <w:left w:val="none" w:sz="0" w:space="0" w:color="auto"/>
                            <w:bottom w:val="none" w:sz="0" w:space="0" w:color="auto"/>
                            <w:right w:val="none" w:sz="0" w:space="0" w:color="auto"/>
                          </w:divBdr>
                        </w:div>
                        <w:div w:id="344484136">
                          <w:marLeft w:val="0"/>
                          <w:marRight w:val="0"/>
                          <w:marTop w:val="0"/>
                          <w:marBottom w:val="0"/>
                          <w:divBdr>
                            <w:top w:val="none" w:sz="0" w:space="0" w:color="auto"/>
                            <w:left w:val="none" w:sz="0" w:space="0" w:color="auto"/>
                            <w:bottom w:val="none" w:sz="0" w:space="0" w:color="auto"/>
                            <w:right w:val="none" w:sz="0" w:space="0" w:color="auto"/>
                          </w:divBdr>
                        </w:div>
                        <w:div w:id="353462461">
                          <w:marLeft w:val="0"/>
                          <w:marRight w:val="0"/>
                          <w:marTop w:val="0"/>
                          <w:marBottom w:val="0"/>
                          <w:divBdr>
                            <w:top w:val="none" w:sz="0" w:space="0" w:color="auto"/>
                            <w:left w:val="none" w:sz="0" w:space="0" w:color="auto"/>
                            <w:bottom w:val="none" w:sz="0" w:space="0" w:color="auto"/>
                            <w:right w:val="none" w:sz="0" w:space="0" w:color="auto"/>
                          </w:divBdr>
                        </w:div>
                        <w:div w:id="354186866">
                          <w:marLeft w:val="0"/>
                          <w:marRight w:val="0"/>
                          <w:marTop w:val="0"/>
                          <w:marBottom w:val="0"/>
                          <w:divBdr>
                            <w:top w:val="none" w:sz="0" w:space="0" w:color="auto"/>
                            <w:left w:val="none" w:sz="0" w:space="0" w:color="auto"/>
                            <w:bottom w:val="none" w:sz="0" w:space="0" w:color="auto"/>
                            <w:right w:val="none" w:sz="0" w:space="0" w:color="auto"/>
                          </w:divBdr>
                        </w:div>
                        <w:div w:id="358360796">
                          <w:marLeft w:val="0"/>
                          <w:marRight w:val="0"/>
                          <w:marTop w:val="0"/>
                          <w:marBottom w:val="0"/>
                          <w:divBdr>
                            <w:top w:val="none" w:sz="0" w:space="0" w:color="auto"/>
                            <w:left w:val="none" w:sz="0" w:space="0" w:color="auto"/>
                            <w:bottom w:val="none" w:sz="0" w:space="0" w:color="auto"/>
                            <w:right w:val="none" w:sz="0" w:space="0" w:color="auto"/>
                          </w:divBdr>
                        </w:div>
                        <w:div w:id="368074671">
                          <w:marLeft w:val="0"/>
                          <w:marRight w:val="0"/>
                          <w:marTop w:val="0"/>
                          <w:marBottom w:val="0"/>
                          <w:divBdr>
                            <w:top w:val="none" w:sz="0" w:space="0" w:color="auto"/>
                            <w:left w:val="none" w:sz="0" w:space="0" w:color="auto"/>
                            <w:bottom w:val="none" w:sz="0" w:space="0" w:color="auto"/>
                            <w:right w:val="none" w:sz="0" w:space="0" w:color="auto"/>
                          </w:divBdr>
                        </w:div>
                        <w:div w:id="378280932">
                          <w:marLeft w:val="0"/>
                          <w:marRight w:val="0"/>
                          <w:marTop w:val="0"/>
                          <w:marBottom w:val="0"/>
                          <w:divBdr>
                            <w:top w:val="none" w:sz="0" w:space="0" w:color="auto"/>
                            <w:left w:val="none" w:sz="0" w:space="0" w:color="auto"/>
                            <w:bottom w:val="none" w:sz="0" w:space="0" w:color="auto"/>
                            <w:right w:val="none" w:sz="0" w:space="0" w:color="auto"/>
                          </w:divBdr>
                        </w:div>
                        <w:div w:id="394159163">
                          <w:marLeft w:val="0"/>
                          <w:marRight w:val="0"/>
                          <w:marTop w:val="0"/>
                          <w:marBottom w:val="0"/>
                          <w:divBdr>
                            <w:top w:val="none" w:sz="0" w:space="0" w:color="auto"/>
                            <w:left w:val="none" w:sz="0" w:space="0" w:color="auto"/>
                            <w:bottom w:val="none" w:sz="0" w:space="0" w:color="auto"/>
                            <w:right w:val="none" w:sz="0" w:space="0" w:color="auto"/>
                          </w:divBdr>
                        </w:div>
                        <w:div w:id="407192601">
                          <w:marLeft w:val="0"/>
                          <w:marRight w:val="0"/>
                          <w:marTop w:val="0"/>
                          <w:marBottom w:val="0"/>
                          <w:divBdr>
                            <w:top w:val="none" w:sz="0" w:space="0" w:color="auto"/>
                            <w:left w:val="none" w:sz="0" w:space="0" w:color="auto"/>
                            <w:bottom w:val="none" w:sz="0" w:space="0" w:color="auto"/>
                            <w:right w:val="none" w:sz="0" w:space="0" w:color="auto"/>
                          </w:divBdr>
                        </w:div>
                        <w:div w:id="410197631">
                          <w:marLeft w:val="0"/>
                          <w:marRight w:val="0"/>
                          <w:marTop w:val="0"/>
                          <w:marBottom w:val="0"/>
                          <w:divBdr>
                            <w:top w:val="none" w:sz="0" w:space="0" w:color="auto"/>
                            <w:left w:val="none" w:sz="0" w:space="0" w:color="auto"/>
                            <w:bottom w:val="none" w:sz="0" w:space="0" w:color="auto"/>
                            <w:right w:val="none" w:sz="0" w:space="0" w:color="auto"/>
                          </w:divBdr>
                        </w:div>
                        <w:div w:id="418256640">
                          <w:marLeft w:val="0"/>
                          <w:marRight w:val="0"/>
                          <w:marTop w:val="0"/>
                          <w:marBottom w:val="0"/>
                          <w:divBdr>
                            <w:top w:val="none" w:sz="0" w:space="0" w:color="auto"/>
                            <w:left w:val="none" w:sz="0" w:space="0" w:color="auto"/>
                            <w:bottom w:val="none" w:sz="0" w:space="0" w:color="auto"/>
                            <w:right w:val="none" w:sz="0" w:space="0" w:color="auto"/>
                          </w:divBdr>
                        </w:div>
                        <w:div w:id="436874946">
                          <w:marLeft w:val="0"/>
                          <w:marRight w:val="0"/>
                          <w:marTop w:val="0"/>
                          <w:marBottom w:val="0"/>
                          <w:divBdr>
                            <w:top w:val="none" w:sz="0" w:space="0" w:color="auto"/>
                            <w:left w:val="none" w:sz="0" w:space="0" w:color="auto"/>
                            <w:bottom w:val="none" w:sz="0" w:space="0" w:color="auto"/>
                            <w:right w:val="none" w:sz="0" w:space="0" w:color="auto"/>
                          </w:divBdr>
                        </w:div>
                        <w:div w:id="440687712">
                          <w:marLeft w:val="0"/>
                          <w:marRight w:val="0"/>
                          <w:marTop w:val="0"/>
                          <w:marBottom w:val="0"/>
                          <w:divBdr>
                            <w:top w:val="none" w:sz="0" w:space="0" w:color="auto"/>
                            <w:left w:val="none" w:sz="0" w:space="0" w:color="auto"/>
                            <w:bottom w:val="none" w:sz="0" w:space="0" w:color="auto"/>
                            <w:right w:val="none" w:sz="0" w:space="0" w:color="auto"/>
                          </w:divBdr>
                        </w:div>
                        <w:div w:id="441388585">
                          <w:marLeft w:val="0"/>
                          <w:marRight w:val="0"/>
                          <w:marTop w:val="0"/>
                          <w:marBottom w:val="0"/>
                          <w:divBdr>
                            <w:top w:val="none" w:sz="0" w:space="0" w:color="auto"/>
                            <w:left w:val="none" w:sz="0" w:space="0" w:color="auto"/>
                            <w:bottom w:val="none" w:sz="0" w:space="0" w:color="auto"/>
                            <w:right w:val="none" w:sz="0" w:space="0" w:color="auto"/>
                          </w:divBdr>
                        </w:div>
                        <w:div w:id="455876775">
                          <w:marLeft w:val="0"/>
                          <w:marRight w:val="0"/>
                          <w:marTop w:val="0"/>
                          <w:marBottom w:val="0"/>
                          <w:divBdr>
                            <w:top w:val="none" w:sz="0" w:space="0" w:color="auto"/>
                            <w:left w:val="none" w:sz="0" w:space="0" w:color="auto"/>
                            <w:bottom w:val="none" w:sz="0" w:space="0" w:color="auto"/>
                            <w:right w:val="none" w:sz="0" w:space="0" w:color="auto"/>
                          </w:divBdr>
                        </w:div>
                        <w:div w:id="456066925">
                          <w:marLeft w:val="0"/>
                          <w:marRight w:val="0"/>
                          <w:marTop w:val="0"/>
                          <w:marBottom w:val="0"/>
                          <w:divBdr>
                            <w:top w:val="none" w:sz="0" w:space="0" w:color="auto"/>
                            <w:left w:val="none" w:sz="0" w:space="0" w:color="auto"/>
                            <w:bottom w:val="none" w:sz="0" w:space="0" w:color="auto"/>
                            <w:right w:val="none" w:sz="0" w:space="0" w:color="auto"/>
                          </w:divBdr>
                        </w:div>
                        <w:div w:id="464005579">
                          <w:marLeft w:val="0"/>
                          <w:marRight w:val="0"/>
                          <w:marTop w:val="0"/>
                          <w:marBottom w:val="0"/>
                          <w:divBdr>
                            <w:top w:val="none" w:sz="0" w:space="0" w:color="auto"/>
                            <w:left w:val="none" w:sz="0" w:space="0" w:color="auto"/>
                            <w:bottom w:val="none" w:sz="0" w:space="0" w:color="auto"/>
                            <w:right w:val="none" w:sz="0" w:space="0" w:color="auto"/>
                          </w:divBdr>
                        </w:div>
                        <w:div w:id="464978431">
                          <w:marLeft w:val="0"/>
                          <w:marRight w:val="0"/>
                          <w:marTop w:val="0"/>
                          <w:marBottom w:val="0"/>
                          <w:divBdr>
                            <w:top w:val="none" w:sz="0" w:space="0" w:color="auto"/>
                            <w:left w:val="none" w:sz="0" w:space="0" w:color="auto"/>
                            <w:bottom w:val="none" w:sz="0" w:space="0" w:color="auto"/>
                            <w:right w:val="none" w:sz="0" w:space="0" w:color="auto"/>
                          </w:divBdr>
                        </w:div>
                        <w:div w:id="465394572">
                          <w:marLeft w:val="0"/>
                          <w:marRight w:val="0"/>
                          <w:marTop w:val="0"/>
                          <w:marBottom w:val="0"/>
                          <w:divBdr>
                            <w:top w:val="none" w:sz="0" w:space="0" w:color="auto"/>
                            <w:left w:val="none" w:sz="0" w:space="0" w:color="auto"/>
                            <w:bottom w:val="none" w:sz="0" w:space="0" w:color="auto"/>
                            <w:right w:val="none" w:sz="0" w:space="0" w:color="auto"/>
                          </w:divBdr>
                        </w:div>
                        <w:div w:id="467747733">
                          <w:marLeft w:val="0"/>
                          <w:marRight w:val="0"/>
                          <w:marTop w:val="0"/>
                          <w:marBottom w:val="0"/>
                          <w:divBdr>
                            <w:top w:val="none" w:sz="0" w:space="0" w:color="auto"/>
                            <w:left w:val="none" w:sz="0" w:space="0" w:color="auto"/>
                            <w:bottom w:val="none" w:sz="0" w:space="0" w:color="auto"/>
                            <w:right w:val="none" w:sz="0" w:space="0" w:color="auto"/>
                          </w:divBdr>
                        </w:div>
                        <w:div w:id="468866314">
                          <w:marLeft w:val="0"/>
                          <w:marRight w:val="0"/>
                          <w:marTop w:val="0"/>
                          <w:marBottom w:val="0"/>
                          <w:divBdr>
                            <w:top w:val="none" w:sz="0" w:space="0" w:color="auto"/>
                            <w:left w:val="none" w:sz="0" w:space="0" w:color="auto"/>
                            <w:bottom w:val="none" w:sz="0" w:space="0" w:color="auto"/>
                            <w:right w:val="none" w:sz="0" w:space="0" w:color="auto"/>
                          </w:divBdr>
                        </w:div>
                        <w:div w:id="474838347">
                          <w:marLeft w:val="0"/>
                          <w:marRight w:val="0"/>
                          <w:marTop w:val="0"/>
                          <w:marBottom w:val="0"/>
                          <w:divBdr>
                            <w:top w:val="none" w:sz="0" w:space="0" w:color="auto"/>
                            <w:left w:val="none" w:sz="0" w:space="0" w:color="auto"/>
                            <w:bottom w:val="none" w:sz="0" w:space="0" w:color="auto"/>
                            <w:right w:val="none" w:sz="0" w:space="0" w:color="auto"/>
                          </w:divBdr>
                        </w:div>
                        <w:div w:id="474877990">
                          <w:marLeft w:val="0"/>
                          <w:marRight w:val="0"/>
                          <w:marTop w:val="0"/>
                          <w:marBottom w:val="0"/>
                          <w:divBdr>
                            <w:top w:val="none" w:sz="0" w:space="0" w:color="auto"/>
                            <w:left w:val="none" w:sz="0" w:space="0" w:color="auto"/>
                            <w:bottom w:val="none" w:sz="0" w:space="0" w:color="auto"/>
                            <w:right w:val="none" w:sz="0" w:space="0" w:color="auto"/>
                          </w:divBdr>
                        </w:div>
                        <w:div w:id="476531841">
                          <w:marLeft w:val="0"/>
                          <w:marRight w:val="0"/>
                          <w:marTop w:val="0"/>
                          <w:marBottom w:val="0"/>
                          <w:divBdr>
                            <w:top w:val="none" w:sz="0" w:space="0" w:color="auto"/>
                            <w:left w:val="none" w:sz="0" w:space="0" w:color="auto"/>
                            <w:bottom w:val="none" w:sz="0" w:space="0" w:color="auto"/>
                            <w:right w:val="none" w:sz="0" w:space="0" w:color="auto"/>
                          </w:divBdr>
                        </w:div>
                        <w:div w:id="480192095">
                          <w:marLeft w:val="0"/>
                          <w:marRight w:val="0"/>
                          <w:marTop w:val="0"/>
                          <w:marBottom w:val="0"/>
                          <w:divBdr>
                            <w:top w:val="none" w:sz="0" w:space="0" w:color="auto"/>
                            <w:left w:val="none" w:sz="0" w:space="0" w:color="auto"/>
                            <w:bottom w:val="none" w:sz="0" w:space="0" w:color="auto"/>
                            <w:right w:val="none" w:sz="0" w:space="0" w:color="auto"/>
                          </w:divBdr>
                        </w:div>
                        <w:div w:id="483862320">
                          <w:marLeft w:val="0"/>
                          <w:marRight w:val="0"/>
                          <w:marTop w:val="0"/>
                          <w:marBottom w:val="0"/>
                          <w:divBdr>
                            <w:top w:val="none" w:sz="0" w:space="0" w:color="auto"/>
                            <w:left w:val="none" w:sz="0" w:space="0" w:color="auto"/>
                            <w:bottom w:val="none" w:sz="0" w:space="0" w:color="auto"/>
                            <w:right w:val="none" w:sz="0" w:space="0" w:color="auto"/>
                          </w:divBdr>
                        </w:div>
                        <w:div w:id="489713343">
                          <w:marLeft w:val="0"/>
                          <w:marRight w:val="0"/>
                          <w:marTop w:val="0"/>
                          <w:marBottom w:val="0"/>
                          <w:divBdr>
                            <w:top w:val="none" w:sz="0" w:space="0" w:color="auto"/>
                            <w:left w:val="none" w:sz="0" w:space="0" w:color="auto"/>
                            <w:bottom w:val="none" w:sz="0" w:space="0" w:color="auto"/>
                            <w:right w:val="none" w:sz="0" w:space="0" w:color="auto"/>
                          </w:divBdr>
                        </w:div>
                        <w:div w:id="490104653">
                          <w:marLeft w:val="0"/>
                          <w:marRight w:val="0"/>
                          <w:marTop w:val="0"/>
                          <w:marBottom w:val="0"/>
                          <w:divBdr>
                            <w:top w:val="none" w:sz="0" w:space="0" w:color="auto"/>
                            <w:left w:val="none" w:sz="0" w:space="0" w:color="auto"/>
                            <w:bottom w:val="none" w:sz="0" w:space="0" w:color="auto"/>
                            <w:right w:val="none" w:sz="0" w:space="0" w:color="auto"/>
                          </w:divBdr>
                        </w:div>
                        <w:div w:id="495265072">
                          <w:marLeft w:val="0"/>
                          <w:marRight w:val="0"/>
                          <w:marTop w:val="0"/>
                          <w:marBottom w:val="0"/>
                          <w:divBdr>
                            <w:top w:val="none" w:sz="0" w:space="0" w:color="auto"/>
                            <w:left w:val="none" w:sz="0" w:space="0" w:color="auto"/>
                            <w:bottom w:val="none" w:sz="0" w:space="0" w:color="auto"/>
                            <w:right w:val="none" w:sz="0" w:space="0" w:color="auto"/>
                          </w:divBdr>
                        </w:div>
                        <w:div w:id="497111030">
                          <w:marLeft w:val="0"/>
                          <w:marRight w:val="0"/>
                          <w:marTop w:val="0"/>
                          <w:marBottom w:val="0"/>
                          <w:divBdr>
                            <w:top w:val="none" w:sz="0" w:space="0" w:color="auto"/>
                            <w:left w:val="none" w:sz="0" w:space="0" w:color="auto"/>
                            <w:bottom w:val="none" w:sz="0" w:space="0" w:color="auto"/>
                            <w:right w:val="none" w:sz="0" w:space="0" w:color="auto"/>
                          </w:divBdr>
                        </w:div>
                        <w:div w:id="499584295">
                          <w:marLeft w:val="0"/>
                          <w:marRight w:val="0"/>
                          <w:marTop w:val="0"/>
                          <w:marBottom w:val="0"/>
                          <w:divBdr>
                            <w:top w:val="none" w:sz="0" w:space="0" w:color="auto"/>
                            <w:left w:val="none" w:sz="0" w:space="0" w:color="auto"/>
                            <w:bottom w:val="none" w:sz="0" w:space="0" w:color="auto"/>
                            <w:right w:val="none" w:sz="0" w:space="0" w:color="auto"/>
                          </w:divBdr>
                        </w:div>
                        <w:div w:id="502815539">
                          <w:marLeft w:val="0"/>
                          <w:marRight w:val="0"/>
                          <w:marTop w:val="0"/>
                          <w:marBottom w:val="0"/>
                          <w:divBdr>
                            <w:top w:val="none" w:sz="0" w:space="0" w:color="auto"/>
                            <w:left w:val="none" w:sz="0" w:space="0" w:color="auto"/>
                            <w:bottom w:val="none" w:sz="0" w:space="0" w:color="auto"/>
                            <w:right w:val="none" w:sz="0" w:space="0" w:color="auto"/>
                          </w:divBdr>
                        </w:div>
                        <w:div w:id="509218393">
                          <w:marLeft w:val="0"/>
                          <w:marRight w:val="0"/>
                          <w:marTop w:val="0"/>
                          <w:marBottom w:val="0"/>
                          <w:divBdr>
                            <w:top w:val="none" w:sz="0" w:space="0" w:color="auto"/>
                            <w:left w:val="none" w:sz="0" w:space="0" w:color="auto"/>
                            <w:bottom w:val="none" w:sz="0" w:space="0" w:color="auto"/>
                            <w:right w:val="none" w:sz="0" w:space="0" w:color="auto"/>
                          </w:divBdr>
                        </w:div>
                        <w:div w:id="510950718">
                          <w:marLeft w:val="0"/>
                          <w:marRight w:val="0"/>
                          <w:marTop w:val="0"/>
                          <w:marBottom w:val="0"/>
                          <w:divBdr>
                            <w:top w:val="none" w:sz="0" w:space="0" w:color="auto"/>
                            <w:left w:val="none" w:sz="0" w:space="0" w:color="auto"/>
                            <w:bottom w:val="none" w:sz="0" w:space="0" w:color="auto"/>
                            <w:right w:val="none" w:sz="0" w:space="0" w:color="auto"/>
                          </w:divBdr>
                        </w:div>
                        <w:div w:id="510993978">
                          <w:marLeft w:val="0"/>
                          <w:marRight w:val="0"/>
                          <w:marTop w:val="0"/>
                          <w:marBottom w:val="0"/>
                          <w:divBdr>
                            <w:top w:val="none" w:sz="0" w:space="0" w:color="auto"/>
                            <w:left w:val="none" w:sz="0" w:space="0" w:color="auto"/>
                            <w:bottom w:val="none" w:sz="0" w:space="0" w:color="auto"/>
                            <w:right w:val="none" w:sz="0" w:space="0" w:color="auto"/>
                          </w:divBdr>
                        </w:div>
                        <w:div w:id="517159482">
                          <w:marLeft w:val="0"/>
                          <w:marRight w:val="0"/>
                          <w:marTop w:val="0"/>
                          <w:marBottom w:val="0"/>
                          <w:divBdr>
                            <w:top w:val="none" w:sz="0" w:space="0" w:color="auto"/>
                            <w:left w:val="none" w:sz="0" w:space="0" w:color="auto"/>
                            <w:bottom w:val="none" w:sz="0" w:space="0" w:color="auto"/>
                            <w:right w:val="none" w:sz="0" w:space="0" w:color="auto"/>
                          </w:divBdr>
                        </w:div>
                        <w:div w:id="523593093">
                          <w:marLeft w:val="0"/>
                          <w:marRight w:val="0"/>
                          <w:marTop w:val="0"/>
                          <w:marBottom w:val="0"/>
                          <w:divBdr>
                            <w:top w:val="none" w:sz="0" w:space="0" w:color="auto"/>
                            <w:left w:val="none" w:sz="0" w:space="0" w:color="auto"/>
                            <w:bottom w:val="none" w:sz="0" w:space="0" w:color="auto"/>
                            <w:right w:val="none" w:sz="0" w:space="0" w:color="auto"/>
                          </w:divBdr>
                        </w:div>
                        <w:div w:id="532840097">
                          <w:marLeft w:val="0"/>
                          <w:marRight w:val="0"/>
                          <w:marTop w:val="0"/>
                          <w:marBottom w:val="0"/>
                          <w:divBdr>
                            <w:top w:val="none" w:sz="0" w:space="0" w:color="auto"/>
                            <w:left w:val="none" w:sz="0" w:space="0" w:color="auto"/>
                            <w:bottom w:val="none" w:sz="0" w:space="0" w:color="auto"/>
                            <w:right w:val="none" w:sz="0" w:space="0" w:color="auto"/>
                          </w:divBdr>
                        </w:div>
                        <w:div w:id="533888883">
                          <w:marLeft w:val="0"/>
                          <w:marRight w:val="0"/>
                          <w:marTop w:val="0"/>
                          <w:marBottom w:val="0"/>
                          <w:divBdr>
                            <w:top w:val="none" w:sz="0" w:space="0" w:color="auto"/>
                            <w:left w:val="none" w:sz="0" w:space="0" w:color="auto"/>
                            <w:bottom w:val="none" w:sz="0" w:space="0" w:color="auto"/>
                            <w:right w:val="none" w:sz="0" w:space="0" w:color="auto"/>
                          </w:divBdr>
                        </w:div>
                        <w:div w:id="541401488">
                          <w:marLeft w:val="0"/>
                          <w:marRight w:val="0"/>
                          <w:marTop w:val="0"/>
                          <w:marBottom w:val="0"/>
                          <w:divBdr>
                            <w:top w:val="none" w:sz="0" w:space="0" w:color="auto"/>
                            <w:left w:val="none" w:sz="0" w:space="0" w:color="auto"/>
                            <w:bottom w:val="none" w:sz="0" w:space="0" w:color="auto"/>
                            <w:right w:val="none" w:sz="0" w:space="0" w:color="auto"/>
                          </w:divBdr>
                        </w:div>
                        <w:div w:id="543910315">
                          <w:marLeft w:val="0"/>
                          <w:marRight w:val="0"/>
                          <w:marTop w:val="0"/>
                          <w:marBottom w:val="0"/>
                          <w:divBdr>
                            <w:top w:val="none" w:sz="0" w:space="0" w:color="auto"/>
                            <w:left w:val="none" w:sz="0" w:space="0" w:color="auto"/>
                            <w:bottom w:val="none" w:sz="0" w:space="0" w:color="auto"/>
                            <w:right w:val="none" w:sz="0" w:space="0" w:color="auto"/>
                          </w:divBdr>
                        </w:div>
                        <w:div w:id="550311679">
                          <w:marLeft w:val="0"/>
                          <w:marRight w:val="0"/>
                          <w:marTop w:val="0"/>
                          <w:marBottom w:val="0"/>
                          <w:divBdr>
                            <w:top w:val="none" w:sz="0" w:space="0" w:color="auto"/>
                            <w:left w:val="none" w:sz="0" w:space="0" w:color="auto"/>
                            <w:bottom w:val="none" w:sz="0" w:space="0" w:color="auto"/>
                            <w:right w:val="none" w:sz="0" w:space="0" w:color="auto"/>
                          </w:divBdr>
                        </w:div>
                        <w:div w:id="551769702">
                          <w:marLeft w:val="0"/>
                          <w:marRight w:val="0"/>
                          <w:marTop w:val="0"/>
                          <w:marBottom w:val="0"/>
                          <w:divBdr>
                            <w:top w:val="none" w:sz="0" w:space="0" w:color="auto"/>
                            <w:left w:val="none" w:sz="0" w:space="0" w:color="auto"/>
                            <w:bottom w:val="none" w:sz="0" w:space="0" w:color="auto"/>
                            <w:right w:val="none" w:sz="0" w:space="0" w:color="auto"/>
                          </w:divBdr>
                        </w:div>
                        <w:div w:id="554199664">
                          <w:marLeft w:val="0"/>
                          <w:marRight w:val="0"/>
                          <w:marTop w:val="0"/>
                          <w:marBottom w:val="0"/>
                          <w:divBdr>
                            <w:top w:val="none" w:sz="0" w:space="0" w:color="auto"/>
                            <w:left w:val="none" w:sz="0" w:space="0" w:color="auto"/>
                            <w:bottom w:val="none" w:sz="0" w:space="0" w:color="auto"/>
                            <w:right w:val="none" w:sz="0" w:space="0" w:color="auto"/>
                          </w:divBdr>
                        </w:div>
                        <w:div w:id="562372021">
                          <w:marLeft w:val="0"/>
                          <w:marRight w:val="0"/>
                          <w:marTop w:val="0"/>
                          <w:marBottom w:val="0"/>
                          <w:divBdr>
                            <w:top w:val="none" w:sz="0" w:space="0" w:color="auto"/>
                            <w:left w:val="none" w:sz="0" w:space="0" w:color="auto"/>
                            <w:bottom w:val="none" w:sz="0" w:space="0" w:color="auto"/>
                            <w:right w:val="none" w:sz="0" w:space="0" w:color="auto"/>
                          </w:divBdr>
                        </w:div>
                        <w:div w:id="573858559">
                          <w:marLeft w:val="0"/>
                          <w:marRight w:val="0"/>
                          <w:marTop w:val="0"/>
                          <w:marBottom w:val="0"/>
                          <w:divBdr>
                            <w:top w:val="none" w:sz="0" w:space="0" w:color="auto"/>
                            <w:left w:val="none" w:sz="0" w:space="0" w:color="auto"/>
                            <w:bottom w:val="none" w:sz="0" w:space="0" w:color="auto"/>
                            <w:right w:val="none" w:sz="0" w:space="0" w:color="auto"/>
                          </w:divBdr>
                        </w:div>
                        <w:div w:id="583228896">
                          <w:marLeft w:val="0"/>
                          <w:marRight w:val="0"/>
                          <w:marTop w:val="0"/>
                          <w:marBottom w:val="0"/>
                          <w:divBdr>
                            <w:top w:val="none" w:sz="0" w:space="0" w:color="auto"/>
                            <w:left w:val="none" w:sz="0" w:space="0" w:color="auto"/>
                            <w:bottom w:val="none" w:sz="0" w:space="0" w:color="auto"/>
                            <w:right w:val="none" w:sz="0" w:space="0" w:color="auto"/>
                          </w:divBdr>
                        </w:div>
                        <w:div w:id="587008732">
                          <w:marLeft w:val="0"/>
                          <w:marRight w:val="0"/>
                          <w:marTop w:val="0"/>
                          <w:marBottom w:val="0"/>
                          <w:divBdr>
                            <w:top w:val="none" w:sz="0" w:space="0" w:color="auto"/>
                            <w:left w:val="none" w:sz="0" w:space="0" w:color="auto"/>
                            <w:bottom w:val="none" w:sz="0" w:space="0" w:color="auto"/>
                            <w:right w:val="none" w:sz="0" w:space="0" w:color="auto"/>
                          </w:divBdr>
                        </w:div>
                        <w:div w:id="592207517">
                          <w:marLeft w:val="0"/>
                          <w:marRight w:val="0"/>
                          <w:marTop w:val="0"/>
                          <w:marBottom w:val="0"/>
                          <w:divBdr>
                            <w:top w:val="none" w:sz="0" w:space="0" w:color="auto"/>
                            <w:left w:val="none" w:sz="0" w:space="0" w:color="auto"/>
                            <w:bottom w:val="none" w:sz="0" w:space="0" w:color="auto"/>
                            <w:right w:val="none" w:sz="0" w:space="0" w:color="auto"/>
                          </w:divBdr>
                        </w:div>
                        <w:div w:id="596139593">
                          <w:marLeft w:val="0"/>
                          <w:marRight w:val="0"/>
                          <w:marTop w:val="0"/>
                          <w:marBottom w:val="0"/>
                          <w:divBdr>
                            <w:top w:val="none" w:sz="0" w:space="0" w:color="auto"/>
                            <w:left w:val="none" w:sz="0" w:space="0" w:color="auto"/>
                            <w:bottom w:val="none" w:sz="0" w:space="0" w:color="auto"/>
                            <w:right w:val="none" w:sz="0" w:space="0" w:color="auto"/>
                          </w:divBdr>
                        </w:div>
                        <w:div w:id="596984877">
                          <w:marLeft w:val="0"/>
                          <w:marRight w:val="0"/>
                          <w:marTop w:val="0"/>
                          <w:marBottom w:val="0"/>
                          <w:divBdr>
                            <w:top w:val="none" w:sz="0" w:space="0" w:color="auto"/>
                            <w:left w:val="none" w:sz="0" w:space="0" w:color="auto"/>
                            <w:bottom w:val="none" w:sz="0" w:space="0" w:color="auto"/>
                            <w:right w:val="none" w:sz="0" w:space="0" w:color="auto"/>
                          </w:divBdr>
                        </w:div>
                        <w:div w:id="601257786">
                          <w:marLeft w:val="0"/>
                          <w:marRight w:val="0"/>
                          <w:marTop w:val="0"/>
                          <w:marBottom w:val="0"/>
                          <w:divBdr>
                            <w:top w:val="none" w:sz="0" w:space="0" w:color="auto"/>
                            <w:left w:val="none" w:sz="0" w:space="0" w:color="auto"/>
                            <w:bottom w:val="none" w:sz="0" w:space="0" w:color="auto"/>
                            <w:right w:val="none" w:sz="0" w:space="0" w:color="auto"/>
                          </w:divBdr>
                        </w:div>
                        <w:div w:id="603801336">
                          <w:marLeft w:val="0"/>
                          <w:marRight w:val="0"/>
                          <w:marTop w:val="0"/>
                          <w:marBottom w:val="0"/>
                          <w:divBdr>
                            <w:top w:val="none" w:sz="0" w:space="0" w:color="auto"/>
                            <w:left w:val="none" w:sz="0" w:space="0" w:color="auto"/>
                            <w:bottom w:val="none" w:sz="0" w:space="0" w:color="auto"/>
                            <w:right w:val="none" w:sz="0" w:space="0" w:color="auto"/>
                          </w:divBdr>
                        </w:div>
                        <w:div w:id="615060338">
                          <w:marLeft w:val="0"/>
                          <w:marRight w:val="0"/>
                          <w:marTop w:val="0"/>
                          <w:marBottom w:val="0"/>
                          <w:divBdr>
                            <w:top w:val="none" w:sz="0" w:space="0" w:color="auto"/>
                            <w:left w:val="none" w:sz="0" w:space="0" w:color="auto"/>
                            <w:bottom w:val="none" w:sz="0" w:space="0" w:color="auto"/>
                            <w:right w:val="none" w:sz="0" w:space="0" w:color="auto"/>
                          </w:divBdr>
                        </w:div>
                        <w:div w:id="626622124">
                          <w:marLeft w:val="0"/>
                          <w:marRight w:val="0"/>
                          <w:marTop w:val="0"/>
                          <w:marBottom w:val="0"/>
                          <w:divBdr>
                            <w:top w:val="none" w:sz="0" w:space="0" w:color="auto"/>
                            <w:left w:val="none" w:sz="0" w:space="0" w:color="auto"/>
                            <w:bottom w:val="none" w:sz="0" w:space="0" w:color="auto"/>
                            <w:right w:val="none" w:sz="0" w:space="0" w:color="auto"/>
                          </w:divBdr>
                        </w:div>
                        <w:div w:id="627783987">
                          <w:marLeft w:val="0"/>
                          <w:marRight w:val="0"/>
                          <w:marTop w:val="0"/>
                          <w:marBottom w:val="0"/>
                          <w:divBdr>
                            <w:top w:val="none" w:sz="0" w:space="0" w:color="auto"/>
                            <w:left w:val="none" w:sz="0" w:space="0" w:color="auto"/>
                            <w:bottom w:val="none" w:sz="0" w:space="0" w:color="auto"/>
                            <w:right w:val="none" w:sz="0" w:space="0" w:color="auto"/>
                          </w:divBdr>
                        </w:div>
                        <w:div w:id="632638046">
                          <w:marLeft w:val="0"/>
                          <w:marRight w:val="0"/>
                          <w:marTop w:val="0"/>
                          <w:marBottom w:val="0"/>
                          <w:divBdr>
                            <w:top w:val="none" w:sz="0" w:space="0" w:color="auto"/>
                            <w:left w:val="none" w:sz="0" w:space="0" w:color="auto"/>
                            <w:bottom w:val="none" w:sz="0" w:space="0" w:color="auto"/>
                            <w:right w:val="none" w:sz="0" w:space="0" w:color="auto"/>
                          </w:divBdr>
                        </w:div>
                        <w:div w:id="643122066">
                          <w:marLeft w:val="0"/>
                          <w:marRight w:val="0"/>
                          <w:marTop w:val="0"/>
                          <w:marBottom w:val="0"/>
                          <w:divBdr>
                            <w:top w:val="none" w:sz="0" w:space="0" w:color="auto"/>
                            <w:left w:val="none" w:sz="0" w:space="0" w:color="auto"/>
                            <w:bottom w:val="none" w:sz="0" w:space="0" w:color="auto"/>
                            <w:right w:val="none" w:sz="0" w:space="0" w:color="auto"/>
                          </w:divBdr>
                        </w:div>
                        <w:div w:id="648437265">
                          <w:marLeft w:val="0"/>
                          <w:marRight w:val="0"/>
                          <w:marTop w:val="0"/>
                          <w:marBottom w:val="0"/>
                          <w:divBdr>
                            <w:top w:val="none" w:sz="0" w:space="0" w:color="auto"/>
                            <w:left w:val="none" w:sz="0" w:space="0" w:color="auto"/>
                            <w:bottom w:val="none" w:sz="0" w:space="0" w:color="auto"/>
                            <w:right w:val="none" w:sz="0" w:space="0" w:color="auto"/>
                          </w:divBdr>
                        </w:div>
                        <w:div w:id="651832550">
                          <w:marLeft w:val="0"/>
                          <w:marRight w:val="0"/>
                          <w:marTop w:val="0"/>
                          <w:marBottom w:val="0"/>
                          <w:divBdr>
                            <w:top w:val="none" w:sz="0" w:space="0" w:color="auto"/>
                            <w:left w:val="none" w:sz="0" w:space="0" w:color="auto"/>
                            <w:bottom w:val="none" w:sz="0" w:space="0" w:color="auto"/>
                            <w:right w:val="none" w:sz="0" w:space="0" w:color="auto"/>
                          </w:divBdr>
                        </w:div>
                        <w:div w:id="660546402">
                          <w:marLeft w:val="0"/>
                          <w:marRight w:val="0"/>
                          <w:marTop w:val="0"/>
                          <w:marBottom w:val="0"/>
                          <w:divBdr>
                            <w:top w:val="none" w:sz="0" w:space="0" w:color="auto"/>
                            <w:left w:val="none" w:sz="0" w:space="0" w:color="auto"/>
                            <w:bottom w:val="none" w:sz="0" w:space="0" w:color="auto"/>
                            <w:right w:val="none" w:sz="0" w:space="0" w:color="auto"/>
                          </w:divBdr>
                        </w:div>
                        <w:div w:id="666060397">
                          <w:marLeft w:val="0"/>
                          <w:marRight w:val="0"/>
                          <w:marTop w:val="0"/>
                          <w:marBottom w:val="0"/>
                          <w:divBdr>
                            <w:top w:val="none" w:sz="0" w:space="0" w:color="auto"/>
                            <w:left w:val="none" w:sz="0" w:space="0" w:color="auto"/>
                            <w:bottom w:val="none" w:sz="0" w:space="0" w:color="auto"/>
                            <w:right w:val="none" w:sz="0" w:space="0" w:color="auto"/>
                          </w:divBdr>
                        </w:div>
                        <w:div w:id="667634149">
                          <w:marLeft w:val="0"/>
                          <w:marRight w:val="0"/>
                          <w:marTop w:val="0"/>
                          <w:marBottom w:val="0"/>
                          <w:divBdr>
                            <w:top w:val="none" w:sz="0" w:space="0" w:color="auto"/>
                            <w:left w:val="none" w:sz="0" w:space="0" w:color="auto"/>
                            <w:bottom w:val="none" w:sz="0" w:space="0" w:color="auto"/>
                            <w:right w:val="none" w:sz="0" w:space="0" w:color="auto"/>
                          </w:divBdr>
                        </w:div>
                        <w:div w:id="669259696">
                          <w:marLeft w:val="0"/>
                          <w:marRight w:val="0"/>
                          <w:marTop w:val="0"/>
                          <w:marBottom w:val="0"/>
                          <w:divBdr>
                            <w:top w:val="none" w:sz="0" w:space="0" w:color="auto"/>
                            <w:left w:val="none" w:sz="0" w:space="0" w:color="auto"/>
                            <w:bottom w:val="none" w:sz="0" w:space="0" w:color="auto"/>
                            <w:right w:val="none" w:sz="0" w:space="0" w:color="auto"/>
                          </w:divBdr>
                        </w:div>
                        <w:div w:id="675420936">
                          <w:marLeft w:val="0"/>
                          <w:marRight w:val="0"/>
                          <w:marTop w:val="0"/>
                          <w:marBottom w:val="0"/>
                          <w:divBdr>
                            <w:top w:val="none" w:sz="0" w:space="0" w:color="auto"/>
                            <w:left w:val="none" w:sz="0" w:space="0" w:color="auto"/>
                            <w:bottom w:val="none" w:sz="0" w:space="0" w:color="auto"/>
                            <w:right w:val="none" w:sz="0" w:space="0" w:color="auto"/>
                          </w:divBdr>
                        </w:div>
                        <w:div w:id="677121005">
                          <w:marLeft w:val="0"/>
                          <w:marRight w:val="0"/>
                          <w:marTop w:val="0"/>
                          <w:marBottom w:val="0"/>
                          <w:divBdr>
                            <w:top w:val="none" w:sz="0" w:space="0" w:color="auto"/>
                            <w:left w:val="none" w:sz="0" w:space="0" w:color="auto"/>
                            <w:bottom w:val="none" w:sz="0" w:space="0" w:color="auto"/>
                            <w:right w:val="none" w:sz="0" w:space="0" w:color="auto"/>
                          </w:divBdr>
                        </w:div>
                        <w:div w:id="681976627">
                          <w:marLeft w:val="0"/>
                          <w:marRight w:val="0"/>
                          <w:marTop w:val="0"/>
                          <w:marBottom w:val="0"/>
                          <w:divBdr>
                            <w:top w:val="none" w:sz="0" w:space="0" w:color="auto"/>
                            <w:left w:val="none" w:sz="0" w:space="0" w:color="auto"/>
                            <w:bottom w:val="none" w:sz="0" w:space="0" w:color="auto"/>
                            <w:right w:val="none" w:sz="0" w:space="0" w:color="auto"/>
                          </w:divBdr>
                        </w:div>
                        <w:div w:id="687366168">
                          <w:marLeft w:val="0"/>
                          <w:marRight w:val="0"/>
                          <w:marTop w:val="0"/>
                          <w:marBottom w:val="0"/>
                          <w:divBdr>
                            <w:top w:val="none" w:sz="0" w:space="0" w:color="auto"/>
                            <w:left w:val="none" w:sz="0" w:space="0" w:color="auto"/>
                            <w:bottom w:val="none" w:sz="0" w:space="0" w:color="auto"/>
                            <w:right w:val="none" w:sz="0" w:space="0" w:color="auto"/>
                          </w:divBdr>
                        </w:div>
                        <w:div w:id="690299901">
                          <w:marLeft w:val="0"/>
                          <w:marRight w:val="0"/>
                          <w:marTop w:val="0"/>
                          <w:marBottom w:val="0"/>
                          <w:divBdr>
                            <w:top w:val="none" w:sz="0" w:space="0" w:color="auto"/>
                            <w:left w:val="none" w:sz="0" w:space="0" w:color="auto"/>
                            <w:bottom w:val="none" w:sz="0" w:space="0" w:color="auto"/>
                            <w:right w:val="none" w:sz="0" w:space="0" w:color="auto"/>
                          </w:divBdr>
                        </w:div>
                        <w:div w:id="705563772">
                          <w:marLeft w:val="0"/>
                          <w:marRight w:val="0"/>
                          <w:marTop w:val="0"/>
                          <w:marBottom w:val="0"/>
                          <w:divBdr>
                            <w:top w:val="none" w:sz="0" w:space="0" w:color="auto"/>
                            <w:left w:val="none" w:sz="0" w:space="0" w:color="auto"/>
                            <w:bottom w:val="none" w:sz="0" w:space="0" w:color="auto"/>
                            <w:right w:val="none" w:sz="0" w:space="0" w:color="auto"/>
                          </w:divBdr>
                        </w:div>
                        <w:div w:id="711199764">
                          <w:marLeft w:val="0"/>
                          <w:marRight w:val="0"/>
                          <w:marTop w:val="0"/>
                          <w:marBottom w:val="0"/>
                          <w:divBdr>
                            <w:top w:val="none" w:sz="0" w:space="0" w:color="auto"/>
                            <w:left w:val="none" w:sz="0" w:space="0" w:color="auto"/>
                            <w:bottom w:val="none" w:sz="0" w:space="0" w:color="auto"/>
                            <w:right w:val="none" w:sz="0" w:space="0" w:color="auto"/>
                          </w:divBdr>
                        </w:div>
                        <w:div w:id="715812831">
                          <w:marLeft w:val="0"/>
                          <w:marRight w:val="0"/>
                          <w:marTop w:val="0"/>
                          <w:marBottom w:val="0"/>
                          <w:divBdr>
                            <w:top w:val="none" w:sz="0" w:space="0" w:color="auto"/>
                            <w:left w:val="none" w:sz="0" w:space="0" w:color="auto"/>
                            <w:bottom w:val="none" w:sz="0" w:space="0" w:color="auto"/>
                            <w:right w:val="none" w:sz="0" w:space="0" w:color="auto"/>
                          </w:divBdr>
                        </w:div>
                        <w:div w:id="731271502">
                          <w:marLeft w:val="0"/>
                          <w:marRight w:val="0"/>
                          <w:marTop w:val="0"/>
                          <w:marBottom w:val="0"/>
                          <w:divBdr>
                            <w:top w:val="none" w:sz="0" w:space="0" w:color="auto"/>
                            <w:left w:val="none" w:sz="0" w:space="0" w:color="auto"/>
                            <w:bottom w:val="none" w:sz="0" w:space="0" w:color="auto"/>
                            <w:right w:val="none" w:sz="0" w:space="0" w:color="auto"/>
                          </w:divBdr>
                        </w:div>
                        <w:div w:id="740449280">
                          <w:marLeft w:val="0"/>
                          <w:marRight w:val="0"/>
                          <w:marTop w:val="0"/>
                          <w:marBottom w:val="0"/>
                          <w:divBdr>
                            <w:top w:val="none" w:sz="0" w:space="0" w:color="auto"/>
                            <w:left w:val="none" w:sz="0" w:space="0" w:color="auto"/>
                            <w:bottom w:val="none" w:sz="0" w:space="0" w:color="auto"/>
                            <w:right w:val="none" w:sz="0" w:space="0" w:color="auto"/>
                          </w:divBdr>
                        </w:div>
                        <w:div w:id="742725233">
                          <w:marLeft w:val="0"/>
                          <w:marRight w:val="0"/>
                          <w:marTop w:val="0"/>
                          <w:marBottom w:val="0"/>
                          <w:divBdr>
                            <w:top w:val="none" w:sz="0" w:space="0" w:color="auto"/>
                            <w:left w:val="none" w:sz="0" w:space="0" w:color="auto"/>
                            <w:bottom w:val="none" w:sz="0" w:space="0" w:color="auto"/>
                            <w:right w:val="none" w:sz="0" w:space="0" w:color="auto"/>
                          </w:divBdr>
                        </w:div>
                        <w:div w:id="742869441">
                          <w:marLeft w:val="0"/>
                          <w:marRight w:val="0"/>
                          <w:marTop w:val="0"/>
                          <w:marBottom w:val="0"/>
                          <w:divBdr>
                            <w:top w:val="none" w:sz="0" w:space="0" w:color="auto"/>
                            <w:left w:val="none" w:sz="0" w:space="0" w:color="auto"/>
                            <w:bottom w:val="none" w:sz="0" w:space="0" w:color="auto"/>
                            <w:right w:val="none" w:sz="0" w:space="0" w:color="auto"/>
                          </w:divBdr>
                        </w:div>
                        <w:div w:id="745032319">
                          <w:marLeft w:val="0"/>
                          <w:marRight w:val="0"/>
                          <w:marTop w:val="0"/>
                          <w:marBottom w:val="0"/>
                          <w:divBdr>
                            <w:top w:val="none" w:sz="0" w:space="0" w:color="auto"/>
                            <w:left w:val="none" w:sz="0" w:space="0" w:color="auto"/>
                            <w:bottom w:val="none" w:sz="0" w:space="0" w:color="auto"/>
                            <w:right w:val="none" w:sz="0" w:space="0" w:color="auto"/>
                          </w:divBdr>
                        </w:div>
                        <w:div w:id="753286734">
                          <w:marLeft w:val="0"/>
                          <w:marRight w:val="0"/>
                          <w:marTop w:val="0"/>
                          <w:marBottom w:val="0"/>
                          <w:divBdr>
                            <w:top w:val="none" w:sz="0" w:space="0" w:color="auto"/>
                            <w:left w:val="none" w:sz="0" w:space="0" w:color="auto"/>
                            <w:bottom w:val="none" w:sz="0" w:space="0" w:color="auto"/>
                            <w:right w:val="none" w:sz="0" w:space="0" w:color="auto"/>
                          </w:divBdr>
                        </w:div>
                        <w:div w:id="756485791">
                          <w:marLeft w:val="0"/>
                          <w:marRight w:val="0"/>
                          <w:marTop w:val="0"/>
                          <w:marBottom w:val="0"/>
                          <w:divBdr>
                            <w:top w:val="none" w:sz="0" w:space="0" w:color="auto"/>
                            <w:left w:val="none" w:sz="0" w:space="0" w:color="auto"/>
                            <w:bottom w:val="none" w:sz="0" w:space="0" w:color="auto"/>
                            <w:right w:val="none" w:sz="0" w:space="0" w:color="auto"/>
                          </w:divBdr>
                        </w:div>
                        <w:div w:id="759568545">
                          <w:marLeft w:val="0"/>
                          <w:marRight w:val="0"/>
                          <w:marTop w:val="0"/>
                          <w:marBottom w:val="0"/>
                          <w:divBdr>
                            <w:top w:val="none" w:sz="0" w:space="0" w:color="auto"/>
                            <w:left w:val="none" w:sz="0" w:space="0" w:color="auto"/>
                            <w:bottom w:val="none" w:sz="0" w:space="0" w:color="auto"/>
                            <w:right w:val="none" w:sz="0" w:space="0" w:color="auto"/>
                          </w:divBdr>
                        </w:div>
                        <w:div w:id="766117382">
                          <w:marLeft w:val="0"/>
                          <w:marRight w:val="0"/>
                          <w:marTop w:val="0"/>
                          <w:marBottom w:val="0"/>
                          <w:divBdr>
                            <w:top w:val="none" w:sz="0" w:space="0" w:color="auto"/>
                            <w:left w:val="none" w:sz="0" w:space="0" w:color="auto"/>
                            <w:bottom w:val="none" w:sz="0" w:space="0" w:color="auto"/>
                            <w:right w:val="none" w:sz="0" w:space="0" w:color="auto"/>
                          </w:divBdr>
                        </w:div>
                        <w:div w:id="767234772">
                          <w:marLeft w:val="0"/>
                          <w:marRight w:val="0"/>
                          <w:marTop w:val="0"/>
                          <w:marBottom w:val="0"/>
                          <w:divBdr>
                            <w:top w:val="none" w:sz="0" w:space="0" w:color="auto"/>
                            <w:left w:val="none" w:sz="0" w:space="0" w:color="auto"/>
                            <w:bottom w:val="none" w:sz="0" w:space="0" w:color="auto"/>
                            <w:right w:val="none" w:sz="0" w:space="0" w:color="auto"/>
                          </w:divBdr>
                        </w:div>
                        <w:div w:id="777411826">
                          <w:marLeft w:val="0"/>
                          <w:marRight w:val="0"/>
                          <w:marTop w:val="0"/>
                          <w:marBottom w:val="0"/>
                          <w:divBdr>
                            <w:top w:val="none" w:sz="0" w:space="0" w:color="auto"/>
                            <w:left w:val="none" w:sz="0" w:space="0" w:color="auto"/>
                            <w:bottom w:val="none" w:sz="0" w:space="0" w:color="auto"/>
                            <w:right w:val="none" w:sz="0" w:space="0" w:color="auto"/>
                          </w:divBdr>
                        </w:div>
                        <w:div w:id="786198125">
                          <w:marLeft w:val="0"/>
                          <w:marRight w:val="0"/>
                          <w:marTop w:val="0"/>
                          <w:marBottom w:val="0"/>
                          <w:divBdr>
                            <w:top w:val="none" w:sz="0" w:space="0" w:color="auto"/>
                            <w:left w:val="none" w:sz="0" w:space="0" w:color="auto"/>
                            <w:bottom w:val="none" w:sz="0" w:space="0" w:color="auto"/>
                            <w:right w:val="none" w:sz="0" w:space="0" w:color="auto"/>
                          </w:divBdr>
                        </w:div>
                        <w:div w:id="787696623">
                          <w:marLeft w:val="0"/>
                          <w:marRight w:val="0"/>
                          <w:marTop w:val="0"/>
                          <w:marBottom w:val="0"/>
                          <w:divBdr>
                            <w:top w:val="none" w:sz="0" w:space="0" w:color="auto"/>
                            <w:left w:val="none" w:sz="0" w:space="0" w:color="auto"/>
                            <w:bottom w:val="none" w:sz="0" w:space="0" w:color="auto"/>
                            <w:right w:val="none" w:sz="0" w:space="0" w:color="auto"/>
                          </w:divBdr>
                        </w:div>
                        <w:div w:id="791362760">
                          <w:marLeft w:val="0"/>
                          <w:marRight w:val="0"/>
                          <w:marTop w:val="0"/>
                          <w:marBottom w:val="0"/>
                          <w:divBdr>
                            <w:top w:val="none" w:sz="0" w:space="0" w:color="auto"/>
                            <w:left w:val="none" w:sz="0" w:space="0" w:color="auto"/>
                            <w:bottom w:val="none" w:sz="0" w:space="0" w:color="auto"/>
                            <w:right w:val="none" w:sz="0" w:space="0" w:color="auto"/>
                          </w:divBdr>
                        </w:div>
                        <w:div w:id="793720114">
                          <w:marLeft w:val="0"/>
                          <w:marRight w:val="0"/>
                          <w:marTop w:val="0"/>
                          <w:marBottom w:val="0"/>
                          <w:divBdr>
                            <w:top w:val="none" w:sz="0" w:space="0" w:color="auto"/>
                            <w:left w:val="none" w:sz="0" w:space="0" w:color="auto"/>
                            <w:bottom w:val="none" w:sz="0" w:space="0" w:color="auto"/>
                            <w:right w:val="none" w:sz="0" w:space="0" w:color="auto"/>
                          </w:divBdr>
                        </w:div>
                        <w:div w:id="801072803">
                          <w:marLeft w:val="0"/>
                          <w:marRight w:val="0"/>
                          <w:marTop w:val="0"/>
                          <w:marBottom w:val="0"/>
                          <w:divBdr>
                            <w:top w:val="none" w:sz="0" w:space="0" w:color="auto"/>
                            <w:left w:val="none" w:sz="0" w:space="0" w:color="auto"/>
                            <w:bottom w:val="none" w:sz="0" w:space="0" w:color="auto"/>
                            <w:right w:val="none" w:sz="0" w:space="0" w:color="auto"/>
                          </w:divBdr>
                        </w:div>
                        <w:div w:id="801733946">
                          <w:marLeft w:val="0"/>
                          <w:marRight w:val="0"/>
                          <w:marTop w:val="0"/>
                          <w:marBottom w:val="0"/>
                          <w:divBdr>
                            <w:top w:val="none" w:sz="0" w:space="0" w:color="auto"/>
                            <w:left w:val="none" w:sz="0" w:space="0" w:color="auto"/>
                            <w:bottom w:val="none" w:sz="0" w:space="0" w:color="auto"/>
                            <w:right w:val="none" w:sz="0" w:space="0" w:color="auto"/>
                          </w:divBdr>
                        </w:div>
                        <w:div w:id="807548597">
                          <w:marLeft w:val="0"/>
                          <w:marRight w:val="0"/>
                          <w:marTop w:val="0"/>
                          <w:marBottom w:val="0"/>
                          <w:divBdr>
                            <w:top w:val="none" w:sz="0" w:space="0" w:color="auto"/>
                            <w:left w:val="none" w:sz="0" w:space="0" w:color="auto"/>
                            <w:bottom w:val="none" w:sz="0" w:space="0" w:color="auto"/>
                            <w:right w:val="none" w:sz="0" w:space="0" w:color="auto"/>
                          </w:divBdr>
                        </w:div>
                        <w:div w:id="810364311">
                          <w:marLeft w:val="0"/>
                          <w:marRight w:val="0"/>
                          <w:marTop w:val="0"/>
                          <w:marBottom w:val="0"/>
                          <w:divBdr>
                            <w:top w:val="none" w:sz="0" w:space="0" w:color="auto"/>
                            <w:left w:val="none" w:sz="0" w:space="0" w:color="auto"/>
                            <w:bottom w:val="none" w:sz="0" w:space="0" w:color="auto"/>
                            <w:right w:val="none" w:sz="0" w:space="0" w:color="auto"/>
                          </w:divBdr>
                        </w:div>
                        <w:div w:id="814420746">
                          <w:marLeft w:val="0"/>
                          <w:marRight w:val="0"/>
                          <w:marTop w:val="0"/>
                          <w:marBottom w:val="0"/>
                          <w:divBdr>
                            <w:top w:val="none" w:sz="0" w:space="0" w:color="auto"/>
                            <w:left w:val="none" w:sz="0" w:space="0" w:color="auto"/>
                            <w:bottom w:val="none" w:sz="0" w:space="0" w:color="auto"/>
                            <w:right w:val="none" w:sz="0" w:space="0" w:color="auto"/>
                          </w:divBdr>
                        </w:div>
                        <w:div w:id="818418359">
                          <w:marLeft w:val="0"/>
                          <w:marRight w:val="0"/>
                          <w:marTop w:val="0"/>
                          <w:marBottom w:val="0"/>
                          <w:divBdr>
                            <w:top w:val="none" w:sz="0" w:space="0" w:color="auto"/>
                            <w:left w:val="none" w:sz="0" w:space="0" w:color="auto"/>
                            <w:bottom w:val="none" w:sz="0" w:space="0" w:color="auto"/>
                            <w:right w:val="none" w:sz="0" w:space="0" w:color="auto"/>
                          </w:divBdr>
                        </w:div>
                        <w:div w:id="820466039">
                          <w:marLeft w:val="0"/>
                          <w:marRight w:val="0"/>
                          <w:marTop w:val="0"/>
                          <w:marBottom w:val="0"/>
                          <w:divBdr>
                            <w:top w:val="none" w:sz="0" w:space="0" w:color="auto"/>
                            <w:left w:val="none" w:sz="0" w:space="0" w:color="auto"/>
                            <w:bottom w:val="none" w:sz="0" w:space="0" w:color="auto"/>
                            <w:right w:val="none" w:sz="0" w:space="0" w:color="auto"/>
                          </w:divBdr>
                        </w:div>
                        <w:div w:id="820733003">
                          <w:marLeft w:val="0"/>
                          <w:marRight w:val="0"/>
                          <w:marTop w:val="0"/>
                          <w:marBottom w:val="0"/>
                          <w:divBdr>
                            <w:top w:val="none" w:sz="0" w:space="0" w:color="auto"/>
                            <w:left w:val="none" w:sz="0" w:space="0" w:color="auto"/>
                            <w:bottom w:val="none" w:sz="0" w:space="0" w:color="auto"/>
                            <w:right w:val="none" w:sz="0" w:space="0" w:color="auto"/>
                          </w:divBdr>
                        </w:div>
                        <w:div w:id="830800331">
                          <w:marLeft w:val="0"/>
                          <w:marRight w:val="0"/>
                          <w:marTop w:val="0"/>
                          <w:marBottom w:val="0"/>
                          <w:divBdr>
                            <w:top w:val="none" w:sz="0" w:space="0" w:color="auto"/>
                            <w:left w:val="none" w:sz="0" w:space="0" w:color="auto"/>
                            <w:bottom w:val="none" w:sz="0" w:space="0" w:color="auto"/>
                            <w:right w:val="none" w:sz="0" w:space="0" w:color="auto"/>
                          </w:divBdr>
                        </w:div>
                        <w:div w:id="835656833">
                          <w:marLeft w:val="0"/>
                          <w:marRight w:val="0"/>
                          <w:marTop w:val="0"/>
                          <w:marBottom w:val="0"/>
                          <w:divBdr>
                            <w:top w:val="none" w:sz="0" w:space="0" w:color="auto"/>
                            <w:left w:val="none" w:sz="0" w:space="0" w:color="auto"/>
                            <w:bottom w:val="none" w:sz="0" w:space="0" w:color="auto"/>
                            <w:right w:val="none" w:sz="0" w:space="0" w:color="auto"/>
                          </w:divBdr>
                        </w:div>
                        <w:div w:id="842210593">
                          <w:marLeft w:val="0"/>
                          <w:marRight w:val="0"/>
                          <w:marTop w:val="0"/>
                          <w:marBottom w:val="0"/>
                          <w:divBdr>
                            <w:top w:val="none" w:sz="0" w:space="0" w:color="auto"/>
                            <w:left w:val="none" w:sz="0" w:space="0" w:color="auto"/>
                            <w:bottom w:val="none" w:sz="0" w:space="0" w:color="auto"/>
                            <w:right w:val="none" w:sz="0" w:space="0" w:color="auto"/>
                          </w:divBdr>
                        </w:div>
                        <w:div w:id="844632844">
                          <w:marLeft w:val="0"/>
                          <w:marRight w:val="0"/>
                          <w:marTop w:val="0"/>
                          <w:marBottom w:val="0"/>
                          <w:divBdr>
                            <w:top w:val="none" w:sz="0" w:space="0" w:color="auto"/>
                            <w:left w:val="none" w:sz="0" w:space="0" w:color="auto"/>
                            <w:bottom w:val="none" w:sz="0" w:space="0" w:color="auto"/>
                            <w:right w:val="none" w:sz="0" w:space="0" w:color="auto"/>
                          </w:divBdr>
                        </w:div>
                        <w:div w:id="848830845">
                          <w:marLeft w:val="0"/>
                          <w:marRight w:val="0"/>
                          <w:marTop w:val="0"/>
                          <w:marBottom w:val="0"/>
                          <w:divBdr>
                            <w:top w:val="none" w:sz="0" w:space="0" w:color="auto"/>
                            <w:left w:val="none" w:sz="0" w:space="0" w:color="auto"/>
                            <w:bottom w:val="none" w:sz="0" w:space="0" w:color="auto"/>
                            <w:right w:val="none" w:sz="0" w:space="0" w:color="auto"/>
                          </w:divBdr>
                        </w:div>
                        <w:div w:id="850607750">
                          <w:marLeft w:val="0"/>
                          <w:marRight w:val="0"/>
                          <w:marTop w:val="0"/>
                          <w:marBottom w:val="0"/>
                          <w:divBdr>
                            <w:top w:val="none" w:sz="0" w:space="0" w:color="auto"/>
                            <w:left w:val="none" w:sz="0" w:space="0" w:color="auto"/>
                            <w:bottom w:val="none" w:sz="0" w:space="0" w:color="auto"/>
                            <w:right w:val="none" w:sz="0" w:space="0" w:color="auto"/>
                          </w:divBdr>
                        </w:div>
                        <w:div w:id="864247447">
                          <w:marLeft w:val="0"/>
                          <w:marRight w:val="0"/>
                          <w:marTop w:val="0"/>
                          <w:marBottom w:val="0"/>
                          <w:divBdr>
                            <w:top w:val="none" w:sz="0" w:space="0" w:color="auto"/>
                            <w:left w:val="none" w:sz="0" w:space="0" w:color="auto"/>
                            <w:bottom w:val="none" w:sz="0" w:space="0" w:color="auto"/>
                            <w:right w:val="none" w:sz="0" w:space="0" w:color="auto"/>
                          </w:divBdr>
                        </w:div>
                        <w:div w:id="875436432">
                          <w:marLeft w:val="0"/>
                          <w:marRight w:val="0"/>
                          <w:marTop w:val="0"/>
                          <w:marBottom w:val="0"/>
                          <w:divBdr>
                            <w:top w:val="none" w:sz="0" w:space="0" w:color="auto"/>
                            <w:left w:val="none" w:sz="0" w:space="0" w:color="auto"/>
                            <w:bottom w:val="none" w:sz="0" w:space="0" w:color="auto"/>
                            <w:right w:val="none" w:sz="0" w:space="0" w:color="auto"/>
                          </w:divBdr>
                        </w:div>
                        <w:div w:id="881359134">
                          <w:marLeft w:val="0"/>
                          <w:marRight w:val="0"/>
                          <w:marTop w:val="0"/>
                          <w:marBottom w:val="0"/>
                          <w:divBdr>
                            <w:top w:val="none" w:sz="0" w:space="0" w:color="auto"/>
                            <w:left w:val="none" w:sz="0" w:space="0" w:color="auto"/>
                            <w:bottom w:val="none" w:sz="0" w:space="0" w:color="auto"/>
                            <w:right w:val="none" w:sz="0" w:space="0" w:color="auto"/>
                          </w:divBdr>
                        </w:div>
                        <w:div w:id="890532535">
                          <w:marLeft w:val="0"/>
                          <w:marRight w:val="0"/>
                          <w:marTop w:val="0"/>
                          <w:marBottom w:val="0"/>
                          <w:divBdr>
                            <w:top w:val="none" w:sz="0" w:space="0" w:color="auto"/>
                            <w:left w:val="none" w:sz="0" w:space="0" w:color="auto"/>
                            <w:bottom w:val="none" w:sz="0" w:space="0" w:color="auto"/>
                            <w:right w:val="none" w:sz="0" w:space="0" w:color="auto"/>
                          </w:divBdr>
                        </w:div>
                        <w:div w:id="893782006">
                          <w:marLeft w:val="0"/>
                          <w:marRight w:val="0"/>
                          <w:marTop w:val="0"/>
                          <w:marBottom w:val="0"/>
                          <w:divBdr>
                            <w:top w:val="none" w:sz="0" w:space="0" w:color="auto"/>
                            <w:left w:val="none" w:sz="0" w:space="0" w:color="auto"/>
                            <w:bottom w:val="none" w:sz="0" w:space="0" w:color="auto"/>
                            <w:right w:val="none" w:sz="0" w:space="0" w:color="auto"/>
                          </w:divBdr>
                        </w:div>
                        <w:div w:id="900991296">
                          <w:marLeft w:val="0"/>
                          <w:marRight w:val="0"/>
                          <w:marTop w:val="0"/>
                          <w:marBottom w:val="0"/>
                          <w:divBdr>
                            <w:top w:val="none" w:sz="0" w:space="0" w:color="auto"/>
                            <w:left w:val="none" w:sz="0" w:space="0" w:color="auto"/>
                            <w:bottom w:val="none" w:sz="0" w:space="0" w:color="auto"/>
                            <w:right w:val="none" w:sz="0" w:space="0" w:color="auto"/>
                          </w:divBdr>
                        </w:div>
                        <w:div w:id="922494279">
                          <w:marLeft w:val="0"/>
                          <w:marRight w:val="0"/>
                          <w:marTop w:val="0"/>
                          <w:marBottom w:val="0"/>
                          <w:divBdr>
                            <w:top w:val="none" w:sz="0" w:space="0" w:color="auto"/>
                            <w:left w:val="none" w:sz="0" w:space="0" w:color="auto"/>
                            <w:bottom w:val="none" w:sz="0" w:space="0" w:color="auto"/>
                            <w:right w:val="none" w:sz="0" w:space="0" w:color="auto"/>
                          </w:divBdr>
                        </w:div>
                        <w:div w:id="928463166">
                          <w:marLeft w:val="0"/>
                          <w:marRight w:val="0"/>
                          <w:marTop w:val="0"/>
                          <w:marBottom w:val="0"/>
                          <w:divBdr>
                            <w:top w:val="none" w:sz="0" w:space="0" w:color="auto"/>
                            <w:left w:val="none" w:sz="0" w:space="0" w:color="auto"/>
                            <w:bottom w:val="none" w:sz="0" w:space="0" w:color="auto"/>
                            <w:right w:val="none" w:sz="0" w:space="0" w:color="auto"/>
                          </w:divBdr>
                        </w:div>
                        <w:div w:id="933826826">
                          <w:marLeft w:val="0"/>
                          <w:marRight w:val="0"/>
                          <w:marTop w:val="0"/>
                          <w:marBottom w:val="0"/>
                          <w:divBdr>
                            <w:top w:val="none" w:sz="0" w:space="0" w:color="auto"/>
                            <w:left w:val="none" w:sz="0" w:space="0" w:color="auto"/>
                            <w:bottom w:val="none" w:sz="0" w:space="0" w:color="auto"/>
                            <w:right w:val="none" w:sz="0" w:space="0" w:color="auto"/>
                          </w:divBdr>
                        </w:div>
                        <w:div w:id="938298402">
                          <w:marLeft w:val="0"/>
                          <w:marRight w:val="0"/>
                          <w:marTop w:val="0"/>
                          <w:marBottom w:val="0"/>
                          <w:divBdr>
                            <w:top w:val="none" w:sz="0" w:space="0" w:color="auto"/>
                            <w:left w:val="none" w:sz="0" w:space="0" w:color="auto"/>
                            <w:bottom w:val="none" w:sz="0" w:space="0" w:color="auto"/>
                            <w:right w:val="none" w:sz="0" w:space="0" w:color="auto"/>
                          </w:divBdr>
                        </w:div>
                        <w:div w:id="945188901">
                          <w:marLeft w:val="0"/>
                          <w:marRight w:val="0"/>
                          <w:marTop w:val="0"/>
                          <w:marBottom w:val="0"/>
                          <w:divBdr>
                            <w:top w:val="none" w:sz="0" w:space="0" w:color="auto"/>
                            <w:left w:val="none" w:sz="0" w:space="0" w:color="auto"/>
                            <w:bottom w:val="none" w:sz="0" w:space="0" w:color="auto"/>
                            <w:right w:val="none" w:sz="0" w:space="0" w:color="auto"/>
                          </w:divBdr>
                        </w:div>
                        <w:div w:id="946084885">
                          <w:marLeft w:val="0"/>
                          <w:marRight w:val="0"/>
                          <w:marTop w:val="0"/>
                          <w:marBottom w:val="0"/>
                          <w:divBdr>
                            <w:top w:val="none" w:sz="0" w:space="0" w:color="auto"/>
                            <w:left w:val="none" w:sz="0" w:space="0" w:color="auto"/>
                            <w:bottom w:val="none" w:sz="0" w:space="0" w:color="auto"/>
                            <w:right w:val="none" w:sz="0" w:space="0" w:color="auto"/>
                          </w:divBdr>
                        </w:div>
                        <w:div w:id="949093156">
                          <w:marLeft w:val="0"/>
                          <w:marRight w:val="0"/>
                          <w:marTop w:val="0"/>
                          <w:marBottom w:val="0"/>
                          <w:divBdr>
                            <w:top w:val="none" w:sz="0" w:space="0" w:color="auto"/>
                            <w:left w:val="none" w:sz="0" w:space="0" w:color="auto"/>
                            <w:bottom w:val="none" w:sz="0" w:space="0" w:color="auto"/>
                            <w:right w:val="none" w:sz="0" w:space="0" w:color="auto"/>
                          </w:divBdr>
                        </w:div>
                        <w:div w:id="961570704">
                          <w:marLeft w:val="0"/>
                          <w:marRight w:val="0"/>
                          <w:marTop w:val="0"/>
                          <w:marBottom w:val="0"/>
                          <w:divBdr>
                            <w:top w:val="none" w:sz="0" w:space="0" w:color="auto"/>
                            <w:left w:val="none" w:sz="0" w:space="0" w:color="auto"/>
                            <w:bottom w:val="none" w:sz="0" w:space="0" w:color="auto"/>
                            <w:right w:val="none" w:sz="0" w:space="0" w:color="auto"/>
                          </w:divBdr>
                        </w:div>
                        <w:div w:id="961617399">
                          <w:marLeft w:val="0"/>
                          <w:marRight w:val="0"/>
                          <w:marTop w:val="0"/>
                          <w:marBottom w:val="0"/>
                          <w:divBdr>
                            <w:top w:val="none" w:sz="0" w:space="0" w:color="auto"/>
                            <w:left w:val="none" w:sz="0" w:space="0" w:color="auto"/>
                            <w:bottom w:val="none" w:sz="0" w:space="0" w:color="auto"/>
                            <w:right w:val="none" w:sz="0" w:space="0" w:color="auto"/>
                          </w:divBdr>
                        </w:div>
                        <w:div w:id="967200864">
                          <w:marLeft w:val="0"/>
                          <w:marRight w:val="0"/>
                          <w:marTop w:val="0"/>
                          <w:marBottom w:val="0"/>
                          <w:divBdr>
                            <w:top w:val="none" w:sz="0" w:space="0" w:color="auto"/>
                            <w:left w:val="none" w:sz="0" w:space="0" w:color="auto"/>
                            <w:bottom w:val="none" w:sz="0" w:space="0" w:color="auto"/>
                            <w:right w:val="none" w:sz="0" w:space="0" w:color="auto"/>
                          </w:divBdr>
                        </w:div>
                        <w:div w:id="967398143">
                          <w:marLeft w:val="0"/>
                          <w:marRight w:val="0"/>
                          <w:marTop w:val="0"/>
                          <w:marBottom w:val="0"/>
                          <w:divBdr>
                            <w:top w:val="none" w:sz="0" w:space="0" w:color="auto"/>
                            <w:left w:val="none" w:sz="0" w:space="0" w:color="auto"/>
                            <w:bottom w:val="none" w:sz="0" w:space="0" w:color="auto"/>
                            <w:right w:val="none" w:sz="0" w:space="0" w:color="auto"/>
                          </w:divBdr>
                        </w:div>
                        <w:div w:id="967589494">
                          <w:marLeft w:val="0"/>
                          <w:marRight w:val="0"/>
                          <w:marTop w:val="0"/>
                          <w:marBottom w:val="0"/>
                          <w:divBdr>
                            <w:top w:val="none" w:sz="0" w:space="0" w:color="auto"/>
                            <w:left w:val="none" w:sz="0" w:space="0" w:color="auto"/>
                            <w:bottom w:val="none" w:sz="0" w:space="0" w:color="auto"/>
                            <w:right w:val="none" w:sz="0" w:space="0" w:color="auto"/>
                          </w:divBdr>
                        </w:div>
                        <w:div w:id="977347000">
                          <w:marLeft w:val="0"/>
                          <w:marRight w:val="0"/>
                          <w:marTop w:val="0"/>
                          <w:marBottom w:val="0"/>
                          <w:divBdr>
                            <w:top w:val="none" w:sz="0" w:space="0" w:color="auto"/>
                            <w:left w:val="none" w:sz="0" w:space="0" w:color="auto"/>
                            <w:bottom w:val="none" w:sz="0" w:space="0" w:color="auto"/>
                            <w:right w:val="none" w:sz="0" w:space="0" w:color="auto"/>
                          </w:divBdr>
                        </w:div>
                        <w:div w:id="984357445">
                          <w:marLeft w:val="0"/>
                          <w:marRight w:val="0"/>
                          <w:marTop w:val="0"/>
                          <w:marBottom w:val="0"/>
                          <w:divBdr>
                            <w:top w:val="none" w:sz="0" w:space="0" w:color="auto"/>
                            <w:left w:val="none" w:sz="0" w:space="0" w:color="auto"/>
                            <w:bottom w:val="none" w:sz="0" w:space="0" w:color="auto"/>
                            <w:right w:val="none" w:sz="0" w:space="0" w:color="auto"/>
                          </w:divBdr>
                        </w:div>
                        <w:div w:id="986474241">
                          <w:marLeft w:val="0"/>
                          <w:marRight w:val="0"/>
                          <w:marTop w:val="0"/>
                          <w:marBottom w:val="0"/>
                          <w:divBdr>
                            <w:top w:val="none" w:sz="0" w:space="0" w:color="auto"/>
                            <w:left w:val="none" w:sz="0" w:space="0" w:color="auto"/>
                            <w:bottom w:val="none" w:sz="0" w:space="0" w:color="auto"/>
                            <w:right w:val="none" w:sz="0" w:space="0" w:color="auto"/>
                          </w:divBdr>
                        </w:div>
                        <w:div w:id="988247082">
                          <w:marLeft w:val="0"/>
                          <w:marRight w:val="0"/>
                          <w:marTop w:val="0"/>
                          <w:marBottom w:val="0"/>
                          <w:divBdr>
                            <w:top w:val="none" w:sz="0" w:space="0" w:color="auto"/>
                            <w:left w:val="none" w:sz="0" w:space="0" w:color="auto"/>
                            <w:bottom w:val="none" w:sz="0" w:space="0" w:color="auto"/>
                            <w:right w:val="none" w:sz="0" w:space="0" w:color="auto"/>
                          </w:divBdr>
                        </w:div>
                        <w:div w:id="998264985">
                          <w:marLeft w:val="0"/>
                          <w:marRight w:val="0"/>
                          <w:marTop w:val="0"/>
                          <w:marBottom w:val="0"/>
                          <w:divBdr>
                            <w:top w:val="none" w:sz="0" w:space="0" w:color="auto"/>
                            <w:left w:val="none" w:sz="0" w:space="0" w:color="auto"/>
                            <w:bottom w:val="none" w:sz="0" w:space="0" w:color="auto"/>
                            <w:right w:val="none" w:sz="0" w:space="0" w:color="auto"/>
                          </w:divBdr>
                        </w:div>
                        <w:div w:id="1001615216">
                          <w:marLeft w:val="0"/>
                          <w:marRight w:val="0"/>
                          <w:marTop w:val="0"/>
                          <w:marBottom w:val="0"/>
                          <w:divBdr>
                            <w:top w:val="none" w:sz="0" w:space="0" w:color="auto"/>
                            <w:left w:val="none" w:sz="0" w:space="0" w:color="auto"/>
                            <w:bottom w:val="none" w:sz="0" w:space="0" w:color="auto"/>
                            <w:right w:val="none" w:sz="0" w:space="0" w:color="auto"/>
                          </w:divBdr>
                        </w:div>
                        <w:div w:id="1010254381">
                          <w:marLeft w:val="0"/>
                          <w:marRight w:val="0"/>
                          <w:marTop w:val="0"/>
                          <w:marBottom w:val="0"/>
                          <w:divBdr>
                            <w:top w:val="none" w:sz="0" w:space="0" w:color="auto"/>
                            <w:left w:val="none" w:sz="0" w:space="0" w:color="auto"/>
                            <w:bottom w:val="none" w:sz="0" w:space="0" w:color="auto"/>
                            <w:right w:val="none" w:sz="0" w:space="0" w:color="auto"/>
                          </w:divBdr>
                        </w:div>
                        <w:div w:id="1010520329">
                          <w:marLeft w:val="0"/>
                          <w:marRight w:val="0"/>
                          <w:marTop w:val="0"/>
                          <w:marBottom w:val="0"/>
                          <w:divBdr>
                            <w:top w:val="none" w:sz="0" w:space="0" w:color="auto"/>
                            <w:left w:val="none" w:sz="0" w:space="0" w:color="auto"/>
                            <w:bottom w:val="none" w:sz="0" w:space="0" w:color="auto"/>
                            <w:right w:val="none" w:sz="0" w:space="0" w:color="auto"/>
                          </w:divBdr>
                        </w:div>
                        <w:div w:id="1018047336">
                          <w:marLeft w:val="0"/>
                          <w:marRight w:val="0"/>
                          <w:marTop w:val="0"/>
                          <w:marBottom w:val="0"/>
                          <w:divBdr>
                            <w:top w:val="none" w:sz="0" w:space="0" w:color="auto"/>
                            <w:left w:val="none" w:sz="0" w:space="0" w:color="auto"/>
                            <w:bottom w:val="none" w:sz="0" w:space="0" w:color="auto"/>
                            <w:right w:val="none" w:sz="0" w:space="0" w:color="auto"/>
                          </w:divBdr>
                        </w:div>
                        <w:div w:id="1020743655">
                          <w:marLeft w:val="0"/>
                          <w:marRight w:val="0"/>
                          <w:marTop w:val="0"/>
                          <w:marBottom w:val="0"/>
                          <w:divBdr>
                            <w:top w:val="none" w:sz="0" w:space="0" w:color="auto"/>
                            <w:left w:val="none" w:sz="0" w:space="0" w:color="auto"/>
                            <w:bottom w:val="none" w:sz="0" w:space="0" w:color="auto"/>
                            <w:right w:val="none" w:sz="0" w:space="0" w:color="auto"/>
                          </w:divBdr>
                        </w:div>
                        <w:div w:id="1027484033">
                          <w:marLeft w:val="0"/>
                          <w:marRight w:val="0"/>
                          <w:marTop w:val="0"/>
                          <w:marBottom w:val="0"/>
                          <w:divBdr>
                            <w:top w:val="none" w:sz="0" w:space="0" w:color="auto"/>
                            <w:left w:val="none" w:sz="0" w:space="0" w:color="auto"/>
                            <w:bottom w:val="none" w:sz="0" w:space="0" w:color="auto"/>
                            <w:right w:val="none" w:sz="0" w:space="0" w:color="auto"/>
                          </w:divBdr>
                        </w:div>
                        <w:div w:id="1030491276">
                          <w:marLeft w:val="0"/>
                          <w:marRight w:val="0"/>
                          <w:marTop w:val="0"/>
                          <w:marBottom w:val="0"/>
                          <w:divBdr>
                            <w:top w:val="none" w:sz="0" w:space="0" w:color="auto"/>
                            <w:left w:val="none" w:sz="0" w:space="0" w:color="auto"/>
                            <w:bottom w:val="none" w:sz="0" w:space="0" w:color="auto"/>
                            <w:right w:val="none" w:sz="0" w:space="0" w:color="auto"/>
                          </w:divBdr>
                        </w:div>
                        <w:div w:id="1035350223">
                          <w:marLeft w:val="0"/>
                          <w:marRight w:val="0"/>
                          <w:marTop w:val="0"/>
                          <w:marBottom w:val="0"/>
                          <w:divBdr>
                            <w:top w:val="none" w:sz="0" w:space="0" w:color="auto"/>
                            <w:left w:val="none" w:sz="0" w:space="0" w:color="auto"/>
                            <w:bottom w:val="none" w:sz="0" w:space="0" w:color="auto"/>
                            <w:right w:val="none" w:sz="0" w:space="0" w:color="auto"/>
                          </w:divBdr>
                        </w:div>
                        <w:div w:id="1036156019">
                          <w:marLeft w:val="0"/>
                          <w:marRight w:val="0"/>
                          <w:marTop w:val="0"/>
                          <w:marBottom w:val="0"/>
                          <w:divBdr>
                            <w:top w:val="none" w:sz="0" w:space="0" w:color="auto"/>
                            <w:left w:val="none" w:sz="0" w:space="0" w:color="auto"/>
                            <w:bottom w:val="none" w:sz="0" w:space="0" w:color="auto"/>
                            <w:right w:val="none" w:sz="0" w:space="0" w:color="auto"/>
                          </w:divBdr>
                        </w:div>
                        <w:div w:id="1045639460">
                          <w:marLeft w:val="0"/>
                          <w:marRight w:val="0"/>
                          <w:marTop w:val="0"/>
                          <w:marBottom w:val="0"/>
                          <w:divBdr>
                            <w:top w:val="none" w:sz="0" w:space="0" w:color="auto"/>
                            <w:left w:val="none" w:sz="0" w:space="0" w:color="auto"/>
                            <w:bottom w:val="none" w:sz="0" w:space="0" w:color="auto"/>
                            <w:right w:val="none" w:sz="0" w:space="0" w:color="auto"/>
                          </w:divBdr>
                        </w:div>
                        <w:div w:id="1051420072">
                          <w:marLeft w:val="0"/>
                          <w:marRight w:val="0"/>
                          <w:marTop w:val="0"/>
                          <w:marBottom w:val="0"/>
                          <w:divBdr>
                            <w:top w:val="none" w:sz="0" w:space="0" w:color="auto"/>
                            <w:left w:val="none" w:sz="0" w:space="0" w:color="auto"/>
                            <w:bottom w:val="none" w:sz="0" w:space="0" w:color="auto"/>
                            <w:right w:val="none" w:sz="0" w:space="0" w:color="auto"/>
                          </w:divBdr>
                        </w:div>
                        <w:div w:id="1056274623">
                          <w:marLeft w:val="0"/>
                          <w:marRight w:val="0"/>
                          <w:marTop w:val="0"/>
                          <w:marBottom w:val="0"/>
                          <w:divBdr>
                            <w:top w:val="none" w:sz="0" w:space="0" w:color="auto"/>
                            <w:left w:val="none" w:sz="0" w:space="0" w:color="auto"/>
                            <w:bottom w:val="none" w:sz="0" w:space="0" w:color="auto"/>
                            <w:right w:val="none" w:sz="0" w:space="0" w:color="auto"/>
                          </w:divBdr>
                        </w:div>
                        <w:div w:id="1074625075">
                          <w:marLeft w:val="0"/>
                          <w:marRight w:val="0"/>
                          <w:marTop w:val="0"/>
                          <w:marBottom w:val="0"/>
                          <w:divBdr>
                            <w:top w:val="none" w:sz="0" w:space="0" w:color="auto"/>
                            <w:left w:val="none" w:sz="0" w:space="0" w:color="auto"/>
                            <w:bottom w:val="none" w:sz="0" w:space="0" w:color="auto"/>
                            <w:right w:val="none" w:sz="0" w:space="0" w:color="auto"/>
                          </w:divBdr>
                        </w:div>
                        <w:div w:id="1074625997">
                          <w:marLeft w:val="0"/>
                          <w:marRight w:val="0"/>
                          <w:marTop w:val="0"/>
                          <w:marBottom w:val="0"/>
                          <w:divBdr>
                            <w:top w:val="none" w:sz="0" w:space="0" w:color="auto"/>
                            <w:left w:val="none" w:sz="0" w:space="0" w:color="auto"/>
                            <w:bottom w:val="none" w:sz="0" w:space="0" w:color="auto"/>
                            <w:right w:val="none" w:sz="0" w:space="0" w:color="auto"/>
                          </w:divBdr>
                        </w:div>
                        <w:div w:id="1081175054">
                          <w:marLeft w:val="0"/>
                          <w:marRight w:val="0"/>
                          <w:marTop w:val="0"/>
                          <w:marBottom w:val="0"/>
                          <w:divBdr>
                            <w:top w:val="none" w:sz="0" w:space="0" w:color="auto"/>
                            <w:left w:val="none" w:sz="0" w:space="0" w:color="auto"/>
                            <w:bottom w:val="none" w:sz="0" w:space="0" w:color="auto"/>
                            <w:right w:val="none" w:sz="0" w:space="0" w:color="auto"/>
                          </w:divBdr>
                        </w:div>
                        <w:div w:id="1095439732">
                          <w:marLeft w:val="0"/>
                          <w:marRight w:val="0"/>
                          <w:marTop w:val="0"/>
                          <w:marBottom w:val="0"/>
                          <w:divBdr>
                            <w:top w:val="none" w:sz="0" w:space="0" w:color="auto"/>
                            <w:left w:val="none" w:sz="0" w:space="0" w:color="auto"/>
                            <w:bottom w:val="none" w:sz="0" w:space="0" w:color="auto"/>
                            <w:right w:val="none" w:sz="0" w:space="0" w:color="auto"/>
                          </w:divBdr>
                        </w:div>
                        <w:div w:id="1101682461">
                          <w:marLeft w:val="0"/>
                          <w:marRight w:val="0"/>
                          <w:marTop w:val="0"/>
                          <w:marBottom w:val="0"/>
                          <w:divBdr>
                            <w:top w:val="none" w:sz="0" w:space="0" w:color="auto"/>
                            <w:left w:val="none" w:sz="0" w:space="0" w:color="auto"/>
                            <w:bottom w:val="none" w:sz="0" w:space="0" w:color="auto"/>
                            <w:right w:val="none" w:sz="0" w:space="0" w:color="auto"/>
                          </w:divBdr>
                        </w:div>
                        <w:div w:id="1107888567">
                          <w:marLeft w:val="0"/>
                          <w:marRight w:val="0"/>
                          <w:marTop w:val="0"/>
                          <w:marBottom w:val="0"/>
                          <w:divBdr>
                            <w:top w:val="none" w:sz="0" w:space="0" w:color="auto"/>
                            <w:left w:val="none" w:sz="0" w:space="0" w:color="auto"/>
                            <w:bottom w:val="none" w:sz="0" w:space="0" w:color="auto"/>
                            <w:right w:val="none" w:sz="0" w:space="0" w:color="auto"/>
                          </w:divBdr>
                        </w:div>
                        <w:div w:id="1123381443">
                          <w:marLeft w:val="0"/>
                          <w:marRight w:val="0"/>
                          <w:marTop w:val="0"/>
                          <w:marBottom w:val="0"/>
                          <w:divBdr>
                            <w:top w:val="none" w:sz="0" w:space="0" w:color="auto"/>
                            <w:left w:val="none" w:sz="0" w:space="0" w:color="auto"/>
                            <w:bottom w:val="none" w:sz="0" w:space="0" w:color="auto"/>
                            <w:right w:val="none" w:sz="0" w:space="0" w:color="auto"/>
                          </w:divBdr>
                        </w:div>
                        <w:div w:id="1127239654">
                          <w:marLeft w:val="0"/>
                          <w:marRight w:val="0"/>
                          <w:marTop w:val="0"/>
                          <w:marBottom w:val="0"/>
                          <w:divBdr>
                            <w:top w:val="none" w:sz="0" w:space="0" w:color="auto"/>
                            <w:left w:val="none" w:sz="0" w:space="0" w:color="auto"/>
                            <w:bottom w:val="none" w:sz="0" w:space="0" w:color="auto"/>
                            <w:right w:val="none" w:sz="0" w:space="0" w:color="auto"/>
                          </w:divBdr>
                        </w:div>
                        <w:div w:id="1127578240">
                          <w:marLeft w:val="0"/>
                          <w:marRight w:val="0"/>
                          <w:marTop w:val="0"/>
                          <w:marBottom w:val="0"/>
                          <w:divBdr>
                            <w:top w:val="none" w:sz="0" w:space="0" w:color="auto"/>
                            <w:left w:val="none" w:sz="0" w:space="0" w:color="auto"/>
                            <w:bottom w:val="none" w:sz="0" w:space="0" w:color="auto"/>
                            <w:right w:val="none" w:sz="0" w:space="0" w:color="auto"/>
                          </w:divBdr>
                        </w:div>
                        <w:div w:id="1130778915">
                          <w:marLeft w:val="0"/>
                          <w:marRight w:val="0"/>
                          <w:marTop w:val="0"/>
                          <w:marBottom w:val="0"/>
                          <w:divBdr>
                            <w:top w:val="none" w:sz="0" w:space="0" w:color="auto"/>
                            <w:left w:val="none" w:sz="0" w:space="0" w:color="auto"/>
                            <w:bottom w:val="none" w:sz="0" w:space="0" w:color="auto"/>
                            <w:right w:val="none" w:sz="0" w:space="0" w:color="auto"/>
                          </w:divBdr>
                        </w:div>
                        <w:div w:id="1131822744">
                          <w:marLeft w:val="0"/>
                          <w:marRight w:val="0"/>
                          <w:marTop w:val="0"/>
                          <w:marBottom w:val="0"/>
                          <w:divBdr>
                            <w:top w:val="none" w:sz="0" w:space="0" w:color="auto"/>
                            <w:left w:val="none" w:sz="0" w:space="0" w:color="auto"/>
                            <w:bottom w:val="none" w:sz="0" w:space="0" w:color="auto"/>
                            <w:right w:val="none" w:sz="0" w:space="0" w:color="auto"/>
                          </w:divBdr>
                        </w:div>
                        <w:div w:id="1138885357">
                          <w:marLeft w:val="0"/>
                          <w:marRight w:val="0"/>
                          <w:marTop w:val="0"/>
                          <w:marBottom w:val="0"/>
                          <w:divBdr>
                            <w:top w:val="none" w:sz="0" w:space="0" w:color="auto"/>
                            <w:left w:val="none" w:sz="0" w:space="0" w:color="auto"/>
                            <w:bottom w:val="none" w:sz="0" w:space="0" w:color="auto"/>
                            <w:right w:val="none" w:sz="0" w:space="0" w:color="auto"/>
                          </w:divBdr>
                        </w:div>
                        <w:div w:id="1152791535">
                          <w:marLeft w:val="0"/>
                          <w:marRight w:val="0"/>
                          <w:marTop w:val="0"/>
                          <w:marBottom w:val="0"/>
                          <w:divBdr>
                            <w:top w:val="none" w:sz="0" w:space="0" w:color="auto"/>
                            <w:left w:val="none" w:sz="0" w:space="0" w:color="auto"/>
                            <w:bottom w:val="none" w:sz="0" w:space="0" w:color="auto"/>
                            <w:right w:val="none" w:sz="0" w:space="0" w:color="auto"/>
                          </w:divBdr>
                        </w:div>
                        <w:div w:id="1152940066">
                          <w:marLeft w:val="0"/>
                          <w:marRight w:val="0"/>
                          <w:marTop w:val="0"/>
                          <w:marBottom w:val="0"/>
                          <w:divBdr>
                            <w:top w:val="none" w:sz="0" w:space="0" w:color="auto"/>
                            <w:left w:val="none" w:sz="0" w:space="0" w:color="auto"/>
                            <w:bottom w:val="none" w:sz="0" w:space="0" w:color="auto"/>
                            <w:right w:val="none" w:sz="0" w:space="0" w:color="auto"/>
                          </w:divBdr>
                        </w:div>
                        <w:div w:id="1169446462">
                          <w:marLeft w:val="0"/>
                          <w:marRight w:val="0"/>
                          <w:marTop w:val="0"/>
                          <w:marBottom w:val="0"/>
                          <w:divBdr>
                            <w:top w:val="none" w:sz="0" w:space="0" w:color="auto"/>
                            <w:left w:val="none" w:sz="0" w:space="0" w:color="auto"/>
                            <w:bottom w:val="none" w:sz="0" w:space="0" w:color="auto"/>
                            <w:right w:val="none" w:sz="0" w:space="0" w:color="auto"/>
                          </w:divBdr>
                        </w:div>
                        <w:div w:id="1174875797">
                          <w:marLeft w:val="0"/>
                          <w:marRight w:val="0"/>
                          <w:marTop w:val="0"/>
                          <w:marBottom w:val="0"/>
                          <w:divBdr>
                            <w:top w:val="none" w:sz="0" w:space="0" w:color="auto"/>
                            <w:left w:val="none" w:sz="0" w:space="0" w:color="auto"/>
                            <w:bottom w:val="none" w:sz="0" w:space="0" w:color="auto"/>
                            <w:right w:val="none" w:sz="0" w:space="0" w:color="auto"/>
                          </w:divBdr>
                        </w:div>
                        <w:div w:id="1178498370">
                          <w:marLeft w:val="0"/>
                          <w:marRight w:val="0"/>
                          <w:marTop w:val="0"/>
                          <w:marBottom w:val="0"/>
                          <w:divBdr>
                            <w:top w:val="none" w:sz="0" w:space="0" w:color="auto"/>
                            <w:left w:val="none" w:sz="0" w:space="0" w:color="auto"/>
                            <w:bottom w:val="none" w:sz="0" w:space="0" w:color="auto"/>
                            <w:right w:val="none" w:sz="0" w:space="0" w:color="auto"/>
                          </w:divBdr>
                        </w:div>
                        <w:div w:id="1181091134">
                          <w:marLeft w:val="0"/>
                          <w:marRight w:val="0"/>
                          <w:marTop w:val="0"/>
                          <w:marBottom w:val="0"/>
                          <w:divBdr>
                            <w:top w:val="none" w:sz="0" w:space="0" w:color="auto"/>
                            <w:left w:val="none" w:sz="0" w:space="0" w:color="auto"/>
                            <w:bottom w:val="none" w:sz="0" w:space="0" w:color="auto"/>
                            <w:right w:val="none" w:sz="0" w:space="0" w:color="auto"/>
                          </w:divBdr>
                        </w:div>
                        <w:div w:id="1184512586">
                          <w:marLeft w:val="0"/>
                          <w:marRight w:val="0"/>
                          <w:marTop w:val="0"/>
                          <w:marBottom w:val="0"/>
                          <w:divBdr>
                            <w:top w:val="none" w:sz="0" w:space="0" w:color="auto"/>
                            <w:left w:val="none" w:sz="0" w:space="0" w:color="auto"/>
                            <w:bottom w:val="none" w:sz="0" w:space="0" w:color="auto"/>
                            <w:right w:val="none" w:sz="0" w:space="0" w:color="auto"/>
                          </w:divBdr>
                        </w:div>
                        <w:div w:id="1193568374">
                          <w:marLeft w:val="0"/>
                          <w:marRight w:val="0"/>
                          <w:marTop w:val="0"/>
                          <w:marBottom w:val="0"/>
                          <w:divBdr>
                            <w:top w:val="none" w:sz="0" w:space="0" w:color="auto"/>
                            <w:left w:val="none" w:sz="0" w:space="0" w:color="auto"/>
                            <w:bottom w:val="none" w:sz="0" w:space="0" w:color="auto"/>
                            <w:right w:val="none" w:sz="0" w:space="0" w:color="auto"/>
                          </w:divBdr>
                        </w:div>
                        <w:div w:id="1197738171">
                          <w:marLeft w:val="0"/>
                          <w:marRight w:val="0"/>
                          <w:marTop w:val="0"/>
                          <w:marBottom w:val="0"/>
                          <w:divBdr>
                            <w:top w:val="none" w:sz="0" w:space="0" w:color="auto"/>
                            <w:left w:val="none" w:sz="0" w:space="0" w:color="auto"/>
                            <w:bottom w:val="none" w:sz="0" w:space="0" w:color="auto"/>
                            <w:right w:val="none" w:sz="0" w:space="0" w:color="auto"/>
                          </w:divBdr>
                        </w:div>
                        <w:div w:id="1198199814">
                          <w:marLeft w:val="0"/>
                          <w:marRight w:val="0"/>
                          <w:marTop w:val="0"/>
                          <w:marBottom w:val="0"/>
                          <w:divBdr>
                            <w:top w:val="none" w:sz="0" w:space="0" w:color="auto"/>
                            <w:left w:val="none" w:sz="0" w:space="0" w:color="auto"/>
                            <w:bottom w:val="none" w:sz="0" w:space="0" w:color="auto"/>
                            <w:right w:val="none" w:sz="0" w:space="0" w:color="auto"/>
                          </w:divBdr>
                        </w:div>
                        <w:div w:id="1198617991">
                          <w:marLeft w:val="0"/>
                          <w:marRight w:val="0"/>
                          <w:marTop w:val="0"/>
                          <w:marBottom w:val="0"/>
                          <w:divBdr>
                            <w:top w:val="none" w:sz="0" w:space="0" w:color="auto"/>
                            <w:left w:val="none" w:sz="0" w:space="0" w:color="auto"/>
                            <w:bottom w:val="none" w:sz="0" w:space="0" w:color="auto"/>
                            <w:right w:val="none" w:sz="0" w:space="0" w:color="auto"/>
                          </w:divBdr>
                        </w:div>
                        <w:div w:id="1201821880">
                          <w:marLeft w:val="0"/>
                          <w:marRight w:val="0"/>
                          <w:marTop w:val="0"/>
                          <w:marBottom w:val="0"/>
                          <w:divBdr>
                            <w:top w:val="none" w:sz="0" w:space="0" w:color="auto"/>
                            <w:left w:val="none" w:sz="0" w:space="0" w:color="auto"/>
                            <w:bottom w:val="none" w:sz="0" w:space="0" w:color="auto"/>
                            <w:right w:val="none" w:sz="0" w:space="0" w:color="auto"/>
                          </w:divBdr>
                        </w:div>
                        <w:div w:id="1207060974">
                          <w:marLeft w:val="0"/>
                          <w:marRight w:val="0"/>
                          <w:marTop w:val="0"/>
                          <w:marBottom w:val="0"/>
                          <w:divBdr>
                            <w:top w:val="none" w:sz="0" w:space="0" w:color="auto"/>
                            <w:left w:val="none" w:sz="0" w:space="0" w:color="auto"/>
                            <w:bottom w:val="none" w:sz="0" w:space="0" w:color="auto"/>
                            <w:right w:val="none" w:sz="0" w:space="0" w:color="auto"/>
                          </w:divBdr>
                        </w:div>
                        <w:div w:id="1211579627">
                          <w:marLeft w:val="0"/>
                          <w:marRight w:val="0"/>
                          <w:marTop w:val="0"/>
                          <w:marBottom w:val="0"/>
                          <w:divBdr>
                            <w:top w:val="none" w:sz="0" w:space="0" w:color="auto"/>
                            <w:left w:val="none" w:sz="0" w:space="0" w:color="auto"/>
                            <w:bottom w:val="none" w:sz="0" w:space="0" w:color="auto"/>
                            <w:right w:val="none" w:sz="0" w:space="0" w:color="auto"/>
                          </w:divBdr>
                        </w:div>
                        <w:div w:id="1219900511">
                          <w:marLeft w:val="0"/>
                          <w:marRight w:val="0"/>
                          <w:marTop w:val="0"/>
                          <w:marBottom w:val="0"/>
                          <w:divBdr>
                            <w:top w:val="none" w:sz="0" w:space="0" w:color="auto"/>
                            <w:left w:val="none" w:sz="0" w:space="0" w:color="auto"/>
                            <w:bottom w:val="none" w:sz="0" w:space="0" w:color="auto"/>
                            <w:right w:val="none" w:sz="0" w:space="0" w:color="auto"/>
                          </w:divBdr>
                        </w:div>
                        <w:div w:id="1243873514">
                          <w:marLeft w:val="0"/>
                          <w:marRight w:val="0"/>
                          <w:marTop w:val="0"/>
                          <w:marBottom w:val="0"/>
                          <w:divBdr>
                            <w:top w:val="none" w:sz="0" w:space="0" w:color="auto"/>
                            <w:left w:val="none" w:sz="0" w:space="0" w:color="auto"/>
                            <w:bottom w:val="none" w:sz="0" w:space="0" w:color="auto"/>
                            <w:right w:val="none" w:sz="0" w:space="0" w:color="auto"/>
                          </w:divBdr>
                        </w:div>
                        <w:div w:id="1271274870">
                          <w:marLeft w:val="0"/>
                          <w:marRight w:val="0"/>
                          <w:marTop w:val="0"/>
                          <w:marBottom w:val="0"/>
                          <w:divBdr>
                            <w:top w:val="none" w:sz="0" w:space="0" w:color="auto"/>
                            <w:left w:val="none" w:sz="0" w:space="0" w:color="auto"/>
                            <w:bottom w:val="none" w:sz="0" w:space="0" w:color="auto"/>
                            <w:right w:val="none" w:sz="0" w:space="0" w:color="auto"/>
                          </w:divBdr>
                        </w:div>
                        <w:div w:id="1278175737">
                          <w:marLeft w:val="0"/>
                          <w:marRight w:val="0"/>
                          <w:marTop w:val="0"/>
                          <w:marBottom w:val="0"/>
                          <w:divBdr>
                            <w:top w:val="none" w:sz="0" w:space="0" w:color="auto"/>
                            <w:left w:val="none" w:sz="0" w:space="0" w:color="auto"/>
                            <w:bottom w:val="none" w:sz="0" w:space="0" w:color="auto"/>
                            <w:right w:val="none" w:sz="0" w:space="0" w:color="auto"/>
                          </w:divBdr>
                        </w:div>
                        <w:div w:id="1281841149">
                          <w:marLeft w:val="0"/>
                          <w:marRight w:val="0"/>
                          <w:marTop w:val="0"/>
                          <w:marBottom w:val="0"/>
                          <w:divBdr>
                            <w:top w:val="none" w:sz="0" w:space="0" w:color="auto"/>
                            <w:left w:val="none" w:sz="0" w:space="0" w:color="auto"/>
                            <w:bottom w:val="none" w:sz="0" w:space="0" w:color="auto"/>
                            <w:right w:val="none" w:sz="0" w:space="0" w:color="auto"/>
                          </w:divBdr>
                        </w:div>
                        <w:div w:id="1285887304">
                          <w:marLeft w:val="0"/>
                          <w:marRight w:val="0"/>
                          <w:marTop w:val="0"/>
                          <w:marBottom w:val="0"/>
                          <w:divBdr>
                            <w:top w:val="none" w:sz="0" w:space="0" w:color="auto"/>
                            <w:left w:val="none" w:sz="0" w:space="0" w:color="auto"/>
                            <w:bottom w:val="none" w:sz="0" w:space="0" w:color="auto"/>
                            <w:right w:val="none" w:sz="0" w:space="0" w:color="auto"/>
                          </w:divBdr>
                        </w:div>
                        <w:div w:id="1291863598">
                          <w:marLeft w:val="0"/>
                          <w:marRight w:val="0"/>
                          <w:marTop w:val="0"/>
                          <w:marBottom w:val="0"/>
                          <w:divBdr>
                            <w:top w:val="none" w:sz="0" w:space="0" w:color="auto"/>
                            <w:left w:val="none" w:sz="0" w:space="0" w:color="auto"/>
                            <w:bottom w:val="none" w:sz="0" w:space="0" w:color="auto"/>
                            <w:right w:val="none" w:sz="0" w:space="0" w:color="auto"/>
                          </w:divBdr>
                        </w:div>
                        <w:div w:id="1299070124">
                          <w:marLeft w:val="0"/>
                          <w:marRight w:val="0"/>
                          <w:marTop w:val="0"/>
                          <w:marBottom w:val="0"/>
                          <w:divBdr>
                            <w:top w:val="none" w:sz="0" w:space="0" w:color="auto"/>
                            <w:left w:val="none" w:sz="0" w:space="0" w:color="auto"/>
                            <w:bottom w:val="none" w:sz="0" w:space="0" w:color="auto"/>
                            <w:right w:val="none" w:sz="0" w:space="0" w:color="auto"/>
                          </w:divBdr>
                        </w:div>
                        <w:div w:id="1299530068">
                          <w:marLeft w:val="0"/>
                          <w:marRight w:val="0"/>
                          <w:marTop w:val="0"/>
                          <w:marBottom w:val="0"/>
                          <w:divBdr>
                            <w:top w:val="none" w:sz="0" w:space="0" w:color="auto"/>
                            <w:left w:val="none" w:sz="0" w:space="0" w:color="auto"/>
                            <w:bottom w:val="none" w:sz="0" w:space="0" w:color="auto"/>
                            <w:right w:val="none" w:sz="0" w:space="0" w:color="auto"/>
                          </w:divBdr>
                        </w:div>
                        <w:div w:id="1308323281">
                          <w:marLeft w:val="0"/>
                          <w:marRight w:val="0"/>
                          <w:marTop w:val="0"/>
                          <w:marBottom w:val="0"/>
                          <w:divBdr>
                            <w:top w:val="none" w:sz="0" w:space="0" w:color="auto"/>
                            <w:left w:val="none" w:sz="0" w:space="0" w:color="auto"/>
                            <w:bottom w:val="none" w:sz="0" w:space="0" w:color="auto"/>
                            <w:right w:val="none" w:sz="0" w:space="0" w:color="auto"/>
                          </w:divBdr>
                        </w:div>
                        <w:div w:id="1308391963">
                          <w:marLeft w:val="0"/>
                          <w:marRight w:val="0"/>
                          <w:marTop w:val="0"/>
                          <w:marBottom w:val="0"/>
                          <w:divBdr>
                            <w:top w:val="none" w:sz="0" w:space="0" w:color="auto"/>
                            <w:left w:val="none" w:sz="0" w:space="0" w:color="auto"/>
                            <w:bottom w:val="none" w:sz="0" w:space="0" w:color="auto"/>
                            <w:right w:val="none" w:sz="0" w:space="0" w:color="auto"/>
                          </w:divBdr>
                        </w:div>
                        <w:div w:id="1318072986">
                          <w:marLeft w:val="0"/>
                          <w:marRight w:val="0"/>
                          <w:marTop w:val="0"/>
                          <w:marBottom w:val="0"/>
                          <w:divBdr>
                            <w:top w:val="none" w:sz="0" w:space="0" w:color="auto"/>
                            <w:left w:val="none" w:sz="0" w:space="0" w:color="auto"/>
                            <w:bottom w:val="none" w:sz="0" w:space="0" w:color="auto"/>
                            <w:right w:val="none" w:sz="0" w:space="0" w:color="auto"/>
                          </w:divBdr>
                        </w:div>
                        <w:div w:id="1324620235">
                          <w:marLeft w:val="0"/>
                          <w:marRight w:val="0"/>
                          <w:marTop w:val="0"/>
                          <w:marBottom w:val="0"/>
                          <w:divBdr>
                            <w:top w:val="none" w:sz="0" w:space="0" w:color="auto"/>
                            <w:left w:val="none" w:sz="0" w:space="0" w:color="auto"/>
                            <w:bottom w:val="none" w:sz="0" w:space="0" w:color="auto"/>
                            <w:right w:val="none" w:sz="0" w:space="0" w:color="auto"/>
                          </w:divBdr>
                        </w:div>
                        <w:div w:id="1337222321">
                          <w:marLeft w:val="0"/>
                          <w:marRight w:val="0"/>
                          <w:marTop w:val="0"/>
                          <w:marBottom w:val="0"/>
                          <w:divBdr>
                            <w:top w:val="none" w:sz="0" w:space="0" w:color="auto"/>
                            <w:left w:val="none" w:sz="0" w:space="0" w:color="auto"/>
                            <w:bottom w:val="none" w:sz="0" w:space="0" w:color="auto"/>
                            <w:right w:val="none" w:sz="0" w:space="0" w:color="auto"/>
                          </w:divBdr>
                        </w:div>
                        <w:div w:id="1346785622">
                          <w:marLeft w:val="0"/>
                          <w:marRight w:val="0"/>
                          <w:marTop w:val="0"/>
                          <w:marBottom w:val="0"/>
                          <w:divBdr>
                            <w:top w:val="none" w:sz="0" w:space="0" w:color="auto"/>
                            <w:left w:val="none" w:sz="0" w:space="0" w:color="auto"/>
                            <w:bottom w:val="none" w:sz="0" w:space="0" w:color="auto"/>
                            <w:right w:val="none" w:sz="0" w:space="0" w:color="auto"/>
                          </w:divBdr>
                        </w:div>
                        <w:div w:id="1355569768">
                          <w:marLeft w:val="0"/>
                          <w:marRight w:val="0"/>
                          <w:marTop w:val="0"/>
                          <w:marBottom w:val="0"/>
                          <w:divBdr>
                            <w:top w:val="none" w:sz="0" w:space="0" w:color="auto"/>
                            <w:left w:val="none" w:sz="0" w:space="0" w:color="auto"/>
                            <w:bottom w:val="none" w:sz="0" w:space="0" w:color="auto"/>
                            <w:right w:val="none" w:sz="0" w:space="0" w:color="auto"/>
                          </w:divBdr>
                        </w:div>
                        <w:div w:id="1358433129">
                          <w:marLeft w:val="0"/>
                          <w:marRight w:val="0"/>
                          <w:marTop w:val="0"/>
                          <w:marBottom w:val="0"/>
                          <w:divBdr>
                            <w:top w:val="none" w:sz="0" w:space="0" w:color="auto"/>
                            <w:left w:val="none" w:sz="0" w:space="0" w:color="auto"/>
                            <w:bottom w:val="none" w:sz="0" w:space="0" w:color="auto"/>
                            <w:right w:val="none" w:sz="0" w:space="0" w:color="auto"/>
                          </w:divBdr>
                        </w:div>
                        <w:div w:id="1361197544">
                          <w:marLeft w:val="0"/>
                          <w:marRight w:val="0"/>
                          <w:marTop w:val="0"/>
                          <w:marBottom w:val="0"/>
                          <w:divBdr>
                            <w:top w:val="none" w:sz="0" w:space="0" w:color="auto"/>
                            <w:left w:val="none" w:sz="0" w:space="0" w:color="auto"/>
                            <w:bottom w:val="none" w:sz="0" w:space="0" w:color="auto"/>
                            <w:right w:val="none" w:sz="0" w:space="0" w:color="auto"/>
                          </w:divBdr>
                        </w:div>
                        <w:div w:id="1363167024">
                          <w:marLeft w:val="0"/>
                          <w:marRight w:val="0"/>
                          <w:marTop w:val="0"/>
                          <w:marBottom w:val="0"/>
                          <w:divBdr>
                            <w:top w:val="none" w:sz="0" w:space="0" w:color="auto"/>
                            <w:left w:val="none" w:sz="0" w:space="0" w:color="auto"/>
                            <w:bottom w:val="none" w:sz="0" w:space="0" w:color="auto"/>
                            <w:right w:val="none" w:sz="0" w:space="0" w:color="auto"/>
                          </w:divBdr>
                        </w:div>
                        <w:div w:id="1367028820">
                          <w:marLeft w:val="0"/>
                          <w:marRight w:val="0"/>
                          <w:marTop w:val="0"/>
                          <w:marBottom w:val="0"/>
                          <w:divBdr>
                            <w:top w:val="none" w:sz="0" w:space="0" w:color="auto"/>
                            <w:left w:val="none" w:sz="0" w:space="0" w:color="auto"/>
                            <w:bottom w:val="none" w:sz="0" w:space="0" w:color="auto"/>
                            <w:right w:val="none" w:sz="0" w:space="0" w:color="auto"/>
                          </w:divBdr>
                        </w:div>
                        <w:div w:id="1374496328">
                          <w:marLeft w:val="0"/>
                          <w:marRight w:val="0"/>
                          <w:marTop w:val="0"/>
                          <w:marBottom w:val="0"/>
                          <w:divBdr>
                            <w:top w:val="none" w:sz="0" w:space="0" w:color="auto"/>
                            <w:left w:val="none" w:sz="0" w:space="0" w:color="auto"/>
                            <w:bottom w:val="none" w:sz="0" w:space="0" w:color="auto"/>
                            <w:right w:val="none" w:sz="0" w:space="0" w:color="auto"/>
                          </w:divBdr>
                        </w:div>
                        <w:div w:id="1375035303">
                          <w:marLeft w:val="0"/>
                          <w:marRight w:val="0"/>
                          <w:marTop w:val="0"/>
                          <w:marBottom w:val="0"/>
                          <w:divBdr>
                            <w:top w:val="none" w:sz="0" w:space="0" w:color="auto"/>
                            <w:left w:val="none" w:sz="0" w:space="0" w:color="auto"/>
                            <w:bottom w:val="none" w:sz="0" w:space="0" w:color="auto"/>
                            <w:right w:val="none" w:sz="0" w:space="0" w:color="auto"/>
                          </w:divBdr>
                        </w:div>
                        <w:div w:id="1380671760">
                          <w:marLeft w:val="0"/>
                          <w:marRight w:val="0"/>
                          <w:marTop w:val="0"/>
                          <w:marBottom w:val="0"/>
                          <w:divBdr>
                            <w:top w:val="none" w:sz="0" w:space="0" w:color="auto"/>
                            <w:left w:val="none" w:sz="0" w:space="0" w:color="auto"/>
                            <w:bottom w:val="none" w:sz="0" w:space="0" w:color="auto"/>
                            <w:right w:val="none" w:sz="0" w:space="0" w:color="auto"/>
                          </w:divBdr>
                        </w:div>
                        <w:div w:id="1386828938">
                          <w:marLeft w:val="0"/>
                          <w:marRight w:val="0"/>
                          <w:marTop w:val="0"/>
                          <w:marBottom w:val="0"/>
                          <w:divBdr>
                            <w:top w:val="none" w:sz="0" w:space="0" w:color="auto"/>
                            <w:left w:val="none" w:sz="0" w:space="0" w:color="auto"/>
                            <w:bottom w:val="none" w:sz="0" w:space="0" w:color="auto"/>
                            <w:right w:val="none" w:sz="0" w:space="0" w:color="auto"/>
                          </w:divBdr>
                        </w:div>
                        <w:div w:id="1396275747">
                          <w:marLeft w:val="0"/>
                          <w:marRight w:val="0"/>
                          <w:marTop w:val="0"/>
                          <w:marBottom w:val="0"/>
                          <w:divBdr>
                            <w:top w:val="none" w:sz="0" w:space="0" w:color="auto"/>
                            <w:left w:val="none" w:sz="0" w:space="0" w:color="auto"/>
                            <w:bottom w:val="none" w:sz="0" w:space="0" w:color="auto"/>
                            <w:right w:val="none" w:sz="0" w:space="0" w:color="auto"/>
                          </w:divBdr>
                        </w:div>
                        <w:div w:id="1399788278">
                          <w:marLeft w:val="0"/>
                          <w:marRight w:val="0"/>
                          <w:marTop w:val="0"/>
                          <w:marBottom w:val="0"/>
                          <w:divBdr>
                            <w:top w:val="none" w:sz="0" w:space="0" w:color="auto"/>
                            <w:left w:val="none" w:sz="0" w:space="0" w:color="auto"/>
                            <w:bottom w:val="none" w:sz="0" w:space="0" w:color="auto"/>
                            <w:right w:val="none" w:sz="0" w:space="0" w:color="auto"/>
                          </w:divBdr>
                        </w:div>
                        <w:div w:id="1402562059">
                          <w:marLeft w:val="0"/>
                          <w:marRight w:val="0"/>
                          <w:marTop w:val="0"/>
                          <w:marBottom w:val="0"/>
                          <w:divBdr>
                            <w:top w:val="none" w:sz="0" w:space="0" w:color="auto"/>
                            <w:left w:val="none" w:sz="0" w:space="0" w:color="auto"/>
                            <w:bottom w:val="none" w:sz="0" w:space="0" w:color="auto"/>
                            <w:right w:val="none" w:sz="0" w:space="0" w:color="auto"/>
                          </w:divBdr>
                        </w:div>
                        <w:div w:id="1414862791">
                          <w:marLeft w:val="0"/>
                          <w:marRight w:val="0"/>
                          <w:marTop w:val="0"/>
                          <w:marBottom w:val="0"/>
                          <w:divBdr>
                            <w:top w:val="none" w:sz="0" w:space="0" w:color="auto"/>
                            <w:left w:val="none" w:sz="0" w:space="0" w:color="auto"/>
                            <w:bottom w:val="none" w:sz="0" w:space="0" w:color="auto"/>
                            <w:right w:val="none" w:sz="0" w:space="0" w:color="auto"/>
                          </w:divBdr>
                        </w:div>
                        <w:div w:id="1434324893">
                          <w:marLeft w:val="0"/>
                          <w:marRight w:val="0"/>
                          <w:marTop w:val="0"/>
                          <w:marBottom w:val="0"/>
                          <w:divBdr>
                            <w:top w:val="none" w:sz="0" w:space="0" w:color="auto"/>
                            <w:left w:val="none" w:sz="0" w:space="0" w:color="auto"/>
                            <w:bottom w:val="none" w:sz="0" w:space="0" w:color="auto"/>
                            <w:right w:val="none" w:sz="0" w:space="0" w:color="auto"/>
                          </w:divBdr>
                        </w:div>
                        <w:div w:id="1439372371">
                          <w:marLeft w:val="0"/>
                          <w:marRight w:val="0"/>
                          <w:marTop w:val="0"/>
                          <w:marBottom w:val="0"/>
                          <w:divBdr>
                            <w:top w:val="none" w:sz="0" w:space="0" w:color="auto"/>
                            <w:left w:val="none" w:sz="0" w:space="0" w:color="auto"/>
                            <w:bottom w:val="none" w:sz="0" w:space="0" w:color="auto"/>
                            <w:right w:val="none" w:sz="0" w:space="0" w:color="auto"/>
                          </w:divBdr>
                        </w:div>
                        <w:div w:id="1440565804">
                          <w:marLeft w:val="0"/>
                          <w:marRight w:val="0"/>
                          <w:marTop w:val="0"/>
                          <w:marBottom w:val="0"/>
                          <w:divBdr>
                            <w:top w:val="none" w:sz="0" w:space="0" w:color="auto"/>
                            <w:left w:val="none" w:sz="0" w:space="0" w:color="auto"/>
                            <w:bottom w:val="none" w:sz="0" w:space="0" w:color="auto"/>
                            <w:right w:val="none" w:sz="0" w:space="0" w:color="auto"/>
                          </w:divBdr>
                        </w:div>
                        <w:div w:id="1445733710">
                          <w:marLeft w:val="0"/>
                          <w:marRight w:val="0"/>
                          <w:marTop w:val="0"/>
                          <w:marBottom w:val="0"/>
                          <w:divBdr>
                            <w:top w:val="none" w:sz="0" w:space="0" w:color="auto"/>
                            <w:left w:val="none" w:sz="0" w:space="0" w:color="auto"/>
                            <w:bottom w:val="none" w:sz="0" w:space="0" w:color="auto"/>
                            <w:right w:val="none" w:sz="0" w:space="0" w:color="auto"/>
                          </w:divBdr>
                        </w:div>
                        <w:div w:id="1453670664">
                          <w:marLeft w:val="0"/>
                          <w:marRight w:val="0"/>
                          <w:marTop w:val="0"/>
                          <w:marBottom w:val="0"/>
                          <w:divBdr>
                            <w:top w:val="none" w:sz="0" w:space="0" w:color="auto"/>
                            <w:left w:val="none" w:sz="0" w:space="0" w:color="auto"/>
                            <w:bottom w:val="none" w:sz="0" w:space="0" w:color="auto"/>
                            <w:right w:val="none" w:sz="0" w:space="0" w:color="auto"/>
                          </w:divBdr>
                        </w:div>
                        <w:div w:id="1460762353">
                          <w:marLeft w:val="0"/>
                          <w:marRight w:val="0"/>
                          <w:marTop w:val="0"/>
                          <w:marBottom w:val="0"/>
                          <w:divBdr>
                            <w:top w:val="none" w:sz="0" w:space="0" w:color="auto"/>
                            <w:left w:val="none" w:sz="0" w:space="0" w:color="auto"/>
                            <w:bottom w:val="none" w:sz="0" w:space="0" w:color="auto"/>
                            <w:right w:val="none" w:sz="0" w:space="0" w:color="auto"/>
                          </w:divBdr>
                        </w:div>
                        <w:div w:id="1461613083">
                          <w:marLeft w:val="0"/>
                          <w:marRight w:val="0"/>
                          <w:marTop w:val="0"/>
                          <w:marBottom w:val="0"/>
                          <w:divBdr>
                            <w:top w:val="none" w:sz="0" w:space="0" w:color="auto"/>
                            <w:left w:val="none" w:sz="0" w:space="0" w:color="auto"/>
                            <w:bottom w:val="none" w:sz="0" w:space="0" w:color="auto"/>
                            <w:right w:val="none" w:sz="0" w:space="0" w:color="auto"/>
                          </w:divBdr>
                        </w:div>
                        <w:div w:id="1465385708">
                          <w:marLeft w:val="0"/>
                          <w:marRight w:val="0"/>
                          <w:marTop w:val="0"/>
                          <w:marBottom w:val="0"/>
                          <w:divBdr>
                            <w:top w:val="none" w:sz="0" w:space="0" w:color="auto"/>
                            <w:left w:val="none" w:sz="0" w:space="0" w:color="auto"/>
                            <w:bottom w:val="none" w:sz="0" w:space="0" w:color="auto"/>
                            <w:right w:val="none" w:sz="0" w:space="0" w:color="auto"/>
                          </w:divBdr>
                        </w:div>
                        <w:div w:id="1468548886">
                          <w:marLeft w:val="0"/>
                          <w:marRight w:val="0"/>
                          <w:marTop w:val="0"/>
                          <w:marBottom w:val="0"/>
                          <w:divBdr>
                            <w:top w:val="none" w:sz="0" w:space="0" w:color="auto"/>
                            <w:left w:val="none" w:sz="0" w:space="0" w:color="auto"/>
                            <w:bottom w:val="none" w:sz="0" w:space="0" w:color="auto"/>
                            <w:right w:val="none" w:sz="0" w:space="0" w:color="auto"/>
                          </w:divBdr>
                        </w:div>
                        <w:div w:id="1470516099">
                          <w:marLeft w:val="0"/>
                          <w:marRight w:val="0"/>
                          <w:marTop w:val="0"/>
                          <w:marBottom w:val="0"/>
                          <w:divBdr>
                            <w:top w:val="none" w:sz="0" w:space="0" w:color="auto"/>
                            <w:left w:val="none" w:sz="0" w:space="0" w:color="auto"/>
                            <w:bottom w:val="none" w:sz="0" w:space="0" w:color="auto"/>
                            <w:right w:val="none" w:sz="0" w:space="0" w:color="auto"/>
                          </w:divBdr>
                        </w:div>
                        <w:div w:id="1471171444">
                          <w:marLeft w:val="0"/>
                          <w:marRight w:val="0"/>
                          <w:marTop w:val="0"/>
                          <w:marBottom w:val="0"/>
                          <w:divBdr>
                            <w:top w:val="none" w:sz="0" w:space="0" w:color="auto"/>
                            <w:left w:val="none" w:sz="0" w:space="0" w:color="auto"/>
                            <w:bottom w:val="none" w:sz="0" w:space="0" w:color="auto"/>
                            <w:right w:val="none" w:sz="0" w:space="0" w:color="auto"/>
                          </w:divBdr>
                        </w:div>
                        <w:div w:id="1471632208">
                          <w:marLeft w:val="0"/>
                          <w:marRight w:val="0"/>
                          <w:marTop w:val="0"/>
                          <w:marBottom w:val="0"/>
                          <w:divBdr>
                            <w:top w:val="none" w:sz="0" w:space="0" w:color="auto"/>
                            <w:left w:val="none" w:sz="0" w:space="0" w:color="auto"/>
                            <w:bottom w:val="none" w:sz="0" w:space="0" w:color="auto"/>
                            <w:right w:val="none" w:sz="0" w:space="0" w:color="auto"/>
                          </w:divBdr>
                        </w:div>
                        <w:div w:id="1481576442">
                          <w:marLeft w:val="0"/>
                          <w:marRight w:val="0"/>
                          <w:marTop w:val="0"/>
                          <w:marBottom w:val="0"/>
                          <w:divBdr>
                            <w:top w:val="none" w:sz="0" w:space="0" w:color="auto"/>
                            <w:left w:val="none" w:sz="0" w:space="0" w:color="auto"/>
                            <w:bottom w:val="none" w:sz="0" w:space="0" w:color="auto"/>
                            <w:right w:val="none" w:sz="0" w:space="0" w:color="auto"/>
                          </w:divBdr>
                        </w:div>
                        <w:div w:id="1481650434">
                          <w:marLeft w:val="0"/>
                          <w:marRight w:val="0"/>
                          <w:marTop w:val="0"/>
                          <w:marBottom w:val="0"/>
                          <w:divBdr>
                            <w:top w:val="none" w:sz="0" w:space="0" w:color="auto"/>
                            <w:left w:val="none" w:sz="0" w:space="0" w:color="auto"/>
                            <w:bottom w:val="none" w:sz="0" w:space="0" w:color="auto"/>
                            <w:right w:val="none" w:sz="0" w:space="0" w:color="auto"/>
                          </w:divBdr>
                        </w:div>
                        <w:div w:id="1481728862">
                          <w:marLeft w:val="0"/>
                          <w:marRight w:val="0"/>
                          <w:marTop w:val="0"/>
                          <w:marBottom w:val="0"/>
                          <w:divBdr>
                            <w:top w:val="none" w:sz="0" w:space="0" w:color="auto"/>
                            <w:left w:val="none" w:sz="0" w:space="0" w:color="auto"/>
                            <w:bottom w:val="none" w:sz="0" w:space="0" w:color="auto"/>
                            <w:right w:val="none" w:sz="0" w:space="0" w:color="auto"/>
                          </w:divBdr>
                        </w:div>
                        <w:div w:id="1485927901">
                          <w:marLeft w:val="0"/>
                          <w:marRight w:val="0"/>
                          <w:marTop w:val="0"/>
                          <w:marBottom w:val="0"/>
                          <w:divBdr>
                            <w:top w:val="none" w:sz="0" w:space="0" w:color="auto"/>
                            <w:left w:val="none" w:sz="0" w:space="0" w:color="auto"/>
                            <w:bottom w:val="none" w:sz="0" w:space="0" w:color="auto"/>
                            <w:right w:val="none" w:sz="0" w:space="0" w:color="auto"/>
                          </w:divBdr>
                        </w:div>
                        <w:div w:id="1506478929">
                          <w:marLeft w:val="0"/>
                          <w:marRight w:val="0"/>
                          <w:marTop w:val="0"/>
                          <w:marBottom w:val="0"/>
                          <w:divBdr>
                            <w:top w:val="none" w:sz="0" w:space="0" w:color="auto"/>
                            <w:left w:val="none" w:sz="0" w:space="0" w:color="auto"/>
                            <w:bottom w:val="none" w:sz="0" w:space="0" w:color="auto"/>
                            <w:right w:val="none" w:sz="0" w:space="0" w:color="auto"/>
                          </w:divBdr>
                        </w:div>
                        <w:div w:id="1513379662">
                          <w:marLeft w:val="0"/>
                          <w:marRight w:val="0"/>
                          <w:marTop w:val="0"/>
                          <w:marBottom w:val="0"/>
                          <w:divBdr>
                            <w:top w:val="none" w:sz="0" w:space="0" w:color="auto"/>
                            <w:left w:val="none" w:sz="0" w:space="0" w:color="auto"/>
                            <w:bottom w:val="none" w:sz="0" w:space="0" w:color="auto"/>
                            <w:right w:val="none" w:sz="0" w:space="0" w:color="auto"/>
                          </w:divBdr>
                        </w:div>
                        <w:div w:id="1514345342">
                          <w:marLeft w:val="0"/>
                          <w:marRight w:val="0"/>
                          <w:marTop w:val="0"/>
                          <w:marBottom w:val="0"/>
                          <w:divBdr>
                            <w:top w:val="none" w:sz="0" w:space="0" w:color="auto"/>
                            <w:left w:val="none" w:sz="0" w:space="0" w:color="auto"/>
                            <w:bottom w:val="none" w:sz="0" w:space="0" w:color="auto"/>
                            <w:right w:val="none" w:sz="0" w:space="0" w:color="auto"/>
                          </w:divBdr>
                        </w:div>
                        <w:div w:id="1517187667">
                          <w:marLeft w:val="0"/>
                          <w:marRight w:val="0"/>
                          <w:marTop w:val="0"/>
                          <w:marBottom w:val="0"/>
                          <w:divBdr>
                            <w:top w:val="none" w:sz="0" w:space="0" w:color="auto"/>
                            <w:left w:val="none" w:sz="0" w:space="0" w:color="auto"/>
                            <w:bottom w:val="none" w:sz="0" w:space="0" w:color="auto"/>
                            <w:right w:val="none" w:sz="0" w:space="0" w:color="auto"/>
                          </w:divBdr>
                        </w:div>
                        <w:div w:id="1518691562">
                          <w:marLeft w:val="0"/>
                          <w:marRight w:val="0"/>
                          <w:marTop w:val="0"/>
                          <w:marBottom w:val="0"/>
                          <w:divBdr>
                            <w:top w:val="none" w:sz="0" w:space="0" w:color="auto"/>
                            <w:left w:val="none" w:sz="0" w:space="0" w:color="auto"/>
                            <w:bottom w:val="none" w:sz="0" w:space="0" w:color="auto"/>
                            <w:right w:val="none" w:sz="0" w:space="0" w:color="auto"/>
                          </w:divBdr>
                        </w:div>
                        <w:div w:id="1520466973">
                          <w:marLeft w:val="0"/>
                          <w:marRight w:val="0"/>
                          <w:marTop w:val="0"/>
                          <w:marBottom w:val="0"/>
                          <w:divBdr>
                            <w:top w:val="none" w:sz="0" w:space="0" w:color="auto"/>
                            <w:left w:val="none" w:sz="0" w:space="0" w:color="auto"/>
                            <w:bottom w:val="none" w:sz="0" w:space="0" w:color="auto"/>
                            <w:right w:val="none" w:sz="0" w:space="0" w:color="auto"/>
                          </w:divBdr>
                        </w:div>
                        <w:div w:id="1522624517">
                          <w:marLeft w:val="0"/>
                          <w:marRight w:val="0"/>
                          <w:marTop w:val="0"/>
                          <w:marBottom w:val="0"/>
                          <w:divBdr>
                            <w:top w:val="none" w:sz="0" w:space="0" w:color="auto"/>
                            <w:left w:val="none" w:sz="0" w:space="0" w:color="auto"/>
                            <w:bottom w:val="none" w:sz="0" w:space="0" w:color="auto"/>
                            <w:right w:val="none" w:sz="0" w:space="0" w:color="auto"/>
                          </w:divBdr>
                        </w:div>
                        <w:div w:id="1544906419">
                          <w:marLeft w:val="0"/>
                          <w:marRight w:val="0"/>
                          <w:marTop w:val="0"/>
                          <w:marBottom w:val="0"/>
                          <w:divBdr>
                            <w:top w:val="none" w:sz="0" w:space="0" w:color="auto"/>
                            <w:left w:val="none" w:sz="0" w:space="0" w:color="auto"/>
                            <w:bottom w:val="none" w:sz="0" w:space="0" w:color="auto"/>
                            <w:right w:val="none" w:sz="0" w:space="0" w:color="auto"/>
                          </w:divBdr>
                        </w:div>
                        <w:div w:id="1548102163">
                          <w:marLeft w:val="0"/>
                          <w:marRight w:val="0"/>
                          <w:marTop w:val="0"/>
                          <w:marBottom w:val="0"/>
                          <w:divBdr>
                            <w:top w:val="none" w:sz="0" w:space="0" w:color="auto"/>
                            <w:left w:val="none" w:sz="0" w:space="0" w:color="auto"/>
                            <w:bottom w:val="none" w:sz="0" w:space="0" w:color="auto"/>
                            <w:right w:val="none" w:sz="0" w:space="0" w:color="auto"/>
                          </w:divBdr>
                        </w:div>
                        <w:div w:id="1563524575">
                          <w:marLeft w:val="0"/>
                          <w:marRight w:val="0"/>
                          <w:marTop w:val="0"/>
                          <w:marBottom w:val="0"/>
                          <w:divBdr>
                            <w:top w:val="none" w:sz="0" w:space="0" w:color="auto"/>
                            <w:left w:val="none" w:sz="0" w:space="0" w:color="auto"/>
                            <w:bottom w:val="none" w:sz="0" w:space="0" w:color="auto"/>
                            <w:right w:val="none" w:sz="0" w:space="0" w:color="auto"/>
                          </w:divBdr>
                        </w:div>
                        <w:div w:id="1567379130">
                          <w:marLeft w:val="0"/>
                          <w:marRight w:val="0"/>
                          <w:marTop w:val="0"/>
                          <w:marBottom w:val="0"/>
                          <w:divBdr>
                            <w:top w:val="none" w:sz="0" w:space="0" w:color="auto"/>
                            <w:left w:val="none" w:sz="0" w:space="0" w:color="auto"/>
                            <w:bottom w:val="none" w:sz="0" w:space="0" w:color="auto"/>
                            <w:right w:val="none" w:sz="0" w:space="0" w:color="auto"/>
                          </w:divBdr>
                        </w:div>
                        <w:div w:id="1567834806">
                          <w:marLeft w:val="0"/>
                          <w:marRight w:val="0"/>
                          <w:marTop w:val="0"/>
                          <w:marBottom w:val="0"/>
                          <w:divBdr>
                            <w:top w:val="none" w:sz="0" w:space="0" w:color="auto"/>
                            <w:left w:val="none" w:sz="0" w:space="0" w:color="auto"/>
                            <w:bottom w:val="none" w:sz="0" w:space="0" w:color="auto"/>
                            <w:right w:val="none" w:sz="0" w:space="0" w:color="auto"/>
                          </w:divBdr>
                        </w:div>
                        <w:div w:id="1569613605">
                          <w:marLeft w:val="0"/>
                          <w:marRight w:val="0"/>
                          <w:marTop w:val="0"/>
                          <w:marBottom w:val="0"/>
                          <w:divBdr>
                            <w:top w:val="none" w:sz="0" w:space="0" w:color="auto"/>
                            <w:left w:val="none" w:sz="0" w:space="0" w:color="auto"/>
                            <w:bottom w:val="none" w:sz="0" w:space="0" w:color="auto"/>
                            <w:right w:val="none" w:sz="0" w:space="0" w:color="auto"/>
                          </w:divBdr>
                        </w:div>
                        <w:div w:id="1570846130">
                          <w:marLeft w:val="0"/>
                          <w:marRight w:val="0"/>
                          <w:marTop w:val="0"/>
                          <w:marBottom w:val="0"/>
                          <w:divBdr>
                            <w:top w:val="none" w:sz="0" w:space="0" w:color="auto"/>
                            <w:left w:val="none" w:sz="0" w:space="0" w:color="auto"/>
                            <w:bottom w:val="none" w:sz="0" w:space="0" w:color="auto"/>
                            <w:right w:val="none" w:sz="0" w:space="0" w:color="auto"/>
                          </w:divBdr>
                        </w:div>
                        <w:div w:id="1577323727">
                          <w:marLeft w:val="0"/>
                          <w:marRight w:val="0"/>
                          <w:marTop w:val="0"/>
                          <w:marBottom w:val="0"/>
                          <w:divBdr>
                            <w:top w:val="none" w:sz="0" w:space="0" w:color="auto"/>
                            <w:left w:val="none" w:sz="0" w:space="0" w:color="auto"/>
                            <w:bottom w:val="none" w:sz="0" w:space="0" w:color="auto"/>
                            <w:right w:val="none" w:sz="0" w:space="0" w:color="auto"/>
                          </w:divBdr>
                        </w:div>
                        <w:div w:id="1583831029">
                          <w:marLeft w:val="0"/>
                          <w:marRight w:val="0"/>
                          <w:marTop w:val="0"/>
                          <w:marBottom w:val="0"/>
                          <w:divBdr>
                            <w:top w:val="none" w:sz="0" w:space="0" w:color="auto"/>
                            <w:left w:val="none" w:sz="0" w:space="0" w:color="auto"/>
                            <w:bottom w:val="none" w:sz="0" w:space="0" w:color="auto"/>
                            <w:right w:val="none" w:sz="0" w:space="0" w:color="auto"/>
                          </w:divBdr>
                        </w:div>
                        <w:div w:id="1587837379">
                          <w:marLeft w:val="0"/>
                          <w:marRight w:val="0"/>
                          <w:marTop w:val="0"/>
                          <w:marBottom w:val="0"/>
                          <w:divBdr>
                            <w:top w:val="none" w:sz="0" w:space="0" w:color="auto"/>
                            <w:left w:val="none" w:sz="0" w:space="0" w:color="auto"/>
                            <w:bottom w:val="none" w:sz="0" w:space="0" w:color="auto"/>
                            <w:right w:val="none" w:sz="0" w:space="0" w:color="auto"/>
                          </w:divBdr>
                        </w:div>
                        <w:div w:id="1596861042">
                          <w:marLeft w:val="0"/>
                          <w:marRight w:val="0"/>
                          <w:marTop w:val="0"/>
                          <w:marBottom w:val="0"/>
                          <w:divBdr>
                            <w:top w:val="none" w:sz="0" w:space="0" w:color="auto"/>
                            <w:left w:val="none" w:sz="0" w:space="0" w:color="auto"/>
                            <w:bottom w:val="none" w:sz="0" w:space="0" w:color="auto"/>
                            <w:right w:val="none" w:sz="0" w:space="0" w:color="auto"/>
                          </w:divBdr>
                        </w:div>
                        <w:div w:id="1597591453">
                          <w:marLeft w:val="0"/>
                          <w:marRight w:val="0"/>
                          <w:marTop w:val="0"/>
                          <w:marBottom w:val="0"/>
                          <w:divBdr>
                            <w:top w:val="none" w:sz="0" w:space="0" w:color="auto"/>
                            <w:left w:val="none" w:sz="0" w:space="0" w:color="auto"/>
                            <w:bottom w:val="none" w:sz="0" w:space="0" w:color="auto"/>
                            <w:right w:val="none" w:sz="0" w:space="0" w:color="auto"/>
                          </w:divBdr>
                        </w:div>
                        <w:div w:id="1603340189">
                          <w:marLeft w:val="0"/>
                          <w:marRight w:val="0"/>
                          <w:marTop w:val="0"/>
                          <w:marBottom w:val="0"/>
                          <w:divBdr>
                            <w:top w:val="none" w:sz="0" w:space="0" w:color="auto"/>
                            <w:left w:val="none" w:sz="0" w:space="0" w:color="auto"/>
                            <w:bottom w:val="none" w:sz="0" w:space="0" w:color="auto"/>
                            <w:right w:val="none" w:sz="0" w:space="0" w:color="auto"/>
                          </w:divBdr>
                        </w:div>
                        <w:div w:id="1627351799">
                          <w:marLeft w:val="0"/>
                          <w:marRight w:val="0"/>
                          <w:marTop w:val="0"/>
                          <w:marBottom w:val="0"/>
                          <w:divBdr>
                            <w:top w:val="none" w:sz="0" w:space="0" w:color="auto"/>
                            <w:left w:val="none" w:sz="0" w:space="0" w:color="auto"/>
                            <w:bottom w:val="none" w:sz="0" w:space="0" w:color="auto"/>
                            <w:right w:val="none" w:sz="0" w:space="0" w:color="auto"/>
                          </w:divBdr>
                        </w:div>
                        <w:div w:id="1643926419">
                          <w:marLeft w:val="0"/>
                          <w:marRight w:val="0"/>
                          <w:marTop w:val="0"/>
                          <w:marBottom w:val="0"/>
                          <w:divBdr>
                            <w:top w:val="none" w:sz="0" w:space="0" w:color="auto"/>
                            <w:left w:val="none" w:sz="0" w:space="0" w:color="auto"/>
                            <w:bottom w:val="none" w:sz="0" w:space="0" w:color="auto"/>
                            <w:right w:val="none" w:sz="0" w:space="0" w:color="auto"/>
                          </w:divBdr>
                        </w:div>
                        <w:div w:id="1644234294">
                          <w:marLeft w:val="0"/>
                          <w:marRight w:val="0"/>
                          <w:marTop w:val="0"/>
                          <w:marBottom w:val="0"/>
                          <w:divBdr>
                            <w:top w:val="none" w:sz="0" w:space="0" w:color="auto"/>
                            <w:left w:val="none" w:sz="0" w:space="0" w:color="auto"/>
                            <w:bottom w:val="none" w:sz="0" w:space="0" w:color="auto"/>
                            <w:right w:val="none" w:sz="0" w:space="0" w:color="auto"/>
                          </w:divBdr>
                        </w:div>
                        <w:div w:id="1650595985">
                          <w:marLeft w:val="0"/>
                          <w:marRight w:val="0"/>
                          <w:marTop w:val="0"/>
                          <w:marBottom w:val="0"/>
                          <w:divBdr>
                            <w:top w:val="none" w:sz="0" w:space="0" w:color="auto"/>
                            <w:left w:val="none" w:sz="0" w:space="0" w:color="auto"/>
                            <w:bottom w:val="none" w:sz="0" w:space="0" w:color="auto"/>
                            <w:right w:val="none" w:sz="0" w:space="0" w:color="auto"/>
                          </w:divBdr>
                        </w:div>
                        <w:div w:id="1659571971">
                          <w:marLeft w:val="0"/>
                          <w:marRight w:val="0"/>
                          <w:marTop w:val="0"/>
                          <w:marBottom w:val="0"/>
                          <w:divBdr>
                            <w:top w:val="none" w:sz="0" w:space="0" w:color="auto"/>
                            <w:left w:val="none" w:sz="0" w:space="0" w:color="auto"/>
                            <w:bottom w:val="none" w:sz="0" w:space="0" w:color="auto"/>
                            <w:right w:val="none" w:sz="0" w:space="0" w:color="auto"/>
                          </w:divBdr>
                        </w:div>
                        <w:div w:id="1659964598">
                          <w:marLeft w:val="0"/>
                          <w:marRight w:val="0"/>
                          <w:marTop w:val="0"/>
                          <w:marBottom w:val="0"/>
                          <w:divBdr>
                            <w:top w:val="none" w:sz="0" w:space="0" w:color="auto"/>
                            <w:left w:val="none" w:sz="0" w:space="0" w:color="auto"/>
                            <w:bottom w:val="none" w:sz="0" w:space="0" w:color="auto"/>
                            <w:right w:val="none" w:sz="0" w:space="0" w:color="auto"/>
                          </w:divBdr>
                        </w:div>
                        <w:div w:id="1660770592">
                          <w:marLeft w:val="0"/>
                          <w:marRight w:val="0"/>
                          <w:marTop w:val="0"/>
                          <w:marBottom w:val="0"/>
                          <w:divBdr>
                            <w:top w:val="none" w:sz="0" w:space="0" w:color="auto"/>
                            <w:left w:val="none" w:sz="0" w:space="0" w:color="auto"/>
                            <w:bottom w:val="none" w:sz="0" w:space="0" w:color="auto"/>
                            <w:right w:val="none" w:sz="0" w:space="0" w:color="auto"/>
                          </w:divBdr>
                        </w:div>
                        <w:div w:id="1663849121">
                          <w:marLeft w:val="0"/>
                          <w:marRight w:val="0"/>
                          <w:marTop w:val="0"/>
                          <w:marBottom w:val="0"/>
                          <w:divBdr>
                            <w:top w:val="none" w:sz="0" w:space="0" w:color="auto"/>
                            <w:left w:val="none" w:sz="0" w:space="0" w:color="auto"/>
                            <w:bottom w:val="none" w:sz="0" w:space="0" w:color="auto"/>
                            <w:right w:val="none" w:sz="0" w:space="0" w:color="auto"/>
                          </w:divBdr>
                        </w:div>
                        <w:div w:id="1671710308">
                          <w:marLeft w:val="0"/>
                          <w:marRight w:val="0"/>
                          <w:marTop w:val="0"/>
                          <w:marBottom w:val="0"/>
                          <w:divBdr>
                            <w:top w:val="none" w:sz="0" w:space="0" w:color="auto"/>
                            <w:left w:val="none" w:sz="0" w:space="0" w:color="auto"/>
                            <w:bottom w:val="none" w:sz="0" w:space="0" w:color="auto"/>
                            <w:right w:val="none" w:sz="0" w:space="0" w:color="auto"/>
                          </w:divBdr>
                        </w:div>
                        <w:div w:id="1675916625">
                          <w:marLeft w:val="0"/>
                          <w:marRight w:val="0"/>
                          <w:marTop w:val="0"/>
                          <w:marBottom w:val="0"/>
                          <w:divBdr>
                            <w:top w:val="none" w:sz="0" w:space="0" w:color="auto"/>
                            <w:left w:val="none" w:sz="0" w:space="0" w:color="auto"/>
                            <w:bottom w:val="none" w:sz="0" w:space="0" w:color="auto"/>
                            <w:right w:val="none" w:sz="0" w:space="0" w:color="auto"/>
                          </w:divBdr>
                        </w:div>
                        <w:div w:id="1678531843">
                          <w:marLeft w:val="0"/>
                          <w:marRight w:val="0"/>
                          <w:marTop w:val="0"/>
                          <w:marBottom w:val="0"/>
                          <w:divBdr>
                            <w:top w:val="none" w:sz="0" w:space="0" w:color="auto"/>
                            <w:left w:val="none" w:sz="0" w:space="0" w:color="auto"/>
                            <w:bottom w:val="none" w:sz="0" w:space="0" w:color="auto"/>
                            <w:right w:val="none" w:sz="0" w:space="0" w:color="auto"/>
                          </w:divBdr>
                        </w:div>
                        <w:div w:id="1687705620">
                          <w:marLeft w:val="0"/>
                          <w:marRight w:val="0"/>
                          <w:marTop w:val="0"/>
                          <w:marBottom w:val="0"/>
                          <w:divBdr>
                            <w:top w:val="none" w:sz="0" w:space="0" w:color="auto"/>
                            <w:left w:val="none" w:sz="0" w:space="0" w:color="auto"/>
                            <w:bottom w:val="none" w:sz="0" w:space="0" w:color="auto"/>
                            <w:right w:val="none" w:sz="0" w:space="0" w:color="auto"/>
                          </w:divBdr>
                        </w:div>
                        <w:div w:id="1690912748">
                          <w:marLeft w:val="0"/>
                          <w:marRight w:val="0"/>
                          <w:marTop w:val="0"/>
                          <w:marBottom w:val="0"/>
                          <w:divBdr>
                            <w:top w:val="none" w:sz="0" w:space="0" w:color="auto"/>
                            <w:left w:val="none" w:sz="0" w:space="0" w:color="auto"/>
                            <w:bottom w:val="none" w:sz="0" w:space="0" w:color="auto"/>
                            <w:right w:val="none" w:sz="0" w:space="0" w:color="auto"/>
                          </w:divBdr>
                        </w:div>
                        <w:div w:id="1712343214">
                          <w:marLeft w:val="0"/>
                          <w:marRight w:val="0"/>
                          <w:marTop w:val="0"/>
                          <w:marBottom w:val="0"/>
                          <w:divBdr>
                            <w:top w:val="none" w:sz="0" w:space="0" w:color="auto"/>
                            <w:left w:val="none" w:sz="0" w:space="0" w:color="auto"/>
                            <w:bottom w:val="none" w:sz="0" w:space="0" w:color="auto"/>
                            <w:right w:val="none" w:sz="0" w:space="0" w:color="auto"/>
                          </w:divBdr>
                        </w:div>
                        <w:div w:id="1716390797">
                          <w:marLeft w:val="0"/>
                          <w:marRight w:val="0"/>
                          <w:marTop w:val="0"/>
                          <w:marBottom w:val="0"/>
                          <w:divBdr>
                            <w:top w:val="none" w:sz="0" w:space="0" w:color="auto"/>
                            <w:left w:val="none" w:sz="0" w:space="0" w:color="auto"/>
                            <w:bottom w:val="none" w:sz="0" w:space="0" w:color="auto"/>
                            <w:right w:val="none" w:sz="0" w:space="0" w:color="auto"/>
                          </w:divBdr>
                        </w:div>
                        <w:div w:id="1717125857">
                          <w:marLeft w:val="0"/>
                          <w:marRight w:val="0"/>
                          <w:marTop w:val="0"/>
                          <w:marBottom w:val="0"/>
                          <w:divBdr>
                            <w:top w:val="none" w:sz="0" w:space="0" w:color="auto"/>
                            <w:left w:val="none" w:sz="0" w:space="0" w:color="auto"/>
                            <w:bottom w:val="none" w:sz="0" w:space="0" w:color="auto"/>
                            <w:right w:val="none" w:sz="0" w:space="0" w:color="auto"/>
                          </w:divBdr>
                        </w:div>
                        <w:div w:id="1724598655">
                          <w:marLeft w:val="0"/>
                          <w:marRight w:val="0"/>
                          <w:marTop w:val="0"/>
                          <w:marBottom w:val="0"/>
                          <w:divBdr>
                            <w:top w:val="none" w:sz="0" w:space="0" w:color="auto"/>
                            <w:left w:val="none" w:sz="0" w:space="0" w:color="auto"/>
                            <w:bottom w:val="none" w:sz="0" w:space="0" w:color="auto"/>
                            <w:right w:val="none" w:sz="0" w:space="0" w:color="auto"/>
                          </w:divBdr>
                        </w:div>
                        <w:div w:id="1727796203">
                          <w:marLeft w:val="0"/>
                          <w:marRight w:val="0"/>
                          <w:marTop w:val="0"/>
                          <w:marBottom w:val="0"/>
                          <w:divBdr>
                            <w:top w:val="none" w:sz="0" w:space="0" w:color="auto"/>
                            <w:left w:val="none" w:sz="0" w:space="0" w:color="auto"/>
                            <w:bottom w:val="none" w:sz="0" w:space="0" w:color="auto"/>
                            <w:right w:val="none" w:sz="0" w:space="0" w:color="auto"/>
                          </w:divBdr>
                        </w:div>
                        <w:div w:id="1742410766">
                          <w:marLeft w:val="0"/>
                          <w:marRight w:val="0"/>
                          <w:marTop w:val="0"/>
                          <w:marBottom w:val="0"/>
                          <w:divBdr>
                            <w:top w:val="none" w:sz="0" w:space="0" w:color="auto"/>
                            <w:left w:val="none" w:sz="0" w:space="0" w:color="auto"/>
                            <w:bottom w:val="none" w:sz="0" w:space="0" w:color="auto"/>
                            <w:right w:val="none" w:sz="0" w:space="0" w:color="auto"/>
                          </w:divBdr>
                        </w:div>
                        <w:div w:id="1744138852">
                          <w:marLeft w:val="0"/>
                          <w:marRight w:val="0"/>
                          <w:marTop w:val="0"/>
                          <w:marBottom w:val="0"/>
                          <w:divBdr>
                            <w:top w:val="none" w:sz="0" w:space="0" w:color="auto"/>
                            <w:left w:val="none" w:sz="0" w:space="0" w:color="auto"/>
                            <w:bottom w:val="none" w:sz="0" w:space="0" w:color="auto"/>
                            <w:right w:val="none" w:sz="0" w:space="0" w:color="auto"/>
                          </w:divBdr>
                        </w:div>
                        <w:div w:id="1748069519">
                          <w:marLeft w:val="0"/>
                          <w:marRight w:val="0"/>
                          <w:marTop w:val="0"/>
                          <w:marBottom w:val="0"/>
                          <w:divBdr>
                            <w:top w:val="none" w:sz="0" w:space="0" w:color="auto"/>
                            <w:left w:val="none" w:sz="0" w:space="0" w:color="auto"/>
                            <w:bottom w:val="none" w:sz="0" w:space="0" w:color="auto"/>
                            <w:right w:val="none" w:sz="0" w:space="0" w:color="auto"/>
                          </w:divBdr>
                        </w:div>
                        <w:div w:id="1751391235">
                          <w:marLeft w:val="0"/>
                          <w:marRight w:val="0"/>
                          <w:marTop w:val="0"/>
                          <w:marBottom w:val="0"/>
                          <w:divBdr>
                            <w:top w:val="none" w:sz="0" w:space="0" w:color="auto"/>
                            <w:left w:val="none" w:sz="0" w:space="0" w:color="auto"/>
                            <w:bottom w:val="none" w:sz="0" w:space="0" w:color="auto"/>
                            <w:right w:val="none" w:sz="0" w:space="0" w:color="auto"/>
                          </w:divBdr>
                        </w:div>
                        <w:div w:id="1752312496">
                          <w:marLeft w:val="0"/>
                          <w:marRight w:val="0"/>
                          <w:marTop w:val="0"/>
                          <w:marBottom w:val="0"/>
                          <w:divBdr>
                            <w:top w:val="none" w:sz="0" w:space="0" w:color="auto"/>
                            <w:left w:val="none" w:sz="0" w:space="0" w:color="auto"/>
                            <w:bottom w:val="none" w:sz="0" w:space="0" w:color="auto"/>
                            <w:right w:val="none" w:sz="0" w:space="0" w:color="auto"/>
                          </w:divBdr>
                        </w:div>
                        <w:div w:id="1760327183">
                          <w:marLeft w:val="0"/>
                          <w:marRight w:val="0"/>
                          <w:marTop w:val="0"/>
                          <w:marBottom w:val="0"/>
                          <w:divBdr>
                            <w:top w:val="none" w:sz="0" w:space="0" w:color="auto"/>
                            <w:left w:val="none" w:sz="0" w:space="0" w:color="auto"/>
                            <w:bottom w:val="none" w:sz="0" w:space="0" w:color="auto"/>
                            <w:right w:val="none" w:sz="0" w:space="0" w:color="auto"/>
                          </w:divBdr>
                        </w:div>
                        <w:div w:id="1767991585">
                          <w:marLeft w:val="0"/>
                          <w:marRight w:val="0"/>
                          <w:marTop w:val="0"/>
                          <w:marBottom w:val="0"/>
                          <w:divBdr>
                            <w:top w:val="none" w:sz="0" w:space="0" w:color="auto"/>
                            <w:left w:val="none" w:sz="0" w:space="0" w:color="auto"/>
                            <w:bottom w:val="none" w:sz="0" w:space="0" w:color="auto"/>
                            <w:right w:val="none" w:sz="0" w:space="0" w:color="auto"/>
                          </w:divBdr>
                        </w:div>
                        <w:div w:id="1770083600">
                          <w:marLeft w:val="0"/>
                          <w:marRight w:val="0"/>
                          <w:marTop w:val="0"/>
                          <w:marBottom w:val="0"/>
                          <w:divBdr>
                            <w:top w:val="none" w:sz="0" w:space="0" w:color="auto"/>
                            <w:left w:val="none" w:sz="0" w:space="0" w:color="auto"/>
                            <w:bottom w:val="none" w:sz="0" w:space="0" w:color="auto"/>
                            <w:right w:val="none" w:sz="0" w:space="0" w:color="auto"/>
                          </w:divBdr>
                        </w:div>
                        <w:div w:id="1770813468">
                          <w:marLeft w:val="0"/>
                          <w:marRight w:val="0"/>
                          <w:marTop w:val="0"/>
                          <w:marBottom w:val="0"/>
                          <w:divBdr>
                            <w:top w:val="none" w:sz="0" w:space="0" w:color="auto"/>
                            <w:left w:val="none" w:sz="0" w:space="0" w:color="auto"/>
                            <w:bottom w:val="none" w:sz="0" w:space="0" w:color="auto"/>
                            <w:right w:val="none" w:sz="0" w:space="0" w:color="auto"/>
                          </w:divBdr>
                        </w:div>
                        <w:div w:id="1771461510">
                          <w:marLeft w:val="0"/>
                          <w:marRight w:val="0"/>
                          <w:marTop w:val="0"/>
                          <w:marBottom w:val="0"/>
                          <w:divBdr>
                            <w:top w:val="none" w:sz="0" w:space="0" w:color="auto"/>
                            <w:left w:val="none" w:sz="0" w:space="0" w:color="auto"/>
                            <w:bottom w:val="none" w:sz="0" w:space="0" w:color="auto"/>
                            <w:right w:val="none" w:sz="0" w:space="0" w:color="auto"/>
                          </w:divBdr>
                        </w:div>
                        <w:div w:id="1775706812">
                          <w:marLeft w:val="0"/>
                          <w:marRight w:val="0"/>
                          <w:marTop w:val="0"/>
                          <w:marBottom w:val="0"/>
                          <w:divBdr>
                            <w:top w:val="none" w:sz="0" w:space="0" w:color="auto"/>
                            <w:left w:val="none" w:sz="0" w:space="0" w:color="auto"/>
                            <w:bottom w:val="none" w:sz="0" w:space="0" w:color="auto"/>
                            <w:right w:val="none" w:sz="0" w:space="0" w:color="auto"/>
                          </w:divBdr>
                        </w:div>
                        <w:div w:id="1780223525">
                          <w:marLeft w:val="0"/>
                          <w:marRight w:val="0"/>
                          <w:marTop w:val="0"/>
                          <w:marBottom w:val="0"/>
                          <w:divBdr>
                            <w:top w:val="none" w:sz="0" w:space="0" w:color="auto"/>
                            <w:left w:val="none" w:sz="0" w:space="0" w:color="auto"/>
                            <w:bottom w:val="none" w:sz="0" w:space="0" w:color="auto"/>
                            <w:right w:val="none" w:sz="0" w:space="0" w:color="auto"/>
                          </w:divBdr>
                        </w:div>
                        <w:div w:id="1790002821">
                          <w:marLeft w:val="0"/>
                          <w:marRight w:val="0"/>
                          <w:marTop w:val="0"/>
                          <w:marBottom w:val="0"/>
                          <w:divBdr>
                            <w:top w:val="none" w:sz="0" w:space="0" w:color="auto"/>
                            <w:left w:val="none" w:sz="0" w:space="0" w:color="auto"/>
                            <w:bottom w:val="none" w:sz="0" w:space="0" w:color="auto"/>
                            <w:right w:val="none" w:sz="0" w:space="0" w:color="auto"/>
                          </w:divBdr>
                        </w:div>
                        <w:div w:id="1801728054">
                          <w:marLeft w:val="0"/>
                          <w:marRight w:val="0"/>
                          <w:marTop w:val="0"/>
                          <w:marBottom w:val="0"/>
                          <w:divBdr>
                            <w:top w:val="none" w:sz="0" w:space="0" w:color="auto"/>
                            <w:left w:val="none" w:sz="0" w:space="0" w:color="auto"/>
                            <w:bottom w:val="none" w:sz="0" w:space="0" w:color="auto"/>
                            <w:right w:val="none" w:sz="0" w:space="0" w:color="auto"/>
                          </w:divBdr>
                        </w:div>
                        <w:div w:id="1803569618">
                          <w:marLeft w:val="0"/>
                          <w:marRight w:val="0"/>
                          <w:marTop w:val="0"/>
                          <w:marBottom w:val="0"/>
                          <w:divBdr>
                            <w:top w:val="none" w:sz="0" w:space="0" w:color="auto"/>
                            <w:left w:val="none" w:sz="0" w:space="0" w:color="auto"/>
                            <w:bottom w:val="none" w:sz="0" w:space="0" w:color="auto"/>
                            <w:right w:val="none" w:sz="0" w:space="0" w:color="auto"/>
                          </w:divBdr>
                        </w:div>
                        <w:div w:id="1844080562">
                          <w:marLeft w:val="0"/>
                          <w:marRight w:val="0"/>
                          <w:marTop w:val="0"/>
                          <w:marBottom w:val="0"/>
                          <w:divBdr>
                            <w:top w:val="none" w:sz="0" w:space="0" w:color="auto"/>
                            <w:left w:val="none" w:sz="0" w:space="0" w:color="auto"/>
                            <w:bottom w:val="none" w:sz="0" w:space="0" w:color="auto"/>
                            <w:right w:val="none" w:sz="0" w:space="0" w:color="auto"/>
                          </w:divBdr>
                        </w:div>
                        <w:div w:id="1856190952">
                          <w:marLeft w:val="0"/>
                          <w:marRight w:val="0"/>
                          <w:marTop w:val="0"/>
                          <w:marBottom w:val="0"/>
                          <w:divBdr>
                            <w:top w:val="none" w:sz="0" w:space="0" w:color="auto"/>
                            <w:left w:val="none" w:sz="0" w:space="0" w:color="auto"/>
                            <w:bottom w:val="none" w:sz="0" w:space="0" w:color="auto"/>
                            <w:right w:val="none" w:sz="0" w:space="0" w:color="auto"/>
                          </w:divBdr>
                        </w:div>
                        <w:div w:id="1856263281">
                          <w:marLeft w:val="0"/>
                          <w:marRight w:val="0"/>
                          <w:marTop w:val="0"/>
                          <w:marBottom w:val="0"/>
                          <w:divBdr>
                            <w:top w:val="none" w:sz="0" w:space="0" w:color="auto"/>
                            <w:left w:val="none" w:sz="0" w:space="0" w:color="auto"/>
                            <w:bottom w:val="none" w:sz="0" w:space="0" w:color="auto"/>
                            <w:right w:val="none" w:sz="0" w:space="0" w:color="auto"/>
                          </w:divBdr>
                        </w:div>
                        <w:div w:id="1862665196">
                          <w:marLeft w:val="0"/>
                          <w:marRight w:val="0"/>
                          <w:marTop w:val="0"/>
                          <w:marBottom w:val="0"/>
                          <w:divBdr>
                            <w:top w:val="none" w:sz="0" w:space="0" w:color="auto"/>
                            <w:left w:val="none" w:sz="0" w:space="0" w:color="auto"/>
                            <w:bottom w:val="none" w:sz="0" w:space="0" w:color="auto"/>
                            <w:right w:val="none" w:sz="0" w:space="0" w:color="auto"/>
                          </w:divBdr>
                        </w:div>
                        <w:div w:id="1864200652">
                          <w:marLeft w:val="0"/>
                          <w:marRight w:val="0"/>
                          <w:marTop w:val="0"/>
                          <w:marBottom w:val="0"/>
                          <w:divBdr>
                            <w:top w:val="none" w:sz="0" w:space="0" w:color="auto"/>
                            <w:left w:val="none" w:sz="0" w:space="0" w:color="auto"/>
                            <w:bottom w:val="none" w:sz="0" w:space="0" w:color="auto"/>
                            <w:right w:val="none" w:sz="0" w:space="0" w:color="auto"/>
                          </w:divBdr>
                        </w:div>
                        <w:div w:id="1864903958">
                          <w:marLeft w:val="0"/>
                          <w:marRight w:val="0"/>
                          <w:marTop w:val="0"/>
                          <w:marBottom w:val="0"/>
                          <w:divBdr>
                            <w:top w:val="none" w:sz="0" w:space="0" w:color="auto"/>
                            <w:left w:val="none" w:sz="0" w:space="0" w:color="auto"/>
                            <w:bottom w:val="none" w:sz="0" w:space="0" w:color="auto"/>
                            <w:right w:val="none" w:sz="0" w:space="0" w:color="auto"/>
                          </w:divBdr>
                        </w:div>
                        <w:div w:id="1872647333">
                          <w:marLeft w:val="0"/>
                          <w:marRight w:val="0"/>
                          <w:marTop w:val="0"/>
                          <w:marBottom w:val="0"/>
                          <w:divBdr>
                            <w:top w:val="none" w:sz="0" w:space="0" w:color="auto"/>
                            <w:left w:val="none" w:sz="0" w:space="0" w:color="auto"/>
                            <w:bottom w:val="none" w:sz="0" w:space="0" w:color="auto"/>
                            <w:right w:val="none" w:sz="0" w:space="0" w:color="auto"/>
                          </w:divBdr>
                        </w:div>
                        <w:div w:id="1886479231">
                          <w:marLeft w:val="0"/>
                          <w:marRight w:val="0"/>
                          <w:marTop w:val="0"/>
                          <w:marBottom w:val="0"/>
                          <w:divBdr>
                            <w:top w:val="none" w:sz="0" w:space="0" w:color="auto"/>
                            <w:left w:val="none" w:sz="0" w:space="0" w:color="auto"/>
                            <w:bottom w:val="none" w:sz="0" w:space="0" w:color="auto"/>
                            <w:right w:val="none" w:sz="0" w:space="0" w:color="auto"/>
                          </w:divBdr>
                        </w:div>
                        <w:div w:id="1893540761">
                          <w:marLeft w:val="0"/>
                          <w:marRight w:val="0"/>
                          <w:marTop w:val="0"/>
                          <w:marBottom w:val="0"/>
                          <w:divBdr>
                            <w:top w:val="none" w:sz="0" w:space="0" w:color="auto"/>
                            <w:left w:val="none" w:sz="0" w:space="0" w:color="auto"/>
                            <w:bottom w:val="none" w:sz="0" w:space="0" w:color="auto"/>
                            <w:right w:val="none" w:sz="0" w:space="0" w:color="auto"/>
                          </w:divBdr>
                        </w:div>
                        <w:div w:id="1898857342">
                          <w:marLeft w:val="0"/>
                          <w:marRight w:val="0"/>
                          <w:marTop w:val="0"/>
                          <w:marBottom w:val="0"/>
                          <w:divBdr>
                            <w:top w:val="none" w:sz="0" w:space="0" w:color="auto"/>
                            <w:left w:val="none" w:sz="0" w:space="0" w:color="auto"/>
                            <w:bottom w:val="none" w:sz="0" w:space="0" w:color="auto"/>
                            <w:right w:val="none" w:sz="0" w:space="0" w:color="auto"/>
                          </w:divBdr>
                        </w:div>
                        <w:div w:id="1901288495">
                          <w:marLeft w:val="0"/>
                          <w:marRight w:val="0"/>
                          <w:marTop w:val="0"/>
                          <w:marBottom w:val="0"/>
                          <w:divBdr>
                            <w:top w:val="none" w:sz="0" w:space="0" w:color="auto"/>
                            <w:left w:val="none" w:sz="0" w:space="0" w:color="auto"/>
                            <w:bottom w:val="none" w:sz="0" w:space="0" w:color="auto"/>
                            <w:right w:val="none" w:sz="0" w:space="0" w:color="auto"/>
                          </w:divBdr>
                        </w:div>
                        <w:div w:id="1906060672">
                          <w:marLeft w:val="0"/>
                          <w:marRight w:val="0"/>
                          <w:marTop w:val="0"/>
                          <w:marBottom w:val="0"/>
                          <w:divBdr>
                            <w:top w:val="none" w:sz="0" w:space="0" w:color="auto"/>
                            <w:left w:val="none" w:sz="0" w:space="0" w:color="auto"/>
                            <w:bottom w:val="none" w:sz="0" w:space="0" w:color="auto"/>
                            <w:right w:val="none" w:sz="0" w:space="0" w:color="auto"/>
                          </w:divBdr>
                        </w:div>
                        <w:div w:id="1910994558">
                          <w:marLeft w:val="0"/>
                          <w:marRight w:val="0"/>
                          <w:marTop w:val="0"/>
                          <w:marBottom w:val="0"/>
                          <w:divBdr>
                            <w:top w:val="none" w:sz="0" w:space="0" w:color="auto"/>
                            <w:left w:val="none" w:sz="0" w:space="0" w:color="auto"/>
                            <w:bottom w:val="none" w:sz="0" w:space="0" w:color="auto"/>
                            <w:right w:val="none" w:sz="0" w:space="0" w:color="auto"/>
                          </w:divBdr>
                        </w:div>
                        <w:div w:id="1911383552">
                          <w:marLeft w:val="0"/>
                          <w:marRight w:val="0"/>
                          <w:marTop w:val="0"/>
                          <w:marBottom w:val="0"/>
                          <w:divBdr>
                            <w:top w:val="none" w:sz="0" w:space="0" w:color="auto"/>
                            <w:left w:val="none" w:sz="0" w:space="0" w:color="auto"/>
                            <w:bottom w:val="none" w:sz="0" w:space="0" w:color="auto"/>
                            <w:right w:val="none" w:sz="0" w:space="0" w:color="auto"/>
                          </w:divBdr>
                        </w:div>
                        <w:div w:id="1915164439">
                          <w:marLeft w:val="0"/>
                          <w:marRight w:val="0"/>
                          <w:marTop w:val="0"/>
                          <w:marBottom w:val="0"/>
                          <w:divBdr>
                            <w:top w:val="none" w:sz="0" w:space="0" w:color="auto"/>
                            <w:left w:val="none" w:sz="0" w:space="0" w:color="auto"/>
                            <w:bottom w:val="none" w:sz="0" w:space="0" w:color="auto"/>
                            <w:right w:val="none" w:sz="0" w:space="0" w:color="auto"/>
                          </w:divBdr>
                        </w:div>
                        <w:div w:id="1917283208">
                          <w:marLeft w:val="0"/>
                          <w:marRight w:val="0"/>
                          <w:marTop w:val="0"/>
                          <w:marBottom w:val="0"/>
                          <w:divBdr>
                            <w:top w:val="none" w:sz="0" w:space="0" w:color="auto"/>
                            <w:left w:val="none" w:sz="0" w:space="0" w:color="auto"/>
                            <w:bottom w:val="none" w:sz="0" w:space="0" w:color="auto"/>
                            <w:right w:val="none" w:sz="0" w:space="0" w:color="auto"/>
                          </w:divBdr>
                        </w:div>
                        <w:div w:id="1918317028">
                          <w:marLeft w:val="0"/>
                          <w:marRight w:val="0"/>
                          <w:marTop w:val="0"/>
                          <w:marBottom w:val="0"/>
                          <w:divBdr>
                            <w:top w:val="none" w:sz="0" w:space="0" w:color="auto"/>
                            <w:left w:val="none" w:sz="0" w:space="0" w:color="auto"/>
                            <w:bottom w:val="none" w:sz="0" w:space="0" w:color="auto"/>
                            <w:right w:val="none" w:sz="0" w:space="0" w:color="auto"/>
                          </w:divBdr>
                        </w:div>
                        <w:div w:id="1919091768">
                          <w:marLeft w:val="0"/>
                          <w:marRight w:val="0"/>
                          <w:marTop w:val="0"/>
                          <w:marBottom w:val="0"/>
                          <w:divBdr>
                            <w:top w:val="none" w:sz="0" w:space="0" w:color="auto"/>
                            <w:left w:val="none" w:sz="0" w:space="0" w:color="auto"/>
                            <w:bottom w:val="none" w:sz="0" w:space="0" w:color="auto"/>
                            <w:right w:val="none" w:sz="0" w:space="0" w:color="auto"/>
                          </w:divBdr>
                        </w:div>
                        <w:div w:id="1919166209">
                          <w:marLeft w:val="0"/>
                          <w:marRight w:val="0"/>
                          <w:marTop w:val="0"/>
                          <w:marBottom w:val="0"/>
                          <w:divBdr>
                            <w:top w:val="none" w:sz="0" w:space="0" w:color="auto"/>
                            <w:left w:val="none" w:sz="0" w:space="0" w:color="auto"/>
                            <w:bottom w:val="none" w:sz="0" w:space="0" w:color="auto"/>
                            <w:right w:val="none" w:sz="0" w:space="0" w:color="auto"/>
                          </w:divBdr>
                        </w:div>
                        <w:div w:id="1930650757">
                          <w:marLeft w:val="0"/>
                          <w:marRight w:val="0"/>
                          <w:marTop w:val="0"/>
                          <w:marBottom w:val="0"/>
                          <w:divBdr>
                            <w:top w:val="none" w:sz="0" w:space="0" w:color="auto"/>
                            <w:left w:val="none" w:sz="0" w:space="0" w:color="auto"/>
                            <w:bottom w:val="none" w:sz="0" w:space="0" w:color="auto"/>
                            <w:right w:val="none" w:sz="0" w:space="0" w:color="auto"/>
                          </w:divBdr>
                        </w:div>
                        <w:div w:id="1933005539">
                          <w:marLeft w:val="0"/>
                          <w:marRight w:val="0"/>
                          <w:marTop w:val="0"/>
                          <w:marBottom w:val="0"/>
                          <w:divBdr>
                            <w:top w:val="none" w:sz="0" w:space="0" w:color="auto"/>
                            <w:left w:val="none" w:sz="0" w:space="0" w:color="auto"/>
                            <w:bottom w:val="none" w:sz="0" w:space="0" w:color="auto"/>
                            <w:right w:val="none" w:sz="0" w:space="0" w:color="auto"/>
                          </w:divBdr>
                        </w:div>
                        <w:div w:id="1943342719">
                          <w:marLeft w:val="0"/>
                          <w:marRight w:val="0"/>
                          <w:marTop w:val="0"/>
                          <w:marBottom w:val="0"/>
                          <w:divBdr>
                            <w:top w:val="none" w:sz="0" w:space="0" w:color="auto"/>
                            <w:left w:val="none" w:sz="0" w:space="0" w:color="auto"/>
                            <w:bottom w:val="none" w:sz="0" w:space="0" w:color="auto"/>
                            <w:right w:val="none" w:sz="0" w:space="0" w:color="auto"/>
                          </w:divBdr>
                        </w:div>
                        <w:div w:id="1946111325">
                          <w:marLeft w:val="0"/>
                          <w:marRight w:val="0"/>
                          <w:marTop w:val="0"/>
                          <w:marBottom w:val="0"/>
                          <w:divBdr>
                            <w:top w:val="none" w:sz="0" w:space="0" w:color="auto"/>
                            <w:left w:val="none" w:sz="0" w:space="0" w:color="auto"/>
                            <w:bottom w:val="none" w:sz="0" w:space="0" w:color="auto"/>
                            <w:right w:val="none" w:sz="0" w:space="0" w:color="auto"/>
                          </w:divBdr>
                        </w:div>
                        <w:div w:id="1964731435">
                          <w:marLeft w:val="0"/>
                          <w:marRight w:val="0"/>
                          <w:marTop w:val="0"/>
                          <w:marBottom w:val="0"/>
                          <w:divBdr>
                            <w:top w:val="none" w:sz="0" w:space="0" w:color="auto"/>
                            <w:left w:val="none" w:sz="0" w:space="0" w:color="auto"/>
                            <w:bottom w:val="none" w:sz="0" w:space="0" w:color="auto"/>
                            <w:right w:val="none" w:sz="0" w:space="0" w:color="auto"/>
                          </w:divBdr>
                        </w:div>
                        <w:div w:id="1967471200">
                          <w:marLeft w:val="0"/>
                          <w:marRight w:val="0"/>
                          <w:marTop w:val="0"/>
                          <w:marBottom w:val="0"/>
                          <w:divBdr>
                            <w:top w:val="none" w:sz="0" w:space="0" w:color="auto"/>
                            <w:left w:val="none" w:sz="0" w:space="0" w:color="auto"/>
                            <w:bottom w:val="none" w:sz="0" w:space="0" w:color="auto"/>
                            <w:right w:val="none" w:sz="0" w:space="0" w:color="auto"/>
                          </w:divBdr>
                        </w:div>
                        <w:div w:id="1975791120">
                          <w:marLeft w:val="0"/>
                          <w:marRight w:val="0"/>
                          <w:marTop w:val="0"/>
                          <w:marBottom w:val="0"/>
                          <w:divBdr>
                            <w:top w:val="none" w:sz="0" w:space="0" w:color="auto"/>
                            <w:left w:val="none" w:sz="0" w:space="0" w:color="auto"/>
                            <w:bottom w:val="none" w:sz="0" w:space="0" w:color="auto"/>
                            <w:right w:val="none" w:sz="0" w:space="0" w:color="auto"/>
                          </w:divBdr>
                        </w:div>
                        <w:div w:id="1998801215">
                          <w:marLeft w:val="0"/>
                          <w:marRight w:val="0"/>
                          <w:marTop w:val="0"/>
                          <w:marBottom w:val="0"/>
                          <w:divBdr>
                            <w:top w:val="none" w:sz="0" w:space="0" w:color="auto"/>
                            <w:left w:val="none" w:sz="0" w:space="0" w:color="auto"/>
                            <w:bottom w:val="none" w:sz="0" w:space="0" w:color="auto"/>
                            <w:right w:val="none" w:sz="0" w:space="0" w:color="auto"/>
                          </w:divBdr>
                        </w:div>
                        <w:div w:id="1999579488">
                          <w:marLeft w:val="0"/>
                          <w:marRight w:val="0"/>
                          <w:marTop w:val="0"/>
                          <w:marBottom w:val="0"/>
                          <w:divBdr>
                            <w:top w:val="none" w:sz="0" w:space="0" w:color="auto"/>
                            <w:left w:val="none" w:sz="0" w:space="0" w:color="auto"/>
                            <w:bottom w:val="none" w:sz="0" w:space="0" w:color="auto"/>
                            <w:right w:val="none" w:sz="0" w:space="0" w:color="auto"/>
                          </w:divBdr>
                        </w:div>
                        <w:div w:id="2002466393">
                          <w:marLeft w:val="0"/>
                          <w:marRight w:val="0"/>
                          <w:marTop w:val="0"/>
                          <w:marBottom w:val="0"/>
                          <w:divBdr>
                            <w:top w:val="none" w:sz="0" w:space="0" w:color="auto"/>
                            <w:left w:val="none" w:sz="0" w:space="0" w:color="auto"/>
                            <w:bottom w:val="none" w:sz="0" w:space="0" w:color="auto"/>
                            <w:right w:val="none" w:sz="0" w:space="0" w:color="auto"/>
                          </w:divBdr>
                        </w:div>
                        <w:div w:id="2024698878">
                          <w:marLeft w:val="0"/>
                          <w:marRight w:val="0"/>
                          <w:marTop w:val="0"/>
                          <w:marBottom w:val="0"/>
                          <w:divBdr>
                            <w:top w:val="none" w:sz="0" w:space="0" w:color="auto"/>
                            <w:left w:val="none" w:sz="0" w:space="0" w:color="auto"/>
                            <w:bottom w:val="none" w:sz="0" w:space="0" w:color="auto"/>
                            <w:right w:val="none" w:sz="0" w:space="0" w:color="auto"/>
                          </w:divBdr>
                        </w:div>
                        <w:div w:id="2028870122">
                          <w:marLeft w:val="0"/>
                          <w:marRight w:val="0"/>
                          <w:marTop w:val="0"/>
                          <w:marBottom w:val="0"/>
                          <w:divBdr>
                            <w:top w:val="none" w:sz="0" w:space="0" w:color="auto"/>
                            <w:left w:val="none" w:sz="0" w:space="0" w:color="auto"/>
                            <w:bottom w:val="none" w:sz="0" w:space="0" w:color="auto"/>
                            <w:right w:val="none" w:sz="0" w:space="0" w:color="auto"/>
                          </w:divBdr>
                        </w:div>
                        <w:div w:id="2032756433">
                          <w:marLeft w:val="0"/>
                          <w:marRight w:val="0"/>
                          <w:marTop w:val="0"/>
                          <w:marBottom w:val="0"/>
                          <w:divBdr>
                            <w:top w:val="none" w:sz="0" w:space="0" w:color="auto"/>
                            <w:left w:val="none" w:sz="0" w:space="0" w:color="auto"/>
                            <w:bottom w:val="none" w:sz="0" w:space="0" w:color="auto"/>
                            <w:right w:val="none" w:sz="0" w:space="0" w:color="auto"/>
                          </w:divBdr>
                        </w:div>
                        <w:div w:id="2035108475">
                          <w:marLeft w:val="0"/>
                          <w:marRight w:val="0"/>
                          <w:marTop w:val="0"/>
                          <w:marBottom w:val="0"/>
                          <w:divBdr>
                            <w:top w:val="none" w:sz="0" w:space="0" w:color="auto"/>
                            <w:left w:val="none" w:sz="0" w:space="0" w:color="auto"/>
                            <w:bottom w:val="none" w:sz="0" w:space="0" w:color="auto"/>
                            <w:right w:val="none" w:sz="0" w:space="0" w:color="auto"/>
                          </w:divBdr>
                        </w:div>
                        <w:div w:id="2039161968">
                          <w:marLeft w:val="0"/>
                          <w:marRight w:val="0"/>
                          <w:marTop w:val="0"/>
                          <w:marBottom w:val="0"/>
                          <w:divBdr>
                            <w:top w:val="none" w:sz="0" w:space="0" w:color="auto"/>
                            <w:left w:val="none" w:sz="0" w:space="0" w:color="auto"/>
                            <w:bottom w:val="none" w:sz="0" w:space="0" w:color="auto"/>
                            <w:right w:val="none" w:sz="0" w:space="0" w:color="auto"/>
                          </w:divBdr>
                        </w:div>
                        <w:div w:id="2039963042">
                          <w:marLeft w:val="0"/>
                          <w:marRight w:val="0"/>
                          <w:marTop w:val="0"/>
                          <w:marBottom w:val="0"/>
                          <w:divBdr>
                            <w:top w:val="none" w:sz="0" w:space="0" w:color="auto"/>
                            <w:left w:val="none" w:sz="0" w:space="0" w:color="auto"/>
                            <w:bottom w:val="none" w:sz="0" w:space="0" w:color="auto"/>
                            <w:right w:val="none" w:sz="0" w:space="0" w:color="auto"/>
                          </w:divBdr>
                        </w:div>
                        <w:div w:id="2044671038">
                          <w:marLeft w:val="0"/>
                          <w:marRight w:val="0"/>
                          <w:marTop w:val="0"/>
                          <w:marBottom w:val="0"/>
                          <w:divBdr>
                            <w:top w:val="none" w:sz="0" w:space="0" w:color="auto"/>
                            <w:left w:val="none" w:sz="0" w:space="0" w:color="auto"/>
                            <w:bottom w:val="none" w:sz="0" w:space="0" w:color="auto"/>
                            <w:right w:val="none" w:sz="0" w:space="0" w:color="auto"/>
                          </w:divBdr>
                        </w:div>
                        <w:div w:id="2044867343">
                          <w:marLeft w:val="0"/>
                          <w:marRight w:val="0"/>
                          <w:marTop w:val="0"/>
                          <w:marBottom w:val="0"/>
                          <w:divBdr>
                            <w:top w:val="none" w:sz="0" w:space="0" w:color="auto"/>
                            <w:left w:val="none" w:sz="0" w:space="0" w:color="auto"/>
                            <w:bottom w:val="none" w:sz="0" w:space="0" w:color="auto"/>
                            <w:right w:val="none" w:sz="0" w:space="0" w:color="auto"/>
                          </w:divBdr>
                        </w:div>
                        <w:div w:id="2045330704">
                          <w:marLeft w:val="0"/>
                          <w:marRight w:val="0"/>
                          <w:marTop w:val="0"/>
                          <w:marBottom w:val="0"/>
                          <w:divBdr>
                            <w:top w:val="none" w:sz="0" w:space="0" w:color="auto"/>
                            <w:left w:val="none" w:sz="0" w:space="0" w:color="auto"/>
                            <w:bottom w:val="none" w:sz="0" w:space="0" w:color="auto"/>
                            <w:right w:val="none" w:sz="0" w:space="0" w:color="auto"/>
                          </w:divBdr>
                        </w:div>
                        <w:div w:id="2046908653">
                          <w:marLeft w:val="0"/>
                          <w:marRight w:val="0"/>
                          <w:marTop w:val="0"/>
                          <w:marBottom w:val="0"/>
                          <w:divBdr>
                            <w:top w:val="none" w:sz="0" w:space="0" w:color="auto"/>
                            <w:left w:val="none" w:sz="0" w:space="0" w:color="auto"/>
                            <w:bottom w:val="none" w:sz="0" w:space="0" w:color="auto"/>
                            <w:right w:val="none" w:sz="0" w:space="0" w:color="auto"/>
                          </w:divBdr>
                        </w:div>
                        <w:div w:id="2056931846">
                          <w:marLeft w:val="0"/>
                          <w:marRight w:val="0"/>
                          <w:marTop w:val="0"/>
                          <w:marBottom w:val="0"/>
                          <w:divBdr>
                            <w:top w:val="none" w:sz="0" w:space="0" w:color="auto"/>
                            <w:left w:val="none" w:sz="0" w:space="0" w:color="auto"/>
                            <w:bottom w:val="none" w:sz="0" w:space="0" w:color="auto"/>
                            <w:right w:val="none" w:sz="0" w:space="0" w:color="auto"/>
                          </w:divBdr>
                        </w:div>
                        <w:div w:id="2063409513">
                          <w:marLeft w:val="0"/>
                          <w:marRight w:val="0"/>
                          <w:marTop w:val="0"/>
                          <w:marBottom w:val="0"/>
                          <w:divBdr>
                            <w:top w:val="none" w:sz="0" w:space="0" w:color="auto"/>
                            <w:left w:val="none" w:sz="0" w:space="0" w:color="auto"/>
                            <w:bottom w:val="none" w:sz="0" w:space="0" w:color="auto"/>
                            <w:right w:val="none" w:sz="0" w:space="0" w:color="auto"/>
                          </w:divBdr>
                        </w:div>
                        <w:div w:id="2076272822">
                          <w:marLeft w:val="0"/>
                          <w:marRight w:val="0"/>
                          <w:marTop w:val="0"/>
                          <w:marBottom w:val="0"/>
                          <w:divBdr>
                            <w:top w:val="none" w:sz="0" w:space="0" w:color="auto"/>
                            <w:left w:val="none" w:sz="0" w:space="0" w:color="auto"/>
                            <w:bottom w:val="none" w:sz="0" w:space="0" w:color="auto"/>
                            <w:right w:val="none" w:sz="0" w:space="0" w:color="auto"/>
                          </w:divBdr>
                        </w:div>
                        <w:div w:id="2084989611">
                          <w:marLeft w:val="0"/>
                          <w:marRight w:val="0"/>
                          <w:marTop w:val="0"/>
                          <w:marBottom w:val="0"/>
                          <w:divBdr>
                            <w:top w:val="none" w:sz="0" w:space="0" w:color="auto"/>
                            <w:left w:val="none" w:sz="0" w:space="0" w:color="auto"/>
                            <w:bottom w:val="none" w:sz="0" w:space="0" w:color="auto"/>
                            <w:right w:val="none" w:sz="0" w:space="0" w:color="auto"/>
                          </w:divBdr>
                        </w:div>
                        <w:div w:id="2088841623">
                          <w:marLeft w:val="0"/>
                          <w:marRight w:val="0"/>
                          <w:marTop w:val="0"/>
                          <w:marBottom w:val="0"/>
                          <w:divBdr>
                            <w:top w:val="none" w:sz="0" w:space="0" w:color="auto"/>
                            <w:left w:val="none" w:sz="0" w:space="0" w:color="auto"/>
                            <w:bottom w:val="none" w:sz="0" w:space="0" w:color="auto"/>
                            <w:right w:val="none" w:sz="0" w:space="0" w:color="auto"/>
                          </w:divBdr>
                        </w:div>
                        <w:div w:id="2090105622">
                          <w:marLeft w:val="0"/>
                          <w:marRight w:val="0"/>
                          <w:marTop w:val="0"/>
                          <w:marBottom w:val="0"/>
                          <w:divBdr>
                            <w:top w:val="none" w:sz="0" w:space="0" w:color="auto"/>
                            <w:left w:val="none" w:sz="0" w:space="0" w:color="auto"/>
                            <w:bottom w:val="none" w:sz="0" w:space="0" w:color="auto"/>
                            <w:right w:val="none" w:sz="0" w:space="0" w:color="auto"/>
                          </w:divBdr>
                        </w:div>
                        <w:div w:id="2118601660">
                          <w:marLeft w:val="0"/>
                          <w:marRight w:val="0"/>
                          <w:marTop w:val="0"/>
                          <w:marBottom w:val="0"/>
                          <w:divBdr>
                            <w:top w:val="none" w:sz="0" w:space="0" w:color="auto"/>
                            <w:left w:val="none" w:sz="0" w:space="0" w:color="auto"/>
                            <w:bottom w:val="none" w:sz="0" w:space="0" w:color="auto"/>
                            <w:right w:val="none" w:sz="0" w:space="0" w:color="auto"/>
                          </w:divBdr>
                        </w:div>
                        <w:div w:id="2131775293">
                          <w:marLeft w:val="0"/>
                          <w:marRight w:val="0"/>
                          <w:marTop w:val="0"/>
                          <w:marBottom w:val="0"/>
                          <w:divBdr>
                            <w:top w:val="none" w:sz="0" w:space="0" w:color="auto"/>
                            <w:left w:val="none" w:sz="0" w:space="0" w:color="auto"/>
                            <w:bottom w:val="none" w:sz="0" w:space="0" w:color="auto"/>
                            <w:right w:val="none" w:sz="0" w:space="0" w:color="auto"/>
                          </w:divBdr>
                        </w:div>
                        <w:div w:id="2139105796">
                          <w:marLeft w:val="0"/>
                          <w:marRight w:val="0"/>
                          <w:marTop w:val="0"/>
                          <w:marBottom w:val="0"/>
                          <w:divBdr>
                            <w:top w:val="none" w:sz="0" w:space="0" w:color="auto"/>
                            <w:left w:val="none" w:sz="0" w:space="0" w:color="auto"/>
                            <w:bottom w:val="none" w:sz="0" w:space="0" w:color="auto"/>
                            <w:right w:val="none" w:sz="0" w:space="0" w:color="auto"/>
                          </w:divBdr>
                        </w:div>
                        <w:div w:id="21466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174267">
      <w:bodyDiv w:val="1"/>
      <w:marLeft w:val="0"/>
      <w:marRight w:val="0"/>
      <w:marTop w:val="0"/>
      <w:marBottom w:val="0"/>
      <w:divBdr>
        <w:top w:val="none" w:sz="0" w:space="0" w:color="auto"/>
        <w:left w:val="none" w:sz="0" w:space="0" w:color="auto"/>
        <w:bottom w:val="none" w:sz="0" w:space="0" w:color="auto"/>
        <w:right w:val="none" w:sz="0" w:space="0" w:color="auto"/>
      </w:divBdr>
    </w:div>
    <w:div w:id="992685415">
      <w:bodyDiv w:val="1"/>
      <w:marLeft w:val="0"/>
      <w:marRight w:val="0"/>
      <w:marTop w:val="0"/>
      <w:marBottom w:val="0"/>
      <w:divBdr>
        <w:top w:val="none" w:sz="0" w:space="0" w:color="auto"/>
        <w:left w:val="none" w:sz="0" w:space="0" w:color="auto"/>
        <w:bottom w:val="none" w:sz="0" w:space="0" w:color="auto"/>
        <w:right w:val="none" w:sz="0" w:space="0" w:color="auto"/>
      </w:divBdr>
    </w:div>
    <w:div w:id="994189800">
      <w:bodyDiv w:val="1"/>
      <w:marLeft w:val="0"/>
      <w:marRight w:val="0"/>
      <w:marTop w:val="0"/>
      <w:marBottom w:val="0"/>
      <w:divBdr>
        <w:top w:val="none" w:sz="0" w:space="0" w:color="auto"/>
        <w:left w:val="none" w:sz="0" w:space="0" w:color="auto"/>
        <w:bottom w:val="none" w:sz="0" w:space="0" w:color="auto"/>
        <w:right w:val="none" w:sz="0" w:space="0" w:color="auto"/>
      </w:divBdr>
    </w:div>
    <w:div w:id="995574431">
      <w:bodyDiv w:val="1"/>
      <w:marLeft w:val="0"/>
      <w:marRight w:val="0"/>
      <w:marTop w:val="0"/>
      <w:marBottom w:val="0"/>
      <w:divBdr>
        <w:top w:val="none" w:sz="0" w:space="0" w:color="auto"/>
        <w:left w:val="none" w:sz="0" w:space="0" w:color="auto"/>
        <w:bottom w:val="none" w:sz="0" w:space="0" w:color="auto"/>
        <w:right w:val="none" w:sz="0" w:space="0" w:color="auto"/>
      </w:divBdr>
      <w:divsChild>
        <w:div w:id="1096052518">
          <w:marLeft w:val="0"/>
          <w:marRight w:val="0"/>
          <w:marTop w:val="100"/>
          <w:marBottom w:val="100"/>
          <w:divBdr>
            <w:top w:val="none" w:sz="0" w:space="0" w:color="auto"/>
            <w:left w:val="none" w:sz="0" w:space="0" w:color="auto"/>
            <w:bottom w:val="none" w:sz="0" w:space="0" w:color="auto"/>
            <w:right w:val="none" w:sz="0" w:space="0" w:color="auto"/>
          </w:divBdr>
          <w:divsChild>
            <w:div w:id="1423257251">
              <w:marLeft w:val="0"/>
              <w:marRight w:val="0"/>
              <w:marTop w:val="0"/>
              <w:marBottom w:val="0"/>
              <w:divBdr>
                <w:top w:val="none" w:sz="0" w:space="0" w:color="auto"/>
                <w:left w:val="none" w:sz="0" w:space="0" w:color="auto"/>
                <w:bottom w:val="none" w:sz="0" w:space="0" w:color="auto"/>
                <w:right w:val="none" w:sz="0" w:space="0" w:color="auto"/>
              </w:divBdr>
              <w:divsChild>
                <w:div w:id="1262761019">
                  <w:marLeft w:val="0"/>
                  <w:marRight w:val="0"/>
                  <w:marTop w:val="0"/>
                  <w:marBottom w:val="0"/>
                  <w:divBdr>
                    <w:top w:val="single" w:sz="6" w:space="0" w:color="AACCEE"/>
                    <w:left w:val="single" w:sz="6" w:space="0" w:color="AACCEE"/>
                    <w:bottom w:val="single" w:sz="6" w:space="0" w:color="AACCEE"/>
                    <w:right w:val="single" w:sz="6" w:space="0" w:color="AACCEE"/>
                  </w:divBdr>
                  <w:divsChild>
                    <w:div w:id="326906915">
                      <w:marLeft w:val="0"/>
                      <w:marRight w:val="0"/>
                      <w:marTop w:val="0"/>
                      <w:marBottom w:val="0"/>
                      <w:divBdr>
                        <w:top w:val="none" w:sz="0" w:space="0" w:color="auto"/>
                        <w:left w:val="none" w:sz="0" w:space="0" w:color="auto"/>
                        <w:bottom w:val="none" w:sz="0" w:space="0" w:color="auto"/>
                        <w:right w:val="none" w:sz="0" w:space="0" w:color="auto"/>
                      </w:divBdr>
                      <w:divsChild>
                        <w:div w:id="520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547493">
      <w:bodyDiv w:val="1"/>
      <w:marLeft w:val="0"/>
      <w:marRight w:val="0"/>
      <w:marTop w:val="0"/>
      <w:marBottom w:val="0"/>
      <w:divBdr>
        <w:top w:val="none" w:sz="0" w:space="0" w:color="auto"/>
        <w:left w:val="none" w:sz="0" w:space="0" w:color="auto"/>
        <w:bottom w:val="none" w:sz="0" w:space="0" w:color="auto"/>
        <w:right w:val="none" w:sz="0" w:space="0" w:color="auto"/>
      </w:divBdr>
    </w:div>
    <w:div w:id="1014267443">
      <w:bodyDiv w:val="1"/>
      <w:marLeft w:val="0"/>
      <w:marRight w:val="0"/>
      <w:marTop w:val="0"/>
      <w:marBottom w:val="0"/>
      <w:divBdr>
        <w:top w:val="none" w:sz="0" w:space="0" w:color="auto"/>
        <w:left w:val="none" w:sz="0" w:space="0" w:color="auto"/>
        <w:bottom w:val="none" w:sz="0" w:space="0" w:color="auto"/>
        <w:right w:val="none" w:sz="0" w:space="0" w:color="auto"/>
      </w:divBdr>
    </w:div>
    <w:div w:id="1014654836">
      <w:bodyDiv w:val="1"/>
      <w:marLeft w:val="0"/>
      <w:marRight w:val="0"/>
      <w:marTop w:val="0"/>
      <w:marBottom w:val="0"/>
      <w:divBdr>
        <w:top w:val="none" w:sz="0" w:space="0" w:color="auto"/>
        <w:left w:val="none" w:sz="0" w:space="0" w:color="auto"/>
        <w:bottom w:val="none" w:sz="0" w:space="0" w:color="auto"/>
        <w:right w:val="none" w:sz="0" w:space="0" w:color="auto"/>
      </w:divBdr>
      <w:divsChild>
        <w:div w:id="1498576646">
          <w:marLeft w:val="0"/>
          <w:marRight w:val="0"/>
          <w:marTop w:val="0"/>
          <w:marBottom w:val="0"/>
          <w:divBdr>
            <w:top w:val="none" w:sz="0" w:space="0" w:color="auto"/>
            <w:left w:val="none" w:sz="0" w:space="0" w:color="auto"/>
            <w:bottom w:val="none" w:sz="0" w:space="0" w:color="auto"/>
            <w:right w:val="none" w:sz="0" w:space="0" w:color="auto"/>
          </w:divBdr>
          <w:divsChild>
            <w:div w:id="1979728049">
              <w:marLeft w:val="0"/>
              <w:marRight w:val="0"/>
              <w:marTop w:val="0"/>
              <w:marBottom w:val="0"/>
              <w:divBdr>
                <w:top w:val="none" w:sz="0" w:space="0" w:color="auto"/>
                <w:left w:val="none" w:sz="0" w:space="0" w:color="auto"/>
                <w:bottom w:val="none" w:sz="0" w:space="0" w:color="auto"/>
                <w:right w:val="none" w:sz="0" w:space="0" w:color="auto"/>
              </w:divBdr>
              <w:divsChild>
                <w:div w:id="977297054">
                  <w:marLeft w:val="0"/>
                  <w:marRight w:val="0"/>
                  <w:marTop w:val="0"/>
                  <w:marBottom w:val="0"/>
                  <w:divBdr>
                    <w:top w:val="none" w:sz="0" w:space="0" w:color="auto"/>
                    <w:left w:val="none" w:sz="0" w:space="0" w:color="auto"/>
                    <w:bottom w:val="none" w:sz="0" w:space="0" w:color="auto"/>
                    <w:right w:val="none" w:sz="0" w:space="0" w:color="auto"/>
                  </w:divBdr>
                  <w:divsChild>
                    <w:div w:id="1783651286">
                      <w:marLeft w:val="0"/>
                      <w:marRight w:val="0"/>
                      <w:marTop w:val="0"/>
                      <w:marBottom w:val="0"/>
                      <w:divBdr>
                        <w:top w:val="single" w:sz="6" w:space="15" w:color="B5DAED"/>
                        <w:left w:val="single" w:sz="6" w:space="11" w:color="B5DAED"/>
                        <w:bottom w:val="single" w:sz="6" w:space="11" w:color="B5DAED"/>
                        <w:right w:val="single" w:sz="6" w:space="11" w:color="B5DAED"/>
                      </w:divBdr>
                      <w:divsChild>
                        <w:div w:id="4976997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15422177">
      <w:bodyDiv w:val="1"/>
      <w:marLeft w:val="0"/>
      <w:marRight w:val="0"/>
      <w:marTop w:val="0"/>
      <w:marBottom w:val="0"/>
      <w:divBdr>
        <w:top w:val="none" w:sz="0" w:space="0" w:color="auto"/>
        <w:left w:val="none" w:sz="0" w:space="0" w:color="auto"/>
        <w:bottom w:val="none" w:sz="0" w:space="0" w:color="auto"/>
        <w:right w:val="none" w:sz="0" w:space="0" w:color="auto"/>
      </w:divBdr>
      <w:divsChild>
        <w:div w:id="1026056130">
          <w:marLeft w:val="0"/>
          <w:marRight w:val="0"/>
          <w:marTop w:val="100"/>
          <w:marBottom w:val="100"/>
          <w:divBdr>
            <w:top w:val="none" w:sz="0" w:space="0" w:color="auto"/>
            <w:left w:val="none" w:sz="0" w:space="0" w:color="auto"/>
            <w:bottom w:val="none" w:sz="0" w:space="0" w:color="auto"/>
            <w:right w:val="none" w:sz="0" w:space="0" w:color="auto"/>
          </w:divBdr>
          <w:divsChild>
            <w:div w:id="520240911">
              <w:marLeft w:val="0"/>
              <w:marRight w:val="0"/>
              <w:marTop w:val="0"/>
              <w:marBottom w:val="0"/>
              <w:divBdr>
                <w:top w:val="none" w:sz="0" w:space="0" w:color="auto"/>
                <w:left w:val="none" w:sz="0" w:space="0" w:color="auto"/>
                <w:bottom w:val="none" w:sz="0" w:space="0" w:color="auto"/>
                <w:right w:val="none" w:sz="0" w:space="0" w:color="auto"/>
              </w:divBdr>
              <w:divsChild>
                <w:div w:id="508714158">
                  <w:marLeft w:val="0"/>
                  <w:marRight w:val="0"/>
                  <w:marTop w:val="0"/>
                  <w:marBottom w:val="0"/>
                  <w:divBdr>
                    <w:top w:val="single" w:sz="6" w:space="0" w:color="AACCEE"/>
                    <w:left w:val="single" w:sz="6" w:space="0" w:color="AACCEE"/>
                    <w:bottom w:val="single" w:sz="6" w:space="0" w:color="AACCEE"/>
                    <w:right w:val="single" w:sz="6" w:space="0" w:color="AACCEE"/>
                  </w:divBdr>
                  <w:divsChild>
                    <w:div w:id="209001578">
                      <w:marLeft w:val="0"/>
                      <w:marRight w:val="0"/>
                      <w:marTop w:val="0"/>
                      <w:marBottom w:val="0"/>
                      <w:divBdr>
                        <w:top w:val="none" w:sz="0" w:space="0" w:color="auto"/>
                        <w:left w:val="none" w:sz="0" w:space="0" w:color="auto"/>
                        <w:bottom w:val="none" w:sz="0" w:space="0" w:color="auto"/>
                        <w:right w:val="none" w:sz="0" w:space="0" w:color="auto"/>
                      </w:divBdr>
                      <w:divsChild>
                        <w:div w:id="6305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775916">
      <w:bodyDiv w:val="1"/>
      <w:marLeft w:val="0"/>
      <w:marRight w:val="0"/>
      <w:marTop w:val="0"/>
      <w:marBottom w:val="0"/>
      <w:divBdr>
        <w:top w:val="none" w:sz="0" w:space="0" w:color="auto"/>
        <w:left w:val="none" w:sz="0" w:space="0" w:color="auto"/>
        <w:bottom w:val="none" w:sz="0" w:space="0" w:color="auto"/>
        <w:right w:val="none" w:sz="0" w:space="0" w:color="auto"/>
      </w:divBdr>
      <w:divsChild>
        <w:div w:id="737628974">
          <w:marLeft w:val="150"/>
          <w:marRight w:val="150"/>
          <w:marTop w:val="0"/>
          <w:marBottom w:val="0"/>
          <w:divBdr>
            <w:top w:val="none" w:sz="0" w:space="0" w:color="auto"/>
            <w:left w:val="none" w:sz="0" w:space="0" w:color="auto"/>
            <w:bottom w:val="none" w:sz="0" w:space="0" w:color="auto"/>
            <w:right w:val="none" w:sz="0" w:space="0" w:color="auto"/>
          </w:divBdr>
          <w:divsChild>
            <w:div w:id="1260792936">
              <w:marLeft w:val="0"/>
              <w:marRight w:val="0"/>
              <w:marTop w:val="0"/>
              <w:marBottom w:val="0"/>
              <w:divBdr>
                <w:top w:val="none" w:sz="0" w:space="0" w:color="auto"/>
                <w:left w:val="none" w:sz="0" w:space="0" w:color="auto"/>
                <w:bottom w:val="none" w:sz="0" w:space="0" w:color="auto"/>
                <w:right w:val="none" w:sz="0" w:space="0" w:color="auto"/>
              </w:divBdr>
              <w:divsChild>
                <w:div w:id="100539623">
                  <w:marLeft w:val="0"/>
                  <w:marRight w:val="0"/>
                  <w:marTop w:val="0"/>
                  <w:marBottom w:val="0"/>
                  <w:divBdr>
                    <w:top w:val="none" w:sz="0" w:space="0" w:color="auto"/>
                    <w:left w:val="none" w:sz="0" w:space="0" w:color="auto"/>
                    <w:bottom w:val="none" w:sz="0" w:space="0" w:color="auto"/>
                    <w:right w:val="none" w:sz="0" w:space="0" w:color="auto"/>
                  </w:divBdr>
                  <w:divsChild>
                    <w:div w:id="979648974">
                      <w:marLeft w:val="0"/>
                      <w:marRight w:val="0"/>
                      <w:marTop w:val="0"/>
                      <w:marBottom w:val="0"/>
                      <w:divBdr>
                        <w:top w:val="none" w:sz="0" w:space="0" w:color="auto"/>
                        <w:left w:val="none" w:sz="0" w:space="0" w:color="auto"/>
                        <w:bottom w:val="none" w:sz="0" w:space="0" w:color="auto"/>
                        <w:right w:val="none" w:sz="0" w:space="0" w:color="auto"/>
                      </w:divBdr>
                      <w:divsChild>
                        <w:div w:id="1284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704166">
      <w:bodyDiv w:val="1"/>
      <w:marLeft w:val="0"/>
      <w:marRight w:val="0"/>
      <w:marTop w:val="0"/>
      <w:marBottom w:val="0"/>
      <w:divBdr>
        <w:top w:val="none" w:sz="0" w:space="0" w:color="auto"/>
        <w:left w:val="none" w:sz="0" w:space="0" w:color="auto"/>
        <w:bottom w:val="none" w:sz="0" w:space="0" w:color="auto"/>
        <w:right w:val="none" w:sz="0" w:space="0" w:color="auto"/>
      </w:divBdr>
    </w:div>
    <w:div w:id="1019546106">
      <w:bodyDiv w:val="1"/>
      <w:marLeft w:val="0"/>
      <w:marRight w:val="0"/>
      <w:marTop w:val="0"/>
      <w:marBottom w:val="0"/>
      <w:divBdr>
        <w:top w:val="none" w:sz="0" w:space="0" w:color="auto"/>
        <w:left w:val="none" w:sz="0" w:space="0" w:color="auto"/>
        <w:bottom w:val="none" w:sz="0" w:space="0" w:color="auto"/>
        <w:right w:val="none" w:sz="0" w:space="0" w:color="auto"/>
      </w:divBdr>
    </w:div>
    <w:div w:id="1021708244">
      <w:bodyDiv w:val="1"/>
      <w:marLeft w:val="0"/>
      <w:marRight w:val="0"/>
      <w:marTop w:val="0"/>
      <w:marBottom w:val="0"/>
      <w:divBdr>
        <w:top w:val="none" w:sz="0" w:space="0" w:color="auto"/>
        <w:left w:val="none" w:sz="0" w:space="0" w:color="auto"/>
        <w:bottom w:val="none" w:sz="0" w:space="0" w:color="auto"/>
        <w:right w:val="none" w:sz="0" w:space="0" w:color="auto"/>
      </w:divBdr>
    </w:div>
    <w:div w:id="1026102741">
      <w:bodyDiv w:val="1"/>
      <w:marLeft w:val="0"/>
      <w:marRight w:val="0"/>
      <w:marTop w:val="0"/>
      <w:marBottom w:val="0"/>
      <w:divBdr>
        <w:top w:val="none" w:sz="0" w:space="0" w:color="auto"/>
        <w:left w:val="none" w:sz="0" w:space="0" w:color="auto"/>
        <w:bottom w:val="none" w:sz="0" w:space="0" w:color="auto"/>
        <w:right w:val="none" w:sz="0" w:space="0" w:color="auto"/>
      </w:divBdr>
      <w:divsChild>
        <w:div w:id="1963538054">
          <w:marLeft w:val="0"/>
          <w:marRight w:val="0"/>
          <w:marTop w:val="0"/>
          <w:marBottom w:val="0"/>
          <w:divBdr>
            <w:top w:val="none" w:sz="0" w:space="0" w:color="auto"/>
            <w:left w:val="none" w:sz="0" w:space="0" w:color="auto"/>
            <w:bottom w:val="none" w:sz="0" w:space="0" w:color="auto"/>
            <w:right w:val="none" w:sz="0" w:space="0" w:color="auto"/>
          </w:divBdr>
          <w:divsChild>
            <w:div w:id="1037505470">
              <w:marLeft w:val="0"/>
              <w:marRight w:val="0"/>
              <w:marTop w:val="0"/>
              <w:marBottom w:val="0"/>
              <w:divBdr>
                <w:top w:val="none" w:sz="0" w:space="0" w:color="auto"/>
                <w:left w:val="none" w:sz="0" w:space="0" w:color="auto"/>
                <w:bottom w:val="none" w:sz="0" w:space="0" w:color="auto"/>
                <w:right w:val="none" w:sz="0" w:space="0" w:color="auto"/>
              </w:divBdr>
              <w:divsChild>
                <w:div w:id="2024819822">
                  <w:marLeft w:val="0"/>
                  <w:marRight w:val="0"/>
                  <w:marTop w:val="0"/>
                  <w:marBottom w:val="0"/>
                  <w:divBdr>
                    <w:top w:val="none" w:sz="0" w:space="0" w:color="auto"/>
                    <w:left w:val="none" w:sz="0" w:space="0" w:color="auto"/>
                    <w:bottom w:val="none" w:sz="0" w:space="0" w:color="auto"/>
                    <w:right w:val="none" w:sz="0" w:space="0" w:color="auto"/>
                  </w:divBdr>
                  <w:divsChild>
                    <w:div w:id="1146556927">
                      <w:marLeft w:val="0"/>
                      <w:marRight w:val="0"/>
                      <w:marTop w:val="0"/>
                      <w:marBottom w:val="0"/>
                      <w:divBdr>
                        <w:top w:val="single" w:sz="6" w:space="15" w:color="B5DAED"/>
                        <w:left w:val="single" w:sz="6" w:space="11" w:color="B5DAED"/>
                        <w:bottom w:val="single" w:sz="6" w:space="11" w:color="B5DAED"/>
                        <w:right w:val="single" w:sz="6" w:space="11" w:color="B5DAED"/>
                      </w:divBdr>
                      <w:divsChild>
                        <w:div w:id="13923140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26754753">
      <w:bodyDiv w:val="1"/>
      <w:marLeft w:val="0"/>
      <w:marRight w:val="0"/>
      <w:marTop w:val="0"/>
      <w:marBottom w:val="0"/>
      <w:divBdr>
        <w:top w:val="none" w:sz="0" w:space="0" w:color="auto"/>
        <w:left w:val="none" w:sz="0" w:space="0" w:color="auto"/>
        <w:bottom w:val="none" w:sz="0" w:space="0" w:color="auto"/>
        <w:right w:val="none" w:sz="0" w:space="0" w:color="auto"/>
      </w:divBdr>
      <w:divsChild>
        <w:div w:id="1981114337">
          <w:marLeft w:val="0"/>
          <w:marRight w:val="0"/>
          <w:marTop w:val="100"/>
          <w:marBottom w:val="100"/>
          <w:divBdr>
            <w:top w:val="none" w:sz="0" w:space="0" w:color="auto"/>
            <w:left w:val="none" w:sz="0" w:space="0" w:color="auto"/>
            <w:bottom w:val="none" w:sz="0" w:space="0" w:color="auto"/>
            <w:right w:val="none" w:sz="0" w:space="0" w:color="auto"/>
          </w:divBdr>
          <w:divsChild>
            <w:div w:id="2049062582">
              <w:marLeft w:val="0"/>
              <w:marRight w:val="0"/>
              <w:marTop w:val="0"/>
              <w:marBottom w:val="0"/>
              <w:divBdr>
                <w:top w:val="none" w:sz="0" w:space="0" w:color="auto"/>
                <w:left w:val="none" w:sz="0" w:space="0" w:color="auto"/>
                <w:bottom w:val="none" w:sz="0" w:space="0" w:color="auto"/>
                <w:right w:val="none" w:sz="0" w:space="0" w:color="auto"/>
              </w:divBdr>
              <w:divsChild>
                <w:div w:id="1624573442">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028608389">
      <w:bodyDiv w:val="1"/>
      <w:marLeft w:val="0"/>
      <w:marRight w:val="0"/>
      <w:marTop w:val="0"/>
      <w:marBottom w:val="0"/>
      <w:divBdr>
        <w:top w:val="none" w:sz="0" w:space="0" w:color="auto"/>
        <w:left w:val="none" w:sz="0" w:space="0" w:color="auto"/>
        <w:bottom w:val="none" w:sz="0" w:space="0" w:color="auto"/>
        <w:right w:val="none" w:sz="0" w:space="0" w:color="auto"/>
      </w:divBdr>
    </w:div>
    <w:div w:id="1028723114">
      <w:bodyDiv w:val="1"/>
      <w:marLeft w:val="0"/>
      <w:marRight w:val="0"/>
      <w:marTop w:val="0"/>
      <w:marBottom w:val="0"/>
      <w:divBdr>
        <w:top w:val="none" w:sz="0" w:space="0" w:color="auto"/>
        <w:left w:val="none" w:sz="0" w:space="0" w:color="auto"/>
        <w:bottom w:val="none" w:sz="0" w:space="0" w:color="auto"/>
        <w:right w:val="none" w:sz="0" w:space="0" w:color="auto"/>
      </w:divBdr>
    </w:div>
    <w:div w:id="1030688202">
      <w:bodyDiv w:val="1"/>
      <w:marLeft w:val="0"/>
      <w:marRight w:val="0"/>
      <w:marTop w:val="0"/>
      <w:marBottom w:val="0"/>
      <w:divBdr>
        <w:top w:val="none" w:sz="0" w:space="0" w:color="auto"/>
        <w:left w:val="none" w:sz="0" w:space="0" w:color="auto"/>
        <w:bottom w:val="none" w:sz="0" w:space="0" w:color="auto"/>
        <w:right w:val="none" w:sz="0" w:space="0" w:color="auto"/>
      </w:divBdr>
      <w:divsChild>
        <w:div w:id="1055931758">
          <w:marLeft w:val="0"/>
          <w:marRight w:val="0"/>
          <w:marTop w:val="0"/>
          <w:marBottom w:val="0"/>
          <w:divBdr>
            <w:top w:val="none" w:sz="0" w:space="0" w:color="auto"/>
            <w:left w:val="none" w:sz="0" w:space="0" w:color="auto"/>
            <w:bottom w:val="none" w:sz="0" w:space="0" w:color="auto"/>
            <w:right w:val="none" w:sz="0" w:space="0" w:color="auto"/>
          </w:divBdr>
          <w:divsChild>
            <w:div w:id="873345287">
              <w:marLeft w:val="0"/>
              <w:marRight w:val="0"/>
              <w:marTop w:val="0"/>
              <w:marBottom w:val="0"/>
              <w:divBdr>
                <w:top w:val="none" w:sz="0" w:space="0" w:color="auto"/>
                <w:left w:val="none" w:sz="0" w:space="0" w:color="auto"/>
                <w:bottom w:val="none" w:sz="0" w:space="0" w:color="auto"/>
                <w:right w:val="none" w:sz="0" w:space="0" w:color="auto"/>
              </w:divBdr>
            </w:div>
            <w:div w:id="19319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2648">
      <w:bodyDiv w:val="1"/>
      <w:marLeft w:val="0"/>
      <w:marRight w:val="0"/>
      <w:marTop w:val="0"/>
      <w:marBottom w:val="0"/>
      <w:divBdr>
        <w:top w:val="none" w:sz="0" w:space="0" w:color="auto"/>
        <w:left w:val="none" w:sz="0" w:space="0" w:color="auto"/>
        <w:bottom w:val="none" w:sz="0" w:space="0" w:color="auto"/>
        <w:right w:val="none" w:sz="0" w:space="0" w:color="auto"/>
      </w:divBdr>
    </w:div>
    <w:div w:id="1037900416">
      <w:bodyDiv w:val="1"/>
      <w:marLeft w:val="0"/>
      <w:marRight w:val="0"/>
      <w:marTop w:val="0"/>
      <w:marBottom w:val="0"/>
      <w:divBdr>
        <w:top w:val="none" w:sz="0" w:space="0" w:color="auto"/>
        <w:left w:val="none" w:sz="0" w:space="0" w:color="auto"/>
        <w:bottom w:val="none" w:sz="0" w:space="0" w:color="auto"/>
        <w:right w:val="none" w:sz="0" w:space="0" w:color="auto"/>
      </w:divBdr>
    </w:div>
    <w:div w:id="1038119288">
      <w:bodyDiv w:val="1"/>
      <w:marLeft w:val="0"/>
      <w:marRight w:val="0"/>
      <w:marTop w:val="0"/>
      <w:marBottom w:val="0"/>
      <w:divBdr>
        <w:top w:val="none" w:sz="0" w:space="0" w:color="auto"/>
        <w:left w:val="none" w:sz="0" w:space="0" w:color="auto"/>
        <w:bottom w:val="none" w:sz="0" w:space="0" w:color="auto"/>
        <w:right w:val="none" w:sz="0" w:space="0" w:color="auto"/>
      </w:divBdr>
    </w:div>
    <w:div w:id="1038747471">
      <w:bodyDiv w:val="1"/>
      <w:marLeft w:val="0"/>
      <w:marRight w:val="0"/>
      <w:marTop w:val="0"/>
      <w:marBottom w:val="0"/>
      <w:divBdr>
        <w:top w:val="none" w:sz="0" w:space="0" w:color="auto"/>
        <w:left w:val="none" w:sz="0" w:space="0" w:color="auto"/>
        <w:bottom w:val="none" w:sz="0" w:space="0" w:color="auto"/>
        <w:right w:val="none" w:sz="0" w:space="0" w:color="auto"/>
      </w:divBdr>
    </w:div>
    <w:div w:id="1040396831">
      <w:bodyDiv w:val="1"/>
      <w:marLeft w:val="0"/>
      <w:marRight w:val="0"/>
      <w:marTop w:val="0"/>
      <w:marBottom w:val="0"/>
      <w:divBdr>
        <w:top w:val="none" w:sz="0" w:space="0" w:color="auto"/>
        <w:left w:val="none" w:sz="0" w:space="0" w:color="auto"/>
        <w:bottom w:val="none" w:sz="0" w:space="0" w:color="auto"/>
        <w:right w:val="none" w:sz="0" w:space="0" w:color="auto"/>
      </w:divBdr>
    </w:div>
    <w:div w:id="1041445131">
      <w:bodyDiv w:val="1"/>
      <w:marLeft w:val="0"/>
      <w:marRight w:val="0"/>
      <w:marTop w:val="0"/>
      <w:marBottom w:val="0"/>
      <w:divBdr>
        <w:top w:val="none" w:sz="0" w:space="0" w:color="auto"/>
        <w:left w:val="none" w:sz="0" w:space="0" w:color="auto"/>
        <w:bottom w:val="none" w:sz="0" w:space="0" w:color="auto"/>
        <w:right w:val="none" w:sz="0" w:space="0" w:color="auto"/>
      </w:divBdr>
      <w:divsChild>
        <w:div w:id="11760493">
          <w:marLeft w:val="0"/>
          <w:marRight w:val="0"/>
          <w:marTop w:val="0"/>
          <w:marBottom w:val="0"/>
          <w:divBdr>
            <w:top w:val="none" w:sz="0" w:space="0" w:color="auto"/>
            <w:left w:val="none" w:sz="0" w:space="0" w:color="auto"/>
            <w:bottom w:val="none" w:sz="0" w:space="0" w:color="auto"/>
            <w:right w:val="none" w:sz="0" w:space="0" w:color="auto"/>
          </w:divBdr>
          <w:divsChild>
            <w:div w:id="694691996">
              <w:marLeft w:val="0"/>
              <w:marRight w:val="0"/>
              <w:marTop w:val="0"/>
              <w:marBottom w:val="0"/>
              <w:divBdr>
                <w:top w:val="none" w:sz="0" w:space="0" w:color="auto"/>
                <w:left w:val="none" w:sz="0" w:space="0" w:color="auto"/>
                <w:bottom w:val="none" w:sz="0" w:space="0" w:color="auto"/>
                <w:right w:val="none" w:sz="0" w:space="0" w:color="auto"/>
              </w:divBdr>
              <w:divsChild>
                <w:div w:id="629438987">
                  <w:marLeft w:val="0"/>
                  <w:marRight w:val="0"/>
                  <w:marTop w:val="0"/>
                  <w:marBottom w:val="0"/>
                  <w:divBdr>
                    <w:top w:val="none" w:sz="0" w:space="0" w:color="auto"/>
                    <w:left w:val="none" w:sz="0" w:space="0" w:color="auto"/>
                    <w:bottom w:val="none" w:sz="0" w:space="0" w:color="auto"/>
                    <w:right w:val="none" w:sz="0" w:space="0" w:color="auto"/>
                  </w:divBdr>
                  <w:divsChild>
                    <w:div w:id="1933781823">
                      <w:marLeft w:val="0"/>
                      <w:marRight w:val="0"/>
                      <w:marTop w:val="0"/>
                      <w:marBottom w:val="0"/>
                      <w:divBdr>
                        <w:top w:val="single" w:sz="4" w:space="13" w:color="B5DAED"/>
                        <w:left w:val="single" w:sz="4" w:space="9" w:color="B5DAED"/>
                        <w:bottom w:val="single" w:sz="4" w:space="9" w:color="B5DAED"/>
                        <w:right w:val="single" w:sz="4" w:space="9" w:color="B5DAED"/>
                      </w:divBdr>
                      <w:divsChild>
                        <w:div w:id="1801919446">
                          <w:marLeft w:val="0"/>
                          <w:marRight w:val="0"/>
                          <w:marTop w:val="0"/>
                          <w:marBottom w:val="0"/>
                          <w:divBdr>
                            <w:top w:val="none" w:sz="0" w:space="0" w:color="auto"/>
                            <w:left w:val="none" w:sz="0" w:space="0" w:color="auto"/>
                            <w:bottom w:val="none" w:sz="0" w:space="0" w:color="auto"/>
                            <w:right w:val="none" w:sz="0" w:space="0" w:color="auto"/>
                          </w:divBdr>
                          <w:divsChild>
                            <w:div w:id="9158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406057">
      <w:bodyDiv w:val="1"/>
      <w:marLeft w:val="0"/>
      <w:marRight w:val="0"/>
      <w:marTop w:val="0"/>
      <w:marBottom w:val="0"/>
      <w:divBdr>
        <w:top w:val="none" w:sz="0" w:space="0" w:color="auto"/>
        <w:left w:val="none" w:sz="0" w:space="0" w:color="auto"/>
        <w:bottom w:val="none" w:sz="0" w:space="0" w:color="auto"/>
        <w:right w:val="none" w:sz="0" w:space="0" w:color="auto"/>
      </w:divBdr>
    </w:div>
    <w:div w:id="1043867310">
      <w:bodyDiv w:val="1"/>
      <w:marLeft w:val="0"/>
      <w:marRight w:val="0"/>
      <w:marTop w:val="0"/>
      <w:marBottom w:val="0"/>
      <w:divBdr>
        <w:top w:val="none" w:sz="0" w:space="0" w:color="auto"/>
        <w:left w:val="none" w:sz="0" w:space="0" w:color="auto"/>
        <w:bottom w:val="none" w:sz="0" w:space="0" w:color="auto"/>
        <w:right w:val="none" w:sz="0" w:space="0" w:color="auto"/>
      </w:divBdr>
      <w:divsChild>
        <w:div w:id="663045477">
          <w:marLeft w:val="0"/>
          <w:marRight w:val="0"/>
          <w:marTop w:val="0"/>
          <w:marBottom w:val="0"/>
          <w:divBdr>
            <w:top w:val="none" w:sz="0" w:space="0" w:color="auto"/>
            <w:left w:val="none" w:sz="0" w:space="0" w:color="auto"/>
            <w:bottom w:val="none" w:sz="0" w:space="0" w:color="auto"/>
            <w:right w:val="none" w:sz="0" w:space="0" w:color="auto"/>
          </w:divBdr>
          <w:divsChild>
            <w:div w:id="1010329034">
              <w:marLeft w:val="0"/>
              <w:marRight w:val="0"/>
              <w:marTop w:val="0"/>
              <w:marBottom w:val="0"/>
              <w:divBdr>
                <w:top w:val="none" w:sz="0" w:space="0" w:color="auto"/>
                <w:left w:val="none" w:sz="0" w:space="0" w:color="auto"/>
                <w:bottom w:val="none" w:sz="0" w:space="0" w:color="auto"/>
                <w:right w:val="none" w:sz="0" w:space="0" w:color="auto"/>
              </w:divBdr>
              <w:divsChild>
                <w:div w:id="746656561">
                  <w:marLeft w:val="0"/>
                  <w:marRight w:val="0"/>
                  <w:marTop w:val="0"/>
                  <w:marBottom w:val="0"/>
                  <w:divBdr>
                    <w:top w:val="single" w:sz="6" w:space="1" w:color="CCCCCC"/>
                    <w:left w:val="single" w:sz="6" w:space="1" w:color="CCCCCC"/>
                    <w:bottom w:val="single" w:sz="6" w:space="1" w:color="CCCCCC"/>
                    <w:right w:val="single" w:sz="6" w:space="1" w:color="CCCCCC"/>
                  </w:divBdr>
                  <w:divsChild>
                    <w:div w:id="1960988338">
                      <w:marLeft w:val="0"/>
                      <w:marRight w:val="0"/>
                      <w:marTop w:val="0"/>
                      <w:marBottom w:val="0"/>
                      <w:divBdr>
                        <w:top w:val="none" w:sz="0" w:space="0" w:color="auto"/>
                        <w:left w:val="none" w:sz="0" w:space="0" w:color="auto"/>
                        <w:bottom w:val="none" w:sz="0" w:space="0" w:color="auto"/>
                        <w:right w:val="none" w:sz="0" w:space="0" w:color="auto"/>
                      </w:divBdr>
                      <w:divsChild>
                        <w:div w:id="916407063">
                          <w:marLeft w:val="0"/>
                          <w:marRight w:val="0"/>
                          <w:marTop w:val="30"/>
                          <w:marBottom w:val="30"/>
                          <w:divBdr>
                            <w:top w:val="none" w:sz="0" w:space="0" w:color="auto"/>
                            <w:left w:val="none" w:sz="0" w:space="0" w:color="auto"/>
                            <w:bottom w:val="none" w:sz="0" w:space="0" w:color="auto"/>
                            <w:right w:val="none" w:sz="0" w:space="0" w:color="auto"/>
                          </w:divBdr>
                          <w:divsChild>
                            <w:div w:id="1426418240">
                              <w:marLeft w:val="90"/>
                              <w:marRight w:val="9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02109">
      <w:bodyDiv w:val="1"/>
      <w:marLeft w:val="0"/>
      <w:marRight w:val="0"/>
      <w:marTop w:val="0"/>
      <w:marBottom w:val="0"/>
      <w:divBdr>
        <w:top w:val="none" w:sz="0" w:space="0" w:color="auto"/>
        <w:left w:val="none" w:sz="0" w:space="0" w:color="auto"/>
        <w:bottom w:val="none" w:sz="0" w:space="0" w:color="auto"/>
        <w:right w:val="none" w:sz="0" w:space="0" w:color="auto"/>
      </w:divBdr>
    </w:div>
    <w:div w:id="1045912674">
      <w:bodyDiv w:val="1"/>
      <w:marLeft w:val="0"/>
      <w:marRight w:val="0"/>
      <w:marTop w:val="0"/>
      <w:marBottom w:val="0"/>
      <w:divBdr>
        <w:top w:val="none" w:sz="0" w:space="0" w:color="auto"/>
        <w:left w:val="none" w:sz="0" w:space="0" w:color="auto"/>
        <w:bottom w:val="none" w:sz="0" w:space="0" w:color="auto"/>
        <w:right w:val="none" w:sz="0" w:space="0" w:color="auto"/>
      </w:divBdr>
    </w:div>
    <w:div w:id="1045955778">
      <w:bodyDiv w:val="1"/>
      <w:marLeft w:val="0"/>
      <w:marRight w:val="0"/>
      <w:marTop w:val="0"/>
      <w:marBottom w:val="0"/>
      <w:divBdr>
        <w:top w:val="none" w:sz="0" w:space="0" w:color="auto"/>
        <w:left w:val="none" w:sz="0" w:space="0" w:color="auto"/>
        <w:bottom w:val="none" w:sz="0" w:space="0" w:color="auto"/>
        <w:right w:val="none" w:sz="0" w:space="0" w:color="auto"/>
      </w:divBdr>
    </w:div>
    <w:div w:id="1046442983">
      <w:bodyDiv w:val="1"/>
      <w:marLeft w:val="0"/>
      <w:marRight w:val="0"/>
      <w:marTop w:val="0"/>
      <w:marBottom w:val="0"/>
      <w:divBdr>
        <w:top w:val="none" w:sz="0" w:space="0" w:color="auto"/>
        <w:left w:val="none" w:sz="0" w:space="0" w:color="auto"/>
        <w:bottom w:val="none" w:sz="0" w:space="0" w:color="auto"/>
        <w:right w:val="none" w:sz="0" w:space="0" w:color="auto"/>
      </w:divBdr>
    </w:div>
    <w:div w:id="1047921805">
      <w:bodyDiv w:val="1"/>
      <w:marLeft w:val="0"/>
      <w:marRight w:val="0"/>
      <w:marTop w:val="0"/>
      <w:marBottom w:val="0"/>
      <w:divBdr>
        <w:top w:val="none" w:sz="0" w:space="0" w:color="auto"/>
        <w:left w:val="none" w:sz="0" w:space="0" w:color="auto"/>
        <w:bottom w:val="none" w:sz="0" w:space="0" w:color="auto"/>
        <w:right w:val="none" w:sz="0" w:space="0" w:color="auto"/>
      </w:divBdr>
      <w:divsChild>
        <w:div w:id="550731253">
          <w:marLeft w:val="0"/>
          <w:marRight w:val="0"/>
          <w:marTop w:val="100"/>
          <w:marBottom w:val="100"/>
          <w:divBdr>
            <w:top w:val="none" w:sz="0" w:space="0" w:color="auto"/>
            <w:left w:val="none" w:sz="0" w:space="0" w:color="auto"/>
            <w:bottom w:val="none" w:sz="0" w:space="0" w:color="auto"/>
            <w:right w:val="none" w:sz="0" w:space="0" w:color="auto"/>
          </w:divBdr>
          <w:divsChild>
            <w:div w:id="1106577503">
              <w:marLeft w:val="0"/>
              <w:marRight w:val="0"/>
              <w:marTop w:val="0"/>
              <w:marBottom w:val="0"/>
              <w:divBdr>
                <w:top w:val="none" w:sz="0" w:space="0" w:color="auto"/>
                <w:left w:val="none" w:sz="0" w:space="0" w:color="auto"/>
                <w:bottom w:val="none" w:sz="0" w:space="0" w:color="auto"/>
                <w:right w:val="none" w:sz="0" w:space="0" w:color="auto"/>
              </w:divBdr>
              <w:divsChild>
                <w:div w:id="2034649652">
                  <w:marLeft w:val="0"/>
                  <w:marRight w:val="0"/>
                  <w:marTop w:val="0"/>
                  <w:marBottom w:val="0"/>
                  <w:divBdr>
                    <w:top w:val="single" w:sz="6" w:space="0" w:color="AACCEE"/>
                    <w:left w:val="single" w:sz="6" w:space="0" w:color="AACCEE"/>
                    <w:bottom w:val="single" w:sz="6" w:space="0" w:color="AACCEE"/>
                    <w:right w:val="single" w:sz="6" w:space="0" w:color="AACCEE"/>
                  </w:divBdr>
                  <w:divsChild>
                    <w:div w:id="220288433">
                      <w:marLeft w:val="0"/>
                      <w:marRight w:val="0"/>
                      <w:marTop w:val="0"/>
                      <w:marBottom w:val="0"/>
                      <w:divBdr>
                        <w:top w:val="none" w:sz="0" w:space="0" w:color="auto"/>
                        <w:left w:val="none" w:sz="0" w:space="0" w:color="auto"/>
                        <w:bottom w:val="none" w:sz="0" w:space="0" w:color="auto"/>
                        <w:right w:val="none" w:sz="0" w:space="0" w:color="auto"/>
                      </w:divBdr>
                      <w:divsChild>
                        <w:div w:id="123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304768">
      <w:bodyDiv w:val="1"/>
      <w:marLeft w:val="0"/>
      <w:marRight w:val="0"/>
      <w:marTop w:val="0"/>
      <w:marBottom w:val="0"/>
      <w:divBdr>
        <w:top w:val="none" w:sz="0" w:space="0" w:color="auto"/>
        <w:left w:val="none" w:sz="0" w:space="0" w:color="auto"/>
        <w:bottom w:val="none" w:sz="0" w:space="0" w:color="auto"/>
        <w:right w:val="none" w:sz="0" w:space="0" w:color="auto"/>
      </w:divBdr>
    </w:div>
    <w:div w:id="1052925660">
      <w:bodyDiv w:val="1"/>
      <w:marLeft w:val="0"/>
      <w:marRight w:val="0"/>
      <w:marTop w:val="0"/>
      <w:marBottom w:val="0"/>
      <w:divBdr>
        <w:top w:val="none" w:sz="0" w:space="0" w:color="auto"/>
        <w:left w:val="none" w:sz="0" w:space="0" w:color="auto"/>
        <w:bottom w:val="none" w:sz="0" w:space="0" w:color="auto"/>
        <w:right w:val="none" w:sz="0" w:space="0" w:color="auto"/>
      </w:divBdr>
    </w:div>
    <w:div w:id="1054163988">
      <w:bodyDiv w:val="1"/>
      <w:marLeft w:val="0"/>
      <w:marRight w:val="0"/>
      <w:marTop w:val="0"/>
      <w:marBottom w:val="0"/>
      <w:divBdr>
        <w:top w:val="none" w:sz="0" w:space="0" w:color="auto"/>
        <w:left w:val="none" w:sz="0" w:space="0" w:color="auto"/>
        <w:bottom w:val="none" w:sz="0" w:space="0" w:color="auto"/>
        <w:right w:val="none" w:sz="0" w:space="0" w:color="auto"/>
      </w:divBdr>
    </w:div>
    <w:div w:id="1054620267">
      <w:bodyDiv w:val="1"/>
      <w:marLeft w:val="0"/>
      <w:marRight w:val="0"/>
      <w:marTop w:val="0"/>
      <w:marBottom w:val="0"/>
      <w:divBdr>
        <w:top w:val="none" w:sz="0" w:space="0" w:color="auto"/>
        <w:left w:val="none" w:sz="0" w:space="0" w:color="auto"/>
        <w:bottom w:val="none" w:sz="0" w:space="0" w:color="auto"/>
        <w:right w:val="none" w:sz="0" w:space="0" w:color="auto"/>
      </w:divBdr>
      <w:divsChild>
        <w:div w:id="1083062694">
          <w:marLeft w:val="0"/>
          <w:marRight w:val="0"/>
          <w:marTop w:val="100"/>
          <w:marBottom w:val="100"/>
          <w:divBdr>
            <w:top w:val="none" w:sz="0" w:space="0" w:color="auto"/>
            <w:left w:val="none" w:sz="0" w:space="0" w:color="auto"/>
            <w:bottom w:val="none" w:sz="0" w:space="0" w:color="auto"/>
            <w:right w:val="none" w:sz="0" w:space="0" w:color="auto"/>
          </w:divBdr>
          <w:divsChild>
            <w:div w:id="1776291823">
              <w:marLeft w:val="0"/>
              <w:marRight w:val="0"/>
              <w:marTop w:val="0"/>
              <w:marBottom w:val="0"/>
              <w:divBdr>
                <w:top w:val="none" w:sz="0" w:space="0" w:color="auto"/>
                <w:left w:val="none" w:sz="0" w:space="0" w:color="auto"/>
                <w:bottom w:val="none" w:sz="0" w:space="0" w:color="auto"/>
                <w:right w:val="none" w:sz="0" w:space="0" w:color="auto"/>
              </w:divBdr>
              <w:divsChild>
                <w:div w:id="247815931">
                  <w:marLeft w:val="0"/>
                  <w:marRight w:val="0"/>
                  <w:marTop w:val="0"/>
                  <w:marBottom w:val="0"/>
                  <w:divBdr>
                    <w:top w:val="single" w:sz="6" w:space="0" w:color="AACCEE"/>
                    <w:left w:val="single" w:sz="6" w:space="0" w:color="AACCEE"/>
                    <w:bottom w:val="single" w:sz="6" w:space="0" w:color="AACCEE"/>
                    <w:right w:val="single" w:sz="6" w:space="0" w:color="AACCEE"/>
                  </w:divBdr>
                  <w:divsChild>
                    <w:div w:id="1174690736">
                      <w:marLeft w:val="0"/>
                      <w:marRight w:val="0"/>
                      <w:marTop w:val="0"/>
                      <w:marBottom w:val="0"/>
                      <w:divBdr>
                        <w:top w:val="none" w:sz="0" w:space="0" w:color="auto"/>
                        <w:left w:val="none" w:sz="0" w:space="0" w:color="auto"/>
                        <w:bottom w:val="none" w:sz="0" w:space="0" w:color="auto"/>
                        <w:right w:val="none" w:sz="0" w:space="0" w:color="auto"/>
                      </w:divBdr>
                      <w:divsChild>
                        <w:div w:id="8985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009165">
      <w:bodyDiv w:val="1"/>
      <w:marLeft w:val="0"/>
      <w:marRight w:val="0"/>
      <w:marTop w:val="0"/>
      <w:marBottom w:val="0"/>
      <w:divBdr>
        <w:top w:val="none" w:sz="0" w:space="0" w:color="auto"/>
        <w:left w:val="none" w:sz="0" w:space="0" w:color="auto"/>
        <w:bottom w:val="none" w:sz="0" w:space="0" w:color="auto"/>
        <w:right w:val="none" w:sz="0" w:space="0" w:color="auto"/>
      </w:divBdr>
    </w:div>
    <w:div w:id="1057052360">
      <w:bodyDiv w:val="1"/>
      <w:marLeft w:val="0"/>
      <w:marRight w:val="0"/>
      <w:marTop w:val="0"/>
      <w:marBottom w:val="0"/>
      <w:divBdr>
        <w:top w:val="none" w:sz="0" w:space="0" w:color="auto"/>
        <w:left w:val="none" w:sz="0" w:space="0" w:color="auto"/>
        <w:bottom w:val="none" w:sz="0" w:space="0" w:color="auto"/>
        <w:right w:val="none" w:sz="0" w:space="0" w:color="auto"/>
      </w:divBdr>
      <w:divsChild>
        <w:div w:id="1580476877">
          <w:marLeft w:val="0"/>
          <w:marRight w:val="0"/>
          <w:marTop w:val="0"/>
          <w:marBottom w:val="0"/>
          <w:divBdr>
            <w:top w:val="none" w:sz="0" w:space="0" w:color="auto"/>
            <w:left w:val="none" w:sz="0" w:space="0" w:color="auto"/>
            <w:bottom w:val="none" w:sz="0" w:space="0" w:color="auto"/>
            <w:right w:val="none" w:sz="0" w:space="0" w:color="auto"/>
          </w:divBdr>
          <w:divsChild>
            <w:div w:id="765688603">
              <w:marLeft w:val="0"/>
              <w:marRight w:val="0"/>
              <w:marTop w:val="0"/>
              <w:marBottom w:val="0"/>
              <w:divBdr>
                <w:top w:val="none" w:sz="0" w:space="0" w:color="auto"/>
                <w:left w:val="none" w:sz="0" w:space="0" w:color="auto"/>
                <w:bottom w:val="none" w:sz="0" w:space="0" w:color="auto"/>
                <w:right w:val="none" w:sz="0" w:space="0" w:color="auto"/>
              </w:divBdr>
              <w:divsChild>
                <w:div w:id="1569608070">
                  <w:marLeft w:val="0"/>
                  <w:marRight w:val="0"/>
                  <w:marTop w:val="0"/>
                  <w:marBottom w:val="0"/>
                  <w:divBdr>
                    <w:top w:val="none" w:sz="0" w:space="0" w:color="auto"/>
                    <w:left w:val="none" w:sz="0" w:space="0" w:color="auto"/>
                    <w:bottom w:val="none" w:sz="0" w:space="0" w:color="auto"/>
                    <w:right w:val="none" w:sz="0" w:space="0" w:color="auto"/>
                  </w:divBdr>
                  <w:divsChild>
                    <w:div w:id="1352075774">
                      <w:marLeft w:val="0"/>
                      <w:marRight w:val="0"/>
                      <w:marTop w:val="0"/>
                      <w:marBottom w:val="0"/>
                      <w:divBdr>
                        <w:top w:val="none" w:sz="0" w:space="0" w:color="auto"/>
                        <w:left w:val="none" w:sz="0" w:space="0" w:color="auto"/>
                        <w:bottom w:val="none" w:sz="0" w:space="0" w:color="auto"/>
                        <w:right w:val="none" w:sz="0" w:space="0" w:color="auto"/>
                      </w:divBdr>
                      <w:divsChild>
                        <w:div w:id="2128573300">
                          <w:marLeft w:val="0"/>
                          <w:marRight w:val="0"/>
                          <w:marTop w:val="0"/>
                          <w:marBottom w:val="0"/>
                          <w:divBdr>
                            <w:top w:val="none" w:sz="0" w:space="0" w:color="auto"/>
                            <w:left w:val="none" w:sz="0" w:space="0" w:color="auto"/>
                            <w:bottom w:val="none" w:sz="0" w:space="0" w:color="auto"/>
                            <w:right w:val="none" w:sz="0" w:space="0" w:color="auto"/>
                          </w:divBdr>
                          <w:divsChild>
                            <w:div w:id="3627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364536">
      <w:bodyDiv w:val="1"/>
      <w:marLeft w:val="0"/>
      <w:marRight w:val="0"/>
      <w:marTop w:val="0"/>
      <w:marBottom w:val="0"/>
      <w:divBdr>
        <w:top w:val="none" w:sz="0" w:space="0" w:color="auto"/>
        <w:left w:val="none" w:sz="0" w:space="0" w:color="auto"/>
        <w:bottom w:val="none" w:sz="0" w:space="0" w:color="auto"/>
        <w:right w:val="none" w:sz="0" w:space="0" w:color="auto"/>
      </w:divBdr>
      <w:divsChild>
        <w:div w:id="865677670">
          <w:marLeft w:val="0"/>
          <w:marRight w:val="0"/>
          <w:marTop w:val="100"/>
          <w:marBottom w:val="100"/>
          <w:divBdr>
            <w:top w:val="none" w:sz="0" w:space="0" w:color="auto"/>
            <w:left w:val="none" w:sz="0" w:space="0" w:color="auto"/>
            <w:bottom w:val="none" w:sz="0" w:space="0" w:color="auto"/>
            <w:right w:val="none" w:sz="0" w:space="0" w:color="auto"/>
          </w:divBdr>
          <w:divsChild>
            <w:div w:id="957299714">
              <w:marLeft w:val="0"/>
              <w:marRight w:val="0"/>
              <w:marTop w:val="0"/>
              <w:marBottom w:val="0"/>
              <w:divBdr>
                <w:top w:val="none" w:sz="0" w:space="0" w:color="auto"/>
                <w:left w:val="none" w:sz="0" w:space="0" w:color="auto"/>
                <w:bottom w:val="none" w:sz="0" w:space="0" w:color="auto"/>
                <w:right w:val="none" w:sz="0" w:space="0" w:color="auto"/>
              </w:divBdr>
              <w:divsChild>
                <w:div w:id="918174032">
                  <w:marLeft w:val="0"/>
                  <w:marRight w:val="0"/>
                  <w:marTop w:val="0"/>
                  <w:marBottom w:val="0"/>
                  <w:divBdr>
                    <w:top w:val="single" w:sz="6" w:space="0" w:color="AACCEE"/>
                    <w:left w:val="single" w:sz="6" w:space="0" w:color="AACCEE"/>
                    <w:bottom w:val="single" w:sz="6" w:space="0" w:color="AACCEE"/>
                    <w:right w:val="single" w:sz="6" w:space="0" w:color="AACCEE"/>
                  </w:divBdr>
                  <w:divsChild>
                    <w:div w:id="1702588322">
                      <w:marLeft w:val="0"/>
                      <w:marRight w:val="0"/>
                      <w:marTop w:val="0"/>
                      <w:marBottom w:val="0"/>
                      <w:divBdr>
                        <w:top w:val="none" w:sz="0" w:space="0" w:color="auto"/>
                        <w:left w:val="none" w:sz="0" w:space="0" w:color="auto"/>
                        <w:bottom w:val="none" w:sz="0" w:space="0" w:color="auto"/>
                        <w:right w:val="none" w:sz="0" w:space="0" w:color="auto"/>
                      </w:divBdr>
                      <w:divsChild>
                        <w:div w:id="11774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869874">
      <w:bodyDiv w:val="1"/>
      <w:marLeft w:val="0"/>
      <w:marRight w:val="0"/>
      <w:marTop w:val="0"/>
      <w:marBottom w:val="0"/>
      <w:divBdr>
        <w:top w:val="none" w:sz="0" w:space="0" w:color="auto"/>
        <w:left w:val="none" w:sz="0" w:space="0" w:color="auto"/>
        <w:bottom w:val="none" w:sz="0" w:space="0" w:color="auto"/>
        <w:right w:val="none" w:sz="0" w:space="0" w:color="auto"/>
      </w:divBdr>
    </w:div>
    <w:div w:id="1064716183">
      <w:bodyDiv w:val="1"/>
      <w:marLeft w:val="0"/>
      <w:marRight w:val="0"/>
      <w:marTop w:val="0"/>
      <w:marBottom w:val="0"/>
      <w:divBdr>
        <w:top w:val="none" w:sz="0" w:space="0" w:color="auto"/>
        <w:left w:val="none" w:sz="0" w:space="0" w:color="auto"/>
        <w:bottom w:val="none" w:sz="0" w:space="0" w:color="auto"/>
        <w:right w:val="none" w:sz="0" w:space="0" w:color="auto"/>
      </w:divBdr>
      <w:divsChild>
        <w:div w:id="443156065">
          <w:marLeft w:val="150"/>
          <w:marRight w:val="150"/>
          <w:marTop w:val="0"/>
          <w:marBottom w:val="0"/>
          <w:divBdr>
            <w:top w:val="none" w:sz="0" w:space="0" w:color="auto"/>
            <w:left w:val="none" w:sz="0" w:space="0" w:color="auto"/>
            <w:bottom w:val="none" w:sz="0" w:space="0" w:color="auto"/>
            <w:right w:val="none" w:sz="0" w:space="0" w:color="auto"/>
          </w:divBdr>
          <w:divsChild>
            <w:div w:id="288098138">
              <w:marLeft w:val="0"/>
              <w:marRight w:val="0"/>
              <w:marTop w:val="0"/>
              <w:marBottom w:val="0"/>
              <w:divBdr>
                <w:top w:val="none" w:sz="0" w:space="0" w:color="auto"/>
                <w:left w:val="none" w:sz="0" w:space="0" w:color="auto"/>
                <w:bottom w:val="none" w:sz="0" w:space="0" w:color="auto"/>
                <w:right w:val="none" w:sz="0" w:space="0" w:color="auto"/>
              </w:divBdr>
              <w:divsChild>
                <w:div w:id="1573541541">
                  <w:marLeft w:val="0"/>
                  <w:marRight w:val="0"/>
                  <w:marTop w:val="0"/>
                  <w:marBottom w:val="0"/>
                  <w:divBdr>
                    <w:top w:val="none" w:sz="0" w:space="0" w:color="auto"/>
                    <w:left w:val="none" w:sz="0" w:space="0" w:color="auto"/>
                    <w:bottom w:val="none" w:sz="0" w:space="0" w:color="auto"/>
                    <w:right w:val="none" w:sz="0" w:space="0" w:color="auto"/>
                  </w:divBdr>
                  <w:divsChild>
                    <w:div w:id="812479005">
                      <w:marLeft w:val="0"/>
                      <w:marRight w:val="0"/>
                      <w:marTop w:val="0"/>
                      <w:marBottom w:val="0"/>
                      <w:divBdr>
                        <w:top w:val="none" w:sz="0" w:space="0" w:color="auto"/>
                        <w:left w:val="none" w:sz="0" w:space="0" w:color="auto"/>
                        <w:bottom w:val="none" w:sz="0" w:space="0" w:color="auto"/>
                        <w:right w:val="none" w:sz="0" w:space="0" w:color="auto"/>
                      </w:divBdr>
                      <w:divsChild>
                        <w:div w:id="1420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106028">
      <w:bodyDiv w:val="1"/>
      <w:marLeft w:val="0"/>
      <w:marRight w:val="0"/>
      <w:marTop w:val="0"/>
      <w:marBottom w:val="0"/>
      <w:divBdr>
        <w:top w:val="none" w:sz="0" w:space="0" w:color="auto"/>
        <w:left w:val="none" w:sz="0" w:space="0" w:color="auto"/>
        <w:bottom w:val="none" w:sz="0" w:space="0" w:color="auto"/>
        <w:right w:val="none" w:sz="0" w:space="0" w:color="auto"/>
      </w:divBdr>
    </w:div>
    <w:div w:id="1067150613">
      <w:bodyDiv w:val="1"/>
      <w:marLeft w:val="0"/>
      <w:marRight w:val="0"/>
      <w:marTop w:val="0"/>
      <w:marBottom w:val="0"/>
      <w:divBdr>
        <w:top w:val="none" w:sz="0" w:space="0" w:color="auto"/>
        <w:left w:val="none" w:sz="0" w:space="0" w:color="auto"/>
        <w:bottom w:val="none" w:sz="0" w:space="0" w:color="auto"/>
        <w:right w:val="none" w:sz="0" w:space="0" w:color="auto"/>
      </w:divBdr>
      <w:divsChild>
        <w:div w:id="1353873955">
          <w:marLeft w:val="0"/>
          <w:marRight w:val="0"/>
          <w:marTop w:val="150"/>
          <w:marBottom w:val="150"/>
          <w:divBdr>
            <w:top w:val="none" w:sz="0" w:space="0" w:color="auto"/>
            <w:left w:val="none" w:sz="0" w:space="0" w:color="auto"/>
            <w:bottom w:val="none" w:sz="0" w:space="0" w:color="auto"/>
            <w:right w:val="none" w:sz="0" w:space="0" w:color="auto"/>
          </w:divBdr>
          <w:divsChild>
            <w:div w:id="606618257">
              <w:marLeft w:val="0"/>
              <w:marRight w:val="0"/>
              <w:marTop w:val="0"/>
              <w:marBottom w:val="0"/>
              <w:divBdr>
                <w:top w:val="none" w:sz="0" w:space="0" w:color="auto"/>
                <w:left w:val="none" w:sz="0" w:space="0" w:color="auto"/>
                <w:bottom w:val="none" w:sz="0" w:space="0" w:color="auto"/>
                <w:right w:val="none" w:sz="0" w:space="0" w:color="auto"/>
              </w:divBdr>
              <w:divsChild>
                <w:div w:id="228925773">
                  <w:marLeft w:val="0"/>
                  <w:marRight w:val="0"/>
                  <w:marTop w:val="0"/>
                  <w:marBottom w:val="0"/>
                  <w:divBdr>
                    <w:top w:val="none" w:sz="0" w:space="0" w:color="auto"/>
                    <w:left w:val="none" w:sz="0" w:space="0" w:color="auto"/>
                    <w:bottom w:val="none" w:sz="0" w:space="0" w:color="auto"/>
                    <w:right w:val="none" w:sz="0" w:space="0" w:color="auto"/>
                  </w:divBdr>
                  <w:divsChild>
                    <w:div w:id="4727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654543">
      <w:bodyDiv w:val="1"/>
      <w:marLeft w:val="0"/>
      <w:marRight w:val="0"/>
      <w:marTop w:val="0"/>
      <w:marBottom w:val="0"/>
      <w:divBdr>
        <w:top w:val="none" w:sz="0" w:space="0" w:color="auto"/>
        <w:left w:val="none" w:sz="0" w:space="0" w:color="auto"/>
        <w:bottom w:val="none" w:sz="0" w:space="0" w:color="auto"/>
        <w:right w:val="none" w:sz="0" w:space="0" w:color="auto"/>
      </w:divBdr>
      <w:divsChild>
        <w:div w:id="1964923265">
          <w:marLeft w:val="0"/>
          <w:marRight w:val="0"/>
          <w:marTop w:val="100"/>
          <w:marBottom w:val="100"/>
          <w:divBdr>
            <w:top w:val="none" w:sz="0" w:space="0" w:color="auto"/>
            <w:left w:val="none" w:sz="0" w:space="0" w:color="auto"/>
            <w:bottom w:val="none" w:sz="0" w:space="0" w:color="auto"/>
            <w:right w:val="none" w:sz="0" w:space="0" w:color="auto"/>
          </w:divBdr>
          <w:divsChild>
            <w:div w:id="2083478431">
              <w:marLeft w:val="0"/>
              <w:marRight w:val="0"/>
              <w:marTop w:val="0"/>
              <w:marBottom w:val="0"/>
              <w:divBdr>
                <w:top w:val="none" w:sz="0" w:space="0" w:color="auto"/>
                <w:left w:val="none" w:sz="0" w:space="0" w:color="auto"/>
                <w:bottom w:val="none" w:sz="0" w:space="0" w:color="auto"/>
                <w:right w:val="none" w:sz="0" w:space="0" w:color="auto"/>
              </w:divBdr>
              <w:divsChild>
                <w:div w:id="367805458">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069226592">
      <w:bodyDiv w:val="1"/>
      <w:marLeft w:val="0"/>
      <w:marRight w:val="0"/>
      <w:marTop w:val="0"/>
      <w:marBottom w:val="0"/>
      <w:divBdr>
        <w:top w:val="none" w:sz="0" w:space="0" w:color="auto"/>
        <w:left w:val="none" w:sz="0" w:space="0" w:color="auto"/>
        <w:bottom w:val="none" w:sz="0" w:space="0" w:color="auto"/>
        <w:right w:val="none" w:sz="0" w:space="0" w:color="auto"/>
      </w:divBdr>
    </w:div>
    <w:div w:id="1071660312">
      <w:bodyDiv w:val="1"/>
      <w:marLeft w:val="0"/>
      <w:marRight w:val="0"/>
      <w:marTop w:val="0"/>
      <w:marBottom w:val="0"/>
      <w:divBdr>
        <w:top w:val="none" w:sz="0" w:space="0" w:color="auto"/>
        <w:left w:val="none" w:sz="0" w:space="0" w:color="auto"/>
        <w:bottom w:val="none" w:sz="0" w:space="0" w:color="auto"/>
        <w:right w:val="none" w:sz="0" w:space="0" w:color="auto"/>
      </w:divBdr>
    </w:div>
    <w:div w:id="1076898928">
      <w:bodyDiv w:val="1"/>
      <w:marLeft w:val="0"/>
      <w:marRight w:val="0"/>
      <w:marTop w:val="0"/>
      <w:marBottom w:val="0"/>
      <w:divBdr>
        <w:top w:val="none" w:sz="0" w:space="0" w:color="auto"/>
        <w:left w:val="none" w:sz="0" w:space="0" w:color="auto"/>
        <w:bottom w:val="none" w:sz="0" w:space="0" w:color="auto"/>
        <w:right w:val="none" w:sz="0" w:space="0" w:color="auto"/>
      </w:divBdr>
      <w:divsChild>
        <w:div w:id="713768886">
          <w:marLeft w:val="0"/>
          <w:marRight w:val="0"/>
          <w:marTop w:val="100"/>
          <w:marBottom w:val="100"/>
          <w:divBdr>
            <w:top w:val="none" w:sz="0" w:space="0" w:color="auto"/>
            <w:left w:val="none" w:sz="0" w:space="0" w:color="auto"/>
            <w:bottom w:val="none" w:sz="0" w:space="0" w:color="auto"/>
            <w:right w:val="none" w:sz="0" w:space="0" w:color="auto"/>
          </w:divBdr>
          <w:divsChild>
            <w:div w:id="1077246525">
              <w:marLeft w:val="0"/>
              <w:marRight w:val="0"/>
              <w:marTop w:val="0"/>
              <w:marBottom w:val="0"/>
              <w:divBdr>
                <w:top w:val="none" w:sz="0" w:space="0" w:color="auto"/>
                <w:left w:val="none" w:sz="0" w:space="0" w:color="auto"/>
                <w:bottom w:val="none" w:sz="0" w:space="0" w:color="auto"/>
                <w:right w:val="none" w:sz="0" w:space="0" w:color="auto"/>
              </w:divBdr>
              <w:divsChild>
                <w:div w:id="874733780">
                  <w:marLeft w:val="0"/>
                  <w:marRight w:val="0"/>
                  <w:marTop w:val="0"/>
                  <w:marBottom w:val="0"/>
                  <w:divBdr>
                    <w:top w:val="single" w:sz="6" w:space="0" w:color="AACCEE"/>
                    <w:left w:val="single" w:sz="6" w:space="0" w:color="AACCEE"/>
                    <w:bottom w:val="single" w:sz="6" w:space="0" w:color="AACCEE"/>
                    <w:right w:val="single" w:sz="6" w:space="0" w:color="AACCEE"/>
                  </w:divBdr>
                  <w:divsChild>
                    <w:div w:id="251210333">
                      <w:marLeft w:val="0"/>
                      <w:marRight w:val="0"/>
                      <w:marTop w:val="0"/>
                      <w:marBottom w:val="0"/>
                      <w:divBdr>
                        <w:top w:val="none" w:sz="0" w:space="0" w:color="auto"/>
                        <w:left w:val="none" w:sz="0" w:space="0" w:color="auto"/>
                        <w:bottom w:val="none" w:sz="0" w:space="0" w:color="auto"/>
                        <w:right w:val="none" w:sz="0" w:space="0" w:color="auto"/>
                      </w:divBdr>
                      <w:divsChild>
                        <w:div w:id="8540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596401">
      <w:bodyDiv w:val="1"/>
      <w:marLeft w:val="0"/>
      <w:marRight w:val="0"/>
      <w:marTop w:val="0"/>
      <w:marBottom w:val="0"/>
      <w:divBdr>
        <w:top w:val="none" w:sz="0" w:space="0" w:color="auto"/>
        <w:left w:val="none" w:sz="0" w:space="0" w:color="auto"/>
        <w:bottom w:val="none" w:sz="0" w:space="0" w:color="auto"/>
        <w:right w:val="none" w:sz="0" w:space="0" w:color="auto"/>
      </w:divBdr>
    </w:div>
    <w:div w:id="1079255052">
      <w:bodyDiv w:val="1"/>
      <w:marLeft w:val="0"/>
      <w:marRight w:val="0"/>
      <w:marTop w:val="0"/>
      <w:marBottom w:val="0"/>
      <w:divBdr>
        <w:top w:val="none" w:sz="0" w:space="0" w:color="auto"/>
        <w:left w:val="none" w:sz="0" w:space="0" w:color="auto"/>
        <w:bottom w:val="none" w:sz="0" w:space="0" w:color="auto"/>
        <w:right w:val="none" w:sz="0" w:space="0" w:color="auto"/>
      </w:divBdr>
    </w:div>
    <w:div w:id="1079984820">
      <w:bodyDiv w:val="1"/>
      <w:marLeft w:val="0"/>
      <w:marRight w:val="0"/>
      <w:marTop w:val="0"/>
      <w:marBottom w:val="0"/>
      <w:divBdr>
        <w:top w:val="none" w:sz="0" w:space="0" w:color="auto"/>
        <w:left w:val="none" w:sz="0" w:space="0" w:color="auto"/>
        <w:bottom w:val="none" w:sz="0" w:space="0" w:color="auto"/>
        <w:right w:val="none" w:sz="0" w:space="0" w:color="auto"/>
      </w:divBdr>
      <w:divsChild>
        <w:div w:id="1334213589">
          <w:marLeft w:val="0"/>
          <w:marRight w:val="0"/>
          <w:marTop w:val="0"/>
          <w:marBottom w:val="0"/>
          <w:divBdr>
            <w:top w:val="none" w:sz="0" w:space="0" w:color="auto"/>
            <w:left w:val="none" w:sz="0" w:space="0" w:color="auto"/>
            <w:bottom w:val="none" w:sz="0" w:space="0" w:color="auto"/>
            <w:right w:val="none" w:sz="0" w:space="0" w:color="auto"/>
          </w:divBdr>
          <w:divsChild>
            <w:div w:id="1731810776">
              <w:marLeft w:val="0"/>
              <w:marRight w:val="0"/>
              <w:marTop w:val="0"/>
              <w:marBottom w:val="0"/>
              <w:divBdr>
                <w:top w:val="none" w:sz="0" w:space="0" w:color="auto"/>
                <w:left w:val="none" w:sz="0" w:space="0" w:color="auto"/>
                <w:bottom w:val="none" w:sz="0" w:space="0" w:color="auto"/>
                <w:right w:val="none" w:sz="0" w:space="0" w:color="auto"/>
              </w:divBdr>
              <w:divsChild>
                <w:div w:id="166986755">
                  <w:marLeft w:val="0"/>
                  <w:marRight w:val="0"/>
                  <w:marTop w:val="0"/>
                  <w:marBottom w:val="0"/>
                  <w:divBdr>
                    <w:top w:val="none" w:sz="0" w:space="0" w:color="auto"/>
                    <w:left w:val="none" w:sz="0" w:space="0" w:color="auto"/>
                    <w:bottom w:val="none" w:sz="0" w:space="0" w:color="auto"/>
                    <w:right w:val="none" w:sz="0" w:space="0" w:color="auto"/>
                  </w:divBdr>
                  <w:divsChild>
                    <w:div w:id="103149260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021579">
      <w:bodyDiv w:val="1"/>
      <w:marLeft w:val="0"/>
      <w:marRight w:val="0"/>
      <w:marTop w:val="0"/>
      <w:marBottom w:val="0"/>
      <w:divBdr>
        <w:top w:val="none" w:sz="0" w:space="0" w:color="auto"/>
        <w:left w:val="none" w:sz="0" w:space="0" w:color="auto"/>
        <w:bottom w:val="none" w:sz="0" w:space="0" w:color="auto"/>
        <w:right w:val="none" w:sz="0" w:space="0" w:color="auto"/>
      </w:divBdr>
    </w:div>
    <w:div w:id="1084181572">
      <w:bodyDiv w:val="1"/>
      <w:marLeft w:val="0"/>
      <w:marRight w:val="0"/>
      <w:marTop w:val="0"/>
      <w:marBottom w:val="0"/>
      <w:divBdr>
        <w:top w:val="none" w:sz="0" w:space="0" w:color="auto"/>
        <w:left w:val="none" w:sz="0" w:space="0" w:color="auto"/>
        <w:bottom w:val="none" w:sz="0" w:space="0" w:color="auto"/>
        <w:right w:val="none" w:sz="0" w:space="0" w:color="auto"/>
      </w:divBdr>
      <w:divsChild>
        <w:div w:id="1143622903">
          <w:marLeft w:val="0"/>
          <w:marRight w:val="0"/>
          <w:marTop w:val="0"/>
          <w:marBottom w:val="0"/>
          <w:divBdr>
            <w:top w:val="none" w:sz="0" w:space="0" w:color="auto"/>
            <w:left w:val="none" w:sz="0" w:space="0" w:color="auto"/>
            <w:bottom w:val="none" w:sz="0" w:space="0" w:color="auto"/>
            <w:right w:val="none" w:sz="0" w:space="0" w:color="auto"/>
          </w:divBdr>
          <w:divsChild>
            <w:div w:id="1819034447">
              <w:marLeft w:val="0"/>
              <w:marRight w:val="0"/>
              <w:marTop w:val="0"/>
              <w:marBottom w:val="0"/>
              <w:divBdr>
                <w:top w:val="none" w:sz="0" w:space="0" w:color="auto"/>
                <w:left w:val="none" w:sz="0" w:space="0" w:color="auto"/>
                <w:bottom w:val="none" w:sz="0" w:space="0" w:color="auto"/>
                <w:right w:val="none" w:sz="0" w:space="0" w:color="auto"/>
              </w:divBdr>
              <w:divsChild>
                <w:div w:id="56520224">
                  <w:marLeft w:val="0"/>
                  <w:marRight w:val="0"/>
                  <w:marTop w:val="0"/>
                  <w:marBottom w:val="0"/>
                  <w:divBdr>
                    <w:top w:val="none" w:sz="0" w:space="0" w:color="auto"/>
                    <w:left w:val="none" w:sz="0" w:space="0" w:color="auto"/>
                    <w:bottom w:val="none" w:sz="0" w:space="0" w:color="auto"/>
                    <w:right w:val="none" w:sz="0" w:space="0" w:color="auto"/>
                  </w:divBdr>
                  <w:divsChild>
                    <w:div w:id="1930503087">
                      <w:marLeft w:val="0"/>
                      <w:marRight w:val="0"/>
                      <w:marTop w:val="0"/>
                      <w:marBottom w:val="0"/>
                      <w:divBdr>
                        <w:top w:val="single" w:sz="6" w:space="15" w:color="B5DAED"/>
                        <w:left w:val="single" w:sz="6" w:space="11" w:color="B5DAED"/>
                        <w:bottom w:val="single" w:sz="6" w:space="11" w:color="B5DAED"/>
                        <w:right w:val="single" w:sz="6" w:space="11" w:color="B5DAED"/>
                      </w:divBdr>
                      <w:divsChild>
                        <w:div w:id="1748114901">
                          <w:marLeft w:val="0"/>
                          <w:marRight w:val="0"/>
                          <w:marTop w:val="0"/>
                          <w:marBottom w:val="0"/>
                          <w:divBdr>
                            <w:top w:val="none" w:sz="0" w:space="0" w:color="auto"/>
                            <w:left w:val="none" w:sz="0" w:space="0" w:color="auto"/>
                            <w:bottom w:val="none" w:sz="0" w:space="0" w:color="auto"/>
                            <w:right w:val="none" w:sz="0" w:space="0" w:color="auto"/>
                          </w:divBdr>
                          <w:divsChild>
                            <w:div w:id="12497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153346">
      <w:bodyDiv w:val="1"/>
      <w:marLeft w:val="0"/>
      <w:marRight w:val="0"/>
      <w:marTop w:val="0"/>
      <w:marBottom w:val="0"/>
      <w:divBdr>
        <w:top w:val="none" w:sz="0" w:space="0" w:color="auto"/>
        <w:left w:val="none" w:sz="0" w:space="0" w:color="auto"/>
        <w:bottom w:val="none" w:sz="0" w:space="0" w:color="auto"/>
        <w:right w:val="none" w:sz="0" w:space="0" w:color="auto"/>
      </w:divBdr>
      <w:divsChild>
        <w:div w:id="1538161691">
          <w:marLeft w:val="0"/>
          <w:marRight w:val="0"/>
          <w:marTop w:val="0"/>
          <w:marBottom w:val="0"/>
          <w:divBdr>
            <w:top w:val="none" w:sz="0" w:space="0" w:color="auto"/>
            <w:left w:val="none" w:sz="0" w:space="0" w:color="auto"/>
            <w:bottom w:val="none" w:sz="0" w:space="0" w:color="auto"/>
            <w:right w:val="none" w:sz="0" w:space="0" w:color="auto"/>
          </w:divBdr>
        </w:div>
      </w:divsChild>
    </w:div>
    <w:div w:id="1085760219">
      <w:bodyDiv w:val="1"/>
      <w:marLeft w:val="0"/>
      <w:marRight w:val="0"/>
      <w:marTop w:val="0"/>
      <w:marBottom w:val="0"/>
      <w:divBdr>
        <w:top w:val="none" w:sz="0" w:space="0" w:color="auto"/>
        <w:left w:val="none" w:sz="0" w:space="0" w:color="auto"/>
        <w:bottom w:val="none" w:sz="0" w:space="0" w:color="auto"/>
        <w:right w:val="none" w:sz="0" w:space="0" w:color="auto"/>
      </w:divBdr>
    </w:div>
    <w:div w:id="1086539833">
      <w:bodyDiv w:val="1"/>
      <w:marLeft w:val="0"/>
      <w:marRight w:val="0"/>
      <w:marTop w:val="0"/>
      <w:marBottom w:val="0"/>
      <w:divBdr>
        <w:top w:val="none" w:sz="0" w:space="0" w:color="auto"/>
        <w:left w:val="none" w:sz="0" w:space="0" w:color="auto"/>
        <w:bottom w:val="none" w:sz="0" w:space="0" w:color="auto"/>
        <w:right w:val="none" w:sz="0" w:space="0" w:color="auto"/>
      </w:divBdr>
    </w:div>
    <w:div w:id="1093672997">
      <w:bodyDiv w:val="1"/>
      <w:marLeft w:val="0"/>
      <w:marRight w:val="0"/>
      <w:marTop w:val="0"/>
      <w:marBottom w:val="0"/>
      <w:divBdr>
        <w:top w:val="none" w:sz="0" w:space="0" w:color="auto"/>
        <w:left w:val="none" w:sz="0" w:space="0" w:color="auto"/>
        <w:bottom w:val="none" w:sz="0" w:space="0" w:color="auto"/>
        <w:right w:val="none" w:sz="0" w:space="0" w:color="auto"/>
      </w:divBdr>
    </w:div>
    <w:div w:id="1094858181">
      <w:bodyDiv w:val="1"/>
      <w:marLeft w:val="0"/>
      <w:marRight w:val="0"/>
      <w:marTop w:val="0"/>
      <w:marBottom w:val="0"/>
      <w:divBdr>
        <w:top w:val="none" w:sz="0" w:space="0" w:color="auto"/>
        <w:left w:val="none" w:sz="0" w:space="0" w:color="auto"/>
        <w:bottom w:val="none" w:sz="0" w:space="0" w:color="auto"/>
        <w:right w:val="none" w:sz="0" w:space="0" w:color="auto"/>
      </w:divBdr>
      <w:divsChild>
        <w:div w:id="963465056">
          <w:marLeft w:val="0"/>
          <w:marRight w:val="0"/>
          <w:marTop w:val="0"/>
          <w:marBottom w:val="0"/>
          <w:divBdr>
            <w:top w:val="none" w:sz="0" w:space="0" w:color="auto"/>
            <w:left w:val="none" w:sz="0" w:space="0" w:color="auto"/>
            <w:bottom w:val="none" w:sz="0" w:space="0" w:color="auto"/>
            <w:right w:val="none" w:sz="0" w:space="0" w:color="auto"/>
          </w:divBdr>
          <w:divsChild>
            <w:div w:id="12168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6870">
      <w:bodyDiv w:val="1"/>
      <w:marLeft w:val="0"/>
      <w:marRight w:val="0"/>
      <w:marTop w:val="0"/>
      <w:marBottom w:val="0"/>
      <w:divBdr>
        <w:top w:val="none" w:sz="0" w:space="0" w:color="auto"/>
        <w:left w:val="none" w:sz="0" w:space="0" w:color="auto"/>
        <w:bottom w:val="none" w:sz="0" w:space="0" w:color="auto"/>
        <w:right w:val="none" w:sz="0" w:space="0" w:color="auto"/>
      </w:divBdr>
      <w:divsChild>
        <w:div w:id="1816529839">
          <w:marLeft w:val="0"/>
          <w:marRight w:val="0"/>
          <w:marTop w:val="100"/>
          <w:marBottom w:val="100"/>
          <w:divBdr>
            <w:top w:val="none" w:sz="0" w:space="0" w:color="auto"/>
            <w:left w:val="none" w:sz="0" w:space="0" w:color="auto"/>
            <w:bottom w:val="none" w:sz="0" w:space="0" w:color="auto"/>
            <w:right w:val="none" w:sz="0" w:space="0" w:color="auto"/>
          </w:divBdr>
          <w:divsChild>
            <w:div w:id="1721246982">
              <w:marLeft w:val="0"/>
              <w:marRight w:val="0"/>
              <w:marTop w:val="0"/>
              <w:marBottom w:val="0"/>
              <w:divBdr>
                <w:top w:val="none" w:sz="0" w:space="0" w:color="auto"/>
                <w:left w:val="none" w:sz="0" w:space="0" w:color="auto"/>
                <w:bottom w:val="none" w:sz="0" w:space="0" w:color="auto"/>
                <w:right w:val="none" w:sz="0" w:space="0" w:color="auto"/>
              </w:divBdr>
              <w:divsChild>
                <w:div w:id="735931015">
                  <w:marLeft w:val="0"/>
                  <w:marRight w:val="0"/>
                  <w:marTop w:val="0"/>
                  <w:marBottom w:val="0"/>
                  <w:divBdr>
                    <w:top w:val="single" w:sz="6" w:space="0" w:color="AACCEE"/>
                    <w:left w:val="single" w:sz="6" w:space="0" w:color="AACCEE"/>
                    <w:bottom w:val="single" w:sz="6" w:space="0" w:color="AACCEE"/>
                    <w:right w:val="single" w:sz="6" w:space="0" w:color="AACCEE"/>
                  </w:divBdr>
                  <w:divsChild>
                    <w:div w:id="176581210">
                      <w:marLeft w:val="0"/>
                      <w:marRight w:val="0"/>
                      <w:marTop w:val="0"/>
                      <w:marBottom w:val="0"/>
                      <w:divBdr>
                        <w:top w:val="none" w:sz="0" w:space="0" w:color="auto"/>
                        <w:left w:val="none" w:sz="0" w:space="0" w:color="auto"/>
                        <w:bottom w:val="none" w:sz="0" w:space="0" w:color="auto"/>
                        <w:right w:val="none" w:sz="0" w:space="0" w:color="auto"/>
                      </w:divBdr>
                      <w:divsChild>
                        <w:div w:id="472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860163">
      <w:bodyDiv w:val="1"/>
      <w:marLeft w:val="0"/>
      <w:marRight w:val="0"/>
      <w:marTop w:val="0"/>
      <w:marBottom w:val="0"/>
      <w:divBdr>
        <w:top w:val="none" w:sz="0" w:space="0" w:color="auto"/>
        <w:left w:val="none" w:sz="0" w:space="0" w:color="auto"/>
        <w:bottom w:val="none" w:sz="0" w:space="0" w:color="auto"/>
        <w:right w:val="none" w:sz="0" w:space="0" w:color="auto"/>
      </w:divBdr>
    </w:div>
    <w:div w:id="1095977389">
      <w:bodyDiv w:val="1"/>
      <w:marLeft w:val="0"/>
      <w:marRight w:val="0"/>
      <w:marTop w:val="0"/>
      <w:marBottom w:val="0"/>
      <w:divBdr>
        <w:top w:val="none" w:sz="0" w:space="0" w:color="auto"/>
        <w:left w:val="none" w:sz="0" w:space="0" w:color="auto"/>
        <w:bottom w:val="none" w:sz="0" w:space="0" w:color="auto"/>
        <w:right w:val="none" w:sz="0" w:space="0" w:color="auto"/>
      </w:divBdr>
      <w:divsChild>
        <w:div w:id="1453013611">
          <w:marLeft w:val="0"/>
          <w:marRight w:val="0"/>
          <w:marTop w:val="0"/>
          <w:marBottom w:val="0"/>
          <w:divBdr>
            <w:top w:val="none" w:sz="0" w:space="0" w:color="auto"/>
            <w:left w:val="none" w:sz="0" w:space="0" w:color="auto"/>
            <w:bottom w:val="none" w:sz="0" w:space="0" w:color="auto"/>
            <w:right w:val="none" w:sz="0" w:space="0" w:color="auto"/>
          </w:divBdr>
          <w:divsChild>
            <w:div w:id="882982732">
              <w:marLeft w:val="0"/>
              <w:marRight w:val="0"/>
              <w:marTop w:val="0"/>
              <w:marBottom w:val="0"/>
              <w:divBdr>
                <w:top w:val="none" w:sz="0" w:space="0" w:color="auto"/>
                <w:left w:val="none" w:sz="0" w:space="0" w:color="auto"/>
                <w:bottom w:val="none" w:sz="0" w:space="0" w:color="auto"/>
                <w:right w:val="none" w:sz="0" w:space="0" w:color="auto"/>
              </w:divBdr>
              <w:divsChild>
                <w:div w:id="449594788">
                  <w:marLeft w:val="0"/>
                  <w:marRight w:val="0"/>
                  <w:marTop w:val="0"/>
                  <w:marBottom w:val="0"/>
                  <w:divBdr>
                    <w:top w:val="none" w:sz="0" w:space="0" w:color="auto"/>
                    <w:left w:val="none" w:sz="0" w:space="0" w:color="auto"/>
                    <w:bottom w:val="none" w:sz="0" w:space="0" w:color="auto"/>
                    <w:right w:val="none" w:sz="0" w:space="0" w:color="auto"/>
                  </w:divBdr>
                  <w:divsChild>
                    <w:div w:id="360014142">
                      <w:marLeft w:val="0"/>
                      <w:marRight w:val="0"/>
                      <w:marTop w:val="0"/>
                      <w:marBottom w:val="0"/>
                      <w:divBdr>
                        <w:top w:val="single" w:sz="6" w:space="15" w:color="B5DAED"/>
                        <w:left w:val="single" w:sz="6" w:space="11" w:color="B5DAED"/>
                        <w:bottom w:val="single" w:sz="6" w:space="11" w:color="B5DAED"/>
                        <w:right w:val="single" w:sz="6" w:space="11" w:color="B5DAED"/>
                      </w:divBdr>
                      <w:divsChild>
                        <w:div w:id="1815583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96488112">
      <w:bodyDiv w:val="1"/>
      <w:marLeft w:val="0"/>
      <w:marRight w:val="0"/>
      <w:marTop w:val="0"/>
      <w:marBottom w:val="0"/>
      <w:divBdr>
        <w:top w:val="none" w:sz="0" w:space="0" w:color="auto"/>
        <w:left w:val="none" w:sz="0" w:space="0" w:color="auto"/>
        <w:bottom w:val="none" w:sz="0" w:space="0" w:color="auto"/>
        <w:right w:val="none" w:sz="0" w:space="0" w:color="auto"/>
      </w:divBdr>
      <w:divsChild>
        <w:div w:id="452552506">
          <w:marLeft w:val="0"/>
          <w:marRight w:val="0"/>
          <w:marTop w:val="0"/>
          <w:marBottom w:val="0"/>
          <w:divBdr>
            <w:top w:val="none" w:sz="0" w:space="0" w:color="auto"/>
            <w:left w:val="none" w:sz="0" w:space="0" w:color="auto"/>
            <w:bottom w:val="none" w:sz="0" w:space="0" w:color="auto"/>
            <w:right w:val="none" w:sz="0" w:space="0" w:color="auto"/>
          </w:divBdr>
          <w:divsChild>
            <w:div w:id="2085444869">
              <w:marLeft w:val="0"/>
              <w:marRight w:val="0"/>
              <w:marTop w:val="0"/>
              <w:marBottom w:val="0"/>
              <w:divBdr>
                <w:top w:val="none" w:sz="0" w:space="0" w:color="auto"/>
                <w:left w:val="none" w:sz="0" w:space="0" w:color="auto"/>
                <w:bottom w:val="none" w:sz="0" w:space="0" w:color="auto"/>
                <w:right w:val="none" w:sz="0" w:space="0" w:color="auto"/>
              </w:divBdr>
              <w:divsChild>
                <w:div w:id="763571747">
                  <w:marLeft w:val="0"/>
                  <w:marRight w:val="0"/>
                  <w:marTop w:val="0"/>
                  <w:marBottom w:val="0"/>
                  <w:divBdr>
                    <w:top w:val="none" w:sz="0" w:space="0" w:color="auto"/>
                    <w:left w:val="none" w:sz="0" w:space="0" w:color="auto"/>
                    <w:bottom w:val="none" w:sz="0" w:space="0" w:color="auto"/>
                    <w:right w:val="none" w:sz="0" w:space="0" w:color="auto"/>
                  </w:divBdr>
                  <w:divsChild>
                    <w:div w:id="668025341">
                      <w:marLeft w:val="0"/>
                      <w:marRight w:val="0"/>
                      <w:marTop w:val="0"/>
                      <w:marBottom w:val="0"/>
                      <w:divBdr>
                        <w:top w:val="single" w:sz="6" w:space="15" w:color="B5DAED"/>
                        <w:left w:val="single" w:sz="6" w:space="11" w:color="B5DAED"/>
                        <w:bottom w:val="single" w:sz="6" w:space="11" w:color="B5DAED"/>
                        <w:right w:val="single" w:sz="6" w:space="11" w:color="B5DAED"/>
                      </w:divBdr>
                      <w:divsChild>
                        <w:div w:id="13219319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96944383">
      <w:bodyDiv w:val="1"/>
      <w:marLeft w:val="0"/>
      <w:marRight w:val="0"/>
      <w:marTop w:val="0"/>
      <w:marBottom w:val="0"/>
      <w:divBdr>
        <w:top w:val="none" w:sz="0" w:space="0" w:color="auto"/>
        <w:left w:val="none" w:sz="0" w:space="0" w:color="auto"/>
        <w:bottom w:val="none" w:sz="0" w:space="0" w:color="auto"/>
        <w:right w:val="none" w:sz="0" w:space="0" w:color="auto"/>
      </w:divBdr>
    </w:div>
    <w:div w:id="1097941879">
      <w:bodyDiv w:val="1"/>
      <w:marLeft w:val="0"/>
      <w:marRight w:val="0"/>
      <w:marTop w:val="0"/>
      <w:marBottom w:val="0"/>
      <w:divBdr>
        <w:top w:val="none" w:sz="0" w:space="0" w:color="auto"/>
        <w:left w:val="none" w:sz="0" w:space="0" w:color="auto"/>
        <w:bottom w:val="none" w:sz="0" w:space="0" w:color="auto"/>
        <w:right w:val="none" w:sz="0" w:space="0" w:color="auto"/>
      </w:divBdr>
      <w:divsChild>
        <w:div w:id="931009149">
          <w:marLeft w:val="0"/>
          <w:marRight w:val="0"/>
          <w:marTop w:val="0"/>
          <w:marBottom w:val="0"/>
          <w:divBdr>
            <w:top w:val="none" w:sz="0" w:space="0" w:color="auto"/>
            <w:left w:val="none" w:sz="0" w:space="0" w:color="auto"/>
            <w:bottom w:val="none" w:sz="0" w:space="0" w:color="auto"/>
            <w:right w:val="none" w:sz="0" w:space="0" w:color="auto"/>
          </w:divBdr>
          <w:divsChild>
            <w:div w:id="628558627">
              <w:marLeft w:val="0"/>
              <w:marRight w:val="0"/>
              <w:marTop w:val="0"/>
              <w:marBottom w:val="0"/>
              <w:divBdr>
                <w:top w:val="none" w:sz="0" w:space="0" w:color="auto"/>
                <w:left w:val="none" w:sz="0" w:space="0" w:color="auto"/>
                <w:bottom w:val="none" w:sz="0" w:space="0" w:color="auto"/>
                <w:right w:val="none" w:sz="0" w:space="0" w:color="auto"/>
              </w:divBdr>
              <w:divsChild>
                <w:div w:id="1831554651">
                  <w:marLeft w:val="0"/>
                  <w:marRight w:val="0"/>
                  <w:marTop w:val="0"/>
                  <w:marBottom w:val="0"/>
                  <w:divBdr>
                    <w:top w:val="none" w:sz="0" w:space="0" w:color="auto"/>
                    <w:left w:val="none" w:sz="0" w:space="0" w:color="auto"/>
                    <w:bottom w:val="none" w:sz="0" w:space="0" w:color="auto"/>
                    <w:right w:val="none" w:sz="0" w:space="0" w:color="auto"/>
                  </w:divBdr>
                  <w:divsChild>
                    <w:div w:id="376126004">
                      <w:marLeft w:val="0"/>
                      <w:marRight w:val="0"/>
                      <w:marTop w:val="0"/>
                      <w:marBottom w:val="0"/>
                      <w:divBdr>
                        <w:top w:val="single" w:sz="6" w:space="15" w:color="B5DAED"/>
                        <w:left w:val="single" w:sz="6" w:space="11" w:color="B5DAED"/>
                        <w:bottom w:val="single" w:sz="6" w:space="11" w:color="B5DAED"/>
                        <w:right w:val="single" w:sz="6" w:space="11" w:color="B5DAED"/>
                      </w:divBdr>
                      <w:divsChild>
                        <w:div w:id="257835917">
                          <w:marLeft w:val="0"/>
                          <w:marRight w:val="0"/>
                          <w:marTop w:val="0"/>
                          <w:marBottom w:val="0"/>
                          <w:divBdr>
                            <w:top w:val="none" w:sz="0" w:space="0" w:color="auto"/>
                            <w:left w:val="none" w:sz="0" w:space="0" w:color="auto"/>
                            <w:bottom w:val="none" w:sz="0" w:space="0" w:color="auto"/>
                            <w:right w:val="none" w:sz="0" w:space="0" w:color="auto"/>
                          </w:divBdr>
                          <w:divsChild>
                            <w:div w:id="3265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407520">
      <w:bodyDiv w:val="1"/>
      <w:marLeft w:val="0"/>
      <w:marRight w:val="0"/>
      <w:marTop w:val="0"/>
      <w:marBottom w:val="0"/>
      <w:divBdr>
        <w:top w:val="none" w:sz="0" w:space="0" w:color="auto"/>
        <w:left w:val="none" w:sz="0" w:space="0" w:color="auto"/>
        <w:bottom w:val="none" w:sz="0" w:space="0" w:color="auto"/>
        <w:right w:val="none" w:sz="0" w:space="0" w:color="auto"/>
      </w:divBdr>
      <w:divsChild>
        <w:div w:id="609514159">
          <w:marLeft w:val="150"/>
          <w:marRight w:val="150"/>
          <w:marTop w:val="0"/>
          <w:marBottom w:val="0"/>
          <w:divBdr>
            <w:top w:val="none" w:sz="0" w:space="0" w:color="auto"/>
            <w:left w:val="none" w:sz="0" w:space="0" w:color="auto"/>
            <w:bottom w:val="none" w:sz="0" w:space="0" w:color="auto"/>
            <w:right w:val="none" w:sz="0" w:space="0" w:color="auto"/>
          </w:divBdr>
          <w:divsChild>
            <w:div w:id="447166862">
              <w:marLeft w:val="0"/>
              <w:marRight w:val="0"/>
              <w:marTop w:val="0"/>
              <w:marBottom w:val="0"/>
              <w:divBdr>
                <w:top w:val="none" w:sz="0" w:space="0" w:color="auto"/>
                <w:left w:val="none" w:sz="0" w:space="0" w:color="auto"/>
                <w:bottom w:val="none" w:sz="0" w:space="0" w:color="auto"/>
                <w:right w:val="none" w:sz="0" w:space="0" w:color="auto"/>
              </w:divBdr>
              <w:divsChild>
                <w:div w:id="188033201">
                  <w:marLeft w:val="0"/>
                  <w:marRight w:val="0"/>
                  <w:marTop w:val="0"/>
                  <w:marBottom w:val="0"/>
                  <w:divBdr>
                    <w:top w:val="none" w:sz="0" w:space="0" w:color="auto"/>
                    <w:left w:val="none" w:sz="0" w:space="0" w:color="auto"/>
                    <w:bottom w:val="none" w:sz="0" w:space="0" w:color="auto"/>
                    <w:right w:val="none" w:sz="0" w:space="0" w:color="auto"/>
                  </w:divBdr>
                  <w:divsChild>
                    <w:div w:id="1293438088">
                      <w:marLeft w:val="0"/>
                      <w:marRight w:val="0"/>
                      <w:marTop w:val="0"/>
                      <w:marBottom w:val="0"/>
                      <w:divBdr>
                        <w:top w:val="none" w:sz="0" w:space="0" w:color="auto"/>
                        <w:left w:val="none" w:sz="0" w:space="0" w:color="auto"/>
                        <w:bottom w:val="none" w:sz="0" w:space="0" w:color="auto"/>
                        <w:right w:val="none" w:sz="0" w:space="0" w:color="auto"/>
                      </w:divBdr>
                      <w:divsChild>
                        <w:div w:id="125392596">
                          <w:marLeft w:val="0"/>
                          <w:marRight w:val="0"/>
                          <w:marTop w:val="0"/>
                          <w:marBottom w:val="0"/>
                          <w:divBdr>
                            <w:top w:val="none" w:sz="0" w:space="0" w:color="auto"/>
                            <w:left w:val="none" w:sz="0" w:space="0" w:color="auto"/>
                            <w:bottom w:val="none" w:sz="0" w:space="0" w:color="auto"/>
                            <w:right w:val="none" w:sz="0" w:space="0" w:color="auto"/>
                          </w:divBdr>
                        </w:div>
                        <w:div w:id="129830886">
                          <w:marLeft w:val="0"/>
                          <w:marRight w:val="0"/>
                          <w:marTop w:val="0"/>
                          <w:marBottom w:val="0"/>
                          <w:divBdr>
                            <w:top w:val="none" w:sz="0" w:space="0" w:color="auto"/>
                            <w:left w:val="none" w:sz="0" w:space="0" w:color="auto"/>
                            <w:bottom w:val="none" w:sz="0" w:space="0" w:color="auto"/>
                            <w:right w:val="none" w:sz="0" w:space="0" w:color="auto"/>
                          </w:divBdr>
                        </w:div>
                        <w:div w:id="240145070">
                          <w:marLeft w:val="0"/>
                          <w:marRight w:val="0"/>
                          <w:marTop w:val="0"/>
                          <w:marBottom w:val="0"/>
                          <w:divBdr>
                            <w:top w:val="none" w:sz="0" w:space="0" w:color="auto"/>
                            <w:left w:val="none" w:sz="0" w:space="0" w:color="auto"/>
                            <w:bottom w:val="none" w:sz="0" w:space="0" w:color="auto"/>
                            <w:right w:val="none" w:sz="0" w:space="0" w:color="auto"/>
                          </w:divBdr>
                        </w:div>
                        <w:div w:id="298652473">
                          <w:marLeft w:val="0"/>
                          <w:marRight w:val="0"/>
                          <w:marTop w:val="0"/>
                          <w:marBottom w:val="0"/>
                          <w:divBdr>
                            <w:top w:val="none" w:sz="0" w:space="0" w:color="auto"/>
                            <w:left w:val="none" w:sz="0" w:space="0" w:color="auto"/>
                            <w:bottom w:val="none" w:sz="0" w:space="0" w:color="auto"/>
                            <w:right w:val="none" w:sz="0" w:space="0" w:color="auto"/>
                          </w:divBdr>
                        </w:div>
                        <w:div w:id="357783773">
                          <w:marLeft w:val="0"/>
                          <w:marRight w:val="0"/>
                          <w:marTop w:val="0"/>
                          <w:marBottom w:val="0"/>
                          <w:divBdr>
                            <w:top w:val="none" w:sz="0" w:space="0" w:color="auto"/>
                            <w:left w:val="none" w:sz="0" w:space="0" w:color="auto"/>
                            <w:bottom w:val="none" w:sz="0" w:space="0" w:color="auto"/>
                            <w:right w:val="none" w:sz="0" w:space="0" w:color="auto"/>
                          </w:divBdr>
                        </w:div>
                        <w:div w:id="533613219">
                          <w:marLeft w:val="0"/>
                          <w:marRight w:val="0"/>
                          <w:marTop w:val="0"/>
                          <w:marBottom w:val="0"/>
                          <w:divBdr>
                            <w:top w:val="none" w:sz="0" w:space="0" w:color="auto"/>
                            <w:left w:val="none" w:sz="0" w:space="0" w:color="auto"/>
                            <w:bottom w:val="none" w:sz="0" w:space="0" w:color="auto"/>
                            <w:right w:val="none" w:sz="0" w:space="0" w:color="auto"/>
                          </w:divBdr>
                        </w:div>
                        <w:div w:id="534075931">
                          <w:marLeft w:val="0"/>
                          <w:marRight w:val="0"/>
                          <w:marTop w:val="0"/>
                          <w:marBottom w:val="0"/>
                          <w:divBdr>
                            <w:top w:val="none" w:sz="0" w:space="0" w:color="auto"/>
                            <w:left w:val="none" w:sz="0" w:space="0" w:color="auto"/>
                            <w:bottom w:val="none" w:sz="0" w:space="0" w:color="auto"/>
                            <w:right w:val="none" w:sz="0" w:space="0" w:color="auto"/>
                          </w:divBdr>
                        </w:div>
                        <w:div w:id="596329140">
                          <w:marLeft w:val="0"/>
                          <w:marRight w:val="0"/>
                          <w:marTop w:val="0"/>
                          <w:marBottom w:val="0"/>
                          <w:divBdr>
                            <w:top w:val="none" w:sz="0" w:space="0" w:color="auto"/>
                            <w:left w:val="none" w:sz="0" w:space="0" w:color="auto"/>
                            <w:bottom w:val="none" w:sz="0" w:space="0" w:color="auto"/>
                            <w:right w:val="none" w:sz="0" w:space="0" w:color="auto"/>
                          </w:divBdr>
                        </w:div>
                        <w:div w:id="653602774">
                          <w:marLeft w:val="0"/>
                          <w:marRight w:val="0"/>
                          <w:marTop w:val="0"/>
                          <w:marBottom w:val="0"/>
                          <w:divBdr>
                            <w:top w:val="none" w:sz="0" w:space="0" w:color="auto"/>
                            <w:left w:val="none" w:sz="0" w:space="0" w:color="auto"/>
                            <w:bottom w:val="none" w:sz="0" w:space="0" w:color="auto"/>
                            <w:right w:val="none" w:sz="0" w:space="0" w:color="auto"/>
                          </w:divBdr>
                        </w:div>
                        <w:div w:id="656375218">
                          <w:marLeft w:val="0"/>
                          <w:marRight w:val="0"/>
                          <w:marTop w:val="0"/>
                          <w:marBottom w:val="0"/>
                          <w:divBdr>
                            <w:top w:val="none" w:sz="0" w:space="0" w:color="auto"/>
                            <w:left w:val="none" w:sz="0" w:space="0" w:color="auto"/>
                            <w:bottom w:val="none" w:sz="0" w:space="0" w:color="auto"/>
                            <w:right w:val="none" w:sz="0" w:space="0" w:color="auto"/>
                          </w:divBdr>
                        </w:div>
                        <w:div w:id="666595835">
                          <w:marLeft w:val="0"/>
                          <w:marRight w:val="0"/>
                          <w:marTop w:val="0"/>
                          <w:marBottom w:val="0"/>
                          <w:divBdr>
                            <w:top w:val="none" w:sz="0" w:space="0" w:color="auto"/>
                            <w:left w:val="none" w:sz="0" w:space="0" w:color="auto"/>
                            <w:bottom w:val="none" w:sz="0" w:space="0" w:color="auto"/>
                            <w:right w:val="none" w:sz="0" w:space="0" w:color="auto"/>
                          </w:divBdr>
                        </w:div>
                        <w:div w:id="778598434">
                          <w:marLeft w:val="0"/>
                          <w:marRight w:val="0"/>
                          <w:marTop w:val="0"/>
                          <w:marBottom w:val="0"/>
                          <w:divBdr>
                            <w:top w:val="none" w:sz="0" w:space="0" w:color="auto"/>
                            <w:left w:val="none" w:sz="0" w:space="0" w:color="auto"/>
                            <w:bottom w:val="none" w:sz="0" w:space="0" w:color="auto"/>
                            <w:right w:val="none" w:sz="0" w:space="0" w:color="auto"/>
                          </w:divBdr>
                        </w:div>
                        <w:div w:id="799961382">
                          <w:marLeft w:val="0"/>
                          <w:marRight w:val="0"/>
                          <w:marTop w:val="0"/>
                          <w:marBottom w:val="0"/>
                          <w:divBdr>
                            <w:top w:val="none" w:sz="0" w:space="0" w:color="auto"/>
                            <w:left w:val="none" w:sz="0" w:space="0" w:color="auto"/>
                            <w:bottom w:val="none" w:sz="0" w:space="0" w:color="auto"/>
                            <w:right w:val="none" w:sz="0" w:space="0" w:color="auto"/>
                          </w:divBdr>
                        </w:div>
                        <w:div w:id="866866336">
                          <w:marLeft w:val="0"/>
                          <w:marRight w:val="0"/>
                          <w:marTop w:val="0"/>
                          <w:marBottom w:val="0"/>
                          <w:divBdr>
                            <w:top w:val="none" w:sz="0" w:space="0" w:color="auto"/>
                            <w:left w:val="none" w:sz="0" w:space="0" w:color="auto"/>
                            <w:bottom w:val="none" w:sz="0" w:space="0" w:color="auto"/>
                            <w:right w:val="none" w:sz="0" w:space="0" w:color="auto"/>
                          </w:divBdr>
                        </w:div>
                        <w:div w:id="974287988">
                          <w:marLeft w:val="0"/>
                          <w:marRight w:val="0"/>
                          <w:marTop w:val="0"/>
                          <w:marBottom w:val="0"/>
                          <w:divBdr>
                            <w:top w:val="none" w:sz="0" w:space="0" w:color="auto"/>
                            <w:left w:val="none" w:sz="0" w:space="0" w:color="auto"/>
                            <w:bottom w:val="none" w:sz="0" w:space="0" w:color="auto"/>
                            <w:right w:val="none" w:sz="0" w:space="0" w:color="auto"/>
                          </w:divBdr>
                        </w:div>
                        <w:div w:id="992025196">
                          <w:marLeft w:val="0"/>
                          <w:marRight w:val="0"/>
                          <w:marTop w:val="0"/>
                          <w:marBottom w:val="0"/>
                          <w:divBdr>
                            <w:top w:val="none" w:sz="0" w:space="0" w:color="auto"/>
                            <w:left w:val="none" w:sz="0" w:space="0" w:color="auto"/>
                            <w:bottom w:val="none" w:sz="0" w:space="0" w:color="auto"/>
                            <w:right w:val="none" w:sz="0" w:space="0" w:color="auto"/>
                          </w:divBdr>
                        </w:div>
                        <w:div w:id="1046610158">
                          <w:marLeft w:val="0"/>
                          <w:marRight w:val="0"/>
                          <w:marTop w:val="0"/>
                          <w:marBottom w:val="0"/>
                          <w:divBdr>
                            <w:top w:val="none" w:sz="0" w:space="0" w:color="auto"/>
                            <w:left w:val="none" w:sz="0" w:space="0" w:color="auto"/>
                            <w:bottom w:val="none" w:sz="0" w:space="0" w:color="auto"/>
                            <w:right w:val="none" w:sz="0" w:space="0" w:color="auto"/>
                          </w:divBdr>
                        </w:div>
                        <w:div w:id="1085146841">
                          <w:marLeft w:val="0"/>
                          <w:marRight w:val="0"/>
                          <w:marTop w:val="0"/>
                          <w:marBottom w:val="0"/>
                          <w:divBdr>
                            <w:top w:val="none" w:sz="0" w:space="0" w:color="auto"/>
                            <w:left w:val="none" w:sz="0" w:space="0" w:color="auto"/>
                            <w:bottom w:val="none" w:sz="0" w:space="0" w:color="auto"/>
                            <w:right w:val="none" w:sz="0" w:space="0" w:color="auto"/>
                          </w:divBdr>
                        </w:div>
                        <w:div w:id="1091468182">
                          <w:marLeft w:val="0"/>
                          <w:marRight w:val="0"/>
                          <w:marTop w:val="0"/>
                          <w:marBottom w:val="0"/>
                          <w:divBdr>
                            <w:top w:val="none" w:sz="0" w:space="0" w:color="auto"/>
                            <w:left w:val="none" w:sz="0" w:space="0" w:color="auto"/>
                            <w:bottom w:val="none" w:sz="0" w:space="0" w:color="auto"/>
                            <w:right w:val="none" w:sz="0" w:space="0" w:color="auto"/>
                          </w:divBdr>
                        </w:div>
                        <w:div w:id="1162116492">
                          <w:marLeft w:val="0"/>
                          <w:marRight w:val="0"/>
                          <w:marTop w:val="0"/>
                          <w:marBottom w:val="0"/>
                          <w:divBdr>
                            <w:top w:val="none" w:sz="0" w:space="0" w:color="auto"/>
                            <w:left w:val="none" w:sz="0" w:space="0" w:color="auto"/>
                            <w:bottom w:val="none" w:sz="0" w:space="0" w:color="auto"/>
                            <w:right w:val="none" w:sz="0" w:space="0" w:color="auto"/>
                          </w:divBdr>
                        </w:div>
                        <w:div w:id="1216771688">
                          <w:marLeft w:val="0"/>
                          <w:marRight w:val="0"/>
                          <w:marTop w:val="0"/>
                          <w:marBottom w:val="0"/>
                          <w:divBdr>
                            <w:top w:val="none" w:sz="0" w:space="0" w:color="auto"/>
                            <w:left w:val="none" w:sz="0" w:space="0" w:color="auto"/>
                            <w:bottom w:val="none" w:sz="0" w:space="0" w:color="auto"/>
                            <w:right w:val="none" w:sz="0" w:space="0" w:color="auto"/>
                          </w:divBdr>
                        </w:div>
                        <w:div w:id="1239631946">
                          <w:marLeft w:val="0"/>
                          <w:marRight w:val="0"/>
                          <w:marTop w:val="0"/>
                          <w:marBottom w:val="0"/>
                          <w:divBdr>
                            <w:top w:val="none" w:sz="0" w:space="0" w:color="auto"/>
                            <w:left w:val="none" w:sz="0" w:space="0" w:color="auto"/>
                            <w:bottom w:val="none" w:sz="0" w:space="0" w:color="auto"/>
                            <w:right w:val="none" w:sz="0" w:space="0" w:color="auto"/>
                          </w:divBdr>
                        </w:div>
                        <w:div w:id="1248152770">
                          <w:marLeft w:val="0"/>
                          <w:marRight w:val="0"/>
                          <w:marTop w:val="0"/>
                          <w:marBottom w:val="0"/>
                          <w:divBdr>
                            <w:top w:val="none" w:sz="0" w:space="0" w:color="auto"/>
                            <w:left w:val="none" w:sz="0" w:space="0" w:color="auto"/>
                            <w:bottom w:val="none" w:sz="0" w:space="0" w:color="auto"/>
                            <w:right w:val="none" w:sz="0" w:space="0" w:color="auto"/>
                          </w:divBdr>
                        </w:div>
                        <w:div w:id="1255552912">
                          <w:marLeft w:val="0"/>
                          <w:marRight w:val="0"/>
                          <w:marTop w:val="0"/>
                          <w:marBottom w:val="0"/>
                          <w:divBdr>
                            <w:top w:val="none" w:sz="0" w:space="0" w:color="auto"/>
                            <w:left w:val="none" w:sz="0" w:space="0" w:color="auto"/>
                            <w:bottom w:val="none" w:sz="0" w:space="0" w:color="auto"/>
                            <w:right w:val="none" w:sz="0" w:space="0" w:color="auto"/>
                          </w:divBdr>
                        </w:div>
                        <w:div w:id="1327975527">
                          <w:marLeft w:val="0"/>
                          <w:marRight w:val="0"/>
                          <w:marTop w:val="0"/>
                          <w:marBottom w:val="0"/>
                          <w:divBdr>
                            <w:top w:val="none" w:sz="0" w:space="0" w:color="auto"/>
                            <w:left w:val="none" w:sz="0" w:space="0" w:color="auto"/>
                            <w:bottom w:val="none" w:sz="0" w:space="0" w:color="auto"/>
                            <w:right w:val="none" w:sz="0" w:space="0" w:color="auto"/>
                          </w:divBdr>
                        </w:div>
                        <w:div w:id="1367827932">
                          <w:marLeft w:val="0"/>
                          <w:marRight w:val="0"/>
                          <w:marTop w:val="0"/>
                          <w:marBottom w:val="0"/>
                          <w:divBdr>
                            <w:top w:val="none" w:sz="0" w:space="0" w:color="auto"/>
                            <w:left w:val="none" w:sz="0" w:space="0" w:color="auto"/>
                            <w:bottom w:val="none" w:sz="0" w:space="0" w:color="auto"/>
                            <w:right w:val="none" w:sz="0" w:space="0" w:color="auto"/>
                          </w:divBdr>
                        </w:div>
                        <w:div w:id="1388992318">
                          <w:marLeft w:val="0"/>
                          <w:marRight w:val="0"/>
                          <w:marTop w:val="0"/>
                          <w:marBottom w:val="0"/>
                          <w:divBdr>
                            <w:top w:val="none" w:sz="0" w:space="0" w:color="auto"/>
                            <w:left w:val="none" w:sz="0" w:space="0" w:color="auto"/>
                            <w:bottom w:val="none" w:sz="0" w:space="0" w:color="auto"/>
                            <w:right w:val="none" w:sz="0" w:space="0" w:color="auto"/>
                          </w:divBdr>
                        </w:div>
                        <w:div w:id="1399472985">
                          <w:marLeft w:val="0"/>
                          <w:marRight w:val="0"/>
                          <w:marTop w:val="0"/>
                          <w:marBottom w:val="0"/>
                          <w:divBdr>
                            <w:top w:val="none" w:sz="0" w:space="0" w:color="auto"/>
                            <w:left w:val="none" w:sz="0" w:space="0" w:color="auto"/>
                            <w:bottom w:val="none" w:sz="0" w:space="0" w:color="auto"/>
                            <w:right w:val="none" w:sz="0" w:space="0" w:color="auto"/>
                          </w:divBdr>
                        </w:div>
                        <w:div w:id="1654915159">
                          <w:marLeft w:val="0"/>
                          <w:marRight w:val="0"/>
                          <w:marTop w:val="0"/>
                          <w:marBottom w:val="0"/>
                          <w:divBdr>
                            <w:top w:val="none" w:sz="0" w:space="0" w:color="auto"/>
                            <w:left w:val="none" w:sz="0" w:space="0" w:color="auto"/>
                            <w:bottom w:val="none" w:sz="0" w:space="0" w:color="auto"/>
                            <w:right w:val="none" w:sz="0" w:space="0" w:color="auto"/>
                          </w:divBdr>
                        </w:div>
                        <w:div w:id="1726105161">
                          <w:marLeft w:val="0"/>
                          <w:marRight w:val="0"/>
                          <w:marTop w:val="0"/>
                          <w:marBottom w:val="0"/>
                          <w:divBdr>
                            <w:top w:val="none" w:sz="0" w:space="0" w:color="auto"/>
                            <w:left w:val="none" w:sz="0" w:space="0" w:color="auto"/>
                            <w:bottom w:val="none" w:sz="0" w:space="0" w:color="auto"/>
                            <w:right w:val="none" w:sz="0" w:space="0" w:color="auto"/>
                          </w:divBdr>
                        </w:div>
                        <w:div w:id="1741168983">
                          <w:marLeft w:val="0"/>
                          <w:marRight w:val="0"/>
                          <w:marTop w:val="0"/>
                          <w:marBottom w:val="0"/>
                          <w:divBdr>
                            <w:top w:val="none" w:sz="0" w:space="0" w:color="auto"/>
                            <w:left w:val="none" w:sz="0" w:space="0" w:color="auto"/>
                            <w:bottom w:val="none" w:sz="0" w:space="0" w:color="auto"/>
                            <w:right w:val="none" w:sz="0" w:space="0" w:color="auto"/>
                          </w:divBdr>
                        </w:div>
                        <w:div w:id="1967806779">
                          <w:marLeft w:val="0"/>
                          <w:marRight w:val="0"/>
                          <w:marTop w:val="0"/>
                          <w:marBottom w:val="0"/>
                          <w:divBdr>
                            <w:top w:val="none" w:sz="0" w:space="0" w:color="auto"/>
                            <w:left w:val="none" w:sz="0" w:space="0" w:color="auto"/>
                            <w:bottom w:val="none" w:sz="0" w:space="0" w:color="auto"/>
                            <w:right w:val="none" w:sz="0" w:space="0" w:color="auto"/>
                          </w:divBdr>
                        </w:div>
                        <w:div w:id="2031376613">
                          <w:marLeft w:val="0"/>
                          <w:marRight w:val="0"/>
                          <w:marTop w:val="0"/>
                          <w:marBottom w:val="0"/>
                          <w:divBdr>
                            <w:top w:val="none" w:sz="0" w:space="0" w:color="auto"/>
                            <w:left w:val="none" w:sz="0" w:space="0" w:color="auto"/>
                            <w:bottom w:val="none" w:sz="0" w:space="0" w:color="auto"/>
                            <w:right w:val="none" w:sz="0" w:space="0" w:color="auto"/>
                          </w:divBdr>
                        </w:div>
                        <w:div w:id="2070180256">
                          <w:marLeft w:val="0"/>
                          <w:marRight w:val="0"/>
                          <w:marTop w:val="0"/>
                          <w:marBottom w:val="0"/>
                          <w:divBdr>
                            <w:top w:val="none" w:sz="0" w:space="0" w:color="auto"/>
                            <w:left w:val="none" w:sz="0" w:space="0" w:color="auto"/>
                            <w:bottom w:val="none" w:sz="0" w:space="0" w:color="auto"/>
                            <w:right w:val="none" w:sz="0" w:space="0" w:color="auto"/>
                          </w:divBdr>
                        </w:div>
                        <w:div w:id="2104715891">
                          <w:marLeft w:val="0"/>
                          <w:marRight w:val="0"/>
                          <w:marTop w:val="0"/>
                          <w:marBottom w:val="0"/>
                          <w:divBdr>
                            <w:top w:val="none" w:sz="0" w:space="0" w:color="auto"/>
                            <w:left w:val="none" w:sz="0" w:space="0" w:color="auto"/>
                            <w:bottom w:val="none" w:sz="0" w:space="0" w:color="auto"/>
                            <w:right w:val="none" w:sz="0" w:space="0" w:color="auto"/>
                          </w:divBdr>
                        </w:div>
                        <w:div w:id="21304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256230">
      <w:bodyDiv w:val="1"/>
      <w:marLeft w:val="0"/>
      <w:marRight w:val="0"/>
      <w:marTop w:val="0"/>
      <w:marBottom w:val="0"/>
      <w:divBdr>
        <w:top w:val="none" w:sz="0" w:space="0" w:color="auto"/>
        <w:left w:val="none" w:sz="0" w:space="0" w:color="auto"/>
        <w:bottom w:val="none" w:sz="0" w:space="0" w:color="auto"/>
        <w:right w:val="none" w:sz="0" w:space="0" w:color="auto"/>
      </w:divBdr>
      <w:divsChild>
        <w:div w:id="1992711863">
          <w:marLeft w:val="0"/>
          <w:marRight w:val="0"/>
          <w:marTop w:val="0"/>
          <w:marBottom w:val="0"/>
          <w:divBdr>
            <w:top w:val="none" w:sz="0" w:space="0" w:color="auto"/>
            <w:left w:val="none" w:sz="0" w:space="0" w:color="auto"/>
            <w:bottom w:val="none" w:sz="0" w:space="0" w:color="auto"/>
            <w:right w:val="none" w:sz="0" w:space="0" w:color="auto"/>
          </w:divBdr>
        </w:div>
      </w:divsChild>
    </w:div>
    <w:div w:id="1101536311">
      <w:bodyDiv w:val="1"/>
      <w:marLeft w:val="0"/>
      <w:marRight w:val="0"/>
      <w:marTop w:val="0"/>
      <w:marBottom w:val="0"/>
      <w:divBdr>
        <w:top w:val="none" w:sz="0" w:space="0" w:color="auto"/>
        <w:left w:val="none" w:sz="0" w:space="0" w:color="auto"/>
        <w:bottom w:val="none" w:sz="0" w:space="0" w:color="auto"/>
        <w:right w:val="none" w:sz="0" w:space="0" w:color="auto"/>
      </w:divBdr>
    </w:div>
    <w:div w:id="1104037010">
      <w:bodyDiv w:val="1"/>
      <w:marLeft w:val="0"/>
      <w:marRight w:val="0"/>
      <w:marTop w:val="0"/>
      <w:marBottom w:val="0"/>
      <w:divBdr>
        <w:top w:val="none" w:sz="0" w:space="0" w:color="auto"/>
        <w:left w:val="none" w:sz="0" w:space="0" w:color="auto"/>
        <w:bottom w:val="none" w:sz="0" w:space="0" w:color="auto"/>
        <w:right w:val="none" w:sz="0" w:space="0" w:color="auto"/>
      </w:divBdr>
    </w:div>
    <w:div w:id="1105002907">
      <w:bodyDiv w:val="1"/>
      <w:marLeft w:val="0"/>
      <w:marRight w:val="0"/>
      <w:marTop w:val="0"/>
      <w:marBottom w:val="0"/>
      <w:divBdr>
        <w:top w:val="none" w:sz="0" w:space="0" w:color="auto"/>
        <w:left w:val="none" w:sz="0" w:space="0" w:color="auto"/>
        <w:bottom w:val="none" w:sz="0" w:space="0" w:color="auto"/>
        <w:right w:val="none" w:sz="0" w:space="0" w:color="auto"/>
      </w:divBdr>
      <w:divsChild>
        <w:div w:id="2128771132">
          <w:marLeft w:val="0"/>
          <w:marRight w:val="0"/>
          <w:marTop w:val="0"/>
          <w:marBottom w:val="0"/>
          <w:divBdr>
            <w:top w:val="none" w:sz="0" w:space="0" w:color="auto"/>
            <w:left w:val="none" w:sz="0" w:space="0" w:color="auto"/>
            <w:bottom w:val="none" w:sz="0" w:space="0" w:color="auto"/>
            <w:right w:val="none" w:sz="0" w:space="0" w:color="auto"/>
          </w:divBdr>
          <w:divsChild>
            <w:div w:id="631130908">
              <w:marLeft w:val="0"/>
              <w:marRight w:val="0"/>
              <w:marTop w:val="0"/>
              <w:marBottom w:val="0"/>
              <w:divBdr>
                <w:top w:val="none" w:sz="0" w:space="0" w:color="auto"/>
                <w:left w:val="none" w:sz="0" w:space="0" w:color="auto"/>
                <w:bottom w:val="none" w:sz="0" w:space="0" w:color="auto"/>
                <w:right w:val="none" w:sz="0" w:space="0" w:color="auto"/>
              </w:divBdr>
              <w:divsChild>
                <w:div w:id="1338389962">
                  <w:marLeft w:val="0"/>
                  <w:marRight w:val="0"/>
                  <w:marTop w:val="0"/>
                  <w:marBottom w:val="0"/>
                  <w:divBdr>
                    <w:top w:val="none" w:sz="0" w:space="0" w:color="auto"/>
                    <w:left w:val="none" w:sz="0" w:space="0" w:color="auto"/>
                    <w:bottom w:val="none" w:sz="0" w:space="0" w:color="auto"/>
                    <w:right w:val="none" w:sz="0" w:space="0" w:color="auto"/>
                  </w:divBdr>
                  <w:divsChild>
                    <w:div w:id="308630506">
                      <w:marLeft w:val="0"/>
                      <w:marRight w:val="0"/>
                      <w:marTop w:val="0"/>
                      <w:marBottom w:val="0"/>
                      <w:divBdr>
                        <w:top w:val="none" w:sz="0" w:space="0" w:color="auto"/>
                        <w:left w:val="none" w:sz="0" w:space="0" w:color="auto"/>
                        <w:bottom w:val="none" w:sz="0" w:space="0" w:color="auto"/>
                        <w:right w:val="none" w:sz="0" w:space="0" w:color="auto"/>
                      </w:divBdr>
                      <w:divsChild>
                        <w:div w:id="961302644">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65676">
      <w:bodyDiv w:val="1"/>
      <w:marLeft w:val="0"/>
      <w:marRight w:val="0"/>
      <w:marTop w:val="0"/>
      <w:marBottom w:val="0"/>
      <w:divBdr>
        <w:top w:val="none" w:sz="0" w:space="0" w:color="auto"/>
        <w:left w:val="none" w:sz="0" w:space="0" w:color="auto"/>
        <w:bottom w:val="none" w:sz="0" w:space="0" w:color="auto"/>
        <w:right w:val="none" w:sz="0" w:space="0" w:color="auto"/>
      </w:divBdr>
    </w:div>
    <w:div w:id="1106584665">
      <w:bodyDiv w:val="1"/>
      <w:marLeft w:val="0"/>
      <w:marRight w:val="0"/>
      <w:marTop w:val="0"/>
      <w:marBottom w:val="0"/>
      <w:divBdr>
        <w:top w:val="none" w:sz="0" w:space="0" w:color="auto"/>
        <w:left w:val="none" w:sz="0" w:space="0" w:color="auto"/>
        <w:bottom w:val="none" w:sz="0" w:space="0" w:color="auto"/>
        <w:right w:val="none" w:sz="0" w:space="0" w:color="auto"/>
      </w:divBdr>
    </w:div>
    <w:div w:id="1109394001">
      <w:bodyDiv w:val="1"/>
      <w:marLeft w:val="0"/>
      <w:marRight w:val="0"/>
      <w:marTop w:val="0"/>
      <w:marBottom w:val="0"/>
      <w:divBdr>
        <w:top w:val="none" w:sz="0" w:space="0" w:color="auto"/>
        <w:left w:val="none" w:sz="0" w:space="0" w:color="auto"/>
        <w:bottom w:val="none" w:sz="0" w:space="0" w:color="auto"/>
        <w:right w:val="none" w:sz="0" w:space="0" w:color="auto"/>
      </w:divBdr>
    </w:div>
    <w:div w:id="1110970467">
      <w:bodyDiv w:val="1"/>
      <w:marLeft w:val="0"/>
      <w:marRight w:val="0"/>
      <w:marTop w:val="0"/>
      <w:marBottom w:val="0"/>
      <w:divBdr>
        <w:top w:val="none" w:sz="0" w:space="0" w:color="auto"/>
        <w:left w:val="none" w:sz="0" w:space="0" w:color="auto"/>
        <w:bottom w:val="none" w:sz="0" w:space="0" w:color="auto"/>
        <w:right w:val="none" w:sz="0" w:space="0" w:color="auto"/>
      </w:divBdr>
    </w:div>
    <w:div w:id="1113666300">
      <w:bodyDiv w:val="1"/>
      <w:marLeft w:val="0"/>
      <w:marRight w:val="0"/>
      <w:marTop w:val="0"/>
      <w:marBottom w:val="0"/>
      <w:divBdr>
        <w:top w:val="none" w:sz="0" w:space="0" w:color="auto"/>
        <w:left w:val="none" w:sz="0" w:space="0" w:color="auto"/>
        <w:bottom w:val="none" w:sz="0" w:space="0" w:color="auto"/>
        <w:right w:val="none" w:sz="0" w:space="0" w:color="auto"/>
      </w:divBdr>
    </w:div>
    <w:div w:id="1114714038">
      <w:bodyDiv w:val="1"/>
      <w:marLeft w:val="0"/>
      <w:marRight w:val="0"/>
      <w:marTop w:val="0"/>
      <w:marBottom w:val="0"/>
      <w:divBdr>
        <w:top w:val="none" w:sz="0" w:space="0" w:color="auto"/>
        <w:left w:val="none" w:sz="0" w:space="0" w:color="auto"/>
        <w:bottom w:val="none" w:sz="0" w:space="0" w:color="auto"/>
        <w:right w:val="none" w:sz="0" w:space="0" w:color="auto"/>
      </w:divBdr>
      <w:divsChild>
        <w:div w:id="21369595">
          <w:marLeft w:val="0"/>
          <w:marRight w:val="0"/>
          <w:marTop w:val="0"/>
          <w:marBottom w:val="0"/>
          <w:divBdr>
            <w:top w:val="none" w:sz="0" w:space="0" w:color="auto"/>
            <w:left w:val="none" w:sz="0" w:space="0" w:color="auto"/>
            <w:bottom w:val="none" w:sz="0" w:space="0" w:color="auto"/>
            <w:right w:val="none" w:sz="0" w:space="0" w:color="auto"/>
          </w:divBdr>
          <w:divsChild>
            <w:div w:id="636028178">
              <w:marLeft w:val="0"/>
              <w:marRight w:val="0"/>
              <w:marTop w:val="0"/>
              <w:marBottom w:val="0"/>
              <w:divBdr>
                <w:top w:val="none" w:sz="0" w:space="0" w:color="auto"/>
                <w:left w:val="none" w:sz="0" w:space="0" w:color="auto"/>
                <w:bottom w:val="none" w:sz="0" w:space="0" w:color="auto"/>
                <w:right w:val="none" w:sz="0" w:space="0" w:color="auto"/>
              </w:divBdr>
              <w:divsChild>
                <w:div w:id="621155640">
                  <w:marLeft w:val="0"/>
                  <w:marRight w:val="0"/>
                  <w:marTop w:val="0"/>
                  <w:marBottom w:val="0"/>
                  <w:divBdr>
                    <w:top w:val="none" w:sz="0" w:space="0" w:color="auto"/>
                    <w:left w:val="none" w:sz="0" w:space="0" w:color="auto"/>
                    <w:bottom w:val="none" w:sz="0" w:space="0" w:color="auto"/>
                    <w:right w:val="none" w:sz="0" w:space="0" w:color="auto"/>
                  </w:divBdr>
                  <w:divsChild>
                    <w:div w:id="1412312762">
                      <w:marLeft w:val="0"/>
                      <w:marRight w:val="0"/>
                      <w:marTop w:val="0"/>
                      <w:marBottom w:val="0"/>
                      <w:divBdr>
                        <w:top w:val="none" w:sz="0" w:space="0" w:color="auto"/>
                        <w:left w:val="none" w:sz="0" w:space="0" w:color="auto"/>
                        <w:bottom w:val="none" w:sz="0" w:space="0" w:color="auto"/>
                        <w:right w:val="none" w:sz="0" w:space="0" w:color="auto"/>
                      </w:divBdr>
                      <w:divsChild>
                        <w:div w:id="886264556">
                          <w:marLeft w:val="0"/>
                          <w:marRight w:val="0"/>
                          <w:marTop w:val="0"/>
                          <w:marBottom w:val="0"/>
                          <w:divBdr>
                            <w:top w:val="none" w:sz="0" w:space="0" w:color="auto"/>
                            <w:left w:val="none" w:sz="0" w:space="0" w:color="auto"/>
                            <w:bottom w:val="none" w:sz="0" w:space="0" w:color="auto"/>
                            <w:right w:val="none" w:sz="0" w:space="0" w:color="auto"/>
                          </w:divBdr>
                          <w:divsChild>
                            <w:div w:id="912591874">
                              <w:marLeft w:val="-225"/>
                              <w:marRight w:val="0"/>
                              <w:marTop w:val="0"/>
                              <w:marBottom w:val="0"/>
                              <w:divBdr>
                                <w:top w:val="none" w:sz="0" w:space="0" w:color="auto"/>
                                <w:left w:val="none" w:sz="0" w:space="0" w:color="auto"/>
                                <w:bottom w:val="none" w:sz="0" w:space="0" w:color="auto"/>
                                <w:right w:val="none" w:sz="0" w:space="0" w:color="auto"/>
                              </w:divBdr>
                              <w:divsChild>
                                <w:div w:id="1389374745">
                                  <w:marLeft w:val="0"/>
                                  <w:marRight w:val="0"/>
                                  <w:marTop w:val="0"/>
                                  <w:marBottom w:val="0"/>
                                  <w:divBdr>
                                    <w:top w:val="none" w:sz="0" w:space="0" w:color="auto"/>
                                    <w:left w:val="none" w:sz="0" w:space="0" w:color="auto"/>
                                    <w:bottom w:val="none" w:sz="0" w:space="0" w:color="auto"/>
                                    <w:right w:val="none" w:sz="0" w:space="0" w:color="auto"/>
                                  </w:divBdr>
                                  <w:divsChild>
                                    <w:div w:id="865826409">
                                      <w:marLeft w:val="0"/>
                                      <w:marRight w:val="0"/>
                                      <w:marTop w:val="0"/>
                                      <w:marBottom w:val="0"/>
                                      <w:divBdr>
                                        <w:top w:val="none" w:sz="0" w:space="0" w:color="auto"/>
                                        <w:left w:val="none" w:sz="0" w:space="0" w:color="auto"/>
                                        <w:bottom w:val="none" w:sz="0" w:space="0" w:color="auto"/>
                                        <w:right w:val="none" w:sz="0" w:space="0" w:color="auto"/>
                                      </w:divBdr>
                                      <w:divsChild>
                                        <w:div w:id="2010516939">
                                          <w:marLeft w:val="0"/>
                                          <w:marRight w:val="0"/>
                                          <w:marTop w:val="0"/>
                                          <w:marBottom w:val="0"/>
                                          <w:divBdr>
                                            <w:top w:val="none" w:sz="0" w:space="0" w:color="auto"/>
                                            <w:left w:val="none" w:sz="0" w:space="0" w:color="auto"/>
                                            <w:bottom w:val="none" w:sz="0" w:space="0" w:color="auto"/>
                                            <w:right w:val="none" w:sz="0" w:space="0" w:color="auto"/>
                                          </w:divBdr>
                                          <w:divsChild>
                                            <w:div w:id="117535728">
                                              <w:marLeft w:val="0"/>
                                              <w:marRight w:val="0"/>
                                              <w:marTop w:val="0"/>
                                              <w:marBottom w:val="0"/>
                                              <w:divBdr>
                                                <w:top w:val="none" w:sz="0" w:space="0" w:color="auto"/>
                                                <w:left w:val="none" w:sz="0" w:space="0" w:color="auto"/>
                                                <w:bottom w:val="none" w:sz="0" w:space="0" w:color="auto"/>
                                                <w:right w:val="none" w:sz="0" w:space="0" w:color="auto"/>
                                              </w:divBdr>
                                              <w:divsChild>
                                                <w:div w:id="161161295">
                                                  <w:marLeft w:val="0"/>
                                                  <w:marRight w:val="0"/>
                                                  <w:marTop w:val="0"/>
                                                  <w:marBottom w:val="0"/>
                                                  <w:divBdr>
                                                    <w:top w:val="none" w:sz="0" w:space="0" w:color="auto"/>
                                                    <w:left w:val="none" w:sz="0" w:space="0" w:color="auto"/>
                                                    <w:bottom w:val="none" w:sz="0" w:space="0" w:color="auto"/>
                                                    <w:right w:val="none" w:sz="0" w:space="0" w:color="auto"/>
                                                  </w:divBdr>
                                                  <w:divsChild>
                                                    <w:div w:id="1989480102">
                                                      <w:marLeft w:val="0"/>
                                                      <w:marRight w:val="0"/>
                                                      <w:marTop w:val="0"/>
                                                      <w:marBottom w:val="0"/>
                                                      <w:divBdr>
                                                        <w:top w:val="none" w:sz="0" w:space="0" w:color="auto"/>
                                                        <w:left w:val="none" w:sz="0" w:space="0" w:color="auto"/>
                                                        <w:bottom w:val="none" w:sz="0" w:space="0" w:color="auto"/>
                                                        <w:right w:val="none" w:sz="0" w:space="0" w:color="auto"/>
                                                      </w:divBdr>
                                                      <w:divsChild>
                                                        <w:div w:id="19224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9378048">
      <w:bodyDiv w:val="1"/>
      <w:marLeft w:val="0"/>
      <w:marRight w:val="0"/>
      <w:marTop w:val="0"/>
      <w:marBottom w:val="0"/>
      <w:divBdr>
        <w:top w:val="none" w:sz="0" w:space="0" w:color="auto"/>
        <w:left w:val="none" w:sz="0" w:space="0" w:color="auto"/>
        <w:bottom w:val="none" w:sz="0" w:space="0" w:color="auto"/>
        <w:right w:val="none" w:sz="0" w:space="0" w:color="auto"/>
      </w:divBdr>
    </w:div>
    <w:div w:id="1120418770">
      <w:bodyDiv w:val="1"/>
      <w:marLeft w:val="0"/>
      <w:marRight w:val="0"/>
      <w:marTop w:val="0"/>
      <w:marBottom w:val="0"/>
      <w:divBdr>
        <w:top w:val="none" w:sz="0" w:space="0" w:color="auto"/>
        <w:left w:val="none" w:sz="0" w:space="0" w:color="auto"/>
        <w:bottom w:val="none" w:sz="0" w:space="0" w:color="auto"/>
        <w:right w:val="none" w:sz="0" w:space="0" w:color="auto"/>
      </w:divBdr>
    </w:div>
    <w:div w:id="1121219946">
      <w:bodyDiv w:val="1"/>
      <w:marLeft w:val="0"/>
      <w:marRight w:val="0"/>
      <w:marTop w:val="0"/>
      <w:marBottom w:val="0"/>
      <w:divBdr>
        <w:top w:val="none" w:sz="0" w:space="0" w:color="auto"/>
        <w:left w:val="none" w:sz="0" w:space="0" w:color="auto"/>
        <w:bottom w:val="none" w:sz="0" w:space="0" w:color="auto"/>
        <w:right w:val="none" w:sz="0" w:space="0" w:color="auto"/>
      </w:divBdr>
      <w:divsChild>
        <w:div w:id="842822526">
          <w:marLeft w:val="0"/>
          <w:marRight w:val="0"/>
          <w:marTop w:val="0"/>
          <w:marBottom w:val="0"/>
          <w:divBdr>
            <w:top w:val="none" w:sz="0" w:space="0" w:color="auto"/>
            <w:left w:val="none" w:sz="0" w:space="0" w:color="auto"/>
            <w:bottom w:val="none" w:sz="0" w:space="0" w:color="auto"/>
            <w:right w:val="none" w:sz="0" w:space="0" w:color="auto"/>
          </w:divBdr>
          <w:divsChild>
            <w:div w:id="1970739013">
              <w:marLeft w:val="0"/>
              <w:marRight w:val="0"/>
              <w:marTop w:val="0"/>
              <w:marBottom w:val="0"/>
              <w:divBdr>
                <w:top w:val="none" w:sz="0" w:space="0" w:color="auto"/>
                <w:left w:val="none" w:sz="0" w:space="0" w:color="auto"/>
                <w:bottom w:val="none" w:sz="0" w:space="0" w:color="auto"/>
                <w:right w:val="none" w:sz="0" w:space="0" w:color="auto"/>
              </w:divBdr>
              <w:divsChild>
                <w:div w:id="1306081180">
                  <w:marLeft w:val="0"/>
                  <w:marRight w:val="0"/>
                  <w:marTop w:val="0"/>
                  <w:marBottom w:val="0"/>
                  <w:divBdr>
                    <w:top w:val="none" w:sz="0" w:space="0" w:color="auto"/>
                    <w:left w:val="none" w:sz="0" w:space="0" w:color="auto"/>
                    <w:bottom w:val="none" w:sz="0" w:space="0" w:color="auto"/>
                    <w:right w:val="none" w:sz="0" w:space="0" w:color="auto"/>
                  </w:divBdr>
                  <w:divsChild>
                    <w:div w:id="28066749">
                      <w:marLeft w:val="0"/>
                      <w:marRight w:val="0"/>
                      <w:marTop w:val="0"/>
                      <w:marBottom w:val="0"/>
                      <w:divBdr>
                        <w:top w:val="single" w:sz="6" w:space="15" w:color="B5DAED"/>
                        <w:left w:val="single" w:sz="6" w:space="11" w:color="B5DAED"/>
                        <w:bottom w:val="single" w:sz="6" w:space="11" w:color="B5DAED"/>
                        <w:right w:val="single" w:sz="6" w:space="11" w:color="B5DAED"/>
                      </w:divBdr>
                      <w:divsChild>
                        <w:div w:id="1229460905">
                          <w:marLeft w:val="0"/>
                          <w:marRight w:val="0"/>
                          <w:marTop w:val="0"/>
                          <w:marBottom w:val="0"/>
                          <w:divBdr>
                            <w:top w:val="none" w:sz="0" w:space="0" w:color="auto"/>
                            <w:left w:val="none" w:sz="0" w:space="0" w:color="auto"/>
                            <w:bottom w:val="none" w:sz="0" w:space="0" w:color="auto"/>
                            <w:right w:val="none" w:sz="0" w:space="0" w:color="auto"/>
                          </w:divBdr>
                          <w:divsChild>
                            <w:div w:id="18668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501456">
      <w:bodyDiv w:val="1"/>
      <w:marLeft w:val="0"/>
      <w:marRight w:val="0"/>
      <w:marTop w:val="0"/>
      <w:marBottom w:val="0"/>
      <w:divBdr>
        <w:top w:val="none" w:sz="0" w:space="0" w:color="auto"/>
        <w:left w:val="none" w:sz="0" w:space="0" w:color="auto"/>
        <w:bottom w:val="none" w:sz="0" w:space="0" w:color="auto"/>
        <w:right w:val="none" w:sz="0" w:space="0" w:color="auto"/>
      </w:divBdr>
    </w:div>
    <w:div w:id="1125078292">
      <w:bodyDiv w:val="1"/>
      <w:marLeft w:val="0"/>
      <w:marRight w:val="0"/>
      <w:marTop w:val="0"/>
      <w:marBottom w:val="0"/>
      <w:divBdr>
        <w:top w:val="none" w:sz="0" w:space="0" w:color="auto"/>
        <w:left w:val="none" w:sz="0" w:space="0" w:color="auto"/>
        <w:bottom w:val="none" w:sz="0" w:space="0" w:color="auto"/>
        <w:right w:val="none" w:sz="0" w:space="0" w:color="auto"/>
      </w:divBdr>
    </w:div>
    <w:div w:id="1128477805">
      <w:bodyDiv w:val="1"/>
      <w:marLeft w:val="0"/>
      <w:marRight w:val="0"/>
      <w:marTop w:val="0"/>
      <w:marBottom w:val="0"/>
      <w:divBdr>
        <w:top w:val="none" w:sz="0" w:space="0" w:color="auto"/>
        <w:left w:val="none" w:sz="0" w:space="0" w:color="auto"/>
        <w:bottom w:val="none" w:sz="0" w:space="0" w:color="auto"/>
        <w:right w:val="none" w:sz="0" w:space="0" w:color="auto"/>
      </w:divBdr>
      <w:divsChild>
        <w:div w:id="948511858">
          <w:marLeft w:val="0"/>
          <w:marRight w:val="0"/>
          <w:marTop w:val="0"/>
          <w:marBottom w:val="0"/>
          <w:divBdr>
            <w:top w:val="none" w:sz="0" w:space="0" w:color="auto"/>
            <w:left w:val="none" w:sz="0" w:space="0" w:color="auto"/>
            <w:bottom w:val="none" w:sz="0" w:space="0" w:color="auto"/>
            <w:right w:val="none" w:sz="0" w:space="0" w:color="auto"/>
          </w:divBdr>
        </w:div>
      </w:divsChild>
    </w:div>
    <w:div w:id="1130050473">
      <w:bodyDiv w:val="1"/>
      <w:marLeft w:val="0"/>
      <w:marRight w:val="0"/>
      <w:marTop w:val="0"/>
      <w:marBottom w:val="0"/>
      <w:divBdr>
        <w:top w:val="none" w:sz="0" w:space="0" w:color="auto"/>
        <w:left w:val="none" w:sz="0" w:space="0" w:color="auto"/>
        <w:bottom w:val="none" w:sz="0" w:space="0" w:color="auto"/>
        <w:right w:val="none" w:sz="0" w:space="0" w:color="auto"/>
      </w:divBdr>
    </w:div>
    <w:div w:id="1130243279">
      <w:bodyDiv w:val="1"/>
      <w:marLeft w:val="0"/>
      <w:marRight w:val="0"/>
      <w:marTop w:val="0"/>
      <w:marBottom w:val="0"/>
      <w:divBdr>
        <w:top w:val="none" w:sz="0" w:space="0" w:color="auto"/>
        <w:left w:val="none" w:sz="0" w:space="0" w:color="auto"/>
        <w:bottom w:val="none" w:sz="0" w:space="0" w:color="auto"/>
        <w:right w:val="none" w:sz="0" w:space="0" w:color="auto"/>
      </w:divBdr>
    </w:div>
    <w:div w:id="1133018473">
      <w:bodyDiv w:val="1"/>
      <w:marLeft w:val="0"/>
      <w:marRight w:val="0"/>
      <w:marTop w:val="0"/>
      <w:marBottom w:val="0"/>
      <w:divBdr>
        <w:top w:val="none" w:sz="0" w:space="0" w:color="auto"/>
        <w:left w:val="none" w:sz="0" w:space="0" w:color="auto"/>
        <w:bottom w:val="none" w:sz="0" w:space="0" w:color="auto"/>
        <w:right w:val="none" w:sz="0" w:space="0" w:color="auto"/>
      </w:divBdr>
      <w:divsChild>
        <w:div w:id="586118527">
          <w:marLeft w:val="0"/>
          <w:marRight w:val="0"/>
          <w:marTop w:val="0"/>
          <w:marBottom w:val="0"/>
          <w:divBdr>
            <w:top w:val="none" w:sz="0" w:space="0" w:color="auto"/>
            <w:left w:val="none" w:sz="0" w:space="0" w:color="auto"/>
            <w:bottom w:val="none" w:sz="0" w:space="0" w:color="auto"/>
            <w:right w:val="none" w:sz="0" w:space="0" w:color="auto"/>
          </w:divBdr>
          <w:divsChild>
            <w:div w:id="45375622">
              <w:marLeft w:val="0"/>
              <w:marRight w:val="0"/>
              <w:marTop w:val="0"/>
              <w:marBottom w:val="0"/>
              <w:divBdr>
                <w:top w:val="none" w:sz="0" w:space="0" w:color="auto"/>
                <w:left w:val="none" w:sz="0" w:space="0" w:color="auto"/>
                <w:bottom w:val="none" w:sz="0" w:space="0" w:color="auto"/>
                <w:right w:val="none" w:sz="0" w:space="0" w:color="auto"/>
              </w:divBdr>
              <w:divsChild>
                <w:div w:id="1260602039">
                  <w:marLeft w:val="0"/>
                  <w:marRight w:val="0"/>
                  <w:marTop w:val="0"/>
                  <w:marBottom w:val="0"/>
                  <w:divBdr>
                    <w:top w:val="none" w:sz="0" w:space="0" w:color="auto"/>
                    <w:left w:val="none" w:sz="0" w:space="0" w:color="auto"/>
                    <w:bottom w:val="none" w:sz="0" w:space="0" w:color="auto"/>
                    <w:right w:val="none" w:sz="0" w:space="0" w:color="auto"/>
                  </w:divBdr>
                  <w:divsChild>
                    <w:div w:id="383673997">
                      <w:marLeft w:val="0"/>
                      <w:marRight w:val="0"/>
                      <w:marTop w:val="0"/>
                      <w:marBottom w:val="150"/>
                      <w:divBdr>
                        <w:top w:val="none" w:sz="0" w:space="0" w:color="auto"/>
                        <w:left w:val="none" w:sz="0" w:space="0" w:color="auto"/>
                        <w:bottom w:val="none" w:sz="0" w:space="0" w:color="auto"/>
                        <w:right w:val="none" w:sz="0" w:space="0" w:color="auto"/>
                      </w:divBdr>
                      <w:divsChild>
                        <w:div w:id="999384782">
                          <w:marLeft w:val="0"/>
                          <w:marRight w:val="0"/>
                          <w:marTop w:val="0"/>
                          <w:marBottom w:val="0"/>
                          <w:divBdr>
                            <w:top w:val="none" w:sz="0" w:space="0" w:color="auto"/>
                            <w:left w:val="none" w:sz="0" w:space="0" w:color="auto"/>
                            <w:bottom w:val="none" w:sz="0" w:space="0" w:color="auto"/>
                            <w:right w:val="none" w:sz="0" w:space="0" w:color="auto"/>
                          </w:divBdr>
                          <w:divsChild>
                            <w:div w:id="4672132">
                              <w:marLeft w:val="0"/>
                              <w:marRight w:val="0"/>
                              <w:marTop w:val="0"/>
                              <w:marBottom w:val="0"/>
                              <w:divBdr>
                                <w:top w:val="none" w:sz="0" w:space="0" w:color="auto"/>
                                <w:left w:val="none" w:sz="0" w:space="0" w:color="auto"/>
                                <w:bottom w:val="none" w:sz="0" w:space="0" w:color="auto"/>
                                <w:right w:val="none" w:sz="0" w:space="0" w:color="auto"/>
                              </w:divBdr>
                              <w:divsChild>
                                <w:div w:id="2079090398">
                                  <w:marLeft w:val="150"/>
                                  <w:marRight w:val="0"/>
                                  <w:marTop w:val="0"/>
                                  <w:marBottom w:val="0"/>
                                  <w:divBdr>
                                    <w:top w:val="none" w:sz="0" w:space="0" w:color="auto"/>
                                    <w:left w:val="none" w:sz="0" w:space="0" w:color="auto"/>
                                    <w:bottom w:val="none" w:sz="0" w:space="0" w:color="auto"/>
                                    <w:right w:val="none" w:sz="0" w:space="0" w:color="auto"/>
                                  </w:divBdr>
                                  <w:divsChild>
                                    <w:div w:id="2042314302">
                                      <w:marLeft w:val="0"/>
                                      <w:marRight w:val="0"/>
                                      <w:marTop w:val="150"/>
                                      <w:marBottom w:val="0"/>
                                      <w:divBdr>
                                        <w:top w:val="none" w:sz="0" w:space="0" w:color="auto"/>
                                        <w:left w:val="none" w:sz="0" w:space="0" w:color="auto"/>
                                        <w:bottom w:val="none" w:sz="0" w:space="0" w:color="auto"/>
                                        <w:right w:val="none" w:sz="0" w:space="0" w:color="auto"/>
                                      </w:divBdr>
                                      <w:divsChild>
                                        <w:div w:id="638849929">
                                          <w:marLeft w:val="0"/>
                                          <w:marRight w:val="0"/>
                                          <w:marTop w:val="0"/>
                                          <w:marBottom w:val="0"/>
                                          <w:divBdr>
                                            <w:top w:val="single" w:sz="6" w:space="0" w:color="D7E0C6"/>
                                            <w:left w:val="single" w:sz="6" w:space="0" w:color="D7E0C6"/>
                                            <w:bottom w:val="single" w:sz="6" w:space="0" w:color="D7E0C6"/>
                                            <w:right w:val="single" w:sz="6" w:space="0" w:color="D7E0C6"/>
                                          </w:divBdr>
                                          <w:divsChild>
                                            <w:div w:id="2136100170">
                                              <w:marLeft w:val="0"/>
                                              <w:marRight w:val="0"/>
                                              <w:marTop w:val="0"/>
                                              <w:marBottom w:val="0"/>
                                              <w:divBdr>
                                                <w:top w:val="none" w:sz="0" w:space="0" w:color="auto"/>
                                                <w:left w:val="none" w:sz="0" w:space="0" w:color="auto"/>
                                                <w:bottom w:val="none" w:sz="0" w:space="0" w:color="auto"/>
                                                <w:right w:val="none" w:sz="0" w:space="0" w:color="auto"/>
                                              </w:divBdr>
                                              <w:divsChild>
                                                <w:div w:id="423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5373812">
      <w:bodyDiv w:val="1"/>
      <w:marLeft w:val="0"/>
      <w:marRight w:val="0"/>
      <w:marTop w:val="0"/>
      <w:marBottom w:val="0"/>
      <w:divBdr>
        <w:top w:val="none" w:sz="0" w:space="0" w:color="auto"/>
        <w:left w:val="none" w:sz="0" w:space="0" w:color="auto"/>
        <w:bottom w:val="none" w:sz="0" w:space="0" w:color="auto"/>
        <w:right w:val="none" w:sz="0" w:space="0" w:color="auto"/>
      </w:divBdr>
      <w:divsChild>
        <w:div w:id="1303192623">
          <w:marLeft w:val="0"/>
          <w:marRight w:val="0"/>
          <w:marTop w:val="100"/>
          <w:marBottom w:val="100"/>
          <w:divBdr>
            <w:top w:val="none" w:sz="0" w:space="0" w:color="auto"/>
            <w:left w:val="none" w:sz="0" w:space="0" w:color="auto"/>
            <w:bottom w:val="none" w:sz="0" w:space="0" w:color="auto"/>
            <w:right w:val="none" w:sz="0" w:space="0" w:color="auto"/>
          </w:divBdr>
          <w:divsChild>
            <w:div w:id="1935698039">
              <w:marLeft w:val="0"/>
              <w:marRight w:val="0"/>
              <w:marTop w:val="0"/>
              <w:marBottom w:val="0"/>
              <w:divBdr>
                <w:top w:val="none" w:sz="0" w:space="0" w:color="auto"/>
                <w:left w:val="none" w:sz="0" w:space="0" w:color="auto"/>
                <w:bottom w:val="none" w:sz="0" w:space="0" w:color="auto"/>
                <w:right w:val="none" w:sz="0" w:space="0" w:color="auto"/>
              </w:divBdr>
              <w:divsChild>
                <w:div w:id="213543526">
                  <w:marLeft w:val="0"/>
                  <w:marRight w:val="0"/>
                  <w:marTop w:val="0"/>
                  <w:marBottom w:val="0"/>
                  <w:divBdr>
                    <w:top w:val="single" w:sz="6" w:space="0" w:color="AACCEE"/>
                    <w:left w:val="single" w:sz="6" w:space="0" w:color="AACCEE"/>
                    <w:bottom w:val="single" w:sz="6" w:space="0" w:color="AACCEE"/>
                    <w:right w:val="single" w:sz="6" w:space="0" w:color="AACCEE"/>
                  </w:divBdr>
                  <w:divsChild>
                    <w:div w:id="393286040">
                      <w:marLeft w:val="0"/>
                      <w:marRight w:val="0"/>
                      <w:marTop w:val="0"/>
                      <w:marBottom w:val="0"/>
                      <w:divBdr>
                        <w:top w:val="none" w:sz="0" w:space="0" w:color="auto"/>
                        <w:left w:val="none" w:sz="0" w:space="0" w:color="auto"/>
                        <w:bottom w:val="none" w:sz="0" w:space="0" w:color="auto"/>
                        <w:right w:val="none" w:sz="0" w:space="0" w:color="auto"/>
                      </w:divBdr>
                      <w:divsChild>
                        <w:div w:id="20708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811039">
      <w:bodyDiv w:val="1"/>
      <w:marLeft w:val="0"/>
      <w:marRight w:val="0"/>
      <w:marTop w:val="0"/>
      <w:marBottom w:val="0"/>
      <w:divBdr>
        <w:top w:val="none" w:sz="0" w:space="0" w:color="auto"/>
        <w:left w:val="none" w:sz="0" w:space="0" w:color="auto"/>
        <w:bottom w:val="none" w:sz="0" w:space="0" w:color="auto"/>
        <w:right w:val="none" w:sz="0" w:space="0" w:color="auto"/>
      </w:divBdr>
      <w:divsChild>
        <w:div w:id="80218962">
          <w:marLeft w:val="150"/>
          <w:marRight w:val="150"/>
          <w:marTop w:val="0"/>
          <w:marBottom w:val="0"/>
          <w:divBdr>
            <w:top w:val="none" w:sz="0" w:space="0" w:color="auto"/>
            <w:left w:val="none" w:sz="0" w:space="0" w:color="auto"/>
            <w:bottom w:val="none" w:sz="0" w:space="0" w:color="auto"/>
            <w:right w:val="none" w:sz="0" w:space="0" w:color="auto"/>
          </w:divBdr>
          <w:divsChild>
            <w:div w:id="935291625">
              <w:marLeft w:val="0"/>
              <w:marRight w:val="0"/>
              <w:marTop w:val="0"/>
              <w:marBottom w:val="0"/>
              <w:divBdr>
                <w:top w:val="none" w:sz="0" w:space="0" w:color="auto"/>
                <w:left w:val="none" w:sz="0" w:space="0" w:color="auto"/>
                <w:bottom w:val="none" w:sz="0" w:space="0" w:color="auto"/>
                <w:right w:val="none" w:sz="0" w:space="0" w:color="auto"/>
              </w:divBdr>
              <w:divsChild>
                <w:div w:id="301077830">
                  <w:marLeft w:val="0"/>
                  <w:marRight w:val="0"/>
                  <w:marTop w:val="0"/>
                  <w:marBottom w:val="0"/>
                  <w:divBdr>
                    <w:top w:val="none" w:sz="0" w:space="0" w:color="auto"/>
                    <w:left w:val="none" w:sz="0" w:space="0" w:color="auto"/>
                    <w:bottom w:val="none" w:sz="0" w:space="0" w:color="auto"/>
                    <w:right w:val="none" w:sz="0" w:space="0" w:color="auto"/>
                  </w:divBdr>
                  <w:divsChild>
                    <w:div w:id="1623607008">
                      <w:marLeft w:val="0"/>
                      <w:marRight w:val="0"/>
                      <w:marTop w:val="0"/>
                      <w:marBottom w:val="0"/>
                      <w:divBdr>
                        <w:top w:val="none" w:sz="0" w:space="0" w:color="auto"/>
                        <w:left w:val="none" w:sz="0" w:space="0" w:color="auto"/>
                        <w:bottom w:val="none" w:sz="0" w:space="0" w:color="auto"/>
                        <w:right w:val="none" w:sz="0" w:space="0" w:color="auto"/>
                      </w:divBdr>
                      <w:divsChild>
                        <w:div w:id="11353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347605">
      <w:bodyDiv w:val="1"/>
      <w:marLeft w:val="0"/>
      <w:marRight w:val="0"/>
      <w:marTop w:val="0"/>
      <w:marBottom w:val="0"/>
      <w:divBdr>
        <w:top w:val="none" w:sz="0" w:space="0" w:color="auto"/>
        <w:left w:val="none" w:sz="0" w:space="0" w:color="auto"/>
        <w:bottom w:val="none" w:sz="0" w:space="0" w:color="auto"/>
        <w:right w:val="none" w:sz="0" w:space="0" w:color="auto"/>
      </w:divBdr>
    </w:div>
    <w:div w:id="1152023759">
      <w:bodyDiv w:val="1"/>
      <w:marLeft w:val="0"/>
      <w:marRight w:val="0"/>
      <w:marTop w:val="0"/>
      <w:marBottom w:val="0"/>
      <w:divBdr>
        <w:top w:val="none" w:sz="0" w:space="0" w:color="auto"/>
        <w:left w:val="none" w:sz="0" w:space="0" w:color="auto"/>
        <w:bottom w:val="none" w:sz="0" w:space="0" w:color="auto"/>
        <w:right w:val="none" w:sz="0" w:space="0" w:color="auto"/>
      </w:divBdr>
    </w:div>
    <w:div w:id="1157772034">
      <w:bodyDiv w:val="1"/>
      <w:marLeft w:val="0"/>
      <w:marRight w:val="0"/>
      <w:marTop w:val="0"/>
      <w:marBottom w:val="0"/>
      <w:divBdr>
        <w:top w:val="none" w:sz="0" w:space="0" w:color="auto"/>
        <w:left w:val="none" w:sz="0" w:space="0" w:color="auto"/>
        <w:bottom w:val="none" w:sz="0" w:space="0" w:color="auto"/>
        <w:right w:val="none" w:sz="0" w:space="0" w:color="auto"/>
      </w:divBdr>
    </w:div>
    <w:div w:id="1158690872">
      <w:bodyDiv w:val="1"/>
      <w:marLeft w:val="0"/>
      <w:marRight w:val="0"/>
      <w:marTop w:val="0"/>
      <w:marBottom w:val="0"/>
      <w:divBdr>
        <w:top w:val="none" w:sz="0" w:space="0" w:color="auto"/>
        <w:left w:val="none" w:sz="0" w:space="0" w:color="auto"/>
        <w:bottom w:val="none" w:sz="0" w:space="0" w:color="auto"/>
        <w:right w:val="none" w:sz="0" w:space="0" w:color="auto"/>
      </w:divBdr>
      <w:divsChild>
        <w:div w:id="914513248">
          <w:marLeft w:val="0"/>
          <w:marRight w:val="0"/>
          <w:marTop w:val="100"/>
          <w:marBottom w:val="100"/>
          <w:divBdr>
            <w:top w:val="none" w:sz="0" w:space="0" w:color="auto"/>
            <w:left w:val="none" w:sz="0" w:space="0" w:color="auto"/>
            <w:bottom w:val="none" w:sz="0" w:space="0" w:color="auto"/>
            <w:right w:val="none" w:sz="0" w:space="0" w:color="auto"/>
          </w:divBdr>
          <w:divsChild>
            <w:div w:id="1305308229">
              <w:marLeft w:val="0"/>
              <w:marRight w:val="0"/>
              <w:marTop w:val="0"/>
              <w:marBottom w:val="0"/>
              <w:divBdr>
                <w:top w:val="none" w:sz="0" w:space="0" w:color="auto"/>
                <w:left w:val="none" w:sz="0" w:space="0" w:color="auto"/>
                <w:bottom w:val="none" w:sz="0" w:space="0" w:color="auto"/>
                <w:right w:val="none" w:sz="0" w:space="0" w:color="auto"/>
              </w:divBdr>
              <w:divsChild>
                <w:div w:id="270750521">
                  <w:marLeft w:val="0"/>
                  <w:marRight w:val="0"/>
                  <w:marTop w:val="0"/>
                  <w:marBottom w:val="0"/>
                  <w:divBdr>
                    <w:top w:val="single" w:sz="6" w:space="0" w:color="AACCEE"/>
                    <w:left w:val="single" w:sz="6" w:space="0" w:color="AACCEE"/>
                    <w:bottom w:val="single" w:sz="6" w:space="0" w:color="AACCEE"/>
                    <w:right w:val="single" w:sz="6" w:space="0" w:color="AACCEE"/>
                  </w:divBdr>
                  <w:divsChild>
                    <w:div w:id="386340896">
                      <w:marLeft w:val="0"/>
                      <w:marRight w:val="0"/>
                      <w:marTop w:val="0"/>
                      <w:marBottom w:val="0"/>
                      <w:divBdr>
                        <w:top w:val="none" w:sz="0" w:space="0" w:color="auto"/>
                        <w:left w:val="none" w:sz="0" w:space="0" w:color="auto"/>
                        <w:bottom w:val="none" w:sz="0" w:space="0" w:color="auto"/>
                        <w:right w:val="none" w:sz="0" w:space="0" w:color="auto"/>
                      </w:divBdr>
                      <w:divsChild>
                        <w:div w:id="14318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775178">
      <w:bodyDiv w:val="1"/>
      <w:marLeft w:val="0"/>
      <w:marRight w:val="0"/>
      <w:marTop w:val="0"/>
      <w:marBottom w:val="0"/>
      <w:divBdr>
        <w:top w:val="none" w:sz="0" w:space="0" w:color="auto"/>
        <w:left w:val="none" w:sz="0" w:space="0" w:color="auto"/>
        <w:bottom w:val="none" w:sz="0" w:space="0" w:color="auto"/>
        <w:right w:val="none" w:sz="0" w:space="0" w:color="auto"/>
      </w:divBdr>
    </w:div>
    <w:div w:id="1168444284">
      <w:bodyDiv w:val="1"/>
      <w:marLeft w:val="0"/>
      <w:marRight w:val="0"/>
      <w:marTop w:val="0"/>
      <w:marBottom w:val="0"/>
      <w:divBdr>
        <w:top w:val="none" w:sz="0" w:space="0" w:color="auto"/>
        <w:left w:val="none" w:sz="0" w:space="0" w:color="auto"/>
        <w:bottom w:val="none" w:sz="0" w:space="0" w:color="auto"/>
        <w:right w:val="none" w:sz="0" w:space="0" w:color="auto"/>
      </w:divBdr>
    </w:div>
    <w:div w:id="1170173331">
      <w:bodyDiv w:val="1"/>
      <w:marLeft w:val="0"/>
      <w:marRight w:val="0"/>
      <w:marTop w:val="0"/>
      <w:marBottom w:val="0"/>
      <w:divBdr>
        <w:top w:val="none" w:sz="0" w:space="0" w:color="auto"/>
        <w:left w:val="none" w:sz="0" w:space="0" w:color="auto"/>
        <w:bottom w:val="none" w:sz="0" w:space="0" w:color="auto"/>
        <w:right w:val="none" w:sz="0" w:space="0" w:color="auto"/>
      </w:divBdr>
      <w:divsChild>
        <w:div w:id="2073771818">
          <w:marLeft w:val="0"/>
          <w:marRight w:val="0"/>
          <w:marTop w:val="0"/>
          <w:marBottom w:val="0"/>
          <w:divBdr>
            <w:top w:val="none" w:sz="0" w:space="0" w:color="auto"/>
            <w:left w:val="none" w:sz="0" w:space="0" w:color="auto"/>
            <w:bottom w:val="none" w:sz="0" w:space="0" w:color="auto"/>
            <w:right w:val="none" w:sz="0" w:space="0" w:color="auto"/>
          </w:divBdr>
          <w:divsChild>
            <w:div w:id="1708219105">
              <w:marLeft w:val="0"/>
              <w:marRight w:val="0"/>
              <w:marTop w:val="0"/>
              <w:marBottom w:val="0"/>
              <w:divBdr>
                <w:top w:val="none" w:sz="0" w:space="0" w:color="auto"/>
                <w:left w:val="none" w:sz="0" w:space="0" w:color="auto"/>
                <w:bottom w:val="none" w:sz="0" w:space="0" w:color="auto"/>
                <w:right w:val="none" w:sz="0" w:space="0" w:color="auto"/>
              </w:divBdr>
              <w:divsChild>
                <w:div w:id="897738909">
                  <w:marLeft w:val="0"/>
                  <w:marRight w:val="0"/>
                  <w:marTop w:val="0"/>
                  <w:marBottom w:val="0"/>
                  <w:divBdr>
                    <w:top w:val="none" w:sz="0" w:space="0" w:color="auto"/>
                    <w:left w:val="none" w:sz="0" w:space="0" w:color="auto"/>
                    <w:bottom w:val="none" w:sz="0" w:space="0" w:color="auto"/>
                    <w:right w:val="none" w:sz="0" w:space="0" w:color="auto"/>
                  </w:divBdr>
                  <w:divsChild>
                    <w:div w:id="1203130892">
                      <w:marLeft w:val="0"/>
                      <w:marRight w:val="0"/>
                      <w:marTop w:val="0"/>
                      <w:marBottom w:val="0"/>
                      <w:divBdr>
                        <w:top w:val="single" w:sz="6" w:space="15" w:color="B5DAED"/>
                        <w:left w:val="single" w:sz="6" w:space="11" w:color="B5DAED"/>
                        <w:bottom w:val="single" w:sz="6" w:space="11" w:color="B5DAED"/>
                        <w:right w:val="single" w:sz="6" w:space="11" w:color="B5DAED"/>
                      </w:divBdr>
                      <w:divsChild>
                        <w:div w:id="8152263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170294280">
      <w:bodyDiv w:val="1"/>
      <w:marLeft w:val="0"/>
      <w:marRight w:val="0"/>
      <w:marTop w:val="0"/>
      <w:marBottom w:val="0"/>
      <w:divBdr>
        <w:top w:val="none" w:sz="0" w:space="0" w:color="auto"/>
        <w:left w:val="none" w:sz="0" w:space="0" w:color="auto"/>
        <w:bottom w:val="none" w:sz="0" w:space="0" w:color="auto"/>
        <w:right w:val="none" w:sz="0" w:space="0" w:color="auto"/>
      </w:divBdr>
    </w:div>
    <w:div w:id="1175076509">
      <w:bodyDiv w:val="1"/>
      <w:marLeft w:val="0"/>
      <w:marRight w:val="0"/>
      <w:marTop w:val="0"/>
      <w:marBottom w:val="0"/>
      <w:divBdr>
        <w:top w:val="none" w:sz="0" w:space="0" w:color="auto"/>
        <w:left w:val="none" w:sz="0" w:space="0" w:color="auto"/>
        <w:bottom w:val="none" w:sz="0" w:space="0" w:color="auto"/>
        <w:right w:val="none" w:sz="0" w:space="0" w:color="auto"/>
      </w:divBdr>
    </w:div>
    <w:div w:id="1175656420">
      <w:bodyDiv w:val="1"/>
      <w:marLeft w:val="0"/>
      <w:marRight w:val="0"/>
      <w:marTop w:val="0"/>
      <w:marBottom w:val="0"/>
      <w:divBdr>
        <w:top w:val="none" w:sz="0" w:space="0" w:color="auto"/>
        <w:left w:val="none" w:sz="0" w:space="0" w:color="auto"/>
        <w:bottom w:val="none" w:sz="0" w:space="0" w:color="auto"/>
        <w:right w:val="none" w:sz="0" w:space="0" w:color="auto"/>
      </w:divBdr>
    </w:div>
    <w:div w:id="1175925958">
      <w:bodyDiv w:val="1"/>
      <w:marLeft w:val="0"/>
      <w:marRight w:val="0"/>
      <w:marTop w:val="0"/>
      <w:marBottom w:val="0"/>
      <w:divBdr>
        <w:top w:val="none" w:sz="0" w:space="0" w:color="auto"/>
        <w:left w:val="none" w:sz="0" w:space="0" w:color="auto"/>
        <w:bottom w:val="none" w:sz="0" w:space="0" w:color="auto"/>
        <w:right w:val="none" w:sz="0" w:space="0" w:color="auto"/>
      </w:divBdr>
      <w:divsChild>
        <w:div w:id="125247305">
          <w:marLeft w:val="150"/>
          <w:marRight w:val="150"/>
          <w:marTop w:val="0"/>
          <w:marBottom w:val="0"/>
          <w:divBdr>
            <w:top w:val="none" w:sz="0" w:space="0" w:color="auto"/>
            <w:left w:val="none" w:sz="0" w:space="0" w:color="auto"/>
            <w:bottom w:val="none" w:sz="0" w:space="0" w:color="auto"/>
            <w:right w:val="none" w:sz="0" w:space="0" w:color="auto"/>
          </w:divBdr>
          <w:divsChild>
            <w:div w:id="674265223">
              <w:marLeft w:val="0"/>
              <w:marRight w:val="0"/>
              <w:marTop w:val="0"/>
              <w:marBottom w:val="0"/>
              <w:divBdr>
                <w:top w:val="none" w:sz="0" w:space="0" w:color="auto"/>
                <w:left w:val="none" w:sz="0" w:space="0" w:color="auto"/>
                <w:bottom w:val="none" w:sz="0" w:space="0" w:color="auto"/>
                <w:right w:val="none" w:sz="0" w:space="0" w:color="auto"/>
              </w:divBdr>
              <w:divsChild>
                <w:div w:id="108399758">
                  <w:marLeft w:val="0"/>
                  <w:marRight w:val="0"/>
                  <w:marTop w:val="0"/>
                  <w:marBottom w:val="0"/>
                  <w:divBdr>
                    <w:top w:val="none" w:sz="0" w:space="0" w:color="auto"/>
                    <w:left w:val="none" w:sz="0" w:space="0" w:color="auto"/>
                    <w:bottom w:val="none" w:sz="0" w:space="0" w:color="auto"/>
                    <w:right w:val="none" w:sz="0" w:space="0" w:color="auto"/>
                  </w:divBdr>
                  <w:divsChild>
                    <w:div w:id="279798648">
                      <w:marLeft w:val="0"/>
                      <w:marRight w:val="0"/>
                      <w:marTop w:val="0"/>
                      <w:marBottom w:val="0"/>
                      <w:divBdr>
                        <w:top w:val="none" w:sz="0" w:space="0" w:color="auto"/>
                        <w:left w:val="none" w:sz="0" w:space="0" w:color="auto"/>
                        <w:bottom w:val="none" w:sz="0" w:space="0" w:color="auto"/>
                        <w:right w:val="none" w:sz="0" w:space="0" w:color="auto"/>
                      </w:divBdr>
                      <w:divsChild>
                        <w:div w:id="1071737046">
                          <w:marLeft w:val="0"/>
                          <w:marRight w:val="0"/>
                          <w:marTop w:val="0"/>
                          <w:marBottom w:val="0"/>
                          <w:divBdr>
                            <w:top w:val="none" w:sz="0" w:space="0" w:color="auto"/>
                            <w:left w:val="none" w:sz="0" w:space="0" w:color="auto"/>
                            <w:bottom w:val="none" w:sz="0" w:space="0" w:color="auto"/>
                            <w:right w:val="none" w:sz="0" w:space="0" w:color="auto"/>
                          </w:divBdr>
                          <w:divsChild>
                            <w:div w:id="26955760">
                              <w:marLeft w:val="0"/>
                              <w:marRight w:val="0"/>
                              <w:marTop w:val="0"/>
                              <w:marBottom w:val="0"/>
                              <w:divBdr>
                                <w:top w:val="none" w:sz="0" w:space="0" w:color="auto"/>
                                <w:left w:val="none" w:sz="0" w:space="0" w:color="auto"/>
                                <w:bottom w:val="none" w:sz="0" w:space="0" w:color="auto"/>
                                <w:right w:val="none" w:sz="0" w:space="0" w:color="auto"/>
                              </w:divBdr>
                            </w:div>
                            <w:div w:id="1437167997">
                              <w:marLeft w:val="0"/>
                              <w:marRight w:val="0"/>
                              <w:marTop w:val="0"/>
                              <w:marBottom w:val="0"/>
                              <w:divBdr>
                                <w:top w:val="none" w:sz="0" w:space="0" w:color="auto"/>
                                <w:left w:val="none" w:sz="0" w:space="0" w:color="auto"/>
                                <w:bottom w:val="none" w:sz="0" w:space="0" w:color="auto"/>
                                <w:right w:val="none" w:sz="0" w:space="0" w:color="auto"/>
                              </w:divBdr>
                            </w:div>
                            <w:div w:id="16150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347268">
      <w:bodyDiv w:val="1"/>
      <w:marLeft w:val="0"/>
      <w:marRight w:val="0"/>
      <w:marTop w:val="0"/>
      <w:marBottom w:val="0"/>
      <w:divBdr>
        <w:top w:val="none" w:sz="0" w:space="0" w:color="auto"/>
        <w:left w:val="none" w:sz="0" w:space="0" w:color="auto"/>
        <w:bottom w:val="none" w:sz="0" w:space="0" w:color="auto"/>
        <w:right w:val="none" w:sz="0" w:space="0" w:color="auto"/>
      </w:divBdr>
    </w:div>
    <w:div w:id="1181821536">
      <w:bodyDiv w:val="1"/>
      <w:marLeft w:val="0"/>
      <w:marRight w:val="0"/>
      <w:marTop w:val="0"/>
      <w:marBottom w:val="0"/>
      <w:divBdr>
        <w:top w:val="none" w:sz="0" w:space="0" w:color="auto"/>
        <w:left w:val="none" w:sz="0" w:space="0" w:color="auto"/>
        <w:bottom w:val="none" w:sz="0" w:space="0" w:color="auto"/>
        <w:right w:val="none" w:sz="0" w:space="0" w:color="auto"/>
      </w:divBdr>
      <w:divsChild>
        <w:div w:id="1518344502">
          <w:marLeft w:val="0"/>
          <w:marRight w:val="0"/>
          <w:marTop w:val="0"/>
          <w:marBottom w:val="0"/>
          <w:divBdr>
            <w:top w:val="none" w:sz="0" w:space="0" w:color="auto"/>
            <w:left w:val="none" w:sz="0" w:space="0" w:color="auto"/>
            <w:bottom w:val="none" w:sz="0" w:space="0" w:color="auto"/>
            <w:right w:val="none" w:sz="0" w:space="0" w:color="auto"/>
          </w:divBdr>
          <w:divsChild>
            <w:div w:id="2061320049">
              <w:marLeft w:val="0"/>
              <w:marRight w:val="0"/>
              <w:marTop w:val="0"/>
              <w:marBottom w:val="0"/>
              <w:divBdr>
                <w:top w:val="none" w:sz="0" w:space="0" w:color="auto"/>
                <w:left w:val="none" w:sz="0" w:space="0" w:color="auto"/>
                <w:bottom w:val="none" w:sz="0" w:space="0" w:color="auto"/>
                <w:right w:val="none" w:sz="0" w:space="0" w:color="auto"/>
              </w:divBdr>
              <w:divsChild>
                <w:div w:id="746808433">
                  <w:marLeft w:val="0"/>
                  <w:marRight w:val="0"/>
                  <w:marTop w:val="0"/>
                  <w:marBottom w:val="0"/>
                  <w:divBdr>
                    <w:top w:val="none" w:sz="0" w:space="0" w:color="auto"/>
                    <w:left w:val="none" w:sz="0" w:space="0" w:color="auto"/>
                    <w:bottom w:val="none" w:sz="0" w:space="0" w:color="auto"/>
                    <w:right w:val="none" w:sz="0" w:space="0" w:color="auto"/>
                  </w:divBdr>
                  <w:divsChild>
                    <w:div w:id="2003510729">
                      <w:marLeft w:val="0"/>
                      <w:marRight w:val="0"/>
                      <w:marTop w:val="0"/>
                      <w:marBottom w:val="0"/>
                      <w:divBdr>
                        <w:top w:val="none" w:sz="0" w:space="0" w:color="auto"/>
                        <w:left w:val="none" w:sz="0" w:space="0" w:color="auto"/>
                        <w:bottom w:val="none" w:sz="0" w:space="0" w:color="auto"/>
                        <w:right w:val="none" w:sz="0" w:space="0" w:color="auto"/>
                      </w:divBdr>
                      <w:divsChild>
                        <w:div w:id="584075482">
                          <w:marLeft w:val="0"/>
                          <w:marRight w:val="0"/>
                          <w:marTop w:val="0"/>
                          <w:marBottom w:val="0"/>
                          <w:divBdr>
                            <w:top w:val="none" w:sz="0" w:space="0" w:color="auto"/>
                            <w:left w:val="none" w:sz="0" w:space="0" w:color="auto"/>
                            <w:bottom w:val="none" w:sz="0" w:space="0" w:color="auto"/>
                            <w:right w:val="none" w:sz="0" w:space="0" w:color="auto"/>
                          </w:divBdr>
                          <w:divsChild>
                            <w:div w:id="2906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206184">
      <w:bodyDiv w:val="1"/>
      <w:marLeft w:val="0"/>
      <w:marRight w:val="0"/>
      <w:marTop w:val="0"/>
      <w:marBottom w:val="0"/>
      <w:divBdr>
        <w:top w:val="none" w:sz="0" w:space="0" w:color="auto"/>
        <w:left w:val="none" w:sz="0" w:space="0" w:color="auto"/>
        <w:bottom w:val="none" w:sz="0" w:space="0" w:color="auto"/>
        <w:right w:val="none" w:sz="0" w:space="0" w:color="auto"/>
      </w:divBdr>
    </w:div>
    <w:div w:id="1184589446">
      <w:bodyDiv w:val="1"/>
      <w:marLeft w:val="0"/>
      <w:marRight w:val="0"/>
      <w:marTop w:val="0"/>
      <w:marBottom w:val="0"/>
      <w:divBdr>
        <w:top w:val="none" w:sz="0" w:space="0" w:color="auto"/>
        <w:left w:val="none" w:sz="0" w:space="0" w:color="auto"/>
        <w:bottom w:val="none" w:sz="0" w:space="0" w:color="auto"/>
        <w:right w:val="none" w:sz="0" w:space="0" w:color="auto"/>
      </w:divBdr>
    </w:div>
    <w:div w:id="1189372282">
      <w:bodyDiv w:val="1"/>
      <w:marLeft w:val="0"/>
      <w:marRight w:val="0"/>
      <w:marTop w:val="0"/>
      <w:marBottom w:val="0"/>
      <w:divBdr>
        <w:top w:val="none" w:sz="0" w:space="0" w:color="auto"/>
        <w:left w:val="none" w:sz="0" w:space="0" w:color="auto"/>
        <w:bottom w:val="none" w:sz="0" w:space="0" w:color="auto"/>
        <w:right w:val="none" w:sz="0" w:space="0" w:color="auto"/>
      </w:divBdr>
    </w:div>
    <w:div w:id="1189828963">
      <w:bodyDiv w:val="1"/>
      <w:marLeft w:val="0"/>
      <w:marRight w:val="0"/>
      <w:marTop w:val="0"/>
      <w:marBottom w:val="0"/>
      <w:divBdr>
        <w:top w:val="none" w:sz="0" w:space="0" w:color="auto"/>
        <w:left w:val="none" w:sz="0" w:space="0" w:color="auto"/>
        <w:bottom w:val="none" w:sz="0" w:space="0" w:color="auto"/>
        <w:right w:val="none" w:sz="0" w:space="0" w:color="auto"/>
      </w:divBdr>
    </w:div>
    <w:div w:id="1191459049">
      <w:bodyDiv w:val="1"/>
      <w:marLeft w:val="0"/>
      <w:marRight w:val="0"/>
      <w:marTop w:val="0"/>
      <w:marBottom w:val="0"/>
      <w:divBdr>
        <w:top w:val="none" w:sz="0" w:space="0" w:color="auto"/>
        <w:left w:val="none" w:sz="0" w:space="0" w:color="auto"/>
        <w:bottom w:val="none" w:sz="0" w:space="0" w:color="auto"/>
        <w:right w:val="none" w:sz="0" w:space="0" w:color="auto"/>
      </w:divBdr>
    </w:div>
    <w:div w:id="1193031523">
      <w:bodyDiv w:val="1"/>
      <w:marLeft w:val="0"/>
      <w:marRight w:val="0"/>
      <w:marTop w:val="0"/>
      <w:marBottom w:val="0"/>
      <w:divBdr>
        <w:top w:val="none" w:sz="0" w:space="0" w:color="auto"/>
        <w:left w:val="none" w:sz="0" w:space="0" w:color="auto"/>
        <w:bottom w:val="none" w:sz="0" w:space="0" w:color="auto"/>
        <w:right w:val="none" w:sz="0" w:space="0" w:color="auto"/>
      </w:divBdr>
      <w:divsChild>
        <w:div w:id="1434664661">
          <w:marLeft w:val="0"/>
          <w:marRight w:val="0"/>
          <w:marTop w:val="0"/>
          <w:marBottom w:val="0"/>
          <w:divBdr>
            <w:top w:val="none" w:sz="0" w:space="0" w:color="auto"/>
            <w:left w:val="none" w:sz="0" w:space="0" w:color="auto"/>
            <w:bottom w:val="none" w:sz="0" w:space="0" w:color="auto"/>
            <w:right w:val="none" w:sz="0" w:space="0" w:color="auto"/>
          </w:divBdr>
        </w:div>
      </w:divsChild>
    </w:div>
    <w:div w:id="1193349721">
      <w:bodyDiv w:val="1"/>
      <w:marLeft w:val="0"/>
      <w:marRight w:val="0"/>
      <w:marTop w:val="0"/>
      <w:marBottom w:val="0"/>
      <w:divBdr>
        <w:top w:val="none" w:sz="0" w:space="0" w:color="auto"/>
        <w:left w:val="none" w:sz="0" w:space="0" w:color="auto"/>
        <w:bottom w:val="none" w:sz="0" w:space="0" w:color="auto"/>
        <w:right w:val="none" w:sz="0" w:space="0" w:color="auto"/>
      </w:divBdr>
    </w:div>
    <w:div w:id="1193809267">
      <w:bodyDiv w:val="1"/>
      <w:marLeft w:val="0"/>
      <w:marRight w:val="0"/>
      <w:marTop w:val="0"/>
      <w:marBottom w:val="0"/>
      <w:divBdr>
        <w:top w:val="none" w:sz="0" w:space="0" w:color="auto"/>
        <w:left w:val="none" w:sz="0" w:space="0" w:color="auto"/>
        <w:bottom w:val="none" w:sz="0" w:space="0" w:color="auto"/>
        <w:right w:val="none" w:sz="0" w:space="0" w:color="auto"/>
      </w:divBdr>
      <w:divsChild>
        <w:div w:id="773403463">
          <w:marLeft w:val="0"/>
          <w:marRight w:val="0"/>
          <w:marTop w:val="0"/>
          <w:marBottom w:val="0"/>
          <w:divBdr>
            <w:top w:val="none" w:sz="0" w:space="0" w:color="auto"/>
            <w:left w:val="none" w:sz="0" w:space="0" w:color="auto"/>
            <w:bottom w:val="none" w:sz="0" w:space="0" w:color="auto"/>
            <w:right w:val="none" w:sz="0" w:space="0" w:color="auto"/>
          </w:divBdr>
          <w:divsChild>
            <w:div w:id="1514103719">
              <w:marLeft w:val="0"/>
              <w:marRight w:val="0"/>
              <w:marTop w:val="0"/>
              <w:marBottom w:val="0"/>
              <w:divBdr>
                <w:top w:val="none" w:sz="0" w:space="0" w:color="auto"/>
                <w:left w:val="none" w:sz="0" w:space="0" w:color="auto"/>
                <w:bottom w:val="none" w:sz="0" w:space="0" w:color="auto"/>
                <w:right w:val="none" w:sz="0" w:space="0" w:color="auto"/>
              </w:divBdr>
              <w:divsChild>
                <w:div w:id="186332323">
                  <w:marLeft w:val="0"/>
                  <w:marRight w:val="0"/>
                  <w:marTop w:val="0"/>
                  <w:marBottom w:val="0"/>
                  <w:divBdr>
                    <w:top w:val="none" w:sz="0" w:space="0" w:color="auto"/>
                    <w:left w:val="none" w:sz="0" w:space="0" w:color="auto"/>
                    <w:bottom w:val="none" w:sz="0" w:space="0" w:color="auto"/>
                    <w:right w:val="none" w:sz="0" w:space="0" w:color="auto"/>
                  </w:divBdr>
                  <w:divsChild>
                    <w:div w:id="179121976">
                      <w:marLeft w:val="0"/>
                      <w:marRight w:val="0"/>
                      <w:marTop w:val="0"/>
                      <w:marBottom w:val="0"/>
                      <w:divBdr>
                        <w:top w:val="single" w:sz="4" w:space="13" w:color="B5DAED"/>
                        <w:left w:val="single" w:sz="4" w:space="9" w:color="B5DAED"/>
                        <w:bottom w:val="single" w:sz="4" w:space="9" w:color="B5DAED"/>
                        <w:right w:val="single" w:sz="4" w:space="9" w:color="B5DAED"/>
                      </w:divBdr>
                      <w:divsChild>
                        <w:div w:id="1620408135">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sChild>
            </w:div>
          </w:divsChild>
        </w:div>
      </w:divsChild>
    </w:div>
    <w:div w:id="1195537651">
      <w:bodyDiv w:val="1"/>
      <w:marLeft w:val="0"/>
      <w:marRight w:val="0"/>
      <w:marTop w:val="0"/>
      <w:marBottom w:val="0"/>
      <w:divBdr>
        <w:top w:val="none" w:sz="0" w:space="0" w:color="auto"/>
        <w:left w:val="none" w:sz="0" w:space="0" w:color="auto"/>
        <w:bottom w:val="none" w:sz="0" w:space="0" w:color="auto"/>
        <w:right w:val="none" w:sz="0" w:space="0" w:color="auto"/>
      </w:divBdr>
      <w:divsChild>
        <w:div w:id="1577471627">
          <w:marLeft w:val="0"/>
          <w:marRight w:val="0"/>
          <w:marTop w:val="100"/>
          <w:marBottom w:val="100"/>
          <w:divBdr>
            <w:top w:val="none" w:sz="0" w:space="0" w:color="auto"/>
            <w:left w:val="none" w:sz="0" w:space="0" w:color="auto"/>
            <w:bottom w:val="none" w:sz="0" w:space="0" w:color="auto"/>
            <w:right w:val="none" w:sz="0" w:space="0" w:color="auto"/>
          </w:divBdr>
          <w:divsChild>
            <w:div w:id="1679043096">
              <w:marLeft w:val="0"/>
              <w:marRight w:val="0"/>
              <w:marTop w:val="0"/>
              <w:marBottom w:val="0"/>
              <w:divBdr>
                <w:top w:val="none" w:sz="0" w:space="0" w:color="auto"/>
                <w:left w:val="none" w:sz="0" w:space="0" w:color="auto"/>
                <w:bottom w:val="none" w:sz="0" w:space="0" w:color="auto"/>
                <w:right w:val="none" w:sz="0" w:space="0" w:color="auto"/>
              </w:divBdr>
              <w:divsChild>
                <w:div w:id="244149225">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196775176">
      <w:bodyDiv w:val="1"/>
      <w:marLeft w:val="0"/>
      <w:marRight w:val="0"/>
      <w:marTop w:val="0"/>
      <w:marBottom w:val="0"/>
      <w:divBdr>
        <w:top w:val="none" w:sz="0" w:space="0" w:color="auto"/>
        <w:left w:val="none" w:sz="0" w:space="0" w:color="auto"/>
        <w:bottom w:val="none" w:sz="0" w:space="0" w:color="auto"/>
        <w:right w:val="none" w:sz="0" w:space="0" w:color="auto"/>
      </w:divBdr>
    </w:div>
    <w:div w:id="1201624564">
      <w:bodyDiv w:val="1"/>
      <w:marLeft w:val="0"/>
      <w:marRight w:val="0"/>
      <w:marTop w:val="0"/>
      <w:marBottom w:val="0"/>
      <w:divBdr>
        <w:top w:val="none" w:sz="0" w:space="0" w:color="auto"/>
        <w:left w:val="none" w:sz="0" w:space="0" w:color="auto"/>
        <w:bottom w:val="none" w:sz="0" w:space="0" w:color="auto"/>
        <w:right w:val="none" w:sz="0" w:space="0" w:color="auto"/>
      </w:divBdr>
    </w:div>
    <w:div w:id="1204555679">
      <w:bodyDiv w:val="1"/>
      <w:marLeft w:val="0"/>
      <w:marRight w:val="0"/>
      <w:marTop w:val="0"/>
      <w:marBottom w:val="0"/>
      <w:divBdr>
        <w:top w:val="none" w:sz="0" w:space="0" w:color="auto"/>
        <w:left w:val="none" w:sz="0" w:space="0" w:color="auto"/>
        <w:bottom w:val="none" w:sz="0" w:space="0" w:color="auto"/>
        <w:right w:val="none" w:sz="0" w:space="0" w:color="auto"/>
      </w:divBdr>
      <w:divsChild>
        <w:div w:id="1308320193">
          <w:marLeft w:val="0"/>
          <w:marRight w:val="0"/>
          <w:marTop w:val="0"/>
          <w:marBottom w:val="0"/>
          <w:divBdr>
            <w:top w:val="none" w:sz="0" w:space="0" w:color="auto"/>
            <w:left w:val="none" w:sz="0" w:space="0" w:color="auto"/>
            <w:bottom w:val="none" w:sz="0" w:space="0" w:color="auto"/>
            <w:right w:val="none" w:sz="0" w:space="0" w:color="auto"/>
          </w:divBdr>
          <w:divsChild>
            <w:div w:id="358968169">
              <w:marLeft w:val="0"/>
              <w:marRight w:val="0"/>
              <w:marTop w:val="0"/>
              <w:marBottom w:val="0"/>
              <w:divBdr>
                <w:top w:val="none" w:sz="0" w:space="0" w:color="auto"/>
                <w:left w:val="none" w:sz="0" w:space="0" w:color="auto"/>
                <w:bottom w:val="none" w:sz="0" w:space="0" w:color="auto"/>
                <w:right w:val="none" w:sz="0" w:space="0" w:color="auto"/>
              </w:divBdr>
              <w:divsChild>
                <w:div w:id="1457022907">
                  <w:marLeft w:val="0"/>
                  <w:marRight w:val="0"/>
                  <w:marTop w:val="0"/>
                  <w:marBottom w:val="0"/>
                  <w:divBdr>
                    <w:top w:val="none" w:sz="0" w:space="0" w:color="auto"/>
                    <w:left w:val="none" w:sz="0" w:space="0" w:color="auto"/>
                    <w:bottom w:val="none" w:sz="0" w:space="0" w:color="auto"/>
                    <w:right w:val="none" w:sz="0" w:space="0" w:color="auto"/>
                  </w:divBdr>
                  <w:divsChild>
                    <w:div w:id="1742556177">
                      <w:marLeft w:val="0"/>
                      <w:marRight w:val="0"/>
                      <w:marTop w:val="0"/>
                      <w:marBottom w:val="0"/>
                      <w:divBdr>
                        <w:top w:val="single" w:sz="6" w:space="15" w:color="B5DAED"/>
                        <w:left w:val="single" w:sz="6" w:space="11" w:color="B5DAED"/>
                        <w:bottom w:val="single" w:sz="6" w:space="11" w:color="B5DAED"/>
                        <w:right w:val="single" w:sz="6" w:space="11" w:color="B5DAED"/>
                      </w:divBdr>
                      <w:divsChild>
                        <w:div w:id="1193956207">
                          <w:marLeft w:val="0"/>
                          <w:marRight w:val="0"/>
                          <w:marTop w:val="0"/>
                          <w:marBottom w:val="0"/>
                          <w:divBdr>
                            <w:top w:val="none" w:sz="0" w:space="0" w:color="auto"/>
                            <w:left w:val="none" w:sz="0" w:space="0" w:color="auto"/>
                            <w:bottom w:val="none" w:sz="0" w:space="0" w:color="auto"/>
                            <w:right w:val="none" w:sz="0" w:space="0" w:color="auto"/>
                          </w:divBdr>
                          <w:divsChild>
                            <w:div w:id="12752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846942">
      <w:bodyDiv w:val="1"/>
      <w:marLeft w:val="0"/>
      <w:marRight w:val="0"/>
      <w:marTop w:val="0"/>
      <w:marBottom w:val="0"/>
      <w:divBdr>
        <w:top w:val="none" w:sz="0" w:space="0" w:color="auto"/>
        <w:left w:val="none" w:sz="0" w:space="0" w:color="auto"/>
        <w:bottom w:val="none" w:sz="0" w:space="0" w:color="auto"/>
        <w:right w:val="none" w:sz="0" w:space="0" w:color="auto"/>
      </w:divBdr>
      <w:divsChild>
        <w:div w:id="635792807">
          <w:marLeft w:val="0"/>
          <w:marRight w:val="0"/>
          <w:marTop w:val="0"/>
          <w:marBottom w:val="0"/>
          <w:divBdr>
            <w:top w:val="none" w:sz="0" w:space="0" w:color="auto"/>
            <w:left w:val="none" w:sz="0" w:space="0" w:color="auto"/>
            <w:bottom w:val="none" w:sz="0" w:space="0" w:color="auto"/>
            <w:right w:val="none" w:sz="0" w:space="0" w:color="auto"/>
          </w:divBdr>
          <w:divsChild>
            <w:div w:id="1352298068">
              <w:marLeft w:val="0"/>
              <w:marRight w:val="0"/>
              <w:marTop w:val="0"/>
              <w:marBottom w:val="0"/>
              <w:divBdr>
                <w:top w:val="none" w:sz="0" w:space="0" w:color="auto"/>
                <w:left w:val="none" w:sz="0" w:space="0" w:color="auto"/>
                <w:bottom w:val="none" w:sz="0" w:space="0" w:color="auto"/>
                <w:right w:val="none" w:sz="0" w:space="0" w:color="auto"/>
              </w:divBdr>
              <w:divsChild>
                <w:div w:id="2046706988">
                  <w:marLeft w:val="0"/>
                  <w:marRight w:val="0"/>
                  <w:marTop w:val="0"/>
                  <w:marBottom w:val="0"/>
                  <w:divBdr>
                    <w:top w:val="none" w:sz="0" w:space="0" w:color="auto"/>
                    <w:left w:val="none" w:sz="0" w:space="0" w:color="auto"/>
                    <w:bottom w:val="none" w:sz="0" w:space="0" w:color="auto"/>
                    <w:right w:val="none" w:sz="0" w:space="0" w:color="auto"/>
                  </w:divBdr>
                  <w:divsChild>
                    <w:div w:id="421755669">
                      <w:marLeft w:val="0"/>
                      <w:marRight w:val="0"/>
                      <w:marTop w:val="0"/>
                      <w:marBottom w:val="0"/>
                      <w:divBdr>
                        <w:top w:val="none" w:sz="0" w:space="0" w:color="auto"/>
                        <w:left w:val="none" w:sz="0" w:space="0" w:color="auto"/>
                        <w:bottom w:val="none" w:sz="0" w:space="0" w:color="auto"/>
                        <w:right w:val="none" w:sz="0" w:space="0" w:color="auto"/>
                      </w:divBdr>
                      <w:divsChild>
                        <w:div w:id="1200632429">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688955">
      <w:bodyDiv w:val="1"/>
      <w:marLeft w:val="0"/>
      <w:marRight w:val="0"/>
      <w:marTop w:val="0"/>
      <w:marBottom w:val="0"/>
      <w:divBdr>
        <w:top w:val="none" w:sz="0" w:space="0" w:color="auto"/>
        <w:left w:val="none" w:sz="0" w:space="0" w:color="auto"/>
        <w:bottom w:val="none" w:sz="0" w:space="0" w:color="auto"/>
        <w:right w:val="none" w:sz="0" w:space="0" w:color="auto"/>
      </w:divBdr>
      <w:divsChild>
        <w:div w:id="222106397">
          <w:marLeft w:val="0"/>
          <w:marRight w:val="0"/>
          <w:marTop w:val="100"/>
          <w:marBottom w:val="100"/>
          <w:divBdr>
            <w:top w:val="none" w:sz="0" w:space="0" w:color="auto"/>
            <w:left w:val="none" w:sz="0" w:space="0" w:color="auto"/>
            <w:bottom w:val="none" w:sz="0" w:space="0" w:color="auto"/>
            <w:right w:val="none" w:sz="0" w:space="0" w:color="auto"/>
          </w:divBdr>
          <w:divsChild>
            <w:div w:id="1745376059">
              <w:marLeft w:val="0"/>
              <w:marRight w:val="0"/>
              <w:marTop w:val="0"/>
              <w:marBottom w:val="0"/>
              <w:divBdr>
                <w:top w:val="none" w:sz="0" w:space="0" w:color="auto"/>
                <w:left w:val="none" w:sz="0" w:space="0" w:color="auto"/>
                <w:bottom w:val="none" w:sz="0" w:space="0" w:color="auto"/>
                <w:right w:val="none" w:sz="0" w:space="0" w:color="auto"/>
              </w:divBdr>
              <w:divsChild>
                <w:div w:id="402030033">
                  <w:marLeft w:val="0"/>
                  <w:marRight w:val="0"/>
                  <w:marTop w:val="0"/>
                  <w:marBottom w:val="0"/>
                  <w:divBdr>
                    <w:top w:val="single" w:sz="6" w:space="0" w:color="AACCEE"/>
                    <w:left w:val="single" w:sz="6" w:space="0" w:color="AACCEE"/>
                    <w:bottom w:val="single" w:sz="6" w:space="0" w:color="AACCEE"/>
                    <w:right w:val="single" w:sz="6" w:space="0" w:color="AACCEE"/>
                  </w:divBdr>
                  <w:divsChild>
                    <w:div w:id="1155146802">
                      <w:marLeft w:val="0"/>
                      <w:marRight w:val="0"/>
                      <w:marTop w:val="0"/>
                      <w:marBottom w:val="0"/>
                      <w:divBdr>
                        <w:top w:val="none" w:sz="0" w:space="0" w:color="auto"/>
                        <w:left w:val="none" w:sz="0" w:space="0" w:color="auto"/>
                        <w:bottom w:val="none" w:sz="0" w:space="0" w:color="auto"/>
                        <w:right w:val="none" w:sz="0" w:space="0" w:color="auto"/>
                      </w:divBdr>
                      <w:divsChild>
                        <w:div w:id="2981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615335">
      <w:bodyDiv w:val="1"/>
      <w:marLeft w:val="0"/>
      <w:marRight w:val="0"/>
      <w:marTop w:val="0"/>
      <w:marBottom w:val="0"/>
      <w:divBdr>
        <w:top w:val="none" w:sz="0" w:space="0" w:color="auto"/>
        <w:left w:val="none" w:sz="0" w:space="0" w:color="auto"/>
        <w:bottom w:val="none" w:sz="0" w:space="0" w:color="auto"/>
        <w:right w:val="none" w:sz="0" w:space="0" w:color="auto"/>
      </w:divBdr>
    </w:div>
    <w:div w:id="1214079501">
      <w:bodyDiv w:val="1"/>
      <w:marLeft w:val="0"/>
      <w:marRight w:val="0"/>
      <w:marTop w:val="0"/>
      <w:marBottom w:val="0"/>
      <w:divBdr>
        <w:top w:val="none" w:sz="0" w:space="0" w:color="auto"/>
        <w:left w:val="none" w:sz="0" w:space="0" w:color="auto"/>
        <w:bottom w:val="none" w:sz="0" w:space="0" w:color="auto"/>
        <w:right w:val="none" w:sz="0" w:space="0" w:color="auto"/>
      </w:divBdr>
    </w:div>
    <w:div w:id="1215236659">
      <w:bodyDiv w:val="1"/>
      <w:marLeft w:val="0"/>
      <w:marRight w:val="0"/>
      <w:marTop w:val="0"/>
      <w:marBottom w:val="0"/>
      <w:divBdr>
        <w:top w:val="none" w:sz="0" w:space="0" w:color="auto"/>
        <w:left w:val="none" w:sz="0" w:space="0" w:color="auto"/>
        <w:bottom w:val="none" w:sz="0" w:space="0" w:color="auto"/>
        <w:right w:val="none" w:sz="0" w:space="0" w:color="auto"/>
      </w:divBdr>
      <w:divsChild>
        <w:div w:id="1942252447">
          <w:marLeft w:val="0"/>
          <w:marRight w:val="0"/>
          <w:marTop w:val="0"/>
          <w:marBottom w:val="0"/>
          <w:divBdr>
            <w:top w:val="none" w:sz="0" w:space="0" w:color="auto"/>
            <w:left w:val="none" w:sz="0" w:space="0" w:color="auto"/>
            <w:bottom w:val="none" w:sz="0" w:space="0" w:color="auto"/>
            <w:right w:val="none" w:sz="0" w:space="0" w:color="auto"/>
          </w:divBdr>
          <w:divsChild>
            <w:div w:id="1081294435">
              <w:marLeft w:val="0"/>
              <w:marRight w:val="0"/>
              <w:marTop w:val="0"/>
              <w:marBottom w:val="0"/>
              <w:divBdr>
                <w:top w:val="none" w:sz="0" w:space="0" w:color="auto"/>
                <w:left w:val="none" w:sz="0" w:space="0" w:color="auto"/>
                <w:bottom w:val="none" w:sz="0" w:space="0" w:color="auto"/>
                <w:right w:val="none" w:sz="0" w:space="0" w:color="auto"/>
              </w:divBdr>
              <w:divsChild>
                <w:div w:id="3019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79939">
      <w:bodyDiv w:val="1"/>
      <w:marLeft w:val="0"/>
      <w:marRight w:val="0"/>
      <w:marTop w:val="0"/>
      <w:marBottom w:val="0"/>
      <w:divBdr>
        <w:top w:val="none" w:sz="0" w:space="0" w:color="auto"/>
        <w:left w:val="none" w:sz="0" w:space="0" w:color="auto"/>
        <w:bottom w:val="none" w:sz="0" w:space="0" w:color="auto"/>
        <w:right w:val="none" w:sz="0" w:space="0" w:color="auto"/>
      </w:divBdr>
    </w:div>
    <w:div w:id="1218474116">
      <w:bodyDiv w:val="1"/>
      <w:marLeft w:val="0"/>
      <w:marRight w:val="0"/>
      <w:marTop w:val="0"/>
      <w:marBottom w:val="0"/>
      <w:divBdr>
        <w:top w:val="none" w:sz="0" w:space="0" w:color="auto"/>
        <w:left w:val="none" w:sz="0" w:space="0" w:color="auto"/>
        <w:bottom w:val="none" w:sz="0" w:space="0" w:color="auto"/>
        <w:right w:val="none" w:sz="0" w:space="0" w:color="auto"/>
      </w:divBdr>
    </w:div>
    <w:div w:id="1220753248">
      <w:bodyDiv w:val="1"/>
      <w:marLeft w:val="0"/>
      <w:marRight w:val="0"/>
      <w:marTop w:val="0"/>
      <w:marBottom w:val="0"/>
      <w:divBdr>
        <w:top w:val="none" w:sz="0" w:space="0" w:color="auto"/>
        <w:left w:val="none" w:sz="0" w:space="0" w:color="auto"/>
        <w:bottom w:val="none" w:sz="0" w:space="0" w:color="auto"/>
        <w:right w:val="none" w:sz="0" w:space="0" w:color="auto"/>
      </w:divBdr>
    </w:div>
    <w:div w:id="1221749344">
      <w:bodyDiv w:val="1"/>
      <w:marLeft w:val="0"/>
      <w:marRight w:val="0"/>
      <w:marTop w:val="0"/>
      <w:marBottom w:val="0"/>
      <w:divBdr>
        <w:top w:val="none" w:sz="0" w:space="0" w:color="auto"/>
        <w:left w:val="none" w:sz="0" w:space="0" w:color="auto"/>
        <w:bottom w:val="none" w:sz="0" w:space="0" w:color="auto"/>
        <w:right w:val="none" w:sz="0" w:space="0" w:color="auto"/>
      </w:divBdr>
      <w:divsChild>
        <w:div w:id="1705711589">
          <w:marLeft w:val="0"/>
          <w:marRight w:val="0"/>
          <w:marTop w:val="0"/>
          <w:marBottom w:val="0"/>
          <w:divBdr>
            <w:top w:val="none" w:sz="0" w:space="0" w:color="auto"/>
            <w:left w:val="none" w:sz="0" w:space="0" w:color="auto"/>
            <w:bottom w:val="none" w:sz="0" w:space="0" w:color="auto"/>
            <w:right w:val="none" w:sz="0" w:space="0" w:color="auto"/>
          </w:divBdr>
        </w:div>
      </w:divsChild>
    </w:div>
    <w:div w:id="1222718298">
      <w:bodyDiv w:val="1"/>
      <w:marLeft w:val="0"/>
      <w:marRight w:val="0"/>
      <w:marTop w:val="0"/>
      <w:marBottom w:val="0"/>
      <w:divBdr>
        <w:top w:val="none" w:sz="0" w:space="0" w:color="auto"/>
        <w:left w:val="none" w:sz="0" w:space="0" w:color="auto"/>
        <w:bottom w:val="none" w:sz="0" w:space="0" w:color="auto"/>
        <w:right w:val="none" w:sz="0" w:space="0" w:color="auto"/>
      </w:divBdr>
    </w:div>
    <w:div w:id="1227106616">
      <w:bodyDiv w:val="1"/>
      <w:marLeft w:val="0"/>
      <w:marRight w:val="0"/>
      <w:marTop w:val="0"/>
      <w:marBottom w:val="0"/>
      <w:divBdr>
        <w:top w:val="none" w:sz="0" w:space="0" w:color="auto"/>
        <w:left w:val="none" w:sz="0" w:space="0" w:color="auto"/>
        <w:bottom w:val="none" w:sz="0" w:space="0" w:color="auto"/>
        <w:right w:val="none" w:sz="0" w:space="0" w:color="auto"/>
      </w:divBdr>
      <w:divsChild>
        <w:div w:id="1911886287">
          <w:marLeft w:val="0"/>
          <w:marRight w:val="0"/>
          <w:marTop w:val="100"/>
          <w:marBottom w:val="100"/>
          <w:divBdr>
            <w:top w:val="none" w:sz="0" w:space="0" w:color="auto"/>
            <w:left w:val="none" w:sz="0" w:space="0" w:color="auto"/>
            <w:bottom w:val="none" w:sz="0" w:space="0" w:color="auto"/>
            <w:right w:val="none" w:sz="0" w:space="0" w:color="auto"/>
          </w:divBdr>
          <w:divsChild>
            <w:div w:id="1066302983">
              <w:marLeft w:val="0"/>
              <w:marRight w:val="0"/>
              <w:marTop w:val="0"/>
              <w:marBottom w:val="0"/>
              <w:divBdr>
                <w:top w:val="none" w:sz="0" w:space="0" w:color="auto"/>
                <w:left w:val="none" w:sz="0" w:space="0" w:color="auto"/>
                <w:bottom w:val="none" w:sz="0" w:space="0" w:color="auto"/>
                <w:right w:val="none" w:sz="0" w:space="0" w:color="auto"/>
              </w:divBdr>
              <w:divsChild>
                <w:div w:id="398939207">
                  <w:marLeft w:val="0"/>
                  <w:marRight w:val="0"/>
                  <w:marTop w:val="0"/>
                  <w:marBottom w:val="0"/>
                  <w:divBdr>
                    <w:top w:val="single" w:sz="6" w:space="0" w:color="AACCEE"/>
                    <w:left w:val="single" w:sz="6" w:space="0" w:color="AACCEE"/>
                    <w:bottom w:val="single" w:sz="6" w:space="0" w:color="AACCEE"/>
                    <w:right w:val="single" w:sz="6" w:space="0" w:color="AACCEE"/>
                  </w:divBdr>
                  <w:divsChild>
                    <w:div w:id="1300838758">
                      <w:marLeft w:val="0"/>
                      <w:marRight w:val="0"/>
                      <w:marTop w:val="0"/>
                      <w:marBottom w:val="0"/>
                      <w:divBdr>
                        <w:top w:val="none" w:sz="0" w:space="0" w:color="auto"/>
                        <w:left w:val="none" w:sz="0" w:space="0" w:color="auto"/>
                        <w:bottom w:val="none" w:sz="0" w:space="0" w:color="auto"/>
                        <w:right w:val="none" w:sz="0" w:space="0" w:color="auto"/>
                      </w:divBdr>
                      <w:divsChild>
                        <w:div w:id="13588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354741">
      <w:bodyDiv w:val="1"/>
      <w:marLeft w:val="0"/>
      <w:marRight w:val="0"/>
      <w:marTop w:val="0"/>
      <w:marBottom w:val="0"/>
      <w:divBdr>
        <w:top w:val="none" w:sz="0" w:space="0" w:color="auto"/>
        <w:left w:val="none" w:sz="0" w:space="0" w:color="auto"/>
        <w:bottom w:val="none" w:sz="0" w:space="0" w:color="auto"/>
        <w:right w:val="none" w:sz="0" w:space="0" w:color="auto"/>
      </w:divBdr>
    </w:div>
    <w:div w:id="1235241743">
      <w:bodyDiv w:val="1"/>
      <w:marLeft w:val="0"/>
      <w:marRight w:val="0"/>
      <w:marTop w:val="0"/>
      <w:marBottom w:val="0"/>
      <w:divBdr>
        <w:top w:val="none" w:sz="0" w:space="0" w:color="auto"/>
        <w:left w:val="none" w:sz="0" w:space="0" w:color="auto"/>
        <w:bottom w:val="none" w:sz="0" w:space="0" w:color="auto"/>
        <w:right w:val="none" w:sz="0" w:space="0" w:color="auto"/>
      </w:divBdr>
      <w:divsChild>
        <w:div w:id="1431465600">
          <w:marLeft w:val="0"/>
          <w:marRight w:val="0"/>
          <w:marTop w:val="0"/>
          <w:marBottom w:val="0"/>
          <w:divBdr>
            <w:top w:val="none" w:sz="0" w:space="0" w:color="auto"/>
            <w:left w:val="none" w:sz="0" w:space="0" w:color="auto"/>
            <w:bottom w:val="none" w:sz="0" w:space="0" w:color="auto"/>
            <w:right w:val="none" w:sz="0" w:space="0" w:color="auto"/>
          </w:divBdr>
          <w:divsChild>
            <w:div w:id="1410887543">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236891304">
      <w:bodyDiv w:val="1"/>
      <w:marLeft w:val="0"/>
      <w:marRight w:val="0"/>
      <w:marTop w:val="0"/>
      <w:marBottom w:val="0"/>
      <w:divBdr>
        <w:top w:val="none" w:sz="0" w:space="0" w:color="auto"/>
        <w:left w:val="none" w:sz="0" w:space="0" w:color="auto"/>
        <w:bottom w:val="none" w:sz="0" w:space="0" w:color="auto"/>
        <w:right w:val="none" w:sz="0" w:space="0" w:color="auto"/>
      </w:divBdr>
      <w:divsChild>
        <w:div w:id="1429079232">
          <w:marLeft w:val="150"/>
          <w:marRight w:val="150"/>
          <w:marTop w:val="0"/>
          <w:marBottom w:val="0"/>
          <w:divBdr>
            <w:top w:val="none" w:sz="0" w:space="0" w:color="auto"/>
            <w:left w:val="none" w:sz="0" w:space="0" w:color="auto"/>
            <w:bottom w:val="none" w:sz="0" w:space="0" w:color="auto"/>
            <w:right w:val="none" w:sz="0" w:space="0" w:color="auto"/>
          </w:divBdr>
          <w:divsChild>
            <w:div w:id="594899938">
              <w:marLeft w:val="0"/>
              <w:marRight w:val="0"/>
              <w:marTop w:val="0"/>
              <w:marBottom w:val="0"/>
              <w:divBdr>
                <w:top w:val="none" w:sz="0" w:space="0" w:color="auto"/>
                <w:left w:val="none" w:sz="0" w:space="0" w:color="auto"/>
                <w:bottom w:val="none" w:sz="0" w:space="0" w:color="auto"/>
                <w:right w:val="none" w:sz="0" w:space="0" w:color="auto"/>
              </w:divBdr>
              <w:divsChild>
                <w:div w:id="1098793025">
                  <w:marLeft w:val="0"/>
                  <w:marRight w:val="0"/>
                  <w:marTop w:val="0"/>
                  <w:marBottom w:val="0"/>
                  <w:divBdr>
                    <w:top w:val="none" w:sz="0" w:space="0" w:color="auto"/>
                    <w:left w:val="none" w:sz="0" w:space="0" w:color="auto"/>
                    <w:bottom w:val="none" w:sz="0" w:space="0" w:color="auto"/>
                    <w:right w:val="none" w:sz="0" w:space="0" w:color="auto"/>
                  </w:divBdr>
                  <w:divsChild>
                    <w:div w:id="17787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401676">
      <w:bodyDiv w:val="1"/>
      <w:marLeft w:val="0"/>
      <w:marRight w:val="0"/>
      <w:marTop w:val="0"/>
      <w:marBottom w:val="0"/>
      <w:divBdr>
        <w:top w:val="none" w:sz="0" w:space="0" w:color="auto"/>
        <w:left w:val="none" w:sz="0" w:space="0" w:color="auto"/>
        <w:bottom w:val="none" w:sz="0" w:space="0" w:color="auto"/>
        <w:right w:val="none" w:sz="0" w:space="0" w:color="auto"/>
      </w:divBdr>
      <w:divsChild>
        <w:div w:id="1247495091">
          <w:marLeft w:val="0"/>
          <w:marRight w:val="0"/>
          <w:marTop w:val="0"/>
          <w:marBottom w:val="0"/>
          <w:divBdr>
            <w:top w:val="none" w:sz="0" w:space="0" w:color="auto"/>
            <w:left w:val="none" w:sz="0" w:space="0" w:color="auto"/>
            <w:bottom w:val="none" w:sz="0" w:space="0" w:color="auto"/>
            <w:right w:val="none" w:sz="0" w:space="0" w:color="auto"/>
          </w:divBdr>
          <w:divsChild>
            <w:div w:id="716389749">
              <w:marLeft w:val="0"/>
              <w:marRight w:val="0"/>
              <w:marTop w:val="0"/>
              <w:marBottom w:val="0"/>
              <w:divBdr>
                <w:top w:val="none" w:sz="0" w:space="0" w:color="auto"/>
                <w:left w:val="none" w:sz="0" w:space="0" w:color="auto"/>
                <w:bottom w:val="none" w:sz="0" w:space="0" w:color="auto"/>
                <w:right w:val="none" w:sz="0" w:space="0" w:color="auto"/>
              </w:divBdr>
              <w:divsChild>
                <w:div w:id="686445011">
                  <w:marLeft w:val="0"/>
                  <w:marRight w:val="0"/>
                  <w:marTop w:val="0"/>
                  <w:marBottom w:val="0"/>
                  <w:divBdr>
                    <w:top w:val="none" w:sz="0" w:space="0" w:color="auto"/>
                    <w:left w:val="none" w:sz="0" w:space="0" w:color="auto"/>
                    <w:bottom w:val="none" w:sz="0" w:space="0" w:color="auto"/>
                    <w:right w:val="none" w:sz="0" w:space="0" w:color="auto"/>
                  </w:divBdr>
                  <w:divsChild>
                    <w:div w:id="1076590328">
                      <w:marLeft w:val="0"/>
                      <w:marRight w:val="0"/>
                      <w:marTop w:val="0"/>
                      <w:marBottom w:val="0"/>
                      <w:divBdr>
                        <w:top w:val="none" w:sz="0" w:space="0" w:color="auto"/>
                        <w:left w:val="none" w:sz="0" w:space="0" w:color="auto"/>
                        <w:bottom w:val="none" w:sz="0" w:space="0" w:color="auto"/>
                        <w:right w:val="none" w:sz="0" w:space="0" w:color="auto"/>
                      </w:divBdr>
                      <w:divsChild>
                        <w:div w:id="1190296263">
                          <w:marLeft w:val="0"/>
                          <w:marRight w:val="0"/>
                          <w:marTop w:val="0"/>
                          <w:marBottom w:val="0"/>
                          <w:divBdr>
                            <w:top w:val="none" w:sz="0" w:space="0" w:color="auto"/>
                            <w:left w:val="none" w:sz="0" w:space="0" w:color="auto"/>
                            <w:bottom w:val="none" w:sz="0" w:space="0" w:color="auto"/>
                            <w:right w:val="none" w:sz="0" w:space="0" w:color="auto"/>
                          </w:divBdr>
                          <w:divsChild>
                            <w:div w:id="1392536549">
                              <w:marLeft w:val="-225"/>
                              <w:marRight w:val="0"/>
                              <w:marTop w:val="0"/>
                              <w:marBottom w:val="0"/>
                              <w:divBdr>
                                <w:top w:val="none" w:sz="0" w:space="0" w:color="auto"/>
                                <w:left w:val="none" w:sz="0" w:space="0" w:color="auto"/>
                                <w:bottom w:val="none" w:sz="0" w:space="0" w:color="auto"/>
                                <w:right w:val="none" w:sz="0" w:space="0" w:color="auto"/>
                              </w:divBdr>
                              <w:divsChild>
                                <w:div w:id="1137262602">
                                  <w:marLeft w:val="0"/>
                                  <w:marRight w:val="0"/>
                                  <w:marTop w:val="0"/>
                                  <w:marBottom w:val="0"/>
                                  <w:divBdr>
                                    <w:top w:val="none" w:sz="0" w:space="0" w:color="auto"/>
                                    <w:left w:val="none" w:sz="0" w:space="0" w:color="auto"/>
                                    <w:bottom w:val="none" w:sz="0" w:space="0" w:color="auto"/>
                                    <w:right w:val="none" w:sz="0" w:space="0" w:color="auto"/>
                                  </w:divBdr>
                                  <w:divsChild>
                                    <w:div w:id="1055272621">
                                      <w:marLeft w:val="0"/>
                                      <w:marRight w:val="0"/>
                                      <w:marTop w:val="0"/>
                                      <w:marBottom w:val="0"/>
                                      <w:divBdr>
                                        <w:top w:val="none" w:sz="0" w:space="0" w:color="auto"/>
                                        <w:left w:val="none" w:sz="0" w:space="0" w:color="auto"/>
                                        <w:bottom w:val="none" w:sz="0" w:space="0" w:color="auto"/>
                                        <w:right w:val="none" w:sz="0" w:space="0" w:color="auto"/>
                                      </w:divBdr>
                                      <w:divsChild>
                                        <w:div w:id="222447759">
                                          <w:marLeft w:val="0"/>
                                          <w:marRight w:val="0"/>
                                          <w:marTop w:val="0"/>
                                          <w:marBottom w:val="0"/>
                                          <w:divBdr>
                                            <w:top w:val="none" w:sz="0" w:space="0" w:color="auto"/>
                                            <w:left w:val="none" w:sz="0" w:space="0" w:color="auto"/>
                                            <w:bottom w:val="none" w:sz="0" w:space="0" w:color="auto"/>
                                            <w:right w:val="none" w:sz="0" w:space="0" w:color="auto"/>
                                          </w:divBdr>
                                          <w:divsChild>
                                            <w:div w:id="588151607">
                                              <w:marLeft w:val="0"/>
                                              <w:marRight w:val="0"/>
                                              <w:marTop w:val="0"/>
                                              <w:marBottom w:val="0"/>
                                              <w:divBdr>
                                                <w:top w:val="none" w:sz="0" w:space="0" w:color="auto"/>
                                                <w:left w:val="none" w:sz="0" w:space="0" w:color="auto"/>
                                                <w:bottom w:val="none" w:sz="0" w:space="0" w:color="auto"/>
                                                <w:right w:val="none" w:sz="0" w:space="0" w:color="auto"/>
                                              </w:divBdr>
                                              <w:divsChild>
                                                <w:div w:id="1511330778">
                                                  <w:marLeft w:val="0"/>
                                                  <w:marRight w:val="0"/>
                                                  <w:marTop w:val="0"/>
                                                  <w:marBottom w:val="0"/>
                                                  <w:divBdr>
                                                    <w:top w:val="none" w:sz="0" w:space="0" w:color="auto"/>
                                                    <w:left w:val="none" w:sz="0" w:space="0" w:color="auto"/>
                                                    <w:bottom w:val="none" w:sz="0" w:space="0" w:color="auto"/>
                                                    <w:right w:val="none" w:sz="0" w:space="0" w:color="auto"/>
                                                  </w:divBdr>
                                                  <w:divsChild>
                                                    <w:div w:id="863983081">
                                                      <w:marLeft w:val="0"/>
                                                      <w:marRight w:val="0"/>
                                                      <w:marTop w:val="0"/>
                                                      <w:marBottom w:val="0"/>
                                                      <w:divBdr>
                                                        <w:top w:val="none" w:sz="0" w:space="0" w:color="auto"/>
                                                        <w:left w:val="none" w:sz="0" w:space="0" w:color="auto"/>
                                                        <w:bottom w:val="none" w:sz="0" w:space="0" w:color="auto"/>
                                                        <w:right w:val="none" w:sz="0" w:space="0" w:color="auto"/>
                                                      </w:divBdr>
                                                      <w:divsChild>
                                                        <w:div w:id="3818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8789441">
      <w:bodyDiv w:val="1"/>
      <w:marLeft w:val="0"/>
      <w:marRight w:val="0"/>
      <w:marTop w:val="0"/>
      <w:marBottom w:val="0"/>
      <w:divBdr>
        <w:top w:val="none" w:sz="0" w:space="0" w:color="auto"/>
        <w:left w:val="none" w:sz="0" w:space="0" w:color="auto"/>
        <w:bottom w:val="none" w:sz="0" w:space="0" w:color="auto"/>
        <w:right w:val="none" w:sz="0" w:space="0" w:color="auto"/>
      </w:divBdr>
    </w:div>
    <w:div w:id="1240212773">
      <w:bodyDiv w:val="1"/>
      <w:marLeft w:val="0"/>
      <w:marRight w:val="0"/>
      <w:marTop w:val="0"/>
      <w:marBottom w:val="0"/>
      <w:divBdr>
        <w:top w:val="none" w:sz="0" w:space="0" w:color="auto"/>
        <w:left w:val="none" w:sz="0" w:space="0" w:color="auto"/>
        <w:bottom w:val="none" w:sz="0" w:space="0" w:color="auto"/>
        <w:right w:val="none" w:sz="0" w:space="0" w:color="auto"/>
      </w:divBdr>
    </w:div>
    <w:div w:id="1241134527">
      <w:bodyDiv w:val="1"/>
      <w:marLeft w:val="0"/>
      <w:marRight w:val="0"/>
      <w:marTop w:val="0"/>
      <w:marBottom w:val="0"/>
      <w:divBdr>
        <w:top w:val="none" w:sz="0" w:space="0" w:color="auto"/>
        <w:left w:val="none" w:sz="0" w:space="0" w:color="auto"/>
        <w:bottom w:val="none" w:sz="0" w:space="0" w:color="auto"/>
        <w:right w:val="none" w:sz="0" w:space="0" w:color="auto"/>
      </w:divBdr>
    </w:div>
    <w:div w:id="1241135955">
      <w:bodyDiv w:val="1"/>
      <w:marLeft w:val="0"/>
      <w:marRight w:val="0"/>
      <w:marTop w:val="0"/>
      <w:marBottom w:val="0"/>
      <w:divBdr>
        <w:top w:val="none" w:sz="0" w:space="0" w:color="auto"/>
        <w:left w:val="none" w:sz="0" w:space="0" w:color="auto"/>
        <w:bottom w:val="none" w:sz="0" w:space="0" w:color="auto"/>
        <w:right w:val="none" w:sz="0" w:space="0" w:color="auto"/>
      </w:divBdr>
    </w:div>
    <w:div w:id="1241989427">
      <w:bodyDiv w:val="1"/>
      <w:marLeft w:val="0"/>
      <w:marRight w:val="0"/>
      <w:marTop w:val="0"/>
      <w:marBottom w:val="0"/>
      <w:divBdr>
        <w:top w:val="none" w:sz="0" w:space="0" w:color="auto"/>
        <w:left w:val="none" w:sz="0" w:space="0" w:color="auto"/>
        <w:bottom w:val="none" w:sz="0" w:space="0" w:color="auto"/>
        <w:right w:val="none" w:sz="0" w:space="0" w:color="auto"/>
      </w:divBdr>
    </w:div>
    <w:div w:id="1242181492">
      <w:bodyDiv w:val="1"/>
      <w:marLeft w:val="0"/>
      <w:marRight w:val="0"/>
      <w:marTop w:val="0"/>
      <w:marBottom w:val="0"/>
      <w:divBdr>
        <w:top w:val="none" w:sz="0" w:space="0" w:color="auto"/>
        <w:left w:val="none" w:sz="0" w:space="0" w:color="auto"/>
        <w:bottom w:val="none" w:sz="0" w:space="0" w:color="auto"/>
        <w:right w:val="none" w:sz="0" w:space="0" w:color="auto"/>
      </w:divBdr>
      <w:divsChild>
        <w:div w:id="271935591">
          <w:marLeft w:val="0"/>
          <w:marRight w:val="0"/>
          <w:marTop w:val="0"/>
          <w:marBottom w:val="0"/>
          <w:divBdr>
            <w:top w:val="none" w:sz="0" w:space="0" w:color="auto"/>
            <w:left w:val="none" w:sz="0" w:space="0" w:color="auto"/>
            <w:bottom w:val="none" w:sz="0" w:space="0" w:color="auto"/>
            <w:right w:val="none" w:sz="0" w:space="0" w:color="auto"/>
          </w:divBdr>
        </w:div>
        <w:div w:id="277489479">
          <w:marLeft w:val="0"/>
          <w:marRight w:val="0"/>
          <w:marTop w:val="0"/>
          <w:marBottom w:val="0"/>
          <w:divBdr>
            <w:top w:val="none" w:sz="0" w:space="0" w:color="auto"/>
            <w:left w:val="none" w:sz="0" w:space="0" w:color="auto"/>
            <w:bottom w:val="none" w:sz="0" w:space="0" w:color="auto"/>
            <w:right w:val="none" w:sz="0" w:space="0" w:color="auto"/>
          </w:divBdr>
        </w:div>
        <w:div w:id="502478525">
          <w:marLeft w:val="0"/>
          <w:marRight w:val="0"/>
          <w:marTop w:val="0"/>
          <w:marBottom w:val="0"/>
          <w:divBdr>
            <w:top w:val="none" w:sz="0" w:space="0" w:color="auto"/>
            <w:left w:val="none" w:sz="0" w:space="0" w:color="auto"/>
            <w:bottom w:val="none" w:sz="0" w:space="0" w:color="auto"/>
            <w:right w:val="none" w:sz="0" w:space="0" w:color="auto"/>
          </w:divBdr>
        </w:div>
        <w:div w:id="1821000339">
          <w:marLeft w:val="0"/>
          <w:marRight w:val="0"/>
          <w:marTop w:val="0"/>
          <w:marBottom w:val="0"/>
          <w:divBdr>
            <w:top w:val="none" w:sz="0" w:space="0" w:color="auto"/>
            <w:left w:val="none" w:sz="0" w:space="0" w:color="auto"/>
            <w:bottom w:val="none" w:sz="0" w:space="0" w:color="auto"/>
            <w:right w:val="none" w:sz="0" w:space="0" w:color="auto"/>
          </w:divBdr>
        </w:div>
        <w:div w:id="2014797053">
          <w:marLeft w:val="0"/>
          <w:marRight w:val="0"/>
          <w:marTop w:val="0"/>
          <w:marBottom w:val="0"/>
          <w:divBdr>
            <w:top w:val="none" w:sz="0" w:space="0" w:color="auto"/>
            <w:left w:val="none" w:sz="0" w:space="0" w:color="auto"/>
            <w:bottom w:val="none" w:sz="0" w:space="0" w:color="auto"/>
            <w:right w:val="none" w:sz="0" w:space="0" w:color="auto"/>
          </w:divBdr>
        </w:div>
        <w:div w:id="2063433348">
          <w:marLeft w:val="0"/>
          <w:marRight w:val="0"/>
          <w:marTop w:val="0"/>
          <w:marBottom w:val="0"/>
          <w:divBdr>
            <w:top w:val="none" w:sz="0" w:space="0" w:color="auto"/>
            <w:left w:val="none" w:sz="0" w:space="0" w:color="auto"/>
            <w:bottom w:val="none" w:sz="0" w:space="0" w:color="auto"/>
            <w:right w:val="none" w:sz="0" w:space="0" w:color="auto"/>
          </w:divBdr>
          <w:divsChild>
            <w:div w:id="51387190">
              <w:marLeft w:val="0"/>
              <w:marRight w:val="0"/>
              <w:marTop w:val="0"/>
              <w:marBottom w:val="0"/>
              <w:divBdr>
                <w:top w:val="none" w:sz="0" w:space="0" w:color="auto"/>
                <w:left w:val="none" w:sz="0" w:space="0" w:color="auto"/>
                <w:bottom w:val="none" w:sz="0" w:space="0" w:color="auto"/>
                <w:right w:val="none" w:sz="0" w:space="0" w:color="auto"/>
              </w:divBdr>
            </w:div>
            <w:div w:id="77558577">
              <w:marLeft w:val="0"/>
              <w:marRight w:val="0"/>
              <w:marTop w:val="0"/>
              <w:marBottom w:val="0"/>
              <w:divBdr>
                <w:top w:val="none" w:sz="0" w:space="0" w:color="auto"/>
                <w:left w:val="none" w:sz="0" w:space="0" w:color="auto"/>
                <w:bottom w:val="none" w:sz="0" w:space="0" w:color="auto"/>
                <w:right w:val="none" w:sz="0" w:space="0" w:color="auto"/>
              </w:divBdr>
            </w:div>
            <w:div w:id="98336335">
              <w:marLeft w:val="0"/>
              <w:marRight w:val="0"/>
              <w:marTop w:val="0"/>
              <w:marBottom w:val="0"/>
              <w:divBdr>
                <w:top w:val="none" w:sz="0" w:space="0" w:color="auto"/>
                <w:left w:val="none" w:sz="0" w:space="0" w:color="auto"/>
                <w:bottom w:val="none" w:sz="0" w:space="0" w:color="auto"/>
                <w:right w:val="none" w:sz="0" w:space="0" w:color="auto"/>
              </w:divBdr>
            </w:div>
            <w:div w:id="778334611">
              <w:marLeft w:val="0"/>
              <w:marRight w:val="0"/>
              <w:marTop w:val="0"/>
              <w:marBottom w:val="0"/>
              <w:divBdr>
                <w:top w:val="none" w:sz="0" w:space="0" w:color="auto"/>
                <w:left w:val="none" w:sz="0" w:space="0" w:color="auto"/>
                <w:bottom w:val="none" w:sz="0" w:space="0" w:color="auto"/>
                <w:right w:val="none" w:sz="0" w:space="0" w:color="auto"/>
              </w:divBdr>
            </w:div>
            <w:div w:id="988052303">
              <w:marLeft w:val="0"/>
              <w:marRight w:val="0"/>
              <w:marTop w:val="0"/>
              <w:marBottom w:val="0"/>
              <w:divBdr>
                <w:top w:val="none" w:sz="0" w:space="0" w:color="auto"/>
                <w:left w:val="none" w:sz="0" w:space="0" w:color="auto"/>
                <w:bottom w:val="none" w:sz="0" w:space="0" w:color="auto"/>
                <w:right w:val="none" w:sz="0" w:space="0" w:color="auto"/>
              </w:divBdr>
            </w:div>
            <w:div w:id="1017197945">
              <w:marLeft w:val="0"/>
              <w:marRight w:val="0"/>
              <w:marTop w:val="0"/>
              <w:marBottom w:val="0"/>
              <w:divBdr>
                <w:top w:val="none" w:sz="0" w:space="0" w:color="auto"/>
                <w:left w:val="none" w:sz="0" w:space="0" w:color="auto"/>
                <w:bottom w:val="none" w:sz="0" w:space="0" w:color="auto"/>
                <w:right w:val="none" w:sz="0" w:space="0" w:color="auto"/>
              </w:divBdr>
            </w:div>
            <w:div w:id="1152137910">
              <w:marLeft w:val="0"/>
              <w:marRight w:val="0"/>
              <w:marTop w:val="0"/>
              <w:marBottom w:val="0"/>
              <w:divBdr>
                <w:top w:val="none" w:sz="0" w:space="0" w:color="auto"/>
                <w:left w:val="none" w:sz="0" w:space="0" w:color="auto"/>
                <w:bottom w:val="none" w:sz="0" w:space="0" w:color="auto"/>
                <w:right w:val="none" w:sz="0" w:space="0" w:color="auto"/>
              </w:divBdr>
            </w:div>
            <w:div w:id="1204369996">
              <w:marLeft w:val="0"/>
              <w:marRight w:val="0"/>
              <w:marTop w:val="0"/>
              <w:marBottom w:val="0"/>
              <w:divBdr>
                <w:top w:val="none" w:sz="0" w:space="0" w:color="auto"/>
                <w:left w:val="none" w:sz="0" w:space="0" w:color="auto"/>
                <w:bottom w:val="none" w:sz="0" w:space="0" w:color="auto"/>
                <w:right w:val="none" w:sz="0" w:space="0" w:color="auto"/>
              </w:divBdr>
            </w:div>
            <w:div w:id="1212035690">
              <w:marLeft w:val="0"/>
              <w:marRight w:val="0"/>
              <w:marTop w:val="0"/>
              <w:marBottom w:val="0"/>
              <w:divBdr>
                <w:top w:val="none" w:sz="0" w:space="0" w:color="auto"/>
                <w:left w:val="none" w:sz="0" w:space="0" w:color="auto"/>
                <w:bottom w:val="none" w:sz="0" w:space="0" w:color="auto"/>
                <w:right w:val="none" w:sz="0" w:space="0" w:color="auto"/>
              </w:divBdr>
            </w:div>
            <w:div w:id="1430808593">
              <w:marLeft w:val="0"/>
              <w:marRight w:val="0"/>
              <w:marTop w:val="0"/>
              <w:marBottom w:val="0"/>
              <w:divBdr>
                <w:top w:val="none" w:sz="0" w:space="0" w:color="auto"/>
                <w:left w:val="none" w:sz="0" w:space="0" w:color="auto"/>
                <w:bottom w:val="none" w:sz="0" w:space="0" w:color="auto"/>
                <w:right w:val="none" w:sz="0" w:space="0" w:color="auto"/>
              </w:divBdr>
            </w:div>
            <w:div w:id="1734353327">
              <w:marLeft w:val="0"/>
              <w:marRight w:val="0"/>
              <w:marTop w:val="0"/>
              <w:marBottom w:val="0"/>
              <w:divBdr>
                <w:top w:val="none" w:sz="0" w:space="0" w:color="auto"/>
                <w:left w:val="none" w:sz="0" w:space="0" w:color="auto"/>
                <w:bottom w:val="none" w:sz="0" w:space="0" w:color="auto"/>
                <w:right w:val="none" w:sz="0" w:space="0" w:color="auto"/>
              </w:divBdr>
            </w:div>
            <w:div w:id="1814636190">
              <w:marLeft w:val="0"/>
              <w:marRight w:val="0"/>
              <w:marTop w:val="0"/>
              <w:marBottom w:val="0"/>
              <w:divBdr>
                <w:top w:val="none" w:sz="0" w:space="0" w:color="auto"/>
                <w:left w:val="none" w:sz="0" w:space="0" w:color="auto"/>
                <w:bottom w:val="none" w:sz="0" w:space="0" w:color="auto"/>
                <w:right w:val="none" w:sz="0" w:space="0" w:color="auto"/>
              </w:divBdr>
            </w:div>
            <w:div w:id="1881743401">
              <w:marLeft w:val="0"/>
              <w:marRight w:val="0"/>
              <w:marTop w:val="0"/>
              <w:marBottom w:val="0"/>
              <w:divBdr>
                <w:top w:val="none" w:sz="0" w:space="0" w:color="auto"/>
                <w:left w:val="none" w:sz="0" w:space="0" w:color="auto"/>
                <w:bottom w:val="none" w:sz="0" w:space="0" w:color="auto"/>
                <w:right w:val="none" w:sz="0" w:space="0" w:color="auto"/>
              </w:divBdr>
            </w:div>
            <w:div w:id="1972249895">
              <w:marLeft w:val="0"/>
              <w:marRight w:val="0"/>
              <w:marTop w:val="0"/>
              <w:marBottom w:val="0"/>
              <w:divBdr>
                <w:top w:val="none" w:sz="0" w:space="0" w:color="auto"/>
                <w:left w:val="none" w:sz="0" w:space="0" w:color="auto"/>
                <w:bottom w:val="none" w:sz="0" w:space="0" w:color="auto"/>
                <w:right w:val="none" w:sz="0" w:space="0" w:color="auto"/>
              </w:divBdr>
            </w:div>
          </w:divsChild>
        </w:div>
        <w:div w:id="2079589176">
          <w:marLeft w:val="0"/>
          <w:marRight w:val="0"/>
          <w:marTop w:val="0"/>
          <w:marBottom w:val="0"/>
          <w:divBdr>
            <w:top w:val="none" w:sz="0" w:space="0" w:color="auto"/>
            <w:left w:val="none" w:sz="0" w:space="0" w:color="auto"/>
            <w:bottom w:val="none" w:sz="0" w:space="0" w:color="auto"/>
            <w:right w:val="none" w:sz="0" w:space="0" w:color="auto"/>
          </w:divBdr>
        </w:div>
      </w:divsChild>
    </w:div>
    <w:div w:id="1243875086">
      <w:bodyDiv w:val="1"/>
      <w:marLeft w:val="0"/>
      <w:marRight w:val="0"/>
      <w:marTop w:val="0"/>
      <w:marBottom w:val="0"/>
      <w:divBdr>
        <w:top w:val="none" w:sz="0" w:space="0" w:color="auto"/>
        <w:left w:val="none" w:sz="0" w:space="0" w:color="auto"/>
        <w:bottom w:val="none" w:sz="0" w:space="0" w:color="auto"/>
        <w:right w:val="none" w:sz="0" w:space="0" w:color="auto"/>
      </w:divBdr>
      <w:divsChild>
        <w:div w:id="1115710923">
          <w:marLeft w:val="0"/>
          <w:marRight w:val="0"/>
          <w:marTop w:val="0"/>
          <w:marBottom w:val="0"/>
          <w:divBdr>
            <w:top w:val="none" w:sz="0" w:space="0" w:color="auto"/>
            <w:left w:val="none" w:sz="0" w:space="0" w:color="auto"/>
            <w:bottom w:val="none" w:sz="0" w:space="0" w:color="auto"/>
            <w:right w:val="none" w:sz="0" w:space="0" w:color="auto"/>
          </w:divBdr>
          <w:divsChild>
            <w:div w:id="1296721238">
              <w:marLeft w:val="0"/>
              <w:marRight w:val="0"/>
              <w:marTop w:val="0"/>
              <w:marBottom w:val="0"/>
              <w:divBdr>
                <w:top w:val="none" w:sz="0" w:space="0" w:color="auto"/>
                <w:left w:val="none" w:sz="0" w:space="0" w:color="auto"/>
                <w:bottom w:val="none" w:sz="0" w:space="0" w:color="auto"/>
                <w:right w:val="none" w:sz="0" w:space="0" w:color="auto"/>
              </w:divBdr>
              <w:divsChild>
                <w:div w:id="1751073352">
                  <w:marLeft w:val="0"/>
                  <w:marRight w:val="0"/>
                  <w:marTop w:val="0"/>
                  <w:marBottom w:val="0"/>
                  <w:divBdr>
                    <w:top w:val="none" w:sz="0" w:space="0" w:color="auto"/>
                    <w:left w:val="none" w:sz="0" w:space="0" w:color="auto"/>
                    <w:bottom w:val="none" w:sz="0" w:space="0" w:color="auto"/>
                    <w:right w:val="none" w:sz="0" w:space="0" w:color="auto"/>
                  </w:divBdr>
                  <w:divsChild>
                    <w:div w:id="768158532">
                      <w:marLeft w:val="0"/>
                      <w:marRight w:val="0"/>
                      <w:marTop w:val="0"/>
                      <w:marBottom w:val="0"/>
                      <w:divBdr>
                        <w:top w:val="none" w:sz="0" w:space="0" w:color="auto"/>
                        <w:left w:val="none" w:sz="0" w:space="0" w:color="auto"/>
                        <w:bottom w:val="none" w:sz="0" w:space="0" w:color="auto"/>
                        <w:right w:val="none" w:sz="0" w:space="0" w:color="auto"/>
                      </w:divBdr>
                      <w:divsChild>
                        <w:div w:id="122966123">
                          <w:marLeft w:val="0"/>
                          <w:marRight w:val="0"/>
                          <w:marTop w:val="75"/>
                          <w:marBottom w:val="75"/>
                          <w:divBdr>
                            <w:top w:val="none" w:sz="0" w:space="0" w:color="auto"/>
                            <w:left w:val="none" w:sz="0" w:space="0" w:color="auto"/>
                            <w:bottom w:val="none" w:sz="0" w:space="0" w:color="auto"/>
                            <w:right w:val="none" w:sz="0" w:space="0" w:color="auto"/>
                          </w:divBdr>
                          <w:divsChild>
                            <w:div w:id="768966375">
                              <w:marLeft w:val="0"/>
                              <w:marRight w:val="0"/>
                              <w:marTop w:val="0"/>
                              <w:marBottom w:val="0"/>
                              <w:divBdr>
                                <w:top w:val="none" w:sz="0" w:space="0" w:color="auto"/>
                                <w:left w:val="none" w:sz="0" w:space="0" w:color="auto"/>
                                <w:bottom w:val="none" w:sz="0" w:space="0" w:color="auto"/>
                                <w:right w:val="none" w:sz="0" w:space="0" w:color="auto"/>
                              </w:divBdr>
                              <w:divsChild>
                                <w:div w:id="131001468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44995798">
      <w:bodyDiv w:val="1"/>
      <w:marLeft w:val="0"/>
      <w:marRight w:val="0"/>
      <w:marTop w:val="0"/>
      <w:marBottom w:val="0"/>
      <w:divBdr>
        <w:top w:val="none" w:sz="0" w:space="0" w:color="auto"/>
        <w:left w:val="none" w:sz="0" w:space="0" w:color="auto"/>
        <w:bottom w:val="none" w:sz="0" w:space="0" w:color="auto"/>
        <w:right w:val="none" w:sz="0" w:space="0" w:color="auto"/>
      </w:divBdr>
    </w:div>
    <w:div w:id="1245064808">
      <w:bodyDiv w:val="1"/>
      <w:marLeft w:val="0"/>
      <w:marRight w:val="0"/>
      <w:marTop w:val="0"/>
      <w:marBottom w:val="0"/>
      <w:divBdr>
        <w:top w:val="none" w:sz="0" w:space="0" w:color="auto"/>
        <w:left w:val="none" w:sz="0" w:space="0" w:color="auto"/>
        <w:bottom w:val="none" w:sz="0" w:space="0" w:color="auto"/>
        <w:right w:val="none" w:sz="0" w:space="0" w:color="auto"/>
      </w:divBdr>
      <w:divsChild>
        <w:div w:id="2027511586">
          <w:marLeft w:val="0"/>
          <w:marRight w:val="0"/>
          <w:marTop w:val="100"/>
          <w:marBottom w:val="100"/>
          <w:divBdr>
            <w:top w:val="none" w:sz="0" w:space="0" w:color="auto"/>
            <w:left w:val="none" w:sz="0" w:space="0" w:color="auto"/>
            <w:bottom w:val="none" w:sz="0" w:space="0" w:color="auto"/>
            <w:right w:val="none" w:sz="0" w:space="0" w:color="auto"/>
          </w:divBdr>
          <w:divsChild>
            <w:div w:id="777064205">
              <w:marLeft w:val="0"/>
              <w:marRight w:val="0"/>
              <w:marTop w:val="0"/>
              <w:marBottom w:val="0"/>
              <w:divBdr>
                <w:top w:val="none" w:sz="0" w:space="0" w:color="auto"/>
                <w:left w:val="none" w:sz="0" w:space="0" w:color="auto"/>
                <w:bottom w:val="none" w:sz="0" w:space="0" w:color="auto"/>
                <w:right w:val="none" w:sz="0" w:space="0" w:color="auto"/>
              </w:divBdr>
              <w:divsChild>
                <w:div w:id="1009839">
                  <w:marLeft w:val="0"/>
                  <w:marRight w:val="0"/>
                  <w:marTop w:val="0"/>
                  <w:marBottom w:val="0"/>
                  <w:divBdr>
                    <w:top w:val="single" w:sz="6" w:space="0" w:color="AACCEE"/>
                    <w:left w:val="single" w:sz="6" w:space="0" w:color="AACCEE"/>
                    <w:bottom w:val="single" w:sz="6" w:space="0" w:color="AACCEE"/>
                    <w:right w:val="single" w:sz="6" w:space="0" w:color="AACCEE"/>
                  </w:divBdr>
                  <w:divsChild>
                    <w:div w:id="1303773871">
                      <w:marLeft w:val="0"/>
                      <w:marRight w:val="0"/>
                      <w:marTop w:val="0"/>
                      <w:marBottom w:val="0"/>
                      <w:divBdr>
                        <w:top w:val="none" w:sz="0" w:space="0" w:color="auto"/>
                        <w:left w:val="none" w:sz="0" w:space="0" w:color="auto"/>
                        <w:bottom w:val="none" w:sz="0" w:space="0" w:color="auto"/>
                        <w:right w:val="none" w:sz="0" w:space="0" w:color="auto"/>
                      </w:divBdr>
                      <w:divsChild>
                        <w:div w:id="6546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417236">
      <w:bodyDiv w:val="1"/>
      <w:marLeft w:val="0"/>
      <w:marRight w:val="0"/>
      <w:marTop w:val="0"/>
      <w:marBottom w:val="0"/>
      <w:divBdr>
        <w:top w:val="none" w:sz="0" w:space="0" w:color="auto"/>
        <w:left w:val="none" w:sz="0" w:space="0" w:color="auto"/>
        <w:bottom w:val="none" w:sz="0" w:space="0" w:color="auto"/>
        <w:right w:val="none" w:sz="0" w:space="0" w:color="auto"/>
      </w:divBdr>
    </w:div>
    <w:div w:id="1254510615">
      <w:bodyDiv w:val="1"/>
      <w:marLeft w:val="0"/>
      <w:marRight w:val="0"/>
      <w:marTop w:val="0"/>
      <w:marBottom w:val="0"/>
      <w:divBdr>
        <w:top w:val="none" w:sz="0" w:space="0" w:color="auto"/>
        <w:left w:val="none" w:sz="0" w:space="0" w:color="auto"/>
        <w:bottom w:val="none" w:sz="0" w:space="0" w:color="auto"/>
        <w:right w:val="none" w:sz="0" w:space="0" w:color="auto"/>
      </w:divBdr>
    </w:div>
    <w:div w:id="1267075115">
      <w:bodyDiv w:val="1"/>
      <w:marLeft w:val="0"/>
      <w:marRight w:val="0"/>
      <w:marTop w:val="0"/>
      <w:marBottom w:val="0"/>
      <w:divBdr>
        <w:top w:val="none" w:sz="0" w:space="0" w:color="auto"/>
        <w:left w:val="none" w:sz="0" w:space="0" w:color="auto"/>
        <w:bottom w:val="none" w:sz="0" w:space="0" w:color="auto"/>
        <w:right w:val="none" w:sz="0" w:space="0" w:color="auto"/>
      </w:divBdr>
    </w:div>
    <w:div w:id="1271202413">
      <w:bodyDiv w:val="1"/>
      <w:marLeft w:val="0"/>
      <w:marRight w:val="0"/>
      <w:marTop w:val="0"/>
      <w:marBottom w:val="0"/>
      <w:divBdr>
        <w:top w:val="none" w:sz="0" w:space="0" w:color="auto"/>
        <w:left w:val="none" w:sz="0" w:space="0" w:color="auto"/>
        <w:bottom w:val="none" w:sz="0" w:space="0" w:color="auto"/>
        <w:right w:val="none" w:sz="0" w:space="0" w:color="auto"/>
      </w:divBdr>
      <w:divsChild>
        <w:div w:id="1625699327">
          <w:marLeft w:val="0"/>
          <w:marRight w:val="0"/>
          <w:marTop w:val="0"/>
          <w:marBottom w:val="0"/>
          <w:divBdr>
            <w:top w:val="none" w:sz="0" w:space="0" w:color="auto"/>
            <w:left w:val="none" w:sz="0" w:space="0" w:color="auto"/>
            <w:bottom w:val="none" w:sz="0" w:space="0" w:color="auto"/>
            <w:right w:val="none" w:sz="0" w:space="0" w:color="auto"/>
          </w:divBdr>
          <w:divsChild>
            <w:div w:id="1113859724">
              <w:marLeft w:val="0"/>
              <w:marRight w:val="0"/>
              <w:marTop w:val="0"/>
              <w:marBottom w:val="0"/>
              <w:divBdr>
                <w:top w:val="none" w:sz="0" w:space="0" w:color="auto"/>
                <w:left w:val="none" w:sz="0" w:space="0" w:color="auto"/>
                <w:bottom w:val="none" w:sz="0" w:space="0" w:color="auto"/>
                <w:right w:val="none" w:sz="0" w:space="0" w:color="auto"/>
              </w:divBdr>
              <w:divsChild>
                <w:div w:id="1978486007">
                  <w:marLeft w:val="0"/>
                  <w:marRight w:val="0"/>
                  <w:marTop w:val="0"/>
                  <w:marBottom w:val="0"/>
                  <w:divBdr>
                    <w:top w:val="none" w:sz="0" w:space="0" w:color="auto"/>
                    <w:left w:val="none" w:sz="0" w:space="0" w:color="auto"/>
                    <w:bottom w:val="none" w:sz="0" w:space="0" w:color="auto"/>
                    <w:right w:val="none" w:sz="0" w:space="0" w:color="auto"/>
                  </w:divBdr>
                  <w:divsChild>
                    <w:div w:id="1808471218">
                      <w:marLeft w:val="0"/>
                      <w:marRight w:val="0"/>
                      <w:marTop w:val="0"/>
                      <w:marBottom w:val="150"/>
                      <w:divBdr>
                        <w:top w:val="single" w:sz="6" w:space="0" w:color="CDCDCD"/>
                        <w:left w:val="single" w:sz="6" w:space="0" w:color="CDCDCD"/>
                        <w:bottom w:val="single" w:sz="6" w:space="0" w:color="CDCDCD"/>
                        <w:right w:val="single" w:sz="6" w:space="0" w:color="CDCDCD"/>
                      </w:divBdr>
                      <w:divsChild>
                        <w:div w:id="1675182151">
                          <w:marLeft w:val="0"/>
                          <w:marRight w:val="0"/>
                          <w:marTop w:val="0"/>
                          <w:marBottom w:val="0"/>
                          <w:divBdr>
                            <w:top w:val="none" w:sz="0" w:space="0" w:color="auto"/>
                            <w:left w:val="none" w:sz="0" w:space="0" w:color="auto"/>
                            <w:bottom w:val="none" w:sz="0" w:space="0" w:color="auto"/>
                            <w:right w:val="none" w:sz="0" w:space="0" w:color="auto"/>
                          </w:divBdr>
                          <w:divsChild>
                            <w:div w:id="100416802">
                              <w:marLeft w:val="0"/>
                              <w:marRight w:val="0"/>
                              <w:marTop w:val="0"/>
                              <w:marBottom w:val="0"/>
                              <w:divBdr>
                                <w:top w:val="none" w:sz="0" w:space="0" w:color="auto"/>
                                <w:left w:val="none" w:sz="0" w:space="0" w:color="auto"/>
                                <w:bottom w:val="none" w:sz="0" w:space="0" w:color="auto"/>
                                <w:right w:val="none" w:sz="0" w:space="0" w:color="auto"/>
                              </w:divBdr>
                            </w:div>
                            <w:div w:id="152307014">
                              <w:marLeft w:val="0"/>
                              <w:marRight w:val="0"/>
                              <w:marTop w:val="0"/>
                              <w:marBottom w:val="0"/>
                              <w:divBdr>
                                <w:top w:val="none" w:sz="0" w:space="0" w:color="auto"/>
                                <w:left w:val="none" w:sz="0" w:space="0" w:color="auto"/>
                                <w:bottom w:val="none" w:sz="0" w:space="0" w:color="auto"/>
                                <w:right w:val="none" w:sz="0" w:space="0" w:color="auto"/>
                              </w:divBdr>
                            </w:div>
                            <w:div w:id="247351078">
                              <w:marLeft w:val="0"/>
                              <w:marRight w:val="0"/>
                              <w:marTop w:val="0"/>
                              <w:marBottom w:val="0"/>
                              <w:divBdr>
                                <w:top w:val="none" w:sz="0" w:space="0" w:color="auto"/>
                                <w:left w:val="none" w:sz="0" w:space="0" w:color="auto"/>
                                <w:bottom w:val="none" w:sz="0" w:space="0" w:color="auto"/>
                                <w:right w:val="none" w:sz="0" w:space="0" w:color="auto"/>
                              </w:divBdr>
                            </w:div>
                            <w:div w:id="363943951">
                              <w:marLeft w:val="0"/>
                              <w:marRight w:val="0"/>
                              <w:marTop w:val="0"/>
                              <w:marBottom w:val="0"/>
                              <w:divBdr>
                                <w:top w:val="none" w:sz="0" w:space="0" w:color="auto"/>
                                <w:left w:val="none" w:sz="0" w:space="0" w:color="auto"/>
                                <w:bottom w:val="none" w:sz="0" w:space="0" w:color="auto"/>
                                <w:right w:val="none" w:sz="0" w:space="0" w:color="auto"/>
                              </w:divBdr>
                            </w:div>
                            <w:div w:id="379597868">
                              <w:marLeft w:val="0"/>
                              <w:marRight w:val="0"/>
                              <w:marTop w:val="0"/>
                              <w:marBottom w:val="0"/>
                              <w:divBdr>
                                <w:top w:val="none" w:sz="0" w:space="0" w:color="auto"/>
                                <w:left w:val="none" w:sz="0" w:space="0" w:color="auto"/>
                                <w:bottom w:val="none" w:sz="0" w:space="0" w:color="auto"/>
                                <w:right w:val="none" w:sz="0" w:space="0" w:color="auto"/>
                              </w:divBdr>
                            </w:div>
                            <w:div w:id="641618614">
                              <w:marLeft w:val="0"/>
                              <w:marRight w:val="0"/>
                              <w:marTop w:val="0"/>
                              <w:marBottom w:val="0"/>
                              <w:divBdr>
                                <w:top w:val="none" w:sz="0" w:space="0" w:color="auto"/>
                                <w:left w:val="none" w:sz="0" w:space="0" w:color="auto"/>
                                <w:bottom w:val="none" w:sz="0" w:space="0" w:color="auto"/>
                                <w:right w:val="none" w:sz="0" w:space="0" w:color="auto"/>
                              </w:divBdr>
                            </w:div>
                            <w:div w:id="665672931">
                              <w:marLeft w:val="0"/>
                              <w:marRight w:val="0"/>
                              <w:marTop w:val="0"/>
                              <w:marBottom w:val="0"/>
                              <w:divBdr>
                                <w:top w:val="none" w:sz="0" w:space="0" w:color="auto"/>
                                <w:left w:val="none" w:sz="0" w:space="0" w:color="auto"/>
                                <w:bottom w:val="none" w:sz="0" w:space="0" w:color="auto"/>
                                <w:right w:val="none" w:sz="0" w:space="0" w:color="auto"/>
                              </w:divBdr>
                            </w:div>
                            <w:div w:id="813716524">
                              <w:marLeft w:val="0"/>
                              <w:marRight w:val="0"/>
                              <w:marTop w:val="0"/>
                              <w:marBottom w:val="0"/>
                              <w:divBdr>
                                <w:top w:val="none" w:sz="0" w:space="0" w:color="auto"/>
                                <w:left w:val="none" w:sz="0" w:space="0" w:color="auto"/>
                                <w:bottom w:val="none" w:sz="0" w:space="0" w:color="auto"/>
                                <w:right w:val="none" w:sz="0" w:space="0" w:color="auto"/>
                              </w:divBdr>
                            </w:div>
                            <w:div w:id="854197572">
                              <w:marLeft w:val="0"/>
                              <w:marRight w:val="0"/>
                              <w:marTop w:val="0"/>
                              <w:marBottom w:val="0"/>
                              <w:divBdr>
                                <w:top w:val="none" w:sz="0" w:space="0" w:color="auto"/>
                                <w:left w:val="none" w:sz="0" w:space="0" w:color="auto"/>
                                <w:bottom w:val="none" w:sz="0" w:space="0" w:color="auto"/>
                                <w:right w:val="none" w:sz="0" w:space="0" w:color="auto"/>
                              </w:divBdr>
                            </w:div>
                            <w:div w:id="867571629">
                              <w:marLeft w:val="0"/>
                              <w:marRight w:val="0"/>
                              <w:marTop w:val="0"/>
                              <w:marBottom w:val="0"/>
                              <w:divBdr>
                                <w:top w:val="none" w:sz="0" w:space="0" w:color="auto"/>
                                <w:left w:val="none" w:sz="0" w:space="0" w:color="auto"/>
                                <w:bottom w:val="none" w:sz="0" w:space="0" w:color="auto"/>
                                <w:right w:val="none" w:sz="0" w:space="0" w:color="auto"/>
                              </w:divBdr>
                            </w:div>
                            <w:div w:id="992025586">
                              <w:marLeft w:val="0"/>
                              <w:marRight w:val="0"/>
                              <w:marTop w:val="0"/>
                              <w:marBottom w:val="0"/>
                              <w:divBdr>
                                <w:top w:val="none" w:sz="0" w:space="0" w:color="auto"/>
                                <w:left w:val="none" w:sz="0" w:space="0" w:color="auto"/>
                                <w:bottom w:val="none" w:sz="0" w:space="0" w:color="auto"/>
                                <w:right w:val="none" w:sz="0" w:space="0" w:color="auto"/>
                              </w:divBdr>
                            </w:div>
                            <w:div w:id="1241329521">
                              <w:marLeft w:val="0"/>
                              <w:marRight w:val="0"/>
                              <w:marTop w:val="0"/>
                              <w:marBottom w:val="0"/>
                              <w:divBdr>
                                <w:top w:val="none" w:sz="0" w:space="0" w:color="auto"/>
                                <w:left w:val="none" w:sz="0" w:space="0" w:color="auto"/>
                                <w:bottom w:val="none" w:sz="0" w:space="0" w:color="auto"/>
                                <w:right w:val="none" w:sz="0" w:space="0" w:color="auto"/>
                              </w:divBdr>
                            </w:div>
                            <w:div w:id="1305938229">
                              <w:marLeft w:val="0"/>
                              <w:marRight w:val="0"/>
                              <w:marTop w:val="0"/>
                              <w:marBottom w:val="0"/>
                              <w:divBdr>
                                <w:top w:val="none" w:sz="0" w:space="0" w:color="auto"/>
                                <w:left w:val="none" w:sz="0" w:space="0" w:color="auto"/>
                                <w:bottom w:val="none" w:sz="0" w:space="0" w:color="auto"/>
                                <w:right w:val="none" w:sz="0" w:space="0" w:color="auto"/>
                              </w:divBdr>
                            </w:div>
                            <w:div w:id="1412046318">
                              <w:marLeft w:val="0"/>
                              <w:marRight w:val="0"/>
                              <w:marTop w:val="0"/>
                              <w:marBottom w:val="0"/>
                              <w:divBdr>
                                <w:top w:val="none" w:sz="0" w:space="0" w:color="auto"/>
                                <w:left w:val="none" w:sz="0" w:space="0" w:color="auto"/>
                                <w:bottom w:val="none" w:sz="0" w:space="0" w:color="auto"/>
                                <w:right w:val="none" w:sz="0" w:space="0" w:color="auto"/>
                              </w:divBdr>
                            </w:div>
                            <w:div w:id="1468938498">
                              <w:marLeft w:val="0"/>
                              <w:marRight w:val="0"/>
                              <w:marTop w:val="0"/>
                              <w:marBottom w:val="0"/>
                              <w:divBdr>
                                <w:top w:val="none" w:sz="0" w:space="0" w:color="auto"/>
                                <w:left w:val="none" w:sz="0" w:space="0" w:color="auto"/>
                                <w:bottom w:val="none" w:sz="0" w:space="0" w:color="auto"/>
                                <w:right w:val="none" w:sz="0" w:space="0" w:color="auto"/>
                              </w:divBdr>
                            </w:div>
                            <w:div w:id="17292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426141">
      <w:bodyDiv w:val="1"/>
      <w:marLeft w:val="0"/>
      <w:marRight w:val="0"/>
      <w:marTop w:val="0"/>
      <w:marBottom w:val="0"/>
      <w:divBdr>
        <w:top w:val="none" w:sz="0" w:space="0" w:color="auto"/>
        <w:left w:val="none" w:sz="0" w:space="0" w:color="auto"/>
        <w:bottom w:val="none" w:sz="0" w:space="0" w:color="auto"/>
        <w:right w:val="none" w:sz="0" w:space="0" w:color="auto"/>
      </w:divBdr>
    </w:div>
    <w:div w:id="1271623379">
      <w:bodyDiv w:val="1"/>
      <w:marLeft w:val="0"/>
      <w:marRight w:val="0"/>
      <w:marTop w:val="0"/>
      <w:marBottom w:val="0"/>
      <w:divBdr>
        <w:top w:val="none" w:sz="0" w:space="0" w:color="auto"/>
        <w:left w:val="none" w:sz="0" w:space="0" w:color="auto"/>
        <w:bottom w:val="none" w:sz="0" w:space="0" w:color="auto"/>
        <w:right w:val="none" w:sz="0" w:space="0" w:color="auto"/>
      </w:divBdr>
      <w:divsChild>
        <w:div w:id="1628465965">
          <w:marLeft w:val="0"/>
          <w:marRight w:val="0"/>
          <w:marTop w:val="100"/>
          <w:marBottom w:val="100"/>
          <w:divBdr>
            <w:top w:val="none" w:sz="0" w:space="0" w:color="auto"/>
            <w:left w:val="none" w:sz="0" w:space="0" w:color="auto"/>
            <w:bottom w:val="none" w:sz="0" w:space="0" w:color="auto"/>
            <w:right w:val="none" w:sz="0" w:space="0" w:color="auto"/>
          </w:divBdr>
          <w:divsChild>
            <w:div w:id="1553930878">
              <w:marLeft w:val="0"/>
              <w:marRight w:val="0"/>
              <w:marTop w:val="0"/>
              <w:marBottom w:val="0"/>
              <w:divBdr>
                <w:top w:val="none" w:sz="0" w:space="0" w:color="auto"/>
                <w:left w:val="single" w:sz="6" w:space="11" w:color="CCCCCC"/>
                <w:bottom w:val="single" w:sz="6" w:space="11" w:color="CCCCCC"/>
                <w:right w:val="single" w:sz="6" w:space="11" w:color="CCCCCC"/>
              </w:divBdr>
              <w:divsChild>
                <w:div w:id="1142234770">
                  <w:marLeft w:val="0"/>
                  <w:marRight w:val="0"/>
                  <w:marTop w:val="0"/>
                  <w:marBottom w:val="0"/>
                  <w:divBdr>
                    <w:top w:val="none" w:sz="0" w:space="0" w:color="auto"/>
                    <w:left w:val="single" w:sz="6" w:space="0" w:color="CCCCCC"/>
                    <w:bottom w:val="single" w:sz="6" w:space="0" w:color="CCCCCC"/>
                    <w:right w:val="single" w:sz="6" w:space="0" w:color="CCCCCC"/>
                  </w:divBdr>
                  <w:divsChild>
                    <w:div w:id="1991205650">
                      <w:marLeft w:val="525"/>
                      <w:marRight w:val="525"/>
                      <w:marTop w:val="375"/>
                      <w:marBottom w:val="375"/>
                      <w:divBdr>
                        <w:top w:val="none" w:sz="0" w:space="0" w:color="auto"/>
                        <w:left w:val="none" w:sz="0" w:space="0" w:color="auto"/>
                        <w:bottom w:val="none" w:sz="0" w:space="0" w:color="auto"/>
                        <w:right w:val="none" w:sz="0" w:space="0" w:color="auto"/>
                      </w:divBdr>
                      <w:divsChild>
                        <w:div w:id="1332024114">
                          <w:marLeft w:val="0"/>
                          <w:marRight w:val="0"/>
                          <w:marTop w:val="0"/>
                          <w:marBottom w:val="0"/>
                          <w:divBdr>
                            <w:top w:val="dashed" w:sz="6" w:space="11" w:color="999999"/>
                            <w:left w:val="none" w:sz="0" w:space="0" w:color="auto"/>
                            <w:bottom w:val="none" w:sz="0" w:space="0" w:color="auto"/>
                            <w:right w:val="none" w:sz="0" w:space="0" w:color="auto"/>
                          </w:divBdr>
                        </w:div>
                      </w:divsChild>
                    </w:div>
                  </w:divsChild>
                </w:div>
              </w:divsChild>
            </w:div>
          </w:divsChild>
        </w:div>
      </w:divsChild>
    </w:div>
    <w:div w:id="1271862128">
      <w:bodyDiv w:val="1"/>
      <w:marLeft w:val="0"/>
      <w:marRight w:val="0"/>
      <w:marTop w:val="0"/>
      <w:marBottom w:val="0"/>
      <w:divBdr>
        <w:top w:val="none" w:sz="0" w:space="0" w:color="auto"/>
        <w:left w:val="none" w:sz="0" w:space="0" w:color="auto"/>
        <w:bottom w:val="none" w:sz="0" w:space="0" w:color="auto"/>
        <w:right w:val="none" w:sz="0" w:space="0" w:color="auto"/>
      </w:divBdr>
      <w:divsChild>
        <w:div w:id="2023704509">
          <w:marLeft w:val="0"/>
          <w:marRight w:val="0"/>
          <w:marTop w:val="0"/>
          <w:marBottom w:val="0"/>
          <w:divBdr>
            <w:top w:val="none" w:sz="0" w:space="0" w:color="auto"/>
            <w:left w:val="none" w:sz="0" w:space="0" w:color="auto"/>
            <w:bottom w:val="none" w:sz="0" w:space="0" w:color="auto"/>
            <w:right w:val="none" w:sz="0" w:space="0" w:color="auto"/>
          </w:divBdr>
          <w:divsChild>
            <w:div w:id="2056391794">
              <w:marLeft w:val="0"/>
              <w:marRight w:val="0"/>
              <w:marTop w:val="0"/>
              <w:marBottom w:val="0"/>
              <w:divBdr>
                <w:top w:val="none" w:sz="0" w:space="0" w:color="auto"/>
                <w:left w:val="none" w:sz="0" w:space="0" w:color="auto"/>
                <w:bottom w:val="none" w:sz="0" w:space="0" w:color="auto"/>
                <w:right w:val="none" w:sz="0" w:space="0" w:color="auto"/>
              </w:divBdr>
              <w:divsChild>
                <w:div w:id="486475773">
                  <w:marLeft w:val="0"/>
                  <w:marRight w:val="0"/>
                  <w:marTop w:val="0"/>
                  <w:marBottom w:val="0"/>
                  <w:divBdr>
                    <w:top w:val="none" w:sz="0" w:space="0" w:color="auto"/>
                    <w:left w:val="none" w:sz="0" w:space="0" w:color="auto"/>
                    <w:bottom w:val="none" w:sz="0" w:space="0" w:color="auto"/>
                    <w:right w:val="none" w:sz="0" w:space="0" w:color="auto"/>
                  </w:divBdr>
                  <w:divsChild>
                    <w:div w:id="1599097642">
                      <w:marLeft w:val="0"/>
                      <w:marRight w:val="0"/>
                      <w:marTop w:val="0"/>
                      <w:marBottom w:val="0"/>
                      <w:divBdr>
                        <w:top w:val="none" w:sz="0" w:space="0" w:color="auto"/>
                        <w:left w:val="none" w:sz="0" w:space="0" w:color="auto"/>
                        <w:bottom w:val="none" w:sz="0" w:space="0" w:color="auto"/>
                        <w:right w:val="none" w:sz="0" w:space="0" w:color="auto"/>
                      </w:divBdr>
                      <w:divsChild>
                        <w:div w:id="1352492428">
                          <w:marLeft w:val="0"/>
                          <w:marRight w:val="0"/>
                          <w:marTop w:val="75"/>
                          <w:marBottom w:val="75"/>
                          <w:divBdr>
                            <w:top w:val="none" w:sz="0" w:space="0" w:color="auto"/>
                            <w:left w:val="none" w:sz="0" w:space="0" w:color="auto"/>
                            <w:bottom w:val="none" w:sz="0" w:space="0" w:color="auto"/>
                            <w:right w:val="none" w:sz="0" w:space="0" w:color="auto"/>
                          </w:divBdr>
                          <w:divsChild>
                            <w:div w:id="878662360">
                              <w:marLeft w:val="0"/>
                              <w:marRight w:val="0"/>
                              <w:marTop w:val="0"/>
                              <w:marBottom w:val="0"/>
                              <w:divBdr>
                                <w:top w:val="none" w:sz="0" w:space="0" w:color="auto"/>
                                <w:left w:val="none" w:sz="0" w:space="0" w:color="auto"/>
                                <w:bottom w:val="none" w:sz="0" w:space="0" w:color="auto"/>
                                <w:right w:val="none" w:sz="0" w:space="0" w:color="auto"/>
                              </w:divBdr>
                              <w:divsChild>
                                <w:div w:id="51893304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72009686">
      <w:bodyDiv w:val="1"/>
      <w:marLeft w:val="0"/>
      <w:marRight w:val="0"/>
      <w:marTop w:val="0"/>
      <w:marBottom w:val="0"/>
      <w:divBdr>
        <w:top w:val="none" w:sz="0" w:space="0" w:color="auto"/>
        <w:left w:val="none" w:sz="0" w:space="0" w:color="auto"/>
        <w:bottom w:val="none" w:sz="0" w:space="0" w:color="auto"/>
        <w:right w:val="none" w:sz="0" w:space="0" w:color="auto"/>
      </w:divBdr>
    </w:div>
    <w:div w:id="1274752408">
      <w:bodyDiv w:val="1"/>
      <w:marLeft w:val="0"/>
      <w:marRight w:val="0"/>
      <w:marTop w:val="33"/>
      <w:marBottom w:val="0"/>
      <w:divBdr>
        <w:top w:val="none" w:sz="0" w:space="0" w:color="auto"/>
        <w:left w:val="none" w:sz="0" w:space="0" w:color="auto"/>
        <w:bottom w:val="none" w:sz="0" w:space="0" w:color="auto"/>
        <w:right w:val="none" w:sz="0" w:space="0" w:color="auto"/>
      </w:divBdr>
      <w:divsChild>
        <w:div w:id="935291900">
          <w:marLeft w:val="0"/>
          <w:marRight w:val="0"/>
          <w:marTop w:val="0"/>
          <w:marBottom w:val="0"/>
          <w:divBdr>
            <w:top w:val="none" w:sz="0" w:space="0" w:color="auto"/>
            <w:left w:val="none" w:sz="0" w:space="0" w:color="auto"/>
            <w:bottom w:val="none" w:sz="0" w:space="0" w:color="auto"/>
            <w:right w:val="none" w:sz="0" w:space="0" w:color="auto"/>
          </w:divBdr>
          <w:divsChild>
            <w:div w:id="1487942431">
              <w:marLeft w:val="0"/>
              <w:marRight w:val="0"/>
              <w:marTop w:val="0"/>
              <w:marBottom w:val="0"/>
              <w:divBdr>
                <w:top w:val="none" w:sz="0" w:space="0" w:color="auto"/>
                <w:left w:val="none" w:sz="0" w:space="0" w:color="auto"/>
                <w:bottom w:val="none" w:sz="0" w:space="0" w:color="auto"/>
                <w:right w:val="none" w:sz="0" w:space="0" w:color="auto"/>
              </w:divBdr>
              <w:divsChild>
                <w:div w:id="1471168405">
                  <w:marLeft w:val="0"/>
                  <w:marRight w:val="0"/>
                  <w:marTop w:val="0"/>
                  <w:marBottom w:val="0"/>
                  <w:divBdr>
                    <w:top w:val="none" w:sz="0" w:space="0" w:color="auto"/>
                    <w:left w:val="none" w:sz="0" w:space="0" w:color="auto"/>
                    <w:bottom w:val="none" w:sz="0" w:space="0" w:color="auto"/>
                    <w:right w:val="none" w:sz="0" w:space="0" w:color="auto"/>
                  </w:divBdr>
                  <w:divsChild>
                    <w:div w:id="677654046">
                      <w:marLeft w:val="251"/>
                      <w:marRight w:val="0"/>
                      <w:marTop w:val="0"/>
                      <w:marBottom w:val="0"/>
                      <w:divBdr>
                        <w:top w:val="none" w:sz="0" w:space="0" w:color="auto"/>
                        <w:left w:val="none" w:sz="0" w:space="0" w:color="auto"/>
                        <w:bottom w:val="none" w:sz="0" w:space="0" w:color="auto"/>
                        <w:right w:val="none" w:sz="0" w:space="0" w:color="auto"/>
                      </w:divBdr>
                      <w:divsChild>
                        <w:div w:id="1138840936">
                          <w:marLeft w:val="0"/>
                          <w:marRight w:val="0"/>
                          <w:marTop w:val="0"/>
                          <w:marBottom w:val="0"/>
                          <w:divBdr>
                            <w:top w:val="none" w:sz="0" w:space="0" w:color="auto"/>
                            <w:left w:val="none" w:sz="0" w:space="0" w:color="auto"/>
                            <w:bottom w:val="none" w:sz="0" w:space="0" w:color="auto"/>
                            <w:right w:val="none" w:sz="0" w:space="0" w:color="auto"/>
                          </w:divBdr>
                          <w:divsChild>
                            <w:div w:id="769860329">
                              <w:marLeft w:val="0"/>
                              <w:marRight w:val="0"/>
                              <w:marTop w:val="0"/>
                              <w:marBottom w:val="0"/>
                              <w:divBdr>
                                <w:top w:val="none" w:sz="0" w:space="0" w:color="auto"/>
                                <w:left w:val="none" w:sz="0" w:space="0" w:color="auto"/>
                                <w:bottom w:val="none" w:sz="0" w:space="0" w:color="auto"/>
                                <w:right w:val="none" w:sz="0" w:space="0" w:color="auto"/>
                              </w:divBdr>
                              <w:divsChild>
                                <w:div w:id="1753432560">
                                  <w:marLeft w:val="0"/>
                                  <w:marRight w:val="0"/>
                                  <w:marTop w:val="0"/>
                                  <w:marBottom w:val="0"/>
                                  <w:divBdr>
                                    <w:top w:val="none" w:sz="0" w:space="0" w:color="auto"/>
                                    <w:left w:val="none" w:sz="0" w:space="0" w:color="auto"/>
                                    <w:bottom w:val="none" w:sz="0" w:space="0" w:color="auto"/>
                                    <w:right w:val="none" w:sz="0" w:space="0" w:color="auto"/>
                                  </w:divBdr>
                                  <w:divsChild>
                                    <w:div w:id="592132613">
                                      <w:marLeft w:val="0"/>
                                      <w:marRight w:val="0"/>
                                      <w:marTop w:val="0"/>
                                      <w:marBottom w:val="0"/>
                                      <w:divBdr>
                                        <w:top w:val="none" w:sz="0" w:space="0" w:color="auto"/>
                                        <w:left w:val="none" w:sz="0" w:space="0" w:color="auto"/>
                                        <w:bottom w:val="none" w:sz="0" w:space="0" w:color="auto"/>
                                        <w:right w:val="none" w:sz="0" w:space="0" w:color="auto"/>
                                      </w:divBdr>
                                      <w:divsChild>
                                        <w:div w:id="148904923">
                                          <w:marLeft w:val="0"/>
                                          <w:marRight w:val="0"/>
                                          <w:marTop w:val="0"/>
                                          <w:marBottom w:val="0"/>
                                          <w:divBdr>
                                            <w:top w:val="none" w:sz="0" w:space="0" w:color="auto"/>
                                            <w:left w:val="none" w:sz="0" w:space="0" w:color="auto"/>
                                            <w:bottom w:val="none" w:sz="0" w:space="0" w:color="auto"/>
                                            <w:right w:val="none" w:sz="0" w:space="0" w:color="auto"/>
                                          </w:divBdr>
                                          <w:divsChild>
                                            <w:div w:id="1922330105">
                                              <w:marLeft w:val="0"/>
                                              <w:marRight w:val="0"/>
                                              <w:marTop w:val="0"/>
                                              <w:marBottom w:val="0"/>
                                              <w:divBdr>
                                                <w:top w:val="none" w:sz="0" w:space="0" w:color="auto"/>
                                                <w:left w:val="none" w:sz="0" w:space="0" w:color="auto"/>
                                                <w:bottom w:val="none" w:sz="0" w:space="0" w:color="auto"/>
                                                <w:right w:val="none" w:sz="0" w:space="0" w:color="auto"/>
                                              </w:divBdr>
                                              <w:divsChild>
                                                <w:div w:id="427696483">
                                                  <w:marLeft w:val="0"/>
                                                  <w:marRight w:val="0"/>
                                                  <w:marTop w:val="0"/>
                                                  <w:marBottom w:val="0"/>
                                                  <w:divBdr>
                                                    <w:top w:val="none" w:sz="0" w:space="0" w:color="auto"/>
                                                    <w:left w:val="none" w:sz="0" w:space="0" w:color="auto"/>
                                                    <w:bottom w:val="none" w:sz="0" w:space="0" w:color="auto"/>
                                                    <w:right w:val="none" w:sz="0" w:space="0" w:color="auto"/>
                                                  </w:divBdr>
                                                  <w:divsChild>
                                                    <w:div w:id="1319073367">
                                                      <w:marLeft w:val="0"/>
                                                      <w:marRight w:val="0"/>
                                                      <w:marTop w:val="0"/>
                                                      <w:marBottom w:val="0"/>
                                                      <w:divBdr>
                                                        <w:top w:val="none" w:sz="0" w:space="0" w:color="auto"/>
                                                        <w:left w:val="none" w:sz="0" w:space="0" w:color="auto"/>
                                                        <w:bottom w:val="none" w:sz="0" w:space="0" w:color="auto"/>
                                                        <w:right w:val="none" w:sz="0" w:space="0" w:color="auto"/>
                                                      </w:divBdr>
                                                      <w:divsChild>
                                                        <w:div w:id="553583191">
                                                          <w:marLeft w:val="0"/>
                                                          <w:marRight w:val="0"/>
                                                          <w:marTop w:val="0"/>
                                                          <w:marBottom w:val="0"/>
                                                          <w:divBdr>
                                                            <w:top w:val="none" w:sz="0" w:space="0" w:color="auto"/>
                                                            <w:left w:val="none" w:sz="0" w:space="0" w:color="auto"/>
                                                            <w:bottom w:val="none" w:sz="0" w:space="0" w:color="auto"/>
                                                            <w:right w:val="none" w:sz="0" w:space="0" w:color="auto"/>
                                                          </w:divBdr>
                                                          <w:divsChild>
                                                            <w:div w:id="5801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5676265">
      <w:bodyDiv w:val="1"/>
      <w:marLeft w:val="0"/>
      <w:marRight w:val="0"/>
      <w:marTop w:val="0"/>
      <w:marBottom w:val="0"/>
      <w:divBdr>
        <w:top w:val="none" w:sz="0" w:space="0" w:color="auto"/>
        <w:left w:val="none" w:sz="0" w:space="0" w:color="auto"/>
        <w:bottom w:val="none" w:sz="0" w:space="0" w:color="auto"/>
        <w:right w:val="none" w:sz="0" w:space="0" w:color="auto"/>
      </w:divBdr>
    </w:div>
    <w:div w:id="1275821151">
      <w:bodyDiv w:val="1"/>
      <w:marLeft w:val="0"/>
      <w:marRight w:val="0"/>
      <w:marTop w:val="0"/>
      <w:marBottom w:val="0"/>
      <w:divBdr>
        <w:top w:val="none" w:sz="0" w:space="0" w:color="auto"/>
        <w:left w:val="none" w:sz="0" w:space="0" w:color="auto"/>
        <w:bottom w:val="none" w:sz="0" w:space="0" w:color="auto"/>
        <w:right w:val="none" w:sz="0" w:space="0" w:color="auto"/>
      </w:divBdr>
    </w:div>
    <w:div w:id="1281112655">
      <w:bodyDiv w:val="1"/>
      <w:marLeft w:val="0"/>
      <w:marRight w:val="0"/>
      <w:marTop w:val="0"/>
      <w:marBottom w:val="0"/>
      <w:divBdr>
        <w:top w:val="none" w:sz="0" w:space="0" w:color="auto"/>
        <w:left w:val="none" w:sz="0" w:space="0" w:color="auto"/>
        <w:bottom w:val="none" w:sz="0" w:space="0" w:color="auto"/>
        <w:right w:val="none" w:sz="0" w:space="0" w:color="auto"/>
      </w:divBdr>
    </w:div>
    <w:div w:id="1283726129">
      <w:bodyDiv w:val="1"/>
      <w:marLeft w:val="0"/>
      <w:marRight w:val="0"/>
      <w:marTop w:val="0"/>
      <w:marBottom w:val="0"/>
      <w:divBdr>
        <w:top w:val="none" w:sz="0" w:space="0" w:color="auto"/>
        <w:left w:val="none" w:sz="0" w:space="0" w:color="auto"/>
        <w:bottom w:val="none" w:sz="0" w:space="0" w:color="auto"/>
        <w:right w:val="none" w:sz="0" w:space="0" w:color="auto"/>
      </w:divBdr>
      <w:divsChild>
        <w:div w:id="1550990189">
          <w:marLeft w:val="0"/>
          <w:marRight w:val="0"/>
          <w:marTop w:val="0"/>
          <w:marBottom w:val="0"/>
          <w:divBdr>
            <w:top w:val="none" w:sz="0" w:space="0" w:color="auto"/>
            <w:left w:val="none" w:sz="0" w:space="0" w:color="auto"/>
            <w:bottom w:val="none" w:sz="0" w:space="0" w:color="auto"/>
            <w:right w:val="none" w:sz="0" w:space="0" w:color="auto"/>
          </w:divBdr>
        </w:div>
      </w:divsChild>
    </w:div>
    <w:div w:id="1285312750">
      <w:bodyDiv w:val="1"/>
      <w:marLeft w:val="0"/>
      <w:marRight w:val="0"/>
      <w:marTop w:val="0"/>
      <w:marBottom w:val="0"/>
      <w:divBdr>
        <w:top w:val="none" w:sz="0" w:space="0" w:color="auto"/>
        <w:left w:val="none" w:sz="0" w:space="0" w:color="auto"/>
        <w:bottom w:val="none" w:sz="0" w:space="0" w:color="auto"/>
        <w:right w:val="none" w:sz="0" w:space="0" w:color="auto"/>
      </w:divBdr>
      <w:divsChild>
        <w:div w:id="1805389877">
          <w:marLeft w:val="0"/>
          <w:marRight w:val="0"/>
          <w:marTop w:val="100"/>
          <w:marBottom w:val="100"/>
          <w:divBdr>
            <w:top w:val="none" w:sz="0" w:space="0" w:color="auto"/>
            <w:left w:val="none" w:sz="0" w:space="0" w:color="auto"/>
            <w:bottom w:val="none" w:sz="0" w:space="0" w:color="auto"/>
            <w:right w:val="none" w:sz="0" w:space="0" w:color="auto"/>
          </w:divBdr>
          <w:divsChild>
            <w:div w:id="1759059359">
              <w:marLeft w:val="0"/>
              <w:marRight w:val="0"/>
              <w:marTop w:val="0"/>
              <w:marBottom w:val="0"/>
              <w:divBdr>
                <w:top w:val="none" w:sz="0" w:space="0" w:color="auto"/>
                <w:left w:val="none" w:sz="0" w:space="0" w:color="auto"/>
                <w:bottom w:val="none" w:sz="0" w:space="0" w:color="auto"/>
                <w:right w:val="none" w:sz="0" w:space="0" w:color="auto"/>
              </w:divBdr>
              <w:divsChild>
                <w:div w:id="958027451">
                  <w:marLeft w:val="0"/>
                  <w:marRight w:val="0"/>
                  <w:marTop w:val="0"/>
                  <w:marBottom w:val="0"/>
                  <w:divBdr>
                    <w:top w:val="single" w:sz="6" w:space="0" w:color="AACCEE"/>
                    <w:left w:val="single" w:sz="6" w:space="0" w:color="AACCEE"/>
                    <w:bottom w:val="single" w:sz="6" w:space="0" w:color="AACCEE"/>
                    <w:right w:val="single" w:sz="6" w:space="0" w:color="AACCEE"/>
                  </w:divBdr>
                  <w:divsChild>
                    <w:div w:id="687635723">
                      <w:marLeft w:val="0"/>
                      <w:marRight w:val="0"/>
                      <w:marTop w:val="0"/>
                      <w:marBottom w:val="0"/>
                      <w:divBdr>
                        <w:top w:val="none" w:sz="0" w:space="0" w:color="auto"/>
                        <w:left w:val="none" w:sz="0" w:space="0" w:color="auto"/>
                        <w:bottom w:val="none" w:sz="0" w:space="0" w:color="auto"/>
                        <w:right w:val="none" w:sz="0" w:space="0" w:color="auto"/>
                      </w:divBdr>
                      <w:divsChild>
                        <w:div w:id="16843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845263">
      <w:bodyDiv w:val="1"/>
      <w:marLeft w:val="0"/>
      <w:marRight w:val="0"/>
      <w:marTop w:val="0"/>
      <w:marBottom w:val="0"/>
      <w:divBdr>
        <w:top w:val="none" w:sz="0" w:space="0" w:color="auto"/>
        <w:left w:val="none" w:sz="0" w:space="0" w:color="auto"/>
        <w:bottom w:val="none" w:sz="0" w:space="0" w:color="auto"/>
        <w:right w:val="none" w:sz="0" w:space="0" w:color="auto"/>
      </w:divBdr>
    </w:div>
    <w:div w:id="1287276989">
      <w:bodyDiv w:val="1"/>
      <w:marLeft w:val="0"/>
      <w:marRight w:val="0"/>
      <w:marTop w:val="0"/>
      <w:marBottom w:val="0"/>
      <w:divBdr>
        <w:top w:val="none" w:sz="0" w:space="0" w:color="auto"/>
        <w:left w:val="none" w:sz="0" w:space="0" w:color="auto"/>
        <w:bottom w:val="none" w:sz="0" w:space="0" w:color="auto"/>
        <w:right w:val="none" w:sz="0" w:space="0" w:color="auto"/>
      </w:divBdr>
      <w:divsChild>
        <w:div w:id="871304979">
          <w:marLeft w:val="0"/>
          <w:marRight w:val="0"/>
          <w:marTop w:val="0"/>
          <w:marBottom w:val="0"/>
          <w:divBdr>
            <w:top w:val="none" w:sz="0" w:space="0" w:color="auto"/>
            <w:left w:val="none" w:sz="0" w:space="0" w:color="auto"/>
            <w:bottom w:val="none" w:sz="0" w:space="0" w:color="auto"/>
            <w:right w:val="none" w:sz="0" w:space="0" w:color="auto"/>
          </w:divBdr>
          <w:divsChild>
            <w:div w:id="721709792">
              <w:marLeft w:val="0"/>
              <w:marRight w:val="0"/>
              <w:marTop w:val="0"/>
              <w:marBottom w:val="0"/>
              <w:divBdr>
                <w:top w:val="none" w:sz="0" w:space="0" w:color="auto"/>
                <w:left w:val="none" w:sz="0" w:space="0" w:color="auto"/>
                <w:bottom w:val="none" w:sz="0" w:space="0" w:color="auto"/>
                <w:right w:val="none" w:sz="0" w:space="0" w:color="auto"/>
              </w:divBdr>
              <w:divsChild>
                <w:div w:id="1456101540">
                  <w:marLeft w:val="0"/>
                  <w:marRight w:val="0"/>
                  <w:marTop w:val="0"/>
                  <w:marBottom w:val="0"/>
                  <w:divBdr>
                    <w:top w:val="none" w:sz="0" w:space="0" w:color="auto"/>
                    <w:left w:val="none" w:sz="0" w:space="0" w:color="auto"/>
                    <w:bottom w:val="none" w:sz="0" w:space="0" w:color="auto"/>
                    <w:right w:val="none" w:sz="0" w:space="0" w:color="auto"/>
                  </w:divBdr>
                  <w:divsChild>
                    <w:div w:id="1420102656">
                      <w:marLeft w:val="0"/>
                      <w:marRight w:val="0"/>
                      <w:marTop w:val="0"/>
                      <w:marBottom w:val="0"/>
                      <w:divBdr>
                        <w:top w:val="single" w:sz="6" w:space="15" w:color="B5DAED"/>
                        <w:left w:val="single" w:sz="6" w:space="11" w:color="B5DAED"/>
                        <w:bottom w:val="single" w:sz="6" w:space="11" w:color="B5DAED"/>
                        <w:right w:val="single" w:sz="6" w:space="11" w:color="B5DAED"/>
                      </w:divBdr>
                      <w:divsChild>
                        <w:div w:id="665986223">
                          <w:marLeft w:val="0"/>
                          <w:marRight w:val="0"/>
                          <w:marTop w:val="0"/>
                          <w:marBottom w:val="0"/>
                          <w:divBdr>
                            <w:top w:val="none" w:sz="0" w:space="0" w:color="auto"/>
                            <w:left w:val="none" w:sz="0" w:space="0" w:color="auto"/>
                            <w:bottom w:val="none" w:sz="0" w:space="0" w:color="auto"/>
                            <w:right w:val="none" w:sz="0" w:space="0" w:color="auto"/>
                          </w:divBdr>
                          <w:divsChild>
                            <w:div w:id="146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587516">
      <w:bodyDiv w:val="1"/>
      <w:marLeft w:val="0"/>
      <w:marRight w:val="0"/>
      <w:marTop w:val="0"/>
      <w:marBottom w:val="0"/>
      <w:divBdr>
        <w:top w:val="none" w:sz="0" w:space="0" w:color="auto"/>
        <w:left w:val="none" w:sz="0" w:space="0" w:color="auto"/>
        <w:bottom w:val="none" w:sz="0" w:space="0" w:color="auto"/>
        <w:right w:val="none" w:sz="0" w:space="0" w:color="auto"/>
      </w:divBdr>
    </w:div>
    <w:div w:id="1299990191">
      <w:bodyDiv w:val="1"/>
      <w:marLeft w:val="0"/>
      <w:marRight w:val="0"/>
      <w:marTop w:val="0"/>
      <w:marBottom w:val="0"/>
      <w:divBdr>
        <w:top w:val="none" w:sz="0" w:space="0" w:color="auto"/>
        <w:left w:val="none" w:sz="0" w:space="0" w:color="auto"/>
        <w:bottom w:val="none" w:sz="0" w:space="0" w:color="auto"/>
        <w:right w:val="none" w:sz="0" w:space="0" w:color="auto"/>
      </w:divBdr>
      <w:divsChild>
        <w:div w:id="523984104">
          <w:marLeft w:val="0"/>
          <w:marRight w:val="0"/>
          <w:marTop w:val="100"/>
          <w:marBottom w:val="100"/>
          <w:divBdr>
            <w:top w:val="none" w:sz="0" w:space="0" w:color="auto"/>
            <w:left w:val="none" w:sz="0" w:space="0" w:color="auto"/>
            <w:bottom w:val="none" w:sz="0" w:space="0" w:color="auto"/>
            <w:right w:val="none" w:sz="0" w:space="0" w:color="auto"/>
          </w:divBdr>
          <w:divsChild>
            <w:div w:id="450590485">
              <w:marLeft w:val="0"/>
              <w:marRight w:val="0"/>
              <w:marTop w:val="0"/>
              <w:marBottom w:val="0"/>
              <w:divBdr>
                <w:top w:val="none" w:sz="0" w:space="0" w:color="auto"/>
                <w:left w:val="none" w:sz="0" w:space="0" w:color="auto"/>
                <w:bottom w:val="none" w:sz="0" w:space="0" w:color="auto"/>
                <w:right w:val="none" w:sz="0" w:space="0" w:color="auto"/>
              </w:divBdr>
              <w:divsChild>
                <w:div w:id="1139610476">
                  <w:marLeft w:val="0"/>
                  <w:marRight w:val="0"/>
                  <w:marTop w:val="0"/>
                  <w:marBottom w:val="0"/>
                  <w:divBdr>
                    <w:top w:val="single" w:sz="6" w:space="0" w:color="AACCEE"/>
                    <w:left w:val="single" w:sz="6" w:space="0" w:color="AACCEE"/>
                    <w:bottom w:val="single" w:sz="6" w:space="0" w:color="AACCEE"/>
                    <w:right w:val="single" w:sz="6" w:space="0" w:color="AACCEE"/>
                  </w:divBdr>
                  <w:divsChild>
                    <w:div w:id="2003969292">
                      <w:marLeft w:val="0"/>
                      <w:marRight w:val="0"/>
                      <w:marTop w:val="0"/>
                      <w:marBottom w:val="0"/>
                      <w:divBdr>
                        <w:top w:val="none" w:sz="0" w:space="0" w:color="auto"/>
                        <w:left w:val="none" w:sz="0" w:space="0" w:color="auto"/>
                        <w:bottom w:val="none" w:sz="0" w:space="0" w:color="auto"/>
                        <w:right w:val="none" w:sz="0" w:space="0" w:color="auto"/>
                      </w:divBdr>
                      <w:divsChild>
                        <w:div w:id="9493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307874">
      <w:bodyDiv w:val="1"/>
      <w:marLeft w:val="0"/>
      <w:marRight w:val="0"/>
      <w:marTop w:val="0"/>
      <w:marBottom w:val="0"/>
      <w:divBdr>
        <w:top w:val="none" w:sz="0" w:space="0" w:color="auto"/>
        <w:left w:val="none" w:sz="0" w:space="0" w:color="auto"/>
        <w:bottom w:val="none" w:sz="0" w:space="0" w:color="auto"/>
        <w:right w:val="none" w:sz="0" w:space="0" w:color="auto"/>
      </w:divBdr>
    </w:div>
    <w:div w:id="1301572954">
      <w:bodyDiv w:val="1"/>
      <w:marLeft w:val="0"/>
      <w:marRight w:val="0"/>
      <w:marTop w:val="0"/>
      <w:marBottom w:val="0"/>
      <w:divBdr>
        <w:top w:val="none" w:sz="0" w:space="0" w:color="auto"/>
        <w:left w:val="none" w:sz="0" w:space="0" w:color="auto"/>
        <w:bottom w:val="none" w:sz="0" w:space="0" w:color="auto"/>
        <w:right w:val="none" w:sz="0" w:space="0" w:color="auto"/>
      </w:divBdr>
    </w:div>
    <w:div w:id="1301959495">
      <w:bodyDiv w:val="1"/>
      <w:marLeft w:val="0"/>
      <w:marRight w:val="0"/>
      <w:marTop w:val="0"/>
      <w:marBottom w:val="0"/>
      <w:divBdr>
        <w:top w:val="none" w:sz="0" w:space="0" w:color="auto"/>
        <w:left w:val="none" w:sz="0" w:space="0" w:color="auto"/>
        <w:bottom w:val="none" w:sz="0" w:space="0" w:color="auto"/>
        <w:right w:val="none" w:sz="0" w:space="0" w:color="auto"/>
      </w:divBdr>
      <w:divsChild>
        <w:div w:id="1844394160">
          <w:marLeft w:val="150"/>
          <w:marRight w:val="150"/>
          <w:marTop w:val="0"/>
          <w:marBottom w:val="0"/>
          <w:divBdr>
            <w:top w:val="none" w:sz="0" w:space="0" w:color="auto"/>
            <w:left w:val="none" w:sz="0" w:space="0" w:color="auto"/>
            <w:bottom w:val="none" w:sz="0" w:space="0" w:color="auto"/>
            <w:right w:val="none" w:sz="0" w:space="0" w:color="auto"/>
          </w:divBdr>
          <w:divsChild>
            <w:div w:id="299843127">
              <w:marLeft w:val="0"/>
              <w:marRight w:val="0"/>
              <w:marTop w:val="0"/>
              <w:marBottom w:val="0"/>
              <w:divBdr>
                <w:top w:val="none" w:sz="0" w:space="0" w:color="auto"/>
                <w:left w:val="none" w:sz="0" w:space="0" w:color="auto"/>
                <w:bottom w:val="none" w:sz="0" w:space="0" w:color="auto"/>
                <w:right w:val="none" w:sz="0" w:space="0" w:color="auto"/>
              </w:divBdr>
              <w:divsChild>
                <w:div w:id="960190894">
                  <w:marLeft w:val="0"/>
                  <w:marRight w:val="0"/>
                  <w:marTop w:val="0"/>
                  <w:marBottom w:val="0"/>
                  <w:divBdr>
                    <w:top w:val="none" w:sz="0" w:space="0" w:color="auto"/>
                    <w:left w:val="none" w:sz="0" w:space="0" w:color="auto"/>
                    <w:bottom w:val="none" w:sz="0" w:space="0" w:color="auto"/>
                    <w:right w:val="none" w:sz="0" w:space="0" w:color="auto"/>
                  </w:divBdr>
                  <w:divsChild>
                    <w:div w:id="1693800689">
                      <w:marLeft w:val="0"/>
                      <w:marRight w:val="0"/>
                      <w:marTop w:val="0"/>
                      <w:marBottom w:val="0"/>
                      <w:divBdr>
                        <w:top w:val="none" w:sz="0" w:space="0" w:color="auto"/>
                        <w:left w:val="none" w:sz="0" w:space="0" w:color="auto"/>
                        <w:bottom w:val="none" w:sz="0" w:space="0" w:color="auto"/>
                        <w:right w:val="none" w:sz="0" w:space="0" w:color="auto"/>
                      </w:divBdr>
                      <w:divsChild>
                        <w:div w:id="9181167">
                          <w:marLeft w:val="0"/>
                          <w:marRight w:val="0"/>
                          <w:marTop w:val="0"/>
                          <w:marBottom w:val="0"/>
                          <w:divBdr>
                            <w:top w:val="none" w:sz="0" w:space="0" w:color="auto"/>
                            <w:left w:val="none" w:sz="0" w:space="0" w:color="auto"/>
                            <w:bottom w:val="none" w:sz="0" w:space="0" w:color="auto"/>
                            <w:right w:val="none" w:sz="0" w:space="0" w:color="auto"/>
                          </w:divBdr>
                        </w:div>
                        <w:div w:id="14429335">
                          <w:marLeft w:val="0"/>
                          <w:marRight w:val="0"/>
                          <w:marTop w:val="0"/>
                          <w:marBottom w:val="0"/>
                          <w:divBdr>
                            <w:top w:val="none" w:sz="0" w:space="0" w:color="auto"/>
                            <w:left w:val="none" w:sz="0" w:space="0" w:color="auto"/>
                            <w:bottom w:val="none" w:sz="0" w:space="0" w:color="auto"/>
                            <w:right w:val="none" w:sz="0" w:space="0" w:color="auto"/>
                          </w:divBdr>
                        </w:div>
                        <w:div w:id="16126432">
                          <w:marLeft w:val="0"/>
                          <w:marRight w:val="0"/>
                          <w:marTop w:val="0"/>
                          <w:marBottom w:val="0"/>
                          <w:divBdr>
                            <w:top w:val="none" w:sz="0" w:space="0" w:color="auto"/>
                            <w:left w:val="none" w:sz="0" w:space="0" w:color="auto"/>
                            <w:bottom w:val="none" w:sz="0" w:space="0" w:color="auto"/>
                            <w:right w:val="none" w:sz="0" w:space="0" w:color="auto"/>
                          </w:divBdr>
                        </w:div>
                        <w:div w:id="27605928">
                          <w:marLeft w:val="0"/>
                          <w:marRight w:val="0"/>
                          <w:marTop w:val="0"/>
                          <w:marBottom w:val="0"/>
                          <w:divBdr>
                            <w:top w:val="none" w:sz="0" w:space="0" w:color="auto"/>
                            <w:left w:val="none" w:sz="0" w:space="0" w:color="auto"/>
                            <w:bottom w:val="none" w:sz="0" w:space="0" w:color="auto"/>
                            <w:right w:val="none" w:sz="0" w:space="0" w:color="auto"/>
                          </w:divBdr>
                        </w:div>
                        <w:div w:id="30032381">
                          <w:marLeft w:val="0"/>
                          <w:marRight w:val="0"/>
                          <w:marTop w:val="0"/>
                          <w:marBottom w:val="0"/>
                          <w:divBdr>
                            <w:top w:val="none" w:sz="0" w:space="0" w:color="auto"/>
                            <w:left w:val="none" w:sz="0" w:space="0" w:color="auto"/>
                            <w:bottom w:val="none" w:sz="0" w:space="0" w:color="auto"/>
                            <w:right w:val="none" w:sz="0" w:space="0" w:color="auto"/>
                          </w:divBdr>
                        </w:div>
                        <w:div w:id="34427753">
                          <w:marLeft w:val="0"/>
                          <w:marRight w:val="0"/>
                          <w:marTop w:val="0"/>
                          <w:marBottom w:val="0"/>
                          <w:divBdr>
                            <w:top w:val="none" w:sz="0" w:space="0" w:color="auto"/>
                            <w:left w:val="none" w:sz="0" w:space="0" w:color="auto"/>
                            <w:bottom w:val="none" w:sz="0" w:space="0" w:color="auto"/>
                            <w:right w:val="none" w:sz="0" w:space="0" w:color="auto"/>
                          </w:divBdr>
                        </w:div>
                        <w:div w:id="53629412">
                          <w:marLeft w:val="0"/>
                          <w:marRight w:val="0"/>
                          <w:marTop w:val="0"/>
                          <w:marBottom w:val="0"/>
                          <w:divBdr>
                            <w:top w:val="none" w:sz="0" w:space="0" w:color="auto"/>
                            <w:left w:val="none" w:sz="0" w:space="0" w:color="auto"/>
                            <w:bottom w:val="none" w:sz="0" w:space="0" w:color="auto"/>
                            <w:right w:val="none" w:sz="0" w:space="0" w:color="auto"/>
                          </w:divBdr>
                        </w:div>
                        <w:div w:id="53894510">
                          <w:marLeft w:val="0"/>
                          <w:marRight w:val="0"/>
                          <w:marTop w:val="0"/>
                          <w:marBottom w:val="0"/>
                          <w:divBdr>
                            <w:top w:val="none" w:sz="0" w:space="0" w:color="auto"/>
                            <w:left w:val="none" w:sz="0" w:space="0" w:color="auto"/>
                            <w:bottom w:val="none" w:sz="0" w:space="0" w:color="auto"/>
                            <w:right w:val="none" w:sz="0" w:space="0" w:color="auto"/>
                          </w:divBdr>
                        </w:div>
                        <w:div w:id="73359911">
                          <w:marLeft w:val="0"/>
                          <w:marRight w:val="0"/>
                          <w:marTop w:val="0"/>
                          <w:marBottom w:val="0"/>
                          <w:divBdr>
                            <w:top w:val="none" w:sz="0" w:space="0" w:color="auto"/>
                            <w:left w:val="none" w:sz="0" w:space="0" w:color="auto"/>
                            <w:bottom w:val="none" w:sz="0" w:space="0" w:color="auto"/>
                            <w:right w:val="none" w:sz="0" w:space="0" w:color="auto"/>
                          </w:divBdr>
                        </w:div>
                        <w:div w:id="84348448">
                          <w:marLeft w:val="0"/>
                          <w:marRight w:val="0"/>
                          <w:marTop w:val="0"/>
                          <w:marBottom w:val="0"/>
                          <w:divBdr>
                            <w:top w:val="none" w:sz="0" w:space="0" w:color="auto"/>
                            <w:left w:val="none" w:sz="0" w:space="0" w:color="auto"/>
                            <w:bottom w:val="none" w:sz="0" w:space="0" w:color="auto"/>
                            <w:right w:val="none" w:sz="0" w:space="0" w:color="auto"/>
                          </w:divBdr>
                        </w:div>
                        <w:div w:id="85152108">
                          <w:marLeft w:val="0"/>
                          <w:marRight w:val="0"/>
                          <w:marTop w:val="0"/>
                          <w:marBottom w:val="0"/>
                          <w:divBdr>
                            <w:top w:val="none" w:sz="0" w:space="0" w:color="auto"/>
                            <w:left w:val="none" w:sz="0" w:space="0" w:color="auto"/>
                            <w:bottom w:val="none" w:sz="0" w:space="0" w:color="auto"/>
                            <w:right w:val="none" w:sz="0" w:space="0" w:color="auto"/>
                          </w:divBdr>
                        </w:div>
                        <w:div w:id="89934040">
                          <w:marLeft w:val="0"/>
                          <w:marRight w:val="0"/>
                          <w:marTop w:val="0"/>
                          <w:marBottom w:val="0"/>
                          <w:divBdr>
                            <w:top w:val="none" w:sz="0" w:space="0" w:color="auto"/>
                            <w:left w:val="none" w:sz="0" w:space="0" w:color="auto"/>
                            <w:bottom w:val="none" w:sz="0" w:space="0" w:color="auto"/>
                            <w:right w:val="none" w:sz="0" w:space="0" w:color="auto"/>
                          </w:divBdr>
                        </w:div>
                        <w:div w:id="90662090">
                          <w:marLeft w:val="0"/>
                          <w:marRight w:val="0"/>
                          <w:marTop w:val="0"/>
                          <w:marBottom w:val="0"/>
                          <w:divBdr>
                            <w:top w:val="none" w:sz="0" w:space="0" w:color="auto"/>
                            <w:left w:val="none" w:sz="0" w:space="0" w:color="auto"/>
                            <w:bottom w:val="none" w:sz="0" w:space="0" w:color="auto"/>
                            <w:right w:val="none" w:sz="0" w:space="0" w:color="auto"/>
                          </w:divBdr>
                        </w:div>
                        <w:div w:id="96100426">
                          <w:marLeft w:val="0"/>
                          <w:marRight w:val="0"/>
                          <w:marTop w:val="0"/>
                          <w:marBottom w:val="0"/>
                          <w:divBdr>
                            <w:top w:val="none" w:sz="0" w:space="0" w:color="auto"/>
                            <w:left w:val="none" w:sz="0" w:space="0" w:color="auto"/>
                            <w:bottom w:val="none" w:sz="0" w:space="0" w:color="auto"/>
                            <w:right w:val="none" w:sz="0" w:space="0" w:color="auto"/>
                          </w:divBdr>
                        </w:div>
                        <w:div w:id="105737782">
                          <w:marLeft w:val="0"/>
                          <w:marRight w:val="0"/>
                          <w:marTop w:val="0"/>
                          <w:marBottom w:val="0"/>
                          <w:divBdr>
                            <w:top w:val="none" w:sz="0" w:space="0" w:color="auto"/>
                            <w:left w:val="none" w:sz="0" w:space="0" w:color="auto"/>
                            <w:bottom w:val="none" w:sz="0" w:space="0" w:color="auto"/>
                            <w:right w:val="none" w:sz="0" w:space="0" w:color="auto"/>
                          </w:divBdr>
                        </w:div>
                        <w:div w:id="125701489">
                          <w:marLeft w:val="0"/>
                          <w:marRight w:val="0"/>
                          <w:marTop w:val="0"/>
                          <w:marBottom w:val="0"/>
                          <w:divBdr>
                            <w:top w:val="none" w:sz="0" w:space="0" w:color="auto"/>
                            <w:left w:val="none" w:sz="0" w:space="0" w:color="auto"/>
                            <w:bottom w:val="none" w:sz="0" w:space="0" w:color="auto"/>
                            <w:right w:val="none" w:sz="0" w:space="0" w:color="auto"/>
                          </w:divBdr>
                        </w:div>
                        <w:div w:id="127406575">
                          <w:marLeft w:val="0"/>
                          <w:marRight w:val="0"/>
                          <w:marTop w:val="0"/>
                          <w:marBottom w:val="0"/>
                          <w:divBdr>
                            <w:top w:val="none" w:sz="0" w:space="0" w:color="auto"/>
                            <w:left w:val="none" w:sz="0" w:space="0" w:color="auto"/>
                            <w:bottom w:val="none" w:sz="0" w:space="0" w:color="auto"/>
                            <w:right w:val="none" w:sz="0" w:space="0" w:color="auto"/>
                          </w:divBdr>
                        </w:div>
                        <w:div w:id="130363238">
                          <w:marLeft w:val="0"/>
                          <w:marRight w:val="0"/>
                          <w:marTop w:val="0"/>
                          <w:marBottom w:val="0"/>
                          <w:divBdr>
                            <w:top w:val="none" w:sz="0" w:space="0" w:color="auto"/>
                            <w:left w:val="none" w:sz="0" w:space="0" w:color="auto"/>
                            <w:bottom w:val="none" w:sz="0" w:space="0" w:color="auto"/>
                            <w:right w:val="none" w:sz="0" w:space="0" w:color="auto"/>
                          </w:divBdr>
                        </w:div>
                        <w:div w:id="130902226">
                          <w:marLeft w:val="0"/>
                          <w:marRight w:val="0"/>
                          <w:marTop w:val="0"/>
                          <w:marBottom w:val="0"/>
                          <w:divBdr>
                            <w:top w:val="none" w:sz="0" w:space="0" w:color="auto"/>
                            <w:left w:val="none" w:sz="0" w:space="0" w:color="auto"/>
                            <w:bottom w:val="none" w:sz="0" w:space="0" w:color="auto"/>
                            <w:right w:val="none" w:sz="0" w:space="0" w:color="auto"/>
                          </w:divBdr>
                        </w:div>
                        <w:div w:id="139539067">
                          <w:marLeft w:val="0"/>
                          <w:marRight w:val="0"/>
                          <w:marTop w:val="0"/>
                          <w:marBottom w:val="0"/>
                          <w:divBdr>
                            <w:top w:val="none" w:sz="0" w:space="0" w:color="auto"/>
                            <w:left w:val="none" w:sz="0" w:space="0" w:color="auto"/>
                            <w:bottom w:val="none" w:sz="0" w:space="0" w:color="auto"/>
                            <w:right w:val="none" w:sz="0" w:space="0" w:color="auto"/>
                          </w:divBdr>
                        </w:div>
                        <w:div w:id="142547064">
                          <w:marLeft w:val="0"/>
                          <w:marRight w:val="0"/>
                          <w:marTop w:val="0"/>
                          <w:marBottom w:val="0"/>
                          <w:divBdr>
                            <w:top w:val="none" w:sz="0" w:space="0" w:color="auto"/>
                            <w:left w:val="none" w:sz="0" w:space="0" w:color="auto"/>
                            <w:bottom w:val="none" w:sz="0" w:space="0" w:color="auto"/>
                            <w:right w:val="none" w:sz="0" w:space="0" w:color="auto"/>
                          </w:divBdr>
                        </w:div>
                        <w:div w:id="143545929">
                          <w:marLeft w:val="0"/>
                          <w:marRight w:val="0"/>
                          <w:marTop w:val="0"/>
                          <w:marBottom w:val="0"/>
                          <w:divBdr>
                            <w:top w:val="none" w:sz="0" w:space="0" w:color="auto"/>
                            <w:left w:val="none" w:sz="0" w:space="0" w:color="auto"/>
                            <w:bottom w:val="none" w:sz="0" w:space="0" w:color="auto"/>
                            <w:right w:val="none" w:sz="0" w:space="0" w:color="auto"/>
                          </w:divBdr>
                        </w:div>
                        <w:div w:id="144779801">
                          <w:marLeft w:val="0"/>
                          <w:marRight w:val="0"/>
                          <w:marTop w:val="0"/>
                          <w:marBottom w:val="0"/>
                          <w:divBdr>
                            <w:top w:val="none" w:sz="0" w:space="0" w:color="auto"/>
                            <w:left w:val="none" w:sz="0" w:space="0" w:color="auto"/>
                            <w:bottom w:val="none" w:sz="0" w:space="0" w:color="auto"/>
                            <w:right w:val="none" w:sz="0" w:space="0" w:color="auto"/>
                          </w:divBdr>
                        </w:div>
                        <w:div w:id="146286897">
                          <w:marLeft w:val="0"/>
                          <w:marRight w:val="0"/>
                          <w:marTop w:val="0"/>
                          <w:marBottom w:val="0"/>
                          <w:divBdr>
                            <w:top w:val="none" w:sz="0" w:space="0" w:color="auto"/>
                            <w:left w:val="none" w:sz="0" w:space="0" w:color="auto"/>
                            <w:bottom w:val="none" w:sz="0" w:space="0" w:color="auto"/>
                            <w:right w:val="none" w:sz="0" w:space="0" w:color="auto"/>
                          </w:divBdr>
                        </w:div>
                        <w:div w:id="150953878">
                          <w:marLeft w:val="0"/>
                          <w:marRight w:val="0"/>
                          <w:marTop w:val="0"/>
                          <w:marBottom w:val="0"/>
                          <w:divBdr>
                            <w:top w:val="none" w:sz="0" w:space="0" w:color="auto"/>
                            <w:left w:val="none" w:sz="0" w:space="0" w:color="auto"/>
                            <w:bottom w:val="none" w:sz="0" w:space="0" w:color="auto"/>
                            <w:right w:val="none" w:sz="0" w:space="0" w:color="auto"/>
                          </w:divBdr>
                        </w:div>
                        <w:div w:id="151869628">
                          <w:marLeft w:val="0"/>
                          <w:marRight w:val="0"/>
                          <w:marTop w:val="0"/>
                          <w:marBottom w:val="0"/>
                          <w:divBdr>
                            <w:top w:val="none" w:sz="0" w:space="0" w:color="auto"/>
                            <w:left w:val="none" w:sz="0" w:space="0" w:color="auto"/>
                            <w:bottom w:val="none" w:sz="0" w:space="0" w:color="auto"/>
                            <w:right w:val="none" w:sz="0" w:space="0" w:color="auto"/>
                          </w:divBdr>
                        </w:div>
                        <w:div w:id="152334399">
                          <w:marLeft w:val="0"/>
                          <w:marRight w:val="0"/>
                          <w:marTop w:val="0"/>
                          <w:marBottom w:val="0"/>
                          <w:divBdr>
                            <w:top w:val="none" w:sz="0" w:space="0" w:color="auto"/>
                            <w:left w:val="none" w:sz="0" w:space="0" w:color="auto"/>
                            <w:bottom w:val="none" w:sz="0" w:space="0" w:color="auto"/>
                            <w:right w:val="none" w:sz="0" w:space="0" w:color="auto"/>
                          </w:divBdr>
                        </w:div>
                        <w:div w:id="159195768">
                          <w:marLeft w:val="0"/>
                          <w:marRight w:val="0"/>
                          <w:marTop w:val="0"/>
                          <w:marBottom w:val="0"/>
                          <w:divBdr>
                            <w:top w:val="none" w:sz="0" w:space="0" w:color="auto"/>
                            <w:left w:val="none" w:sz="0" w:space="0" w:color="auto"/>
                            <w:bottom w:val="none" w:sz="0" w:space="0" w:color="auto"/>
                            <w:right w:val="none" w:sz="0" w:space="0" w:color="auto"/>
                          </w:divBdr>
                        </w:div>
                        <w:div w:id="160589329">
                          <w:marLeft w:val="0"/>
                          <w:marRight w:val="0"/>
                          <w:marTop w:val="0"/>
                          <w:marBottom w:val="0"/>
                          <w:divBdr>
                            <w:top w:val="none" w:sz="0" w:space="0" w:color="auto"/>
                            <w:left w:val="none" w:sz="0" w:space="0" w:color="auto"/>
                            <w:bottom w:val="none" w:sz="0" w:space="0" w:color="auto"/>
                            <w:right w:val="none" w:sz="0" w:space="0" w:color="auto"/>
                          </w:divBdr>
                        </w:div>
                        <w:div w:id="166407591">
                          <w:marLeft w:val="0"/>
                          <w:marRight w:val="0"/>
                          <w:marTop w:val="0"/>
                          <w:marBottom w:val="0"/>
                          <w:divBdr>
                            <w:top w:val="none" w:sz="0" w:space="0" w:color="auto"/>
                            <w:left w:val="none" w:sz="0" w:space="0" w:color="auto"/>
                            <w:bottom w:val="none" w:sz="0" w:space="0" w:color="auto"/>
                            <w:right w:val="none" w:sz="0" w:space="0" w:color="auto"/>
                          </w:divBdr>
                        </w:div>
                        <w:div w:id="180169569">
                          <w:marLeft w:val="0"/>
                          <w:marRight w:val="0"/>
                          <w:marTop w:val="0"/>
                          <w:marBottom w:val="0"/>
                          <w:divBdr>
                            <w:top w:val="none" w:sz="0" w:space="0" w:color="auto"/>
                            <w:left w:val="none" w:sz="0" w:space="0" w:color="auto"/>
                            <w:bottom w:val="none" w:sz="0" w:space="0" w:color="auto"/>
                            <w:right w:val="none" w:sz="0" w:space="0" w:color="auto"/>
                          </w:divBdr>
                        </w:div>
                        <w:div w:id="184640881">
                          <w:marLeft w:val="0"/>
                          <w:marRight w:val="0"/>
                          <w:marTop w:val="0"/>
                          <w:marBottom w:val="0"/>
                          <w:divBdr>
                            <w:top w:val="none" w:sz="0" w:space="0" w:color="auto"/>
                            <w:left w:val="none" w:sz="0" w:space="0" w:color="auto"/>
                            <w:bottom w:val="none" w:sz="0" w:space="0" w:color="auto"/>
                            <w:right w:val="none" w:sz="0" w:space="0" w:color="auto"/>
                          </w:divBdr>
                        </w:div>
                        <w:div w:id="187838135">
                          <w:marLeft w:val="0"/>
                          <w:marRight w:val="0"/>
                          <w:marTop w:val="0"/>
                          <w:marBottom w:val="0"/>
                          <w:divBdr>
                            <w:top w:val="none" w:sz="0" w:space="0" w:color="auto"/>
                            <w:left w:val="none" w:sz="0" w:space="0" w:color="auto"/>
                            <w:bottom w:val="none" w:sz="0" w:space="0" w:color="auto"/>
                            <w:right w:val="none" w:sz="0" w:space="0" w:color="auto"/>
                          </w:divBdr>
                        </w:div>
                        <w:div w:id="191194617">
                          <w:marLeft w:val="0"/>
                          <w:marRight w:val="0"/>
                          <w:marTop w:val="0"/>
                          <w:marBottom w:val="0"/>
                          <w:divBdr>
                            <w:top w:val="none" w:sz="0" w:space="0" w:color="auto"/>
                            <w:left w:val="none" w:sz="0" w:space="0" w:color="auto"/>
                            <w:bottom w:val="none" w:sz="0" w:space="0" w:color="auto"/>
                            <w:right w:val="none" w:sz="0" w:space="0" w:color="auto"/>
                          </w:divBdr>
                        </w:div>
                        <w:div w:id="213661478">
                          <w:marLeft w:val="0"/>
                          <w:marRight w:val="0"/>
                          <w:marTop w:val="0"/>
                          <w:marBottom w:val="0"/>
                          <w:divBdr>
                            <w:top w:val="none" w:sz="0" w:space="0" w:color="auto"/>
                            <w:left w:val="none" w:sz="0" w:space="0" w:color="auto"/>
                            <w:bottom w:val="none" w:sz="0" w:space="0" w:color="auto"/>
                            <w:right w:val="none" w:sz="0" w:space="0" w:color="auto"/>
                          </w:divBdr>
                        </w:div>
                        <w:div w:id="213783848">
                          <w:marLeft w:val="0"/>
                          <w:marRight w:val="0"/>
                          <w:marTop w:val="0"/>
                          <w:marBottom w:val="0"/>
                          <w:divBdr>
                            <w:top w:val="none" w:sz="0" w:space="0" w:color="auto"/>
                            <w:left w:val="none" w:sz="0" w:space="0" w:color="auto"/>
                            <w:bottom w:val="none" w:sz="0" w:space="0" w:color="auto"/>
                            <w:right w:val="none" w:sz="0" w:space="0" w:color="auto"/>
                          </w:divBdr>
                        </w:div>
                        <w:div w:id="215549563">
                          <w:marLeft w:val="0"/>
                          <w:marRight w:val="0"/>
                          <w:marTop w:val="0"/>
                          <w:marBottom w:val="0"/>
                          <w:divBdr>
                            <w:top w:val="none" w:sz="0" w:space="0" w:color="auto"/>
                            <w:left w:val="none" w:sz="0" w:space="0" w:color="auto"/>
                            <w:bottom w:val="none" w:sz="0" w:space="0" w:color="auto"/>
                            <w:right w:val="none" w:sz="0" w:space="0" w:color="auto"/>
                          </w:divBdr>
                        </w:div>
                        <w:div w:id="216748579">
                          <w:marLeft w:val="0"/>
                          <w:marRight w:val="0"/>
                          <w:marTop w:val="0"/>
                          <w:marBottom w:val="0"/>
                          <w:divBdr>
                            <w:top w:val="none" w:sz="0" w:space="0" w:color="auto"/>
                            <w:left w:val="none" w:sz="0" w:space="0" w:color="auto"/>
                            <w:bottom w:val="none" w:sz="0" w:space="0" w:color="auto"/>
                            <w:right w:val="none" w:sz="0" w:space="0" w:color="auto"/>
                          </w:divBdr>
                        </w:div>
                        <w:div w:id="235483715">
                          <w:marLeft w:val="0"/>
                          <w:marRight w:val="0"/>
                          <w:marTop w:val="0"/>
                          <w:marBottom w:val="0"/>
                          <w:divBdr>
                            <w:top w:val="none" w:sz="0" w:space="0" w:color="auto"/>
                            <w:left w:val="none" w:sz="0" w:space="0" w:color="auto"/>
                            <w:bottom w:val="none" w:sz="0" w:space="0" w:color="auto"/>
                            <w:right w:val="none" w:sz="0" w:space="0" w:color="auto"/>
                          </w:divBdr>
                        </w:div>
                        <w:div w:id="235551701">
                          <w:marLeft w:val="0"/>
                          <w:marRight w:val="0"/>
                          <w:marTop w:val="0"/>
                          <w:marBottom w:val="0"/>
                          <w:divBdr>
                            <w:top w:val="none" w:sz="0" w:space="0" w:color="auto"/>
                            <w:left w:val="none" w:sz="0" w:space="0" w:color="auto"/>
                            <w:bottom w:val="none" w:sz="0" w:space="0" w:color="auto"/>
                            <w:right w:val="none" w:sz="0" w:space="0" w:color="auto"/>
                          </w:divBdr>
                        </w:div>
                        <w:div w:id="235819362">
                          <w:marLeft w:val="0"/>
                          <w:marRight w:val="0"/>
                          <w:marTop w:val="0"/>
                          <w:marBottom w:val="0"/>
                          <w:divBdr>
                            <w:top w:val="none" w:sz="0" w:space="0" w:color="auto"/>
                            <w:left w:val="none" w:sz="0" w:space="0" w:color="auto"/>
                            <w:bottom w:val="none" w:sz="0" w:space="0" w:color="auto"/>
                            <w:right w:val="none" w:sz="0" w:space="0" w:color="auto"/>
                          </w:divBdr>
                        </w:div>
                        <w:div w:id="262228350">
                          <w:marLeft w:val="0"/>
                          <w:marRight w:val="0"/>
                          <w:marTop w:val="0"/>
                          <w:marBottom w:val="0"/>
                          <w:divBdr>
                            <w:top w:val="none" w:sz="0" w:space="0" w:color="auto"/>
                            <w:left w:val="none" w:sz="0" w:space="0" w:color="auto"/>
                            <w:bottom w:val="none" w:sz="0" w:space="0" w:color="auto"/>
                            <w:right w:val="none" w:sz="0" w:space="0" w:color="auto"/>
                          </w:divBdr>
                        </w:div>
                        <w:div w:id="264769240">
                          <w:marLeft w:val="0"/>
                          <w:marRight w:val="0"/>
                          <w:marTop w:val="0"/>
                          <w:marBottom w:val="0"/>
                          <w:divBdr>
                            <w:top w:val="none" w:sz="0" w:space="0" w:color="auto"/>
                            <w:left w:val="none" w:sz="0" w:space="0" w:color="auto"/>
                            <w:bottom w:val="none" w:sz="0" w:space="0" w:color="auto"/>
                            <w:right w:val="none" w:sz="0" w:space="0" w:color="auto"/>
                          </w:divBdr>
                        </w:div>
                        <w:div w:id="264777149">
                          <w:marLeft w:val="0"/>
                          <w:marRight w:val="0"/>
                          <w:marTop w:val="0"/>
                          <w:marBottom w:val="0"/>
                          <w:divBdr>
                            <w:top w:val="none" w:sz="0" w:space="0" w:color="auto"/>
                            <w:left w:val="none" w:sz="0" w:space="0" w:color="auto"/>
                            <w:bottom w:val="none" w:sz="0" w:space="0" w:color="auto"/>
                            <w:right w:val="none" w:sz="0" w:space="0" w:color="auto"/>
                          </w:divBdr>
                        </w:div>
                        <w:div w:id="272368140">
                          <w:marLeft w:val="0"/>
                          <w:marRight w:val="0"/>
                          <w:marTop w:val="0"/>
                          <w:marBottom w:val="0"/>
                          <w:divBdr>
                            <w:top w:val="none" w:sz="0" w:space="0" w:color="auto"/>
                            <w:left w:val="none" w:sz="0" w:space="0" w:color="auto"/>
                            <w:bottom w:val="none" w:sz="0" w:space="0" w:color="auto"/>
                            <w:right w:val="none" w:sz="0" w:space="0" w:color="auto"/>
                          </w:divBdr>
                        </w:div>
                        <w:div w:id="283313034">
                          <w:marLeft w:val="0"/>
                          <w:marRight w:val="0"/>
                          <w:marTop w:val="0"/>
                          <w:marBottom w:val="0"/>
                          <w:divBdr>
                            <w:top w:val="none" w:sz="0" w:space="0" w:color="auto"/>
                            <w:left w:val="none" w:sz="0" w:space="0" w:color="auto"/>
                            <w:bottom w:val="none" w:sz="0" w:space="0" w:color="auto"/>
                            <w:right w:val="none" w:sz="0" w:space="0" w:color="auto"/>
                          </w:divBdr>
                        </w:div>
                        <w:div w:id="290214235">
                          <w:marLeft w:val="0"/>
                          <w:marRight w:val="0"/>
                          <w:marTop w:val="0"/>
                          <w:marBottom w:val="0"/>
                          <w:divBdr>
                            <w:top w:val="none" w:sz="0" w:space="0" w:color="auto"/>
                            <w:left w:val="none" w:sz="0" w:space="0" w:color="auto"/>
                            <w:bottom w:val="none" w:sz="0" w:space="0" w:color="auto"/>
                            <w:right w:val="none" w:sz="0" w:space="0" w:color="auto"/>
                          </w:divBdr>
                        </w:div>
                        <w:div w:id="308167758">
                          <w:marLeft w:val="0"/>
                          <w:marRight w:val="0"/>
                          <w:marTop w:val="0"/>
                          <w:marBottom w:val="0"/>
                          <w:divBdr>
                            <w:top w:val="none" w:sz="0" w:space="0" w:color="auto"/>
                            <w:left w:val="none" w:sz="0" w:space="0" w:color="auto"/>
                            <w:bottom w:val="none" w:sz="0" w:space="0" w:color="auto"/>
                            <w:right w:val="none" w:sz="0" w:space="0" w:color="auto"/>
                          </w:divBdr>
                        </w:div>
                        <w:div w:id="323321369">
                          <w:marLeft w:val="0"/>
                          <w:marRight w:val="0"/>
                          <w:marTop w:val="0"/>
                          <w:marBottom w:val="0"/>
                          <w:divBdr>
                            <w:top w:val="none" w:sz="0" w:space="0" w:color="auto"/>
                            <w:left w:val="none" w:sz="0" w:space="0" w:color="auto"/>
                            <w:bottom w:val="none" w:sz="0" w:space="0" w:color="auto"/>
                            <w:right w:val="none" w:sz="0" w:space="0" w:color="auto"/>
                          </w:divBdr>
                        </w:div>
                        <w:div w:id="323509240">
                          <w:marLeft w:val="0"/>
                          <w:marRight w:val="0"/>
                          <w:marTop w:val="0"/>
                          <w:marBottom w:val="0"/>
                          <w:divBdr>
                            <w:top w:val="none" w:sz="0" w:space="0" w:color="auto"/>
                            <w:left w:val="none" w:sz="0" w:space="0" w:color="auto"/>
                            <w:bottom w:val="none" w:sz="0" w:space="0" w:color="auto"/>
                            <w:right w:val="none" w:sz="0" w:space="0" w:color="auto"/>
                          </w:divBdr>
                        </w:div>
                        <w:div w:id="324670949">
                          <w:marLeft w:val="0"/>
                          <w:marRight w:val="0"/>
                          <w:marTop w:val="0"/>
                          <w:marBottom w:val="0"/>
                          <w:divBdr>
                            <w:top w:val="none" w:sz="0" w:space="0" w:color="auto"/>
                            <w:left w:val="none" w:sz="0" w:space="0" w:color="auto"/>
                            <w:bottom w:val="none" w:sz="0" w:space="0" w:color="auto"/>
                            <w:right w:val="none" w:sz="0" w:space="0" w:color="auto"/>
                          </w:divBdr>
                        </w:div>
                        <w:div w:id="328292359">
                          <w:marLeft w:val="0"/>
                          <w:marRight w:val="0"/>
                          <w:marTop w:val="0"/>
                          <w:marBottom w:val="0"/>
                          <w:divBdr>
                            <w:top w:val="none" w:sz="0" w:space="0" w:color="auto"/>
                            <w:left w:val="none" w:sz="0" w:space="0" w:color="auto"/>
                            <w:bottom w:val="none" w:sz="0" w:space="0" w:color="auto"/>
                            <w:right w:val="none" w:sz="0" w:space="0" w:color="auto"/>
                          </w:divBdr>
                        </w:div>
                        <w:div w:id="331417826">
                          <w:marLeft w:val="0"/>
                          <w:marRight w:val="0"/>
                          <w:marTop w:val="0"/>
                          <w:marBottom w:val="0"/>
                          <w:divBdr>
                            <w:top w:val="none" w:sz="0" w:space="0" w:color="auto"/>
                            <w:left w:val="none" w:sz="0" w:space="0" w:color="auto"/>
                            <w:bottom w:val="none" w:sz="0" w:space="0" w:color="auto"/>
                            <w:right w:val="none" w:sz="0" w:space="0" w:color="auto"/>
                          </w:divBdr>
                        </w:div>
                        <w:div w:id="333538480">
                          <w:marLeft w:val="0"/>
                          <w:marRight w:val="0"/>
                          <w:marTop w:val="0"/>
                          <w:marBottom w:val="0"/>
                          <w:divBdr>
                            <w:top w:val="none" w:sz="0" w:space="0" w:color="auto"/>
                            <w:left w:val="none" w:sz="0" w:space="0" w:color="auto"/>
                            <w:bottom w:val="none" w:sz="0" w:space="0" w:color="auto"/>
                            <w:right w:val="none" w:sz="0" w:space="0" w:color="auto"/>
                          </w:divBdr>
                        </w:div>
                        <w:div w:id="336929928">
                          <w:marLeft w:val="0"/>
                          <w:marRight w:val="0"/>
                          <w:marTop w:val="0"/>
                          <w:marBottom w:val="0"/>
                          <w:divBdr>
                            <w:top w:val="none" w:sz="0" w:space="0" w:color="auto"/>
                            <w:left w:val="none" w:sz="0" w:space="0" w:color="auto"/>
                            <w:bottom w:val="none" w:sz="0" w:space="0" w:color="auto"/>
                            <w:right w:val="none" w:sz="0" w:space="0" w:color="auto"/>
                          </w:divBdr>
                        </w:div>
                        <w:div w:id="347755881">
                          <w:marLeft w:val="0"/>
                          <w:marRight w:val="0"/>
                          <w:marTop w:val="0"/>
                          <w:marBottom w:val="0"/>
                          <w:divBdr>
                            <w:top w:val="none" w:sz="0" w:space="0" w:color="auto"/>
                            <w:left w:val="none" w:sz="0" w:space="0" w:color="auto"/>
                            <w:bottom w:val="none" w:sz="0" w:space="0" w:color="auto"/>
                            <w:right w:val="none" w:sz="0" w:space="0" w:color="auto"/>
                          </w:divBdr>
                        </w:div>
                        <w:div w:id="348918363">
                          <w:marLeft w:val="0"/>
                          <w:marRight w:val="0"/>
                          <w:marTop w:val="0"/>
                          <w:marBottom w:val="0"/>
                          <w:divBdr>
                            <w:top w:val="none" w:sz="0" w:space="0" w:color="auto"/>
                            <w:left w:val="none" w:sz="0" w:space="0" w:color="auto"/>
                            <w:bottom w:val="none" w:sz="0" w:space="0" w:color="auto"/>
                            <w:right w:val="none" w:sz="0" w:space="0" w:color="auto"/>
                          </w:divBdr>
                        </w:div>
                        <w:div w:id="350030478">
                          <w:marLeft w:val="0"/>
                          <w:marRight w:val="0"/>
                          <w:marTop w:val="0"/>
                          <w:marBottom w:val="0"/>
                          <w:divBdr>
                            <w:top w:val="none" w:sz="0" w:space="0" w:color="auto"/>
                            <w:left w:val="none" w:sz="0" w:space="0" w:color="auto"/>
                            <w:bottom w:val="none" w:sz="0" w:space="0" w:color="auto"/>
                            <w:right w:val="none" w:sz="0" w:space="0" w:color="auto"/>
                          </w:divBdr>
                        </w:div>
                        <w:div w:id="351566051">
                          <w:marLeft w:val="0"/>
                          <w:marRight w:val="0"/>
                          <w:marTop w:val="0"/>
                          <w:marBottom w:val="0"/>
                          <w:divBdr>
                            <w:top w:val="none" w:sz="0" w:space="0" w:color="auto"/>
                            <w:left w:val="none" w:sz="0" w:space="0" w:color="auto"/>
                            <w:bottom w:val="none" w:sz="0" w:space="0" w:color="auto"/>
                            <w:right w:val="none" w:sz="0" w:space="0" w:color="auto"/>
                          </w:divBdr>
                        </w:div>
                        <w:div w:id="353770842">
                          <w:marLeft w:val="0"/>
                          <w:marRight w:val="0"/>
                          <w:marTop w:val="0"/>
                          <w:marBottom w:val="0"/>
                          <w:divBdr>
                            <w:top w:val="none" w:sz="0" w:space="0" w:color="auto"/>
                            <w:left w:val="none" w:sz="0" w:space="0" w:color="auto"/>
                            <w:bottom w:val="none" w:sz="0" w:space="0" w:color="auto"/>
                            <w:right w:val="none" w:sz="0" w:space="0" w:color="auto"/>
                          </w:divBdr>
                        </w:div>
                        <w:div w:id="377818994">
                          <w:marLeft w:val="0"/>
                          <w:marRight w:val="0"/>
                          <w:marTop w:val="0"/>
                          <w:marBottom w:val="0"/>
                          <w:divBdr>
                            <w:top w:val="none" w:sz="0" w:space="0" w:color="auto"/>
                            <w:left w:val="none" w:sz="0" w:space="0" w:color="auto"/>
                            <w:bottom w:val="none" w:sz="0" w:space="0" w:color="auto"/>
                            <w:right w:val="none" w:sz="0" w:space="0" w:color="auto"/>
                          </w:divBdr>
                        </w:div>
                        <w:div w:id="381829763">
                          <w:marLeft w:val="0"/>
                          <w:marRight w:val="0"/>
                          <w:marTop w:val="0"/>
                          <w:marBottom w:val="0"/>
                          <w:divBdr>
                            <w:top w:val="none" w:sz="0" w:space="0" w:color="auto"/>
                            <w:left w:val="none" w:sz="0" w:space="0" w:color="auto"/>
                            <w:bottom w:val="none" w:sz="0" w:space="0" w:color="auto"/>
                            <w:right w:val="none" w:sz="0" w:space="0" w:color="auto"/>
                          </w:divBdr>
                        </w:div>
                        <w:div w:id="384067120">
                          <w:marLeft w:val="0"/>
                          <w:marRight w:val="0"/>
                          <w:marTop w:val="0"/>
                          <w:marBottom w:val="0"/>
                          <w:divBdr>
                            <w:top w:val="none" w:sz="0" w:space="0" w:color="auto"/>
                            <w:left w:val="none" w:sz="0" w:space="0" w:color="auto"/>
                            <w:bottom w:val="none" w:sz="0" w:space="0" w:color="auto"/>
                            <w:right w:val="none" w:sz="0" w:space="0" w:color="auto"/>
                          </w:divBdr>
                        </w:div>
                        <w:div w:id="386883720">
                          <w:marLeft w:val="0"/>
                          <w:marRight w:val="0"/>
                          <w:marTop w:val="0"/>
                          <w:marBottom w:val="0"/>
                          <w:divBdr>
                            <w:top w:val="none" w:sz="0" w:space="0" w:color="auto"/>
                            <w:left w:val="none" w:sz="0" w:space="0" w:color="auto"/>
                            <w:bottom w:val="none" w:sz="0" w:space="0" w:color="auto"/>
                            <w:right w:val="none" w:sz="0" w:space="0" w:color="auto"/>
                          </w:divBdr>
                        </w:div>
                        <w:div w:id="388916147">
                          <w:marLeft w:val="0"/>
                          <w:marRight w:val="0"/>
                          <w:marTop w:val="0"/>
                          <w:marBottom w:val="0"/>
                          <w:divBdr>
                            <w:top w:val="none" w:sz="0" w:space="0" w:color="auto"/>
                            <w:left w:val="none" w:sz="0" w:space="0" w:color="auto"/>
                            <w:bottom w:val="none" w:sz="0" w:space="0" w:color="auto"/>
                            <w:right w:val="none" w:sz="0" w:space="0" w:color="auto"/>
                          </w:divBdr>
                        </w:div>
                        <w:div w:id="388917951">
                          <w:marLeft w:val="0"/>
                          <w:marRight w:val="0"/>
                          <w:marTop w:val="0"/>
                          <w:marBottom w:val="0"/>
                          <w:divBdr>
                            <w:top w:val="none" w:sz="0" w:space="0" w:color="auto"/>
                            <w:left w:val="none" w:sz="0" w:space="0" w:color="auto"/>
                            <w:bottom w:val="none" w:sz="0" w:space="0" w:color="auto"/>
                            <w:right w:val="none" w:sz="0" w:space="0" w:color="auto"/>
                          </w:divBdr>
                        </w:div>
                        <w:div w:id="391200208">
                          <w:marLeft w:val="0"/>
                          <w:marRight w:val="0"/>
                          <w:marTop w:val="0"/>
                          <w:marBottom w:val="0"/>
                          <w:divBdr>
                            <w:top w:val="none" w:sz="0" w:space="0" w:color="auto"/>
                            <w:left w:val="none" w:sz="0" w:space="0" w:color="auto"/>
                            <w:bottom w:val="none" w:sz="0" w:space="0" w:color="auto"/>
                            <w:right w:val="none" w:sz="0" w:space="0" w:color="auto"/>
                          </w:divBdr>
                        </w:div>
                        <w:div w:id="400060311">
                          <w:marLeft w:val="0"/>
                          <w:marRight w:val="0"/>
                          <w:marTop w:val="0"/>
                          <w:marBottom w:val="0"/>
                          <w:divBdr>
                            <w:top w:val="none" w:sz="0" w:space="0" w:color="auto"/>
                            <w:left w:val="none" w:sz="0" w:space="0" w:color="auto"/>
                            <w:bottom w:val="none" w:sz="0" w:space="0" w:color="auto"/>
                            <w:right w:val="none" w:sz="0" w:space="0" w:color="auto"/>
                          </w:divBdr>
                        </w:div>
                        <w:div w:id="400176790">
                          <w:marLeft w:val="0"/>
                          <w:marRight w:val="0"/>
                          <w:marTop w:val="0"/>
                          <w:marBottom w:val="0"/>
                          <w:divBdr>
                            <w:top w:val="none" w:sz="0" w:space="0" w:color="auto"/>
                            <w:left w:val="none" w:sz="0" w:space="0" w:color="auto"/>
                            <w:bottom w:val="none" w:sz="0" w:space="0" w:color="auto"/>
                            <w:right w:val="none" w:sz="0" w:space="0" w:color="auto"/>
                          </w:divBdr>
                        </w:div>
                        <w:div w:id="402337754">
                          <w:marLeft w:val="0"/>
                          <w:marRight w:val="0"/>
                          <w:marTop w:val="0"/>
                          <w:marBottom w:val="0"/>
                          <w:divBdr>
                            <w:top w:val="none" w:sz="0" w:space="0" w:color="auto"/>
                            <w:left w:val="none" w:sz="0" w:space="0" w:color="auto"/>
                            <w:bottom w:val="none" w:sz="0" w:space="0" w:color="auto"/>
                            <w:right w:val="none" w:sz="0" w:space="0" w:color="auto"/>
                          </w:divBdr>
                        </w:div>
                        <w:div w:id="402945845">
                          <w:marLeft w:val="0"/>
                          <w:marRight w:val="0"/>
                          <w:marTop w:val="0"/>
                          <w:marBottom w:val="0"/>
                          <w:divBdr>
                            <w:top w:val="none" w:sz="0" w:space="0" w:color="auto"/>
                            <w:left w:val="none" w:sz="0" w:space="0" w:color="auto"/>
                            <w:bottom w:val="none" w:sz="0" w:space="0" w:color="auto"/>
                            <w:right w:val="none" w:sz="0" w:space="0" w:color="auto"/>
                          </w:divBdr>
                        </w:div>
                        <w:div w:id="408430491">
                          <w:marLeft w:val="0"/>
                          <w:marRight w:val="0"/>
                          <w:marTop w:val="0"/>
                          <w:marBottom w:val="0"/>
                          <w:divBdr>
                            <w:top w:val="none" w:sz="0" w:space="0" w:color="auto"/>
                            <w:left w:val="none" w:sz="0" w:space="0" w:color="auto"/>
                            <w:bottom w:val="none" w:sz="0" w:space="0" w:color="auto"/>
                            <w:right w:val="none" w:sz="0" w:space="0" w:color="auto"/>
                          </w:divBdr>
                        </w:div>
                        <w:div w:id="418405400">
                          <w:marLeft w:val="0"/>
                          <w:marRight w:val="0"/>
                          <w:marTop w:val="0"/>
                          <w:marBottom w:val="0"/>
                          <w:divBdr>
                            <w:top w:val="none" w:sz="0" w:space="0" w:color="auto"/>
                            <w:left w:val="none" w:sz="0" w:space="0" w:color="auto"/>
                            <w:bottom w:val="none" w:sz="0" w:space="0" w:color="auto"/>
                            <w:right w:val="none" w:sz="0" w:space="0" w:color="auto"/>
                          </w:divBdr>
                        </w:div>
                        <w:div w:id="431978873">
                          <w:marLeft w:val="0"/>
                          <w:marRight w:val="0"/>
                          <w:marTop w:val="0"/>
                          <w:marBottom w:val="0"/>
                          <w:divBdr>
                            <w:top w:val="none" w:sz="0" w:space="0" w:color="auto"/>
                            <w:left w:val="none" w:sz="0" w:space="0" w:color="auto"/>
                            <w:bottom w:val="none" w:sz="0" w:space="0" w:color="auto"/>
                            <w:right w:val="none" w:sz="0" w:space="0" w:color="auto"/>
                          </w:divBdr>
                        </w:div>
                        <w:div w:id="436754224">
                          <w:marLeft w:val="0"/>
                          <w:marRight w:val="0"/>
                          <w:marTop w:val="0"/>
                          <w:marBottom w:val="0"/>
                          <w:divBdr>
                            <w:top w:val="none" w:sz="0" w:space="0" w:color="auto"/>
                            <w:left w:val="none" w:sz="0" w:space="0" w:color="auto"/>
                            <w:bottom w:val="none" w:sz="0" w:space="0" w:color="auto"/>
                            <w:right w:val="none" w:sz="0" w:space="0" w:color="auto"/>
                          </w:divBdr>
                        </w:div>
                        <w:div w:id="438718781">
                          <w:marLeft w:val="0"/>
                          <w:marRight w:val="0"/>
                          <w:marTop w:val="0"/>
                          <w:marBottom w:val="0"/>
                          <w:divBdr>
                            <w:top w:val="none" w:sz="0" w:space="0" w:color="auto"/>
                            <w:left w:val="none" w:sz="0" w:space="0" w:color="auto"/>
                            <w:bottom w:val="none" w:sz="0" w:space="0" w:color="auto"/>
                            <w:right w:val="none" w:sz="0" w:space="0" w:color="auto"/>
                          </w:divBdr>
                        </w:div>
                        <w:div w:id="442581572">
                          <w:marLeft w:val="0"/>
                          <w:marRight w:val="0"/>
                          <w:marTop w:val="0"/>
                          <w:marBottom w:val="0"/>
                          <w:divBdr>
                            <w:top w:val="none" w:sz="0" w:space="0" w:color="auto"/>
                            <w:left w:val="none" w:sz="0" w:space="0" w:color="auto"/>
                            <w:bottom w:val="none" w:sz="0" w:space="0" w:color="auto"/>
                            <w:right w:val="none" w:sz="0" w:space="0" w:color="auto"/>
                          </w:divBdr>
                        </w:div>
                        <w:div w:id="443036426">
                          <w:marLeft w:val="0"/>
                          <w:marRight w:val="0"/>
                          <w:marTop w:val="0"/>
                          <w:marBottom w:val="0"/>
                          <w:divBdr>
                            <w:top w:val="none" w:sz="0" w:space="0" w:color="auto"/>
                            <w:left w:val="none" w:sz="0" w:space="0" w:color="auto"/>
                            <w:bottom w:val="none" w:sz="0" w:space="0" w:color="auto"/>
                            <w:right w:val="none" w:sz="0" w:space="0" w:color="auto"/>
                          </w:divBdr>
                        </w:div>
                        <w:div w:id="451099702">
                          <w:marLeft w:val="0"/>
                          <w:marRight w:val="0"/>
                          <w:marTop w:val="0"/>
                          <w:marBottom w:val="0"/>
                          <w:divBdr>
                            <w:top w:val="none" w:sz="0" w:space="0" w:color="auto"/>
                            <w:left w:val="none" w:sz="0" w:space="0" w:color="auto"/>
                            <w:bottom w:val="none" w:sz="0" w:space="0" w:color="auto"/>
                            <w:right w:val="none" w:sz="0" w:space="0" w:color="auto"/>
                          </w:divBdr>
                        </w:div>
                        <w:div w:id="453642698">
                          <w:marLeft w:val="0"/>
                          <w:marRight w:val="0"/>
                          <w:marTop w:val="0"/>
                          <w:marBottom w:val="0"/>
                          <w:divBdr>
                            <w:top w:val="none" w:sz="0" w:space="0" w:color="auto"/>
                            <w:left w:val="none" w:sz="0" w:space="0" w:color="auto"/>
                            <w:bottom w:val="none" w:sz="0" w:space="0" w:color="auto"/>
                            <w:right w:val="none" w:sz="0" w:space="0" w:color="auto"/>
                          </w:divBdr>
                        </w:div>
                        <w:div w:id="458842949">
                          <w:marLeft w:val="0"/>
                          <w:marRight w:val="0"/>
                          <w:marTop w:val="0"/>
                          <w:marBottom w:val="0"/>
                          <w:divBdr>
                            <w:top w:val="none" w:sz="0" w:space="0" w:color="auto"/>
                            <w:left w:val="none" w:sz="0" w:space="0" w:color="auto"/>
                            <w:bottom w:val="none" w:sz="0" w:space="0" w:color="auto"/>
                            <w:right w:val="none" w:sz="0" w:space="0" w:color="auto"/>
                          </w:divBdr>
                        </w:div>
                        <w:div w:id="463542364">
                          <w:marLeft w:val="0"/>
                          <w:marRight w:val="0"/>
                          <w:marTop w:val="0"/>
                          <w:marBottom w:val="0"/>
                          <w:divBdr>
                            <w:top w:val="none" w:sz="0" w:space="0" w:color="auto"/>
                            <w:left w:val="none" w:sz="0" w:space="0" w:color="auto"/>
                            <w:bottom w:val="none" w:sz="0" w:space="0" w:color="auto"/>
                            <w:right w:val="none" w:sz="0" w:space="0" w:color="auto"/>
                          </w:divBdr>
                        </w:div>
                        <w:div w:id="466822326">
                          <w:marLeft w:val="0"/>
                          <w:marRight w:val="0"/>
                          <w:marTop w:val="0"/>
                          <w:marBottom w:val="0"/>
                          <w:divBdr>
                            <w:top w:val="none" w:sz="0" w:space="0" w:color="auto"/>
                            <w:left w:val="none" w:sz="0" w:space="0" w:color="auto"/>
                            <w:bottom w:val="none" w:sz="0" w:space="0" w:color="auto"/>
                            <w:right w:val="none" w:sz="0" w:space="0" w:color="auto"/>
                          </w:divBdr>
                        </w:div>
                        <w:div w:id="473258122">
                          <w:marLeft w:val="0"/>
                          <w:marRight w:val="0"/>
                          <w:marTop w:val="0"/>
                          <w:marBottom w:val="0"/>
                          <w:divBdr>
                            <w:top w:val="none" w:sz="0" w:space="0" w:color="auto"/>
                            <w:left w:val="none" w:sz="0" w:space="0" w:color="auto"/>
                            <w:bottom w:val="none" w:sz="0" w:space="0" w:color="auto"/>
                            <w:right w:val="none" w:sz="0" w:space="0" w:color="auto"/>
                          </w:divBdr>
                        </w:div>
                        <w:div w:id="476655234">
                          <w:marLeft w:val="0"/>
                          <w:marRight w:val="0"/>
                          <w:marTop w:val="0"/>
                          <w:marBottom w:val="0"/>
                          <w:divBdr>
                            <w:top w:val="none" w:sz="0" w:space="0" w:color="auto"/>
                            <w:left w:val="none" w:sz="0" w:space="0" w:color="auto"/>
                            <w:bottom w:val="none" w:sz="0" w:space="0" w:color="auto"/>
                            <w:right w:val="none" w:sz="0" w:space="0" w:color="auto"/>
                          </w:divBdr>
                        </w:div>
                        <w:div w:id="482048699">
                          <w:marLeft w:val="0"/>
                          <w:marRight w:val="0"/>
                          <w:marTop w:val="0"/>
                          <w:marBottom w:val="0"/>
                          <w:divBdr>
                            <w:top w:val="none" w:sz="0" w:space="0" w:color="auto"/>
                            <w:left w:val="none" w:sz="0" w:space="0" w:color="auto"/>
                            <w:bottom w:val="none" w:sz="0" w:space="0" w:color="auto"/>
                            <w:right w:val="none" w:sz="0" w:space="0" w:color="auto"/>
                          </w:divBdr>
                        </w:div>
                        <w:div w:id="510606938">
                          <w:marLeft w:val="0"/>
                          <w:marRight w:val="0"/>
                          <w:marTop w:val="0"/>
                          <w:marBottom w:val="0"/>
                          <w:divBdr>
                            <w:top w:val="none" w:sz="0" w:space="0" w:color="auto"/>
                            <w:left w:val="none" w:sz="0" w:space="0" w:color="auto"/>
                            <w:bottom w:val="none" w:sz="0" w:space="0" w:color="auto"/>
                            <w:right w:val="none" w:sz="0" w:space="0" w:color="auto"/>
                          </w:divBdr>
                        </w:div>
                        <w:div w:id="521209516">
                          <w:marLeft w:val="0"/>
                          <w:marRight w:val="0"/>
                          <w:marTop w:val="0"/>
                          <w:marBottom w:val="0"/>
                          <w:divBdr>
                            <w:top w:val="none" w:sz="0" w:space="0" w:color="auto"/>
                            <w:left w:val="none" w:sz="0" w:space="0" w:color="auto"/>
                            <w:bottom w:val="none" w:sz="0" w:space="0" w:color="auto"/>
                            <w:right w:val="none" w:sz="0" w:space="0" w:color="auto"/>
                          </w:divBdr>
                        </w:div>
                        <w:div w:id="521558271">
                          <w:marLeft w:val="0"/>
                          <w:marRight w:val="0"/>
                          <w:marTop w:val="0"/>
                          <w:marBottom w:val="0"/>
                          <w:divBdr>
                            <w:top w:val="none" w:sz="0" w:space="0" w:color="auto"/>
                            <w:left w:val="none" w:sz="0" w:space="0" w:color="auto"/>
                            <w:bottom w:val="none" w:sz="0" w:space="0" w:color="auto"/>
                            <w:right w:val="none" w:sz="0" w:space="0" w:color="auto"/>
                          </w:divBdr>
                        </w:div>
                        <w:div w:id="522785521">
                          <w:marLeft w:val="0"/>
                          <w:marRight w:val="0"/>
                          <w:marTop w:val="0"/>
                          <w:marBottom w:val="0"/>
                          <w:divBdr>
                            <w:top w:val="none" w:sz="0" w:space="0" w:color="auto"/>
                            <w:left w:val="none" w:sz="0" w:space="0" w:color="auto"/>
                            <w:bottom w:val="none" w:sz="0" w:space="0" w:color="auto"/>
                            <w:right w:val="none" w:sz="0" w:space="0" w:color="auto"/>
                          </w:divBdr>
                        </w:div>
                        <w:div w:id="523639320">
                          <w:marLeft w:val="0"/>
                          <w:marRight w:val="0"/>
                          <w:marTop w:val="0"/>
                          <w:marBottom w:val="0"/>
                          <w:divBdr>
                            <w:top w:val="none" w:sz="0" w:space="0" w:color="auto"/>
                            <w:left w:val="none" w:sz="0" w:space="0" w:color="auto"/>
                            <w:bottom w:val="none" w:sz="0" w:space="0" w:color="auto"/>
                            <w:right w:val="none" w:sz="0" w:space="0" w:color="auto"/>
                          </w:divBdr>
                        </w:div>
                        <w:div w:id="525867944">
                          <w:marLeft w:val="0"/>
                          <w:marRight w:val="0"/>
                          <w:marTop w:val="0"/>
                          <w:marBottom w:val="0"/>
                          <w:divBdr>
                            <w:top w:val="none" w:sz="0" w:space="0" w:color="auto"/>
                            <w:left w:val="none" w:sz="0" w:space="0" w:color="auto"/>
                            <w:bottom w:val="none" w:sz="0" w:space="0" w:color="auto"/>
                            <w:right w:val="none" w:sz="0" w:space="0" w:color="auto"/>
                          </w:divBdr>
                        </w:div>
                        <w:div w:id="528570878">
                          <w:marLeft w:val="0"/>
                          <w:marRight w:val="0"/>
                          <w:marTop w:val="0"/>
                          <w:marBottom w:val="0"/>
                          <w:divBdr>
                            <w:top w:val="none" w:sz="0" w:space="0" w:color="auto"/>
                            <w:left w:val="none" w:sz="0" w:space="0" w:color="auto"/>
                            <w:bottom w:val="none" w:sz="0" w:space="0" w:color="auto"/>
                            <w:right w:val="none" w:sz="0" w:space="0" w:color="auto"/>
                          </w:divBdr>
                        </w:div>
                        <w:div w:id="541478460">
                          <w:marLeft w:val="0"/>
                          <w:marRight w:val="0"/>
                          <w:marTop w:val="0"/>
                          <w:marBottom w:val="0"/>
                          <w:divBdr>
                            <w:top w:val="none" w:sz="0" w:space="0" w:color="auto"/>
                            <w:left w:val="none" w:sz="0" w:space="0" w:color="auto"/>
                            <w:bottom w:val="none" w:sz="0" w:space="0" w:color="auto"/>
                            <w:right w:val="none" w:sz="0" w:space="0" w:color="auto"/>
                          </w:divBdr>
                        </w:div>
                        <w:div w:id="543374548">
                          <w:marLeft w:val="0"/>
                          <w:marRight w:val="0"/>
                          <w:marTop w:val="0"/>
                          <w:marBottom w:val="0"/>
                          <w:divBdr>
                            <w:top w:val="none" w:sz="0" w:space="0" w:color="auto"/>
                            <w:left w:val="none" w:sz="0" w:space="0" w:color="auto"/>
                            <w:bottom w:val="none" w:sz="0" w:space="0" w:color="auto"/>
                            <w:right w:val="none" w:sz="0" w:space="0" w:color="auto"/>
                          </w:divBdr>
                        </w:div>
                        <w:div w:id="546526635">
                          <w:marLeft w:val="0"/>
                          <w:marRight w:val="0"/>
                          <w:marTop w:val="0"/>
                          <w:marBottom w:val="0"/>
                          <w:divBdr>
                            <w:top w:val="none" w:sz="0" w:space="0" w:color="auto"/>
                            <w:left w:val="none" w:sz="0" w:space="0" w:color="auto"/>
                            <w:bottom w:val="none" w:sz="0" w:space="0" w:color="auto"/>
                            <w:right w:val="none" w:sz="0" w:space="0" w:color="auto"/>
                          </w:divBdr>
                        </w:div>
                        <w:div w:id="549270454">
                          <w:marLeft w:val="0"/>
                          <w:marRight w:val="0"/>
                          <w:marTop w:val="0"/>
                          <w:marBottom w:val="0"/>
                          <w:divBdr>
                            <w:top w:val="none" w:sz="0" w:space="0" w:color="auto"/>
                            <w:left w:val="none" w:sz="0" w:space="0" w:color="auto"/>
                            <w:bottom w:val="none" w:sz="0" w:space="0" w:color="auto"/>
                            <w:right w:val="none" w:sz="0" w:space="0" w:color="auto"/>
                          </w:divBdr>
                        </w:div>
                        <w:div w:id="550458742">
                          <w:marLeft w:val="0"/>
                          <w:marRight w:val="0"/>
                          <w:marTop w:val="0"/>
                          <w:marBottom w:val="0"/>
                          <w:divBdr>
                            <w:top w:val="none" w:sz="0" w:space="0" w:color="auto"/>
                            <w:left w:val="none" w:sz="0" w:space="0" w:color="auto"/>
                            <w:bottom w:val="none" w:sz="0" w:space="0" w:color="auto"/>
                            <w:right w:val="none" w:sz="0" w:space="0" w:color="auto"/>
                          </w:divBdr>
                        </w:div>
                        <w:div w:id="562327201">
                          <w:marLeft w:val="0"/>
                          <w:marRight w:val="0"/>
                          <w:marTop w:val="0"/>
                          <w:marBottom w:val="0"/>
                          <w:divBdr>
                            <w:top w:val="none" w:sz="0" w:space="0" w:color="auto"/>
                            <w:left w:val="none" w:sz="0" w:space="0" w:color="auto"/>
                            <w:bottom w:val="none" w:sz="0" w:space="0" w:color="auto"/>
                            <w:right w:val="none" w:sz="0" w:space="0" w:color="auto"/>
                          </w:divBdr>
                        </w:div>
                        <w:div w:id="569537964">
                          <w:marLeft w:val="0"/>
                          <w:marRight w:val="0"/>
                          <w:marTop w:val="0"/>
                          <w:marBottom w:val="0"/>
                          <w:divBdr>
                            <w:top w:val="none" w:sz="0" w:space="0" w:color="auto"/>
                            <w:left w:val="none" w:sz="0" w:space="0" w:color="auto"/>
                            <w:bottom w:val="none" w:sz="0" w:space="0" w:color="auto"/>
                            <w:right w:val="none" w:sz="0" w:space="0" w:color="auto"/>
                          </w:divBdr>
                        </w:div>
                        <w:div w:id="575239790">
                          <w:marLeft w:val="0"/>
                          <w:marRight w:val="0"/>
                          <w:marTop w:val="0"/>
                          <w:marBottom w:val="0"/>
                          <w:divBdr>
                            <w:top w:val="none" w:sz="0" w:space="0" w:color="auto"/>
                            <w:left w:val="none" w:sz="0" w:space="0" w:color="auto"/>
                            <w:bottom w:val="none" w:sz="0" w:space="0" w:color="auto"/>
                            <w:right w:val="none" w:sz="0" w:space="0" w:color="auto"/>
                          </w:divBdr>
                        </w:div>
                        <w:div w:id="581376379">
                          <w:marLeft w:val="0"/>
                          <w:marRight w:val="0"/>
                          <w:marTop w:val="0"/>
                          <w:marBottom w:val="0"/>
                          <w:divBdr>
                            <w:top w:val="none" w:sz="0" w:space="0" w:color="auto"/>
                            <w:left w:val="none" w:sz="0" w:space="0" w:color="auto"/>
                            <w:bottom w:val="none" w:sz="0" w:space="0" w:color="auto"/>
                            <w:right w:val="none" w:sz="0" w:space="0" w:color="auto"/>
                          </w:divBdr>
                        </w:div>
                        <w:div w:id="607204792">
                          <w:marLeft w:val="0"/>
                          <w:marRight w:val="0"/>
                          <w:marTop w:val="0"/>
                          <w:marBottom w:val="0"/>
                          <w:divBdr>
                            <w:top w:val="none" w:sz="0" w:space="0" w:color="auto"/>
                            <w:left w:val="none" w:sz="0" w:space="0" w:color="auto"/>
                            <w:bottom w:val="none" w:sz="0" w:space="0" w:color="auto"/>
                            <w:right w:val="none" w:sz="0" w:space="0" w:color="auto"/>
                          </w:divBdr>
                        </w:div>
                        <w:div w:id="608851172">
                          <w:marLeft w:val="0"/>
                          <w:marRight w:val="0"/>
                          <w:marTop w:val="0"/>
                          <w:marBottom w:val="0"/>
                          <w:divBdr>
                            <w:top w:val="none" w:sz="0" w:space="0" w:color="auto"/>
                            <w:left w:val="none" w:sz="0" w:space="0" w:color="auto"/>
                            <w:bottom w:val="none" w:sz="0" w:space="0" w:color="auto"/>
                            <w:right w:val="none" w:sz="0" w:space="0" w:color="auto"/>
                          </w:divBdr>
                        </w:div>
                        <w:div w:id="609239362">
                          <w:marLeft w:val="0"/>
                          <w:marRight w:val="0"/>
                          <w:marTop w:val="0"/>
                          <w:marBottom w:val="0"/>
                          <w:divBdr>
                            <w:top w:val="none" w:sz="0" w:space="0" w:color="auto"/>
                            <w:left w:val="none" w:sz="0" w:space="0" w:color="auto"/>
                            <w:bottom w:val="none" w:sz="0" w:space="0" w:color="auto"/>
                            <w:right w:val="none" w:sz="0" w:space="0" w:color="auto"/>
                          </w:divBdr>
                        </w:div>
                        <w:div w:id="629746902">
                          <w:marLeft w:val="0"/>
                          <w:marRight w:val="0"/>
                          <w:marTop w:val="0"/>
                          <w:marBottom w:val="0"/>
                          <w:divBdr>
                            <w:top w:val="none" w:sz="0" w:space="0" w:color="auto"/>
                            <w:left w:val="none" w:sz="0" w:space="0" w:color="auto"/>
                            <w:bottom w:val="none" w:sz="0" w:space="0" w:color="auto"/>
                            <w:right w:val="none" w:sz="0" w:space="0" w:color="auto"/>
                          </w:divBdr>
                        </w:div>
                        <w:div w:id="636031618">
                          <w:marLeft w:val="0"/>
                          <w:marRight w:val="0"/>
                          <w:marTop w:val="0"/>
                          <w:marBottom w:val="0"/>
                          <w:divBdr>
                            <w:top w:val="none" w:sz="0" w:space="0" w:color="auto"/>
                            <w:left w:val="none" w:sz="0" w:space="0" w:color="auto"/>
                            <w:bottom w:val="none" w:sz="0" w:space="0" w:color="auto"/>
                            <w:right w:val="none" w:sz="0" w:space="0" w:color="auto"/>
                          </w:divBdr>
                        </w:div>
                        <w:div w:id="637800544">
                          <w:marLeft w:val="0"/>
                          <w:marRight w:val="0"/>
                          <w:marTop w:val="0"/>
                          <w:marBottom w:val="0"/>
                          <w:divBdr>
                            <w:top w:val="none" w:sz="0" w:space="0" w:color="auto"/>
                            <w:left w:val="none" w:sz="0" w:space="0" w:color="auto"/>
                            <w:bottom w:val="none" w:sz="0" w:space="0" w:color="auto"/>
                            <w:right w:val="none" w:sz="0" w:space="0" w:color="auto"/>
                          </w:divBdr>
                        </w:div>
                        <w:div w:id="648440619">
                          <w:marLeft w:val="0"/>
                          <w:marRight w:val="0"/>
                          <w:marTop w:val="0"/>
                          <w:marBottom w:val="0"/>
                          <w:divBdr>
                            <w:top w:val="none" w:sz="0" w:space="0" w:color="auto"/>
                            <w:left w:val="none" w:sz="0" w:space="0" w:color="auto"/>
                            <w:bottom w:val="none" w:sz="0" w:space="0" w:color="auto"/>
                            <w:right w:val="none" w:sz="0" w:space="0" w:color="auto"/>
                          </w:divBdr>
                        </w:div>
                        <w:div w:id="654263494">
                          <w:marLeft w:val="0"/>
                          <w:marRight w:val="0"/>
                          <w:marTop w:val="0"/>
                          <w:marBottom w:val="0"/>
                          <w:divBdr>
                            <w:top w:val="none" w:sz="0" w:space="0" w:color="auto"/>
                            <w:left w:val="none" w:sz="0" w:space="0" w:color="auto"/>
                            <w:bottom w:val="none" w:sz="0" w:space="0" w:color="auto"/>
                            <w:right w:val="none" w:sz="0" w:space="0" w:color="auto"/>
                          </w:divBdr>
                        </w:div>
                        <w:div w:id="654990584">
                          <w:marLeft w:val="0"/>
                          <w:marRight w:val="0"/>
                          <w:marTop w:val="0"/>
                          <w:marBottom w:val="0"/>
                          <w:divBdr>
                            <w:top w:val="none" w:sz="0" w:space="0" w:color="auto"/>
                            <w:left w:val="none" w:sz="0" w:space="0" w:color="auto"/>
                            <w:bottom w:val="none" w:sz="0" w:space="0" w:color="auto"/>
                            <w:right w:val="none" w:sz="0" w:space="0" w:color="auto"/>
                          </w:divBdr>
                        </w:div>
                        <w:div w:id="663515137">
                          <w:marLeft w:val="0"/>
                          <w:marRight w:val="0"/>
                          <w:marTop w:val="0"/>
                          <w:marBottom w:val="0"/>
                          <w:divBdr>
                            <w:top w:val="none" w:sz="0" w:space="0" w:color="auto"/>
                            <w:left w:val="none" w:sz="0" w:space="0" w:color="auto"/>
                            <w:bottom w:val="none" w:sz="0" w:space="0" w:color="auto"/>
                            <w:right w:val="none" w:sz="0" w:space="0" w:color="auto"/>
                          </w:divBdr>
                        </w:div>
                        <w:div w:id="668168572">
                          <w:marLeft w:val="0"/>
                          <w:marRight w:val="0"/>
                          <w:marTop w:val="0"/>
                          <w:marBottom w:val="0"/>
                          <w:divBdr>
                            <w:top w:val="none" w:sz="0" w:space="0" w:color="auto"/>
                            <w:left w:val="none" w:sz="0" w:space="0" w:color="auto"/>
                            <w:bottom w:val="none" w:sz="0" w:space="0" w:color="auto"/>
                            <w:right w:val="none" w:sz="0" w:space="0" w:color="auto"/>
                          </w:divBdr>
                        </w:div>
                        <w:div w:id="676663323">
                          <w:marLeft w:val="0"/>
                          <w:marRight w:val="0"/>
                          <w:marTop w:val="0"/>
                          <w:marBottom w:val="0"/>
                          <w:divBdr>
                            <w:top w:val="none" w:sz="0" w:space="0" w:color="auto"/>
                            <w:left w:val="none" w:sz="0" w:space="0" w:color="auto"/>
                            <w:bottom w:val="none" w:sz="0" w:space="0" w:color="auto"/>
                            <w:right w:val="none" w:sz="0" w:space="0" w:color="auto"/>
                          </w:divBdr>
                        </w:div>
                        <w:div w:id="679741547">
                          <w:marLeft w:val="0"/>
                          <w:marRight w:val="0"/>
                          <w:marTop w:val="0"/>
                          <w:marBottom w:val="0"/>
                          <w:divBdr>
                            <w:top w:val="none" w:sz="0" w:space="0" w:color="auto"/>
                            <w:left w:val="none" w:sz="0" w:space="0" w:color="auto"/>
                            <w:bottom w:val="none" w:sz="0" w:space="0" w:color="auto"/>
                            <w:right w:val="none" w:sz="0" w:space="0" w:color="auto"/>
                          </w:divBdr>
                        </w:div>
                        <w:div w:id="689264346">
                          <w:marLeft w:val="0"/>
                          <w:marRight w:val="0"/>
                          <w:marTop w:val="0"/>
                          <w:marBottom w:val="0"/>
                          <w:divBdr>
                            <w:top w:val="none" w:sz="0" w:space="0" w:color="auto"/>
                            <w:left w:val="none" w:sz="0" w:space="0" w:color="auto"/>
                            <w:bottom w:val="none" w:sz="0" w:space="0" w:color="auto"/>
                            <w:right w:val="none" w:sz="0" w:space="0" w:color="auto"/>
                          </w:divBdr>
                        </w:div>
                        <w:div w:id="698237342">
                          <w:marLeft w:val="0"/>
                          <w:marRight w:val="0"/>
                          <w:marTop w:val="0"/>
                          <w:marBottom w:val="0"/>
                          <w:divBdr>
                            <w:top w:val="none" w:sz="0" w:space="0" w:color="auto"/>
                            <w:left w:val="none" w:sz="0" w:space="0" w:color="auto"/>
                            <w:bottom w:val="none" w:sz="0" w:space="0" w:color="auto"/>
                            <w:right w:val="none" w:sz="0" w:space="0" w:color="auto"/>
                          </w:divBdr>
                        </w:div>
                        <w:div w:id="698896566">
                          <w:marLeft w:val="0"/>
                          <w:marRight w:val="0"/>
                          <w:marTop w:val="0"/>
                          <w:marBottom w:val="0"/>
                          <w:divBdr>
                            <w:top w:val="none" w:sz="0" w:space="0" w:color="auto"/>
                            <w:left w:val="none" w:sz="0" w:space="0" w:color="auto"/>
                            <w:bottom w:val="none" w:sz="0" w:space="0" w:color="auto"/>
                            <w:right w:val="none" w:sz="0" w:space="0" w:color="auto"/>
                          </w:divBdr>
                        </w:div>
                        <w:div w:id="698968067">
                          <w:marLeft w:val="0"/>
                          <w:marRight w:val="0"/>
                          <w:marTop w:val="0"/>
                          <w:marBottom w:val="0"/>
                          <w:divBdr>
                            <w:top w:val="none" w:sz="0" w:space="0" w:color="auto"/>
                            <w:left w:val="none" w:sz="0" w:space="0" w:color="auto"/>
                            <w:bottom w:val="none" w:sz="0" w:space="0" w:color="auto"/>
                            <w:right w:val="none" w:sz="0" w:space="0" w:color="auto"/>
                          </w:divBdr>
                        </w:div>
                        <w:div w:id="702364312">
                          <w:marLeft w:val="0"/>
                          <w:marRight w:val="0"/>
                          <w:marTop w:val="0"/>
                          <w:marBottom w:val="0"/>
                          <w:divBdr>
                            <w:top w:val="none" w:sz="0" w:space="0" w:color="auto"/>
                            <w:left w:val="none" w:sz="0" w:space="0" w:color="auto"/>
                            <w:bottom w:val="none" w:sz="0" w:space="0" w:color="auto"/>
                            <w:right w:val="none" w:sz="0" w:space="0" w:color="auto"/>
                          </w:divBdr>
                        </w:div>
                        <w:div w:id="708646337">
                          <w:marLeft w:val="0"/>
                          <w:marRight w:val="0"/>
                          <w:marTop w:val="0"/>
                          <w:marBottom w:val="0"/>
                          <w:divBdr>
                            <w:top w:val="none" w:sz="0" w:space="0" w:color="auto"/>
                            <w:left w:val="none" w:sz="0" w:space="0" w:color="auto"/>
                            <w:bottom w:val="none" w:sz="0" w:space="0" w:color="auto"/>
                            <w:right w:val="none" w:sz="0" w:space="0" w:color="auto"/>
                          </w:divBdr>
                        </w:div>
                        <w:div w:id="712536862">
                          <w:marLeft w:val="0"/>
                          <w:marRight w:val="0"/>
                          <w:marTop w:val="0"/>
                          <w:marBottom w:val="0"/>
                          <w:divBdr>
                            <w:top w:val="none" w:sz="0" w:space="0" w:color="auto"/>
                            <w:left w:val="none" w:sz="0" w:space="0" w:color="auto"/>
                            <w:bottom w:val="none" w:sz="0" w:space="0" w:color="auto"/>
                            <w:right w:val="none" w:sz="0" w:space="0" w:color="auto"/>
                          </w:divBdr>
                        </w:div>
                        <w:div w:id="720404051">
                          <w:marLeft w:val="0"/>
                          <w:marRight w:val="0"/>
                          <w:marTop w:val="0"/>
                          <w:marBottom w:val="0"/>
                          <w:divBdr>
                            <w:top w:val="none" w:sz="0" w:space="0" w:color="auto"/>
                            <w:left w:val="none" w:sz="0" w:space="0" w:color="auto"/>
                            <w:bottom w:val="none" w:sz="0" w:space="0" w:color="auto"/>
                            <w:right w:val="none" w:sz="0" w:space="0" w:color="auto"/>
                          </w:divBdr>
                        </w:div>
                        <w:div w:id="725186433">
                          <w:marLeft w:val="0"/>
                          <w:marRight w:val="0"/>
                          <w:marTop w:val="0"/>
                          <w:marBottom w:val="0"/>
                          <w:divBdr>
                            <w:top w:val="none" w:sz="0" w:space="0" w:color="auto"/>
                            <w:left w:val="none" w:sz="0" w:space="0" w:color="auto"/>
                            <w:bottom w:val="none" w:sz="0" w:space="0" w:color="auto"/>
                            <w:right w:val="none" w:sz="0" w:space="0" w:color="auto"/>
                          </w:divBdr>
                        </w:div>
                        <w:div w:id="729504214">
                          <w:marLeft w:val="0"/>
                          <w:marRight w:val="0"/>
                          <w:marTop w:val="0"/>
                          <w:marBottom w:val="0"/>
                          <w:divBdr>
                            <w:top w:val="none" w:sz="0" w:space="0" w:color="auto"/>
                            <w:left w:val="none" w:sz="0" w:space="0" w:color="auto"/>
                            <w:bottom w:val="none" w:sz="0" w:space="0" w:color="auto"/>
                            <w:right w:val="none" w:sz="0" w:space="0" w:color="auto"/>
                          </w:divBdr>
                        </w:div>
                        <w:div w:id="736829890">
                          <w:marLeft w:val="0"/>
                          <w:marRight w:val="0"/>
                          <w:marTop w:val="0"/>
                          <w:marBottom w:val="0"/>
                          <w:divBdr>
                            <w:top w:val="none" w:sz="0" w:space="0" w:color="auto"/>
                            <w:left w:val="none" w:sz="0" w:space="0" w:color="auto"/>
                            <w:bottom w:val="none" w:sz="0" w:space="0" w:color="auto"/>
                            <w:right w:val="none" w:sz="0" w:space="0" w:color="auto"/>
                          </w:divBdr>
                        </w:div>
                        <w:div w:id="741566596">
                          <w:marLeft w:val="0"/>
                          <w:marRight w:val="0"/>
                          <w:marTop w:val="0"/>
                          <w:marBottom w:val="0"/>
                          <w:divBdr>
                            <w:top w:val="none" w:sz="0" w:space="0" w:color="auto"/>
                            <w:left w:val="none" w:sz="0" w:space="0" w:color="auto"/>
                            <w:bottom w:val="none" w:sz="0" w:space="0" w:color="auto"/>
                            <w:right w:val="none" w:sz="0" w:space="0" w:color="auto"/>
                          </w:divBdr>
                        </w:div>
                        <w:div w:id="742407916">
                          <w:marLeft w:val="0"/>
                          <w:marRight w:val="0"/>
                          <w:marTop w:val="0"/>
                          <w:marBottom w:val="0"/>
                          <w:divBdr>
                            <w:top w:val="none" w:sz="0" w:space="0" w:color="auto"/>
                            <w:left w:val="none" w:sz="0" w:space="0" w:color="auto"/>
                            <w:bottom w:val="none" w:sz="0" w:space="0" w:color="auto"/>
                            <w:right w:val="none" w:sz="0" w:space="0" w:color="auto"/>
                          </w:divBdr>
                        </w:div>
                        <w:div w:id="744843468">
                          <w:marLeft w:val="0"/>
                          <w:marRight w:val="0"/>
                          <w:marTop w:val="0"/>
                          <w:marBottom w:val="0"/>
                          <w:divBdr>
                            <w:top w:val="none" w:sz="0" w:space="0" w:color="auto"/>
                            <w:left w:val="none" w:sz="0" w:space="0" w:color="auto"/>
                            <w:bottom w:val="none" w:sz="0" w:space="0" w:color="auto"/>
                            <w:right w:val="none" w:sz="0" w:space="0" w:color="auto"/>
                          </w:divBdr>
                        </w:div>
                        <w:div w:id="749623832">
                          <w:marLeft w:val="0"/>
                          <w:marRight w:val="0"/>
                          <w:marTop w:val="0"/>
                          <w:marBottom w:val="0"/>
                          <w:divBdr>
                            <w:top w:val="none" w:sz="0" w:space="0" w:color="auto"/>
                            <w:left w:val="none" w:sz="0" w:space="0" w:color="auto"/>
                            <w:bottom w:val="none" w:sz="0" w:space="0" w:color="auto"/>
                            <w:right w:val="none" w:sz="0" w:space="0" w:color="auto"/>
                          </w:divBdr>
                        </w:div>
                        <w:div w:id="762527921">
                          <w:marLeft w:val="0"/>
                          <w:marRight w:val="0"/>
                          <w:marTop w:val="0"/>
                          <w:marBottom w:val="0"/>
                          <w:divBdr>
                            <w:top w:val="none" w:sz="0" w:space="0" w:color="auto"/>
                            <w:left w:val="none" w:sz="0" w:space="0" w:color="auto"/>
                            <w:bottom w:val="none" w:sz="0" w:space="0" w:color="auto"/>
                            <w:right w:val="none" w:sz="0" w:space="0" w:color="auto"/>
                          </w:divBdr>
                        </w:div>
                        <w:div w:id="770660146">
                          <w:marLeft w:val="0"/>
                          <w:marRight w:val="0"/>
                          <w:marTop w:val="0"/>
                          <w:marBottom w:val="0"/>
                          <w:divBdr>
                            <w:top w:val="none" w:sz="0" w:space="0" w:color="auto"/>
                            <w:left w:val="none" w:sz="0" w:space="0" w:color="auto"/>
                            <w:bottom w:val="none" w:sz="0" w:space="0" w:color="auto"/>
                            <w:right w:val="none" w:sz="0" w:space="0" w:color="auto"/>
                          </w:divBdr>
                        </w:div>
                        <w:div w:id="774177456">
                          <w:marLeft w:val="0"/>
                          <w:marRight w:val="0"/>
                          <w:marTop w:val="0"/>
                          <w:marBottom w:val="0"/>
                          <w:divBdr>
                            <w:top w:val="none" w:sz="0" w:space="0" w:color="auto"/>
                            <w:left w:val="none" w:sz="0" w:space="0" w:color="auto"/>
                            <w:bottom w:val="none" w:sz="0" w:space="0" w:color="auto"/>
                            <w:right w:val="none" w:sz="0" w:space="0" w:color="auto"/>
                          </w:divBdr>
                        </w:div>
                        <w:div w:id="775634408">
                          <w:marLeft w:val="0"/>
                          <w:marRight w:val="0"/>
                          <w:marTop w:val="0"/>
                          <w:marBottom w:val="0"/>
                          <w:divBdr>
                            <w:top w:val="none" w:sz="0" w:space="0" w:color="auto"/>
                            <w:left w:val="none" w:sz="0" w:space="0" w:color="auto"/>
                            <w:bottom w:val="none" w:sz="0" w:space="0" w:color="auto"/>
                            <w:right w:val="none" w:sz="0" w:space="0" w:color="auto"/>
                          </w:divBdr>
                        </w:div>
                        <w:div w:id="781606120">
                          <w:marLeft w:val="0"/>
                          <w:marRight w:val="0"/>
                          <w:marTop w:val="0"/>
                          <w:marBottom w:val="0"/>
                          <w:divBdr>
                            <w:top w:val="none" w:sz="0" w:space="0" w:color="auto"/>
                            <w:left w:val="none" w:sz="0" w:space="0" w:color="auto"/>
                            <w:bottom w:val="none" w:sz="0" w:space="0" w:color="auto"/>
                            <w:right w:val="none" w:sz="0" w:space="0" w:color="auto"/>
                          </w:divBdr>
                        </w:div>
                        <w:div w:id="795224951">
                          <w:marLeft w:val="0"/>
                          <w:marRight w:val="0"/>
                          <w:marTop w:val="0"/>
                          <w:marBottom w:val="0"/>
                          <w:divBdr>
                            <w:top w:val="none" w:sz="0" w:space="0" w:color="auto"/>
                            <w:left w:val="none" w:sz="0" w:space="0" w:color="auto"/>
                            <w:bottom w:val="none" w:sz="0" w:space="0" w:color="auto"/>
                            <w:right w:val="none" w:sz="0" w:space="0" w:color="auto"/>
                          </w:divBdr>
                        </w:div>
                        <w:div w:id="795680604">
                          <w:marLeft w:val="0"/>
                          <w:marRight w:val="0"/>
                          <w:marTop w:val="0"/>
                          <w:marBottom w:val="0"/>
                          <w:divBdr>
                            <w:top w:val="none" w:sz="0" w:space="0" w:color="auto"/>
                            <w:left w:val="none" w:sz="0" w:space="0" w:color="auto"/>
                            <w:bottom w:val="none" w:sz="0" w:space="0" w:color="auto"/>
                            <w:right w:val="none" w:sz="0" w:space="0" w:color="auto"/>
                          </w:divBdr>
                        </w:div>
                        <w:div w:id="797605572">
                          <w:marLeft w:val="0"/>
                          <w:marRight w:val="0"/>
                          <w:marTop w:val="0"/>
                          <w:marBottom w:val="0"/>
                          <w:divBdr>
                            <w:top w:val="none" w:sz="0" w:space="0" w:color="auto"/>
                            <w:left w:val="none" w:sz="0" w:space="0" w:color="auto"/>
                            <w:bottom w:val="none" w:sz="0" w:space="0" w:color="auto"/>
                            <w:right w:val="none" w:sz="0" w:space="0" w:color="auto"/>
                          </w:divBdr>
                        </w:div>
                        <w:div w:id="799373395">
                          <w:marLeft w:val="0"/>
                          <w:marRight w:val="0"/>
                          <w:marTop w:val="0"/>
                          <w:marBottom w:val="0"/>
                          <w:divBdr>
                            <w:top w:val="none" w:sz="0" w:space="0" w:color="auto"/>
                            <w:left w:val="none" w:sz="0" w:space="0" w:color="auto"/>
                            <w:bottom w:val="none" w:sz="0" w:space="0" w:color="auto"/>
                            <w:right w:val="none" w:sz="0" w:space="0" w:color="auto"/>
                          </w:divBdr>
                        </w:div>
                        <w:div w:id="809903200">
                          <w:marLeft w:val="0"/>
                          <w:marRight w:val="0"/>
                          <w:marTop w:val="0"/>
                          <w:marBottom w:val="0"/>
                          <w:divBdr>
                            <w:top w:val="none" w:sz="0" w:space="0" w:color="auto"/>
                            <w:left w:val="none" w:sz="0" w:space="0" w:color="auto"/>
                            <w:bottom w:val="none" w:sz="0" w:space="0" w:color="auto"/>
                            <w:right w:val="none" w:sz="0" w:space="0" w:color="auto"/>
                          </w:divBdr>
                        </w:div>
                        <w:div w:id="813110370">
                          <w:marLeft w:val="0"/>
                          <w:marRight w:val="0"/>
                          <w:marTop w:val="0"/>
                          <w:marBottom w:val="0"/>
                          <w:divBdr>
                            <w:top w:val="none" w:sz="0" w:space="0" w:color="auto"/>
                            <w:left w:val="none" w:sz="0" w:space="0" w:color="auto"/>
                            <w:bottom w:val="none" w:sz="0" w:space="0" w:color="auto"/>
                            <w:right w:val="none" w:sz="0" w:space="0" w:color="auto"/>
                          </w:divBdr>
                        </w:div>
                        <w:div w:id="816189658">
                          <w:marLeft w:val="0"/>
                          <w:marRight w:val="0"/>
                          <w:marTop w:val="0"/>
                          <w:marBottom w:val="0"/>
                          <w:divBdr>
                            <w:top w:val="none" w:sz="0" w:space="0" w:color="auto"/>
                            <w:left w:val="none" w:sz="0" w:space="0" w:color="auto"/>
                            <w:bottom w:val="none" w:sz="0" w:space="0" w:color="auto"/>
                            <w:right w:val="none" w:sz="0" w:space="0" w:color="auto"/>
                          </w:divBdr>
                        </w:div>
                        <w:div w:id="820778183">
                          <w:marLeft w:val="0"/>
                          <w:marRight w:val="0"/>
                          <w:marTop w:val="0"/>
                          <w:marBottom w:val="0"/>
                          <w:divBdr>
                            <w:top w:val="none" w:sz="0" w:space="0" w:color="auto"/>
                            <w:left w:val="none" w:sz="0" w:space="0" w:color="auto"/>
                            <w:bottom w:val="none" w:sz="0" w:space="0" w:color="auto"/>
                            <w:right w:val="none" w:sz="0" w:space="0" w:color="auto"/>
                          </w:divBdr>
                        </w:div>
                        <w:div w:id="823400292">
                          <w:marLeft w:val="0"/>
                          <w:marRight w:val="0"/>
                          <w:marTop w:val="0"/>
                          <w:marBottom w:val="0"/>
                          <w:divBdr>
                            <w:top w:val="none" w:sz="0" w:space="0" w:color="auto"/>
                            <w:left w:val="none" w:sz="0" w:space="0" w:color="auto"/>
                            <w:bottom w:val="none" w:sz="0" w:space="0" w:color="auto"/>
                            <w:right w:val="none" w:sz="0" w:space="0" w:color="auto"/>
                          </w:divBdr>
                        </w:div>
                        <w:div w:id="825782709">
                          <w:marLeft w:val="0"/>
                          <w:marRight w:val="0"/>
                          <w:marTop w:val="0"/>
                          <w:marBottom w:val="0"/>
                          <w:divBdr>
                            <w:top w:val="none" w:sz="0" w:space="0" w:color="auto"/>
                            <w:left w:val="none" w:sz="0" w:space="0" w:color="auto"/>
                            <w:bottom w:val="none" w:sz="0" w:space="0" w:color="auto"/>
                            <w:right w:val="none" w:sz="0" w:space="0" w:color="auto"/>
                          </w:divBdr>
                        </w:div>
                        <w:div w:id="825979019">
                          <w:marLeft w:val="0"/>
                          <w:marRight w:val="0"/>
                          <w:marTop w:val="0"/>
                          <w:marBottom w:val="0"/>
                          <w:divBdr>
                            <w:top w:val="none" w:sz="0" w:space="0" w:color="auto"/>
                            <w:left w:val="none" w:sz="0" w:space="0" w:color="auto"/>
                            <w:bottom w:val="none" w:sz="0" w:space="0" w:color="auto"/>
                            <w:right w:val="none" w:sz="0" w:space="0" w:color="auto"/>
                          </w:divBdr>
                        </w:div>
                        <w:div w:id="826484422">
                          <w:marLeft w:val="0"/>
                          <w:marRight w:val="0"/>
                          <w:marTop w:val="0"/>
                          <w:marBottom w:val="0"/>
                          <w:divBdr>
                            <w:top w:val="none" w:sz="0" w:space="0" w:color="auto"/>
                            <w:left w:val="none" w:sz="0" w:space="0" w:color="auto"/>
                            <w:bottom w:val="none" w:sz="0" w:space="0" w:color="auto"/>
                            <w:right w:val="none" w:sz="0" w:space="0" w:color="auto"/>
                          </w:divBdr>
                        </w:div>
                        <w:div w:id="827984251">
                          <w:marLeft w:val="0"/>
                          <w:marRight w:val="0"/>
                          <w:marTop w:val="0"/>
                          <w:marBottom w:val="0"/>
                          <w:divBdr>
                            <w:top w:val="none" w:sz="0" w:space="0" w:color="auto"/>
                            <w:left w:val="none" w:sz="0" w:space="0" w:color="auto"/>
                            <w:bottom w:val="none" w:sz="0" w:space="0" w:color="auto"/>
                            <w:right w:val="none" w:sz="0" w:space="0" w:color="auto"/>
                          </w:divBdr>
                        </w:div>
                        <w:div w:id="836654069">
                          <w:marLeft w:val="0"/>
                          <w:marRight w:val="0"/>
                          <w:marTop w:val="0"/>
                          <w:marBottom w:val="0"/>
                          <w:divBdr>
                            <w:top w:val="none" w:sz="0" w:space="0" w:color="auto"/>
                            <w:left w:val="none" w:sz="0" w:space="0" w:color="auto"/>
                            <w:bottom w:val="none" w:sz="0" w:space="0" w:color="auto"/>
                            <w:right w:val="none" w:sz="0" w:space="0" w:color="auto"/>
                          </w:divBdr>
                        </w:div>
                        <w:div w:id="839738325">
                          <w:marLeft w:val="0"/>
                          <w:marRight w:val="0"/>
                          <w:marTop w:val="0"/>
                          <w:marBottom w:val="0"/>
                          <w:divBdr>
                            <w:top w:val="none" w:sz="0" w:space="0" w:color="auto"/>
                            <w:left w:val="none" w:sz="0" w:space="0" w:color="auto"/>
                            <w:bottom w:val="none" w:sz="0" w:space="0" w:color="auto"/>
                            <w:right w:val="none" w:sz="0" w:space="0" w:color="auto"/>
                          </w:divBdr>
                        </w:div>
                        <w:div w:id="840893916">
                          <w:marLeft w:val="0"/>
                          <w:marRight w:val="0"/>
                          <w:marTop w:val="0"/>
                          <w:marBottom w:val="0"/>
                          <w:divBdr>
                            <w:top w:val="none" w:sz="0" w:space="0" w:color="auto"/>
                            <w:left w:val="none" w:sz="0" w:space="0" w:color="auto"/>
                            <w:bottom w:val="none" w:sz="0" w:space="0" w:color="auto"/>
                            <w:right w:val="none" w:sz="0" w:space="0" w:color="auto"/>
                          </w:divBdr>
                        </w:div>
                        <w:div w:id="844633934">
                          <w:marLeft w:val="0"/>
                          <w:marRight w:val="0"/>
                          <w:marTop w:val="0"/>
                          <w:marBottom w:val="0"/>
                          <w:divBdr>
                            <w:top w:val="none" w:sz="0" w:space="0" w:color="auto"/>
                            <w:left w:val="none" w:sz="0" w:space="0" w:color="auto"/>
                            <w:bottom w:val="none" w:sz="0" w:space="0" w:color="auto"/>
                            <w:right w:val="none" w:sz="0" w:space="0" w:color="auto"/>
                          </w:divBdr>
                        </w:div>
                        <w:div w:id="844855385">
                          <w:marLeft w:val="0"/>
                          <w:marRight w:val="0"/>
                          <w:marTop w:val="0"/>
                          <w:marBottom w:val="0"/>
                          <w:divBdr>
                            <w:top w:val="none" w:sz="0" w:space="0" w:color="auto"/>
                            <w:left w:val="none" w:sz="0" w:space="0" w:color="auto"/>
                            <w:bottom w:val="none" w:sz="0" w:space="0" w:color="auto"/>
                            <w:right w:val="none" w:sz="0" w:space="0" w:color="auto"/>
                          </w:divBdr>
                        </w:div>
                        <w:div w:id="859510670">
                          <w:marLeft w:val="0"/>
                          <w:marRight w:val="0"/>
                          <w:marTop w:val="0"/>
                          <w:marBottom w:val="0"/>
                          <w:divBdr>
                            <w:top w:val="none" w:sz="0" w:space="0" w:color="auto"/>
                            <w:left w:val="none" w:sz="0" w:space="0" w:color="auto"/>
                            <w:bottom w:val="none" w:sz="0" w:space="0" w:color="auto"/>
                            <w:right w:val="none" w:sz="0" w:space="0" w:color="auto"/>
                          </w:divBdr>
                        </w:div>
                        <w:div w:id="859784593">
                          <w:marLeft w:val="0"/>
                          <w:marRight w:val="0"/>
                          <w:marTop w:val="0"/>
                          <w:marBottom w:val="0"/>
                          <w:divBdr>
                            <w:top w:val="none" w:sz="0" w:space="0" w:color="auto"/>
                            <w:left w:val="none" w:sz="0" w:space="0" w:color="auto"/>
                            <w:bottom w:val="none" w:sz="0" w:space="0" w:color="auto"/>
                            <w:right w:val="none" w:sz="0" w:space="0" w:color="auto"/>
                          </w:divBdr>
                        </w:div>
                        <w:div w:id="869345590">
                          <w:marLeft w:val="0"/>
                          <w:marRight w:val="0"/>
                          <w:marTop w:val="0"/>
                          <w:marBottom w:val="0"/>
                          <w:divBdr>
                            <w:top w:val="none" w:sz="0" w:space="0" w:color="auto"/>
                            <w:left w:val="none" w:sz="0" w:space="0" w:color="auto"/>
                            <w:bottom w:val="none" w:sz="0" w:space="0" w:color="auto"/>
                            <w:right w:val="none" w:sz="0" w:space="0" w:color="auto"/>
                          </w:divBdr>
                        </w:div>
                        <w:div w:id="872420932">
                          <w:marLeft w:val="0"/>
                          <w:marRight w:val="0"/>
                          <w:marTop w:val="0"/>
                          <w:marBottom w:val="0"/>
                          <w:divBdr>
                            <w:top w:val="none" w:sz="0" w:space="0" w:color="auto"/>
                            <w:left w:val="none" w:sz="0" w:space="0" w:color="auto"/>
                            <w:bottom w:val="none" w:sz="0" w:space="0" w:color="auto"/>
                            <w:right w:val="none" w:sz="0" w:space="0" w:color="auto"/>
                          </w:divBdr>
                        </w:div>
                        <w:div w:id="882251035">
                          <w:marLeft w:val="0"/>
                          <w:marRight w:val="0"/>
                          <w:marTop w:val="0"/>
                          <w:marBottom w:val="0"/>
                          <w:divBdr>
                            <w:top w:val="none" w:sz="0" w:space="0" w:color="auto"/>
                            <w:left w:val="none" w:sz="0" w:space="0" w:color="auto"/>
                            <w:bottom w:val="none" w:sz="0" w:space="0" w:color="auto"/>
                            <w:right w:val="none" w:sz="0" w:space="0" w:color="auto"/>
                          </w:divBdr>
                        </w:div>
                        <w:div w:id="885219150">
                          <w:marLeft w:val="0"/>
                          <w:marRight w:val="0"/>
                          <w:marTop w:val="0"/>
                          <w:marBottom w:val="0"/>
                          <w:divBdr>
                            <w:top w:val="none" w:sz="0" w:space="0" w:color="auto"/>
                            <w:left w:val="none" w:sz="0" w:space="0" w:color="auto"/>
                            <w:bottom w:val="none" w:sz="0" w:space="0" w:color="auto"/>
                            <w:right w:val="none" w:sz="0" w:space="0" w:color="auto"/>
                          </w:divBdr>
                        </w:div>
                        <w:div w:id="886725962">
                          <w:marLeft w:val="0"/>
                          <w:marRight w:val="0"/>
                          <w:marTop w:val="0"/>
                          <w:marBottom w:val="0"/>
                          <w:divBdr>
                            <w:top w:val="none" w:sz="0" w:space="0" w:color="auto"/>
                            <w:left w:val="none" w:sz="0" w:space="0" w:color="auto"/>
                            <w:bottom w:val="none" w:sz="0" w:space="0" w:color="auto"/>
                            <w:right w:val="none" w:sz="0" w:space="0" w:color="auto"/>
                          </w:divBdr>
                        </w:div>
                        <w:div w:id="890263872">
                          <w:marLeft w:val="0"/>
                          <w:marRight w:val="0"/>
                          <w:marTop w:val="0"/>
                          <w:marBottom w:val="0"/>
                          <w:divBdr>
                            <w:top w:val="none" w:sz="0" w:space="0" w:color="auto"/>
                            <w:left w:val="none" w:sz="0" w:space="0" w:color="auto"/>
                            <w:bottom w:val="none" w:sz="0" w:space="0" w:color="auto"/>
                            <w:right w:val="none" w:sz="0" w:space="0" w:color="auto"/>
                          </w:divBdr>
                        </w:div>
                        <w:div w:id="891381250">
                          <w:marLeft w:val="0"/>
                          <w:marRight w:val="0"/>
                          <w:marTop w:val="0"/>
                          <w:marBottom w:val="0"/>
                          <w:divBdr>
                            <w:top w:val="none" w:sz="0" w:space="0" w:color="auto"/>
                            <w:left w:val="none" w:sz="0" w:space="0" w:color="auto"/>
                            <w:bottom w:val="none" w:sz="0" w:space="0" w:color="auto"/>
                            <w:right w:val="none" w:sz="0" w:space="0" w:color="auto"/>
                          </w:divBdr>
                        </w:div>
                        <w:div w:id="896860353">
                          <w:marLeft w:val="0"/>
                          <w:marRight w:val="0"/>
                          <w:marTop w:val="0"/>
                          <w:marBottom w:val="0"/>
                          <w:divBdr>
                            <w:top w:val="none" w:sz="0" w:space="0" w:color="auto"/>
                            <w:left w:val="none" w:sz="0" w:space="0" w:color="auto"/>
                            <w:bottom w:val="none" w:sz="0" w:space="0" w:color="auto"/>
                            <w:right w:val="none" w:sz="0" w:space="0" w:color="auto"/>
                          </w:divBdr>
                        </w:div>
                        <w:div w:id="907570916">
                          <w:marLeft w:val="0"/>
                          <w:marRight w:val="0"/>
                          <w:marTop w:val="0"/>
                          <w:marBottom w:val="0"/>
                          <w:divBdr>
                            <w:top w:val="none" w:sz="0" w:space="0" w:color="auto"/>
                            <w:left w:val="none" w:sz="0" w:space="0" w:color="auto"/>
                            <w:bottom w:val="none" w:sz="0" w:space="0" w:color="auto"/>
                            <w:right w:val="none" w:sz="0" w:space="0" w:color="auto"/>
                          </w:divBdr>
                        </w:div>
                        <w:div w:id="909845753">
                          <w:marLeft w:val="0"/>
                          <w:marRight w:val="0"/>
                          <w:marTop w:val="0"/>
                          <w:marBottom w:val="0"/>
                          <w:divBdr>
                            <w:top w:val="none" w:sz="0" w:space="0" w:color="auto"/>
                            <w:left w:val="none" w:sz="0" w:space="0" w:color="auto"/>
                            <w:bottom w:val="none" w:sz="0" w:space="0" w:color="auto"/>
                            <w:right w:val="none" w:sz="0" w:space="0" w:color="auto"/>
                          </w:divBdr>
                        </w:div>
                        <w:div w:id="915358551">
                          <w:marLeft w:val="0"/>
                          <w:marRight w:val="0"/>
                          <w:marTop w:val="0"/>
                          <w:marBottom w:val="0"/>
                          <w:divBdr>
                            <w:top w:val="none" w:sz="0" w:space="0" w:color="auto"/>
                            <w:left w:val="none" w:sz="0" w:space="0" w:color="auto"/>
                            <w:bottom w:val="none" w:sz="0" w:space="0" w:color="auto"/>
                            <w:right w:val="none" w:sz="0" w:space="0" w:color="auto"/>
                          </w:divBdr>
                        </w:div>
                        <w:div w:id="916326057">
                          <w:marLeft w:val="0"/>
                          <w:marRight w:val="0"/>
                          <w:marTop w:val="0"/>
                          <w:marBottom w:val="0"/>
                          <w:divBdr>
                            <w:top w:val="none" w:sz="0" w:space="0" w:color="auto"/>
                            <w:left w:val="none" w:sz="0" w:space="0" w:color="auto"/>
                            <w:bottom w:val="none" w:sz="0" w:space="0" w:color="auto"/>
                            <w:right w:val="none" w:sz="0" w:space="0" w:color="auto"/>
                          </w:divBdr>
                        </w:div>
                        <w:div w:id="924270272">
                          <w:marLeft w:val="0"/>
                          <w:marRight w:val="0"/>
                          <w:marTop w:val="0"/>
                          <w:marBottom w:val="0"/>
                          <w:divBdr>
                            <w:top w:val="none" w:sz="0" w:space="0" w:color="auto"/>
                            <w:left w:val="none" w:sz="0" w:space="0" w:color="auto"/>
                            <w:bottom w:val="none" w:sz="0" w:space="0" w:color="auto"/>
                            <w:right w:val="none" w:sz="0" w:space="0" w:color="auto"/>
                          </w:divBdr>
                        </w:div>
                        <w:div w:id="938029470">
                          <w:marLeft w:val="0"/>
                          <w:marRight w:val="0"/>
                          <w:marTop w:val="0"/>
                          <w:marBottom w:val="0"/>
                          <w:divBdr>
                            <w:top w:val="none" w:sz="0" w:space="0" w:color="auto"/>
                            <w:left w:val="none" w:sz="0" w:space="0" w:color="auto"/>
                            <w:bottom w:val="none" w:sz="0" w:space="0" w:color="auto"/>
                            <w:right w:val="none" w:sz="0" w:space="0" w:color="auto"/>
                          </w:divBdr>
                        </w:div>
                        <w:div w:id="942884313">
                          <w:marLeft w:val="0"/>
                          <w:marRight w:val="0"/>
                          <w:marTop w:val="0"/>
                          <w:marBottom w:val="0"/>
                          <w:divBdr>
                            <w:top w:val="none" w:sz="0" w:space="0" w:color="auto"/>
                            <w:left w:val="none" w:sz="0" w:space="0" w:color="auto"/>
                            <w:bottom w:val="none" w:sz="0" w:space="0" w:color="auto"/>
                            <w:right w:val="none" w:sz="0" w:space="0" w:color="auto"/>
                          </w:divBdr>
                        </w:div>
                        <w:div w:id="953639036">
                          <w:marLeft w:val="0"/>
                          <w:marRight w:val="0"/>
                          <w:marTop w:val="0"/>
                          <w:marBottom w:val="0"/>
                          <w:divBdr>
                            <w:top w:val="none" w:sz="0" w:space="0" w:color="auto"/>
                            <w:left w:val="none" w:sz="0" w:space="0" w:color="auto"/>
                            <w:bottom w:val="none" w:sz="0" w:space="0" w:color="auto"/>
                            <w:right w:val="none" w:sz="0" w:space="0" w:color="auto"/>
                          </w:divBdr>
                        </w:div>
                        <w:div w:id="966161967">
                          <w:marLeft w:val="0"/>
                          <w:marRight w:val="0"/>
                          <w:marTop w:val="0"/>
                          <w:marBottom w:val="0"/>
                          <w:divBdr>
                            <w:top w:val="none" w:sz="0" w:space="0" w:color="auto"/>
                            <w:left w:val="none" w:sz="0" w:space="0" w:color="auto"/>
                            <w:bottom w:val="none" w:sz="0" w:space="0" w:color="auto"/>
                            <w:right w:val="none" w:sz="0" w:space="0" w:color="auto"/>
                          </w:divBdr>
                        </w:div>
                        <w:div w:id="976835204">
                          <w:marLeft w:val="0"/>
                          <w:marRight w:val="0"/>
                          <w:marTop w:val="0"/>
                          <w:marBottom w:val="0"/>
                          <w:divBdr>
                            <w:top w:val="none" w:sz="0" w:space="0" w:color="auto"/>
                            <w:left w:val="none" w:sz="0" w:space="0" w:color="auto"/>
                            <w:bottom w:val="none" w:sz="0" w:space="0" w:color="auto"/>
                            <w:right w:val="none" w:sz="0" w:space="0" w:color="auto"/>
                          </w:divBdr>
                        </w:div>
                        <w:div w:id="999504980">
                          <w:marLeft w:val="0"/>
                          <w:marRight w:val="0"/>
                          <w:marTop w:val="0"/>
                          <w:marBottom w:val="0"/>
                          <w:divBdr>
                            <w:top w:val="none" w:sz="0" w:space="0" w:color="auto"/>
                            <w:left w:val="none" w:sz="0" w:space="0" w:color="auto"/>
                            <w:bottom w:val="none" w:sz="0" w:space="0" w:color="auto"/>
                            <w:right w:val="none" w:sz="0" w:space="0" w:color="auto"/>
                          </w:divBdr>
                        </w:div>
                        <w:div w:id="1010838992">
                          <w:marLeft w:val="0"/>
                          <w:marRight w:val="0"/>
                          <w:marTop w:val="0"/>
                          <w:marBottom w:val="0"/>
                          <w:divBdr>
                            <w:top w:val="none" w:sz="0" w:space="0" w:color="auto"/>
                            <w:left w:val="none" w:sz="0" w:space="0" w:color="auto"/>
                            <w:bottom w:val="none" w:sz="0" w:space="0" w:color="auto"/>
                            <w:right w:val="none" w:sz="0" w:space="0" w:color="auto"/>
                          </w:divBdr>
                        </w:div>
                        <w:div w:id="1019085775">
                          <w:marLeft w:val="0"/>
                          <w:marRight w:val="0"/>
                          <w:marTop w:val="0"/>
                          <w:marBottom w:val="0"/>
                          <w:divBdr>
                            <w:top w:val="none" w:sz="0" w:space="0" w:color="auto"/>
                            <w:left w:val="none" w:sz="0" w:space="0" w:color="auto"/>
                            <w:bottom w:val="none" w:sz="0" w:space="0" w:color="auto"/>
                            <w:right w:val="none" w:sz="0" w:space="0" w:color="auto"/>
                          </w:divBdr>
                        </w:div>
                        <w:div w:id="1019816506">
                          <w:marLeft w:val="0"/>
                          <w:marRight w:val="0"/>
                          <w:marTop w:val="0"/>
                          <w:marBottom w:val="0"/>
                          <w:divBdr>
                            <w:top w:val="none" w:sz="0" w:space="0" w:color="auto"/>
                            <w:left w:val="none" w:sz="0" w:space="0" w:color="auto"/>
                            <w:bottom w:val="none" w:sz="0" w:space="0" w:color="auto"/>
                            <w:right w:val="none" w:sz="0" w:space="0" w:color="auto"/>
                          </w:divBdr>
                        </w:div>
                        <w:div w:id="1021585139">
                          <w:marLeft w:val="0"/>
                          <w:marRight w:val="0"/>
                          <w:marTop w:val="0"/>
                          <w:marBottom w:val="0"/>
                          <w:divBdr>
                            <w:top w:val="none" w:sz="0" w:space="0" w:color="auto"/>
                            <w:left w:val="none" w:sz="0" w:space="0" w:color="auto"/>
                            <w:bottom w:val="none" w:sz="0" w:space="0" w:color="auto"/>
                            <w:right w:val="none" w:sz="0" w:space="0" w:color="auto"/>
                          </w:divBdr>
                        </w:div>
                        <w:div w:id="1021666925">
                          <w:marLeft w:val="0"/>
                          <w:marRight w:val="0"/>
                          <w:marTop w:val="0"/>
                          <w:marBottom w:val="0"/>
                          <w:divBdr>
                            <w:top w:val="none" w:sz="0" w:space="0" w:color="auto"/>
                            <w:left w:val="none" w:sz="0" w:space="0" w:color="auto"/>
                            <w:bottom w:val="none" w:sz="0" w:space="0" w:color="auto"/>
                            <w:right w:val="none" w:sz="0" w:space="0" w:color="auto"/>
                          </w:divBdr>
                        </w:div>
                        <w:div w:id="1021903864">
                          <w:marLeft w:val="0"/>
                          <w:marRight w:val="0"/>
                          <w:marTop w:val="0"/>
                          <w:marBottom w:val="0"/>
                          <w:divBdr>
                            <w:top w:val="none" w:sz="0" w:space="0" w:color="auto"/>
                            <w:left w:val="none" w:sz="0" w:space="0" w:color="auto"/>
                            <w:bottom w:val="none" w:sz="0" w:space="0" w:color="auto"/>
                            <w:right w:val="none" w:sz="0" w:space="0" w:color="auto"/>
                          </w:divBdr>
                        </w:div>
                        <w:div w:id="1026252661">
                          <w:marLeft w:val="0"/>
                          <w:marRight w:val="0"/>
                          <w:marTop w:val="0"/>
                          <w:marBottom w:val="0"/>
                          <w:divBdr>
                            <w:top w:val="none" w:sz="0" w:space="0" w:color="auto"/>
                            <w:left w:val="none" w:sz="0" w:space="0" w:color="auto"/>
                            <w:bottom w:val="none" w:sz="0" w:space="0" w:color="auto"/>
                            <w:right w:val="none" w:sz="0" w:space="0" w:color="auto"/>
                          </w:divBdr>
                        </w:div>
                        <w:div w:id="1034845964">
                          <w:marLeft w:val="0"/>
                          <w:marRight w:val="0"/>
                          <w:marTop w:val="0"/>
                          <w:marBottom w:val="0"/>
                          <w:divBdr>
                            <w:top w:val="none" w:sz="0" w:space="0" w:color="auto"/>
                            <w:left w:val="none" w:sz="0" w:space="0" w:color="auto"/>
                            <w:bottom w:val="none" w:sz="0" w:space="0" w:color="auto"/>
                            <w:right w:val="none" w:sz="0" w:space="0" w:color="auto"/>
                          </w:divBdr>
                        </w:div>
                        <w:div w:id="1039475485">
                          <w:marLeft w:val="0"/>
                          <w:marRight w:val="0"/>
                          <w:marTop w:val="0"/>
                          <w:marBottom w:val="0"/>
                          <w:divBdr>
                            <w:top w:val="none" w:sz="0" w:space="0" w:color="auto"/>
                            <w:left w:val="none" w:sz="0" w:space="0" w:color="auto"/>
                            <w:bottom w:val="none" w:sz="0" w:space="0" w:color="auto"/>
                            <w:right w:val="none" w:sz="0" w:space="0" w:color="auto"/>
                          </w:divBdr>
                        </w:div>
                        <w:div w:id="1042364811">
                          <w:marLeft w:val="0"/>
                          <w:marRight w:val="0"/>
                          <w:marTop w:val="0"/>
                          <w:marBottom w:val="0"/>
                          <w:divBdr>
                            <w:top w:val="none" w:sz="0" w:space="0" w:color="auto"/>
                            <w:left w:val="none" w:sz="0" w:space="0" w:color="auto"/>
                            <w:bottom w:val="none" w:sz="0" w:space="0" w:color="auto"/>
                            <w:right w:val="none" w:sz="0" w:space="0" w:color="auto"/>
                          </w:divBdr>
                        </w:div>
                        <w:div w:id="1046560518">
                          <w:marLeft w:val="0"/>
                          <w:marRight w:val="0"/>
                          <w:marTop w:val="0"/>
                          <w:marBottom w:val="0"/>
                          <w:divBdr>
                            <w:top w:val="none" w:sz="0" w:space="0" w:color="auto"/>
                            <w:left w:val="none" w:sz="0" w:space="0" w:color="auto"/>
                            <w:bottom w:val="none" w:sz="0" w:space="0" w:color="auto"/>
                            <w:right w:val="none" w:sz="0" w:space="0" w:color="auto"/>
                          </w:divBdr>
                        </w:div>
                        <w:div w:id="1103039311">
                          <w:marLeft w:val="0"/>
                          <w:marRight w:val="0"/>
                          <w:marTop w:val="0"/>
                          <w:marBottom w:val="0"/>
                          <w:divBdr>
                            <w:top w:val="none" w:sz="0" w:space="0" w:color="auto"/>
                            <w:left w:val="none" w:sz="0" w:space="0" w:color="auto"/>
                            <w:bottom w:val="none" w:sz="0" w:space="0" w:color="auto"/>
                            <w:right w:val="none" w:sz="0" w:space="0" w:color="auto"/>
                          </w:divBdr>
                        </w:div>
                        <w:div w:id="1104301204">
                          <w:marLeft w:val="0"/>
                          <w:marRight w:val="0"/>
                          <w:marTop w:val="0"/>
                          <w:marBottom w:val="0"/>
                          <w:divBdr>
                            <w:top w:val="none" w:sz="0" w:space="0" w:color="auto"/>
                            <w:left w:val="none" w:sz="0" w:space="0" w:color="auto"/>
                            <w:bottom w:val="none" w:sz="0" w:space="0" w:color="auto"/>
                            <w:right w:val="none" w:sz="0" w:space="0" w:color="auto"/>
                          </w:divBdr>
                        </w:div>
                        <w:div w:id="1104687520">
                          <w:marLeft w:val="0"/>
                          <w:marRight w:val="0"/>
                          <w:marTop w:val="0"/>
                          <w:marBottom w:val="0"/>
                          <w:divBdr>
                            <w:top w:val="none" w:sz="0" w:space="0" w:color="auto"/>
                            <w:left w:val="none" w:sz="0" w:space="0" w:color="auto"/>
                            <w:bottom w:val="none" w:sz="0" w:space="0" w:color="auto"/>
                            <w:right w:val="none" w:sz="0" w:space="0" w:color="auto"/>
                          </w:divBdr>
                        </w:div>
                        <w:div w:id="1111243719">
                          <w:marLeft w:val="0"/>
                          <w:marRight w:val="0"/>
                          <w:marTop w:val="0"/>
                          <w:marBottom w:val="0"/>
                          <w:divBdr>
                            <w:top w:val="none" w:sz="0" w:space="0" w:color="auto"/>
                            <w:left w:val="none" w:sz="0" w:space="0" w:color="auto"/>
                            <w:bottom w:val="none" w:sz="0" w:space="0" w:color="auto"/>
                            <w:right w:val="none" w:sz="0" w:space="0" w:color="auto"/>
                          </w:divBdr>
                        </w:div>
                        <w:div w:id="1115565921">
                          <w:marLeft w:val="0"/>
                          <w:marRight w:val="0"/>
                          <w:marTop w:val="0"/>
                          <w:marBottom w:val="0"/>
                          <w:divBdr>
                            <w:top w:val="none" w:sz="0" w:space="0" w:color="auto"/>
                            <w:left w:val="none" w:sz="0" w:space="0" w:color="auto"/>
                            <w:bottom w:val="none" w:sz="0" w:space="0" w:color="auto"/>
                            <w:right w:val="none" w:sz="0" w:space="0" w:color="auto"/>
                          </w:divBdr>
                        </w:div>
                        <w:div w:id="1116027902">
                          <w:marLeft w:val="0"/>
                          <w:marRight w:val="0"/>
                          <w:marTop w:val="0"/>
                          <w:marBottom w:val="0"/>
                          <w:divBdr>
                            <w:top w:val="none" w:sz="0" w:space="0" w:color="auto"/>
                            <w:left w:val="none" w:sz="0" w:space="0" w:color="auto"/>
                            <w:bottom w:val="none" w:sz="0" w:space="0" w:color="auto"/>
                            <w:right w:val="none" w:sz="0" w:space="0" w:color="auto"/>
                          </w:divBdr>
                        </w:div>
                        <w:div w:id="1127745858">
                          <w:marLeft w:val="0"/>
                          <w:marRight w:val="0"/>
                          <w:marTop w:val="0"/>
                          <w:marBottom w:val="0"/>
                          <w:divBdr>
                            <w:top w:val="none" w:sz="0" w:space="0" w:color="auto"/>
                            <w:left w:val="none" w:sz="0" w:space="0" w:color="auto"/>
                            <w:bottom w:val="none" w:sz="0" w:space="0" w:color="auto"/>
                            <w:right w:val="none" w:sz="0" w:space="0" w:color="auto"/>
                          </w:divBdr>
                        </w:div>
                        <w:div w:id="1129857924">
                          <w:marLeft w:val="0"/>
                          <w:marRight w:val="0"/>
                          <w:marTop w:val="0"/>
                          <w:marBottom w:val="0"/>
                          <w:divBdr>
                            <w:top w:val="none" w:sz="0" w:space="0" w:color="auto"/>
                            <w:left w:val="none" w:sz="0" w:space="0" w:color="auto"/>
                            <w:bottom w:val="none" w:sz="0" w:space="0" w:color="auto"/>
                            <w:right w:val="none" w:sz="0" w:space="0" w:color="auto"/>
                          </w:divBdr>
                        </w:div>
                        <w:div w:id="1137723417">
                          <w:marLeft w:val="0"/>
                          <w:marRight w:val="0"/>
                          <w:marTop w:val="0"/>
                          <w:marBottom w:val="0"/>
                          <w:divBdr>
                            <w:top w:val="none" w:sz="0" w:space="0" w:color="auto"/>
                            <w:left w:val="none" w:sz="0" w:space="0" w:color="auto"/>
                            <w:bottom w:val="none" w:sz="0" w:space="0" w:color="auto"/>
                            <w:right w:val="none" w:sz="0" w:space="0" w:color="auto"/>
                          </w:divBdr>
                        </w:div>
                        <w:div w:id="1150057285">
                          <w:marLeft w:val="0"/>
                          <w:marRight w:val="0"/>
                          <w:marTop w:val="0"/>
                          <w:marBottom w:val="0"/>
                          <w:divBdr>
                            <w:top w:val="none" w:sz="0" w:space="0" w:color="auto"/>
                            <w:left w:val="none" w:sz="0" w:space="0" w:color="auto"/>
                            <w:bottom w:val="none" w:sz="0" w:space="0" w:color="auto"/>
                            <w:right w:val="none" w:sz="0" w:space="0" w:color="auto"/>
                          </w:divBdr>
                        </w:div>
                        <w:div w:id="1153444987">
                          <w:marLeft w:val="0"/>
                          <w:marRight w:val="0"/>
                          <w:marTop w:val="0"/>
                          <w:marBottom w:val="0"/>
                          <w:divBdr>
                            <w:top w:val="none" w:sz="0" w:space="0" w:color="auto"/>
                            <w:left w:val="none" w:sz="0" w:space="0" w:color="auto"/>
                            <w:bottom w:val="none" w:sz="0" w:space="0" w:color="auto"/>
                            <w:right w:val="none" w:sz="0" w:space="0" w:color="auto"/>
                          </w:divBdr>
                        </w:div>
                        <w:div w:id="1155337024">
                          <w:marLeft w:val="0"/>
                          <w:marRight w:val="0"/>
                          <w:marTop w:val="0"/>
                          <w:marBottom w:val="0"/>
                          <w:divBdr>
                            <w:top w:val="none" w:sz="0" w:space="0" w:color="auto"/>
                            <w:left w:val="none" w:sz="0" w:space="0" w:color="auto"/>
                            <w:bottom w:val="none" w:sz="0" w:space="0" w:color="auto"/>
                            <w:right w:val="none" w:sz="0" w:space="0" w:color="auto"/>
                          </w:divBdr>
                        </w:div>
                        <w:div w:id="1157843993">
                          <w:marLeft w:val="0"/>
                          <w:marRight w:val="0"/>
                          <w:marTop w:val="0"/>
                          <w:marBottom w:val="0"/>
                          <w:divBdr>
                            <w:top w:val="none" w:sz="0" w:space="0" w:color="auto"/>
                            <w:left w:val="none" w:sz="0" w:space="0" w:color="auto"/>
                            <w:bottom w:val="none" w:sz="0" w:space="0" w:color="auto"/>
                            <w:right w:val="none" w:sz="0" w:space="0" w:color="auto"/>
                          </w:divBdr>
                        </w:div>
                        <w:div w:id="1161896136">
                          <w:marLeft w:val="0"/>
                          <w:marRight w:val="0"/>
                          <w:marTop w:val="0"/>
                          <w:marBottom w:val="0"/>
                          <w:divBdr>
                            <w:top w:val="none" w:sz="0" w:space="0" w:color="auto"/>
                            <w:left w:val="none" w:sz="0" w:space="0" w:color="auto"/>
                            <w:bottom w:val="none" w:sz="0" w:space="0" w:color="auto"/>
                            <w:right w:val="none" w:sz="0" w:space="0" w:color="auto"/>
                          </w:divBdr>
                        </w:div>
                        <w:div w:id="1174996880">
                          <w:marLeft w:val="0"/>
                          <w:marRight w:val="0"/>
                          <w:marTop w:val="0"/>
                          <w:marBottom w:val="0"/>
                          <w:divBdr>
                            <w:top w:val="none" w:sz="0" w:space="0" w:color="auto"/>
                            <w:left w:val="none" w:sz="0" w:space="0" w:color="auto"/>
                            <w:bottom w:val="none" w:sz="0" w:space="0" w:color="auto"/>
                            <w:right w:val="none" w:sz="0" w:space="0" w:color="auto"/>
                          </w:divBdr>
                        </w:div>
                        <w:div w:id="1176844826">
                          <w:marLeft w:val="0"/>
                          <w:marRight w:val="0"/>
                          <w:marTop w:val="0"/>
                          <w:marBottom w:val="0"/>
                          <w:divBdr>
                            <w:top w:val="none" w:sz="0" w:space="0" w:color="auto"/>
                            <w:left w:val="none" w:sz="0" w:space="0" w:color="auto"/>
                            <w:bottom w:val="none" w:sz="0" w:space="0" w:color="auto"/>
                            <w:right w:val="none" w:sz="0" w:space="0" w:color="auto"/>
                          </w:divBdr>
                        </w:div>
                        <w:div w:id="1185436734">
                          <w:marLeft w:val="0"/>
                          <w:marRight w:val="0"/>
                          <w:marTop w:val="0"/>
                          <w:marBottom w:val="0"/>
                          <w:divBdr>
                            <w:top w:val="none" w:sz="0" w:space="0" w:color="auto"/>
                            <w:left w:val="none" w:sz="0" w:space="0" w:color="auto"/>
                            <w:bottom w:val="none" w:sz="0" w:space="0" w:color="auto"/>
                            <w:right w:val="none" w:sz="0" w:space="0" w:color="auto"/>
                          </w:divBdr>
                        </w:div>
                        <w:div w:id="1196305778">
                          <w:marLeft w:val="0"/>
                          <w:marRight w:val="0"/>
                          <w:marTop w:val="0"/>
                          <w:marBottom w:val="0"/>
                          <w:divBdr>
                            <w:top w:val="none" w:sz="0" w:space="0" w:color="auto"/>
                            <w:left w:val="none" w:sz="0" w:space="0" w:color="auto"/>
                            <w:bottom w:val="none" w:sz="0" w:space="0" w:color="auto"/>
                            <w:right w:val="none" w:sz="0" w:space="0" w:color="auto"/>
                          </w:divBdr>
                        </w:div>
                        <w:div w:id="1197040397">
                          <w:marLeft w:val="0"/>
                          <w:marRight w:val="0"/>
                          <w:marTop w:val="0"/>
                          <w:marBottom w:val="0"/>
                          <w:divBdr>
                            <w:top w:val="none" w:sz="0" w:space="0" w:color="auto"/>
                            <w:left w:val="none" w:sz="0" w:space="0" w:color="auto"/>
                            <w:bottom w:val="none" w:sz="0" w:space="0" w:color="auto"/>
                            <w:right w:val="none" w:sz="0" w:space="0" w:color="auto"/>
                          </w:divBdr>
                        </w:div>
                        <w:div w:id="1197886597">
                          <w:marLeft w:val="0"/>
                          <w:marRight w:val="0"/>
                          <w:marTop w:val="0"/>
                          <w:marBottom w:val="0"/>
                          <w:divBdr>
                            <w:top w:val="none" w:sz="0" w:space="0" w:color="auto"/>
                            <w:left w:val="none" w:sz="0" w:space="0" w:color="auto"/>
                            <w:bottom w:val="none" w:sz="0" w:space="0" w:color="auto"/>
                            <w:right w:val="none" w:sz="0" w:space="0" w:color="auto"/>
                          </w:divBdr>
                        </w:div>
                        <w:div w:id="1203786696">
                          <w:marLeft w:val="0"/>
                          <w:marRight w:val="0"/>
                          <w:marTop w:val="0"/>
                          <w:marBottom w:val="0"/>
                          <w:divBdr>
                            <w:top w:val="none" w:sz="0" w:space="0" w:color="auto"/>
                            <w:left w:val="none" w:sz="0" w:space="0" w:color="auto"/>
                            <w:bottom w:val="none" w:sz="0" w:space="0" w:color="auto"/>
                            <w:right w:val="none" w:sz="0" w:space="0" w:color="auto"/>
                          </w:divBdr>
                        </w:div>
                        <w:div w:id="1209489284">
                          <w:marLeft w:val="0"/>
                          <w:marRight w:val="0"/>
                          <w:marTop w:val="0"/>
                          <w:marBottom w:val="0"/>
                          <w:divBdr>
                            <w:top w:val="none" w:sz="0" w:space="0" w:color="auto"/>
                            <w:left w:val="none" w:sz="0" w:space="0" w:color="auto"/>
                            <w:bottom w:val="none" w:sz="0" w:space="0" w:color="auto"/>
                            <w:right w:val="none" w:sz="0" w:space="0" w:color="auto"/>
                          </w:divBdr>
                        </w:div>
                        <w:div w:id="1210071628">
                          <w:marLeft w:val="0"/>
                          <w:marRight w:val="0"/>
                          <w:marTop w:val="0"/>
                          <w:marBottom w:val="0"/>
                          <w:divBdr>
                            <w:top w:val="none" w:sz="0" w:space="0" w:color="auto"/>
                            <w:left w:val="none" w:sz="0" w:space="0" w:color="auto"/>
                            <w:bottom w:val="none" w:sz="0" w:space="0" w:color="auto"/>
                            <w:right w:val="none" w:sz="0" w:space="0" w:color="auto"/>
                          </w:divBdr>
                        </w:div>
                        <w:div w:id="1211502500">
                          <w:marLeft w:val="0"/>
                          <w:marRight w:val="0"/>
                          <w:marTop w:val="0"/>
                          <w:marBottom w:val="0"/>
                          <w:divBdr>
                            <w:top w:val="none" w:sz="0" w:space="0" w:color="auto"/>
                            <w:left w:val="none" w:sz="0" w:space="0" w:color="auto"/>
                            <w:bottom w:val="none" w:sz="0" w:space="0" w:color="auto"/>
                            <w:right w:val="none" w:sz="0" w:space="0" w:color="auto"/>
                          </w:divBdr>
                        </w:div>
                        <w:div w:id="1213351368">
                          <w:marLeft w:val="0"/>
                          <w:marRight w:val="0"/>
                          <w:marTop w:val="0"/>
                          <w:marBottom w:val="0"/>
                          <w:divBdr>
                            <w:top w:val="none" w:sz="0" w:space="0" w:color="auto"/>
                            <w:left w:val="none" w:sz="0" w:space="0" w:color="auto"/>
                            <w:bottom w:val="none" w:sz="0" w:space="0" w:color="auto"/>
                            <w:right w:val="none" w:sz="0" w:space="0" w:color="auto"/>
                          </w:divBdr>
                        </w:div>
                        <w:div w:id="1214973420">
                          <w:marLeft w:val="0"/>
                          <w:marRight w:val="0"/>
                          <w:marTop w:val="0"/>
                          <w:marBottom w:val="0"/>
                          <w:divBdr>
                            <w:top w:val="none" w:sz="0" w:space="0" w:color="auto"/>
                            <w:left w:val="none" w:sz="0" w:space="0" w:color="auto"/>
                            <w:bottom w:val="none" w:sz="0" w:space="0" w:color="auto"/>
                            <w:right w:val="none" w:sz="0" w:space="0" w:color="auto"/>
                          </w:divBdr>
                        </w:div>
                        <w:div w:id="1223249360">
                          <w:marLeft w:val="0"/>
                          <w:marRight w:val="0"/>
                          <w:marTop w:val="0"/>
                          <w:marBottom w:val="0"/>
                          <w:divBdr>
                            <w:top w:val="none" w:sz="0" w:space="0" w:color="auto"/>
                            <w:left w:val="none" w:sz="0" w:space="0" w:color="auto"/>
                            <w:bottom w:val="none" w:sz="0" w:space="0" w:color="auto"/>
                            <w:right w:val="none" w:sz="0" w:space="0" w:color="auto"/>
                          </w:divBdr>
                        </w:div>
                        <w:div w:id="1239485940">
                          <w:marLeft w:val="0"/>
                          <w:marRight w:val="0"/>
                          <w:marTop w:val="0"/>
                          <w:marBottom w:val="0"/>
                          <w:divBdr>
                            <w:top w:val="none" w:sz="0" w:space="0" w:color="auto"/>
                            <w:left w:val="none" w:sz="0" w:space="0" w:color="auto"/>
                            <w:bottom w:val="none" w:sz="0" w:space="0" w:color="auto"/>
                            <w:right w:val="none" w:sz="0" w:space="0" w:color="auto"/>
                          </w:divBdr>
                        </w:div>
                        <w:div w:id="1250774921">
                          <w:marLeft w:val="0"/>
                          <w:marRight w:val="0"/>
                          <w:marTop w:val="0"/>
                          <w:marBottom w:val="0"/>
                          <w:divBdr>
                            <w:top w:val="none" w:sz="0" w:space="0" w:color="auto"/>
                            <w:left w:val="none" w:sz="0" w:space="0" w:color="auto"/>
                            <w:bottom w:val="none" w:sz="0" w:space="0" w:color="auto"/>
                            <w:right w:val="none" w:sz="0" w:space="0" w:color="auto"/>
                          </w:divBdr>
                        </w:div>
                        <w:div w:id="1254819694">
                          <w:marLeft w:val="0"/>
                          <w:marRight w:val="0"/>
                          <w:marTop w:val="0"/>
                          <w:marBottom w:val="0"/>
                          <w:divBdr>
                            <w:top w:val="none" w:sz="0" w:space="0" w:color="auto"/>
                            <w:left w:val="none" w:sz="0" w:space="0" w:color="auto"/>
                            <w:bottom w:val="none" w:sz="0" w:space="0" w:color="auto"/>
                            <w:right w:val="none" w:sz="0" w:space="0" w:color="auto"/>
                          </w:divBdr>
                        </w:div>
                        <w:div w:id="1267928485">
                          <w:marLeft w:val="0"/>
                          <w:marRight w:val="0"/>
                          <w:marTop w:val="0"/>
                          <w:marBottom w:val="0"/>
                          <w:divBdr>
                            <w:top w:val="none" w:sz="0" w:space="0" w:color="auto"/>
                            <w:left w:val="none" w:sz="0" w:space="0" w:color="auto"/>
                            <w:bottom w:val="none" w:sz="0" w:space="0" w:color="auto"/>
                            <w:right w:val="none" w:sz="0" w:space="0" w:color="auto"/>
                          </w:divBdr>
                        </w:div>
                        <w:div w:id="1269891476">
                          <w:marLeft w:val="0"/>
                          <w:marRight w:val="0"/>
                          <w:marTop w:val="0"/>
                          <w:marBottom w:val="0"/>
                          <w:divBdr>
                            <w:top w:val="none" w:sz="0" w:space="0" w:color="auto"/>
                            <w:left w:val="none" w:sz="0" w:space="0" w:color="auto"/>
                            <w:bottom w:val="none" w:sz="0" w:space="0" w:color="auto"/>
                            <w:right w:val="none" w:sz="0" w:space="0" w:color="auto"/>
                          </w:divBdr>
                        </w:div>
                        <w:div w:id="1271665647">
                          <w:marLeft w:val="0"/>
                          <w:marRight w:val="0"/>
                          <w:marTop w:val="0"/>
                          <w:marBottom w:val="0"/>
                          <w:divBdr>
                            <w:top w:val="none" w:sz="0" w:space="0" w:color="auto"/>
                            <w:left w:val="none" w:sz="0" w:space="0" w:color="auto"/>
                            <w:bottom w:val="none" w:sz="0" w:space="0" w:color="auto"/>
                            <w:right w:val="none" w:sz="0" w:space="0" w:color="auto"/>
                          </w:divBdr>
                        </w:div>
                        <w:div w:id="1282304171">
                          <w:marLeft w:val="0"/>
                          <w:marRight w:val="0"/>
                          <w:marTop w:val="0"/>
                          <w:marBottom w:val="0"/>
                          <w:divBdr>
                            <w:top w:val="none" w:sz="0" w:space="0" w:color="auto"/>
                            <w:left w:val="none" w:sz="0" w:space="0" w:color="auto"/>
                            <w:bottom w:val="none" w:sz="0" w:space="0" w:color="auto"/>
                            <w:right w:val="none" w:sz="0" w:space="0" w:color="auto"/>
                          </w:divBdr>
                        </w:div>
                        <w:div w:id="1283078194">
                          <w:marLeft w:val="0"/>
                          <w:marRight w:val="0"/>
                          <w:marTop w:val="0"/>
                          <w:marBottom w:val="0"/>
                          <w:divBdr>
                            <w:top w:val="none" w:sz="0" w:space="0" w:color="auto"/>
                            <w:left w:val="none" w:sz="0" w:space="0" w:color="auto"/>
                            <w:bottom w:val="none" w:sz="0" w:space="0" w:color="auto"/>
                            <w:right w:val="none" w:sz="0" w:space="0" w:color="auto"/>
                          </w:divBdr>
                        </w:div>
                        <w:div w:id="1286430150">
                          <w:marLeft w:val="0"/>
                          <w:marRight w:val="0"/>
                          <w:marTop w:val="0"/>
                          <w:marBottom w:val="0"/>
                          <w:divBdr>
                            <w:top w:val="none" w:sz="0" w:space="0" w:color="auto"/>
                            <w:left w:val="none" w:sz="0" w:space="0" w:color="auto"/>
                            <w:bottom w:val="none" w:sz="0" w:space="0" w:color="auto"/>
                            <w:right w:val="none" w:sz="0" w:space="0" w:color="auto"/>
                          </w:divBdr>
                        </w:div>
                        <w:div w:id="1293445610">
                          <w:marLeft w:val="0"/>
                          <w:marRight w:val="0"/>
                          <w:marTop w:val="0"/>
                          <w:marBottom w:val="0"/>
                          <w:divBdr>
                            <w:top w:val="none" w:sz="0" w:space="0" w:color="auto"/>
                            <w:left w:val="none" w:sz="0" w:space="0" w:color="auto"/>
                            <w:bottom w:val="none" w:sz="0" w:space="0" w:color="auto"/>
                            <w:right w:val="none" w:sz="0" w:space="0" w:color="auto"/>
                          </w:divBdr>
                        </w:div>
                        <w:div w:id="1295405902">
                          <w:marLeft w:val="0"/>
                          <w:marRight w:val="0"/>
                          <w:marTop w:val="0"/>
                          <w:marBottom w:val="0"/>
                          <w:divBdr>
                            <w:top w:val="none" w:sz="0" w:space="0" w:color="auto"/>
                            <w:left w:val="none" w:sz="0" w:space="0" w:color="auto"/>
                            <w:bottom w:val="none" w:sz="0" w:space="0" w:color="auto"/>
                            <w:right w:val="none" w:sz="0" w:space="0" w:color="auto"/>
                          </w:divBdr>
                        </w:div>
                        <w:div w:id="1307776631">
                          <w:marLeft w:val="0"/>
                          <w:marRight w:val="0"/>
                          <w:marTop w:val="0"/>
                          <w:marBottom w:val="0"/>
                          <w:divBdr>
                            <w:top w:val="none" w:sz="0" w:space="0" w:color="auto"/>
                            <w:left w:val="none" w:sz="0" w:space="0" w:color="auto"/>
                            <w:bottom w:val="none" w:sz="0" w:space="0" w:color="auto"/>
                            <w:right w:val="none" w:sz="0" w:space="0" w:color="auto"/>
                          </w:divBdr>
                        </w:div>
                        <w:div w:id="1316758302">
                          <w:marLeft w:val="0"/>
                          <w:marRight w:val="0"/>
                          <w:marTop w:val="0"/>
                          <w:marBottom w:val="0"/>
                          <w:divBdr>
                            <w:top w:val="none" w:sz="0" w:space="0" w:color="auto"/>
                            <w:left w:val="none" w:sz="0" w:space="0" w:color="auto"/>
                            <w:bottom w:val="none" w:sz="0" w:space="0" w:color="auto"/>
                            <w:right w:val="none" w:sz="0" w:space="0" w:color="auto"/>
                          </w:divBdr>
                        </w:div>
                        <w:div w:id="1317221836">
                          <w:marLeft w:val="0"/>
                          <w:marRight w:val="0"/>
                          <w:marTop w:val="0"/>
                          <w:marBottom w:val="0"/>
                          <w:divBdr>
                            <w:top w:val="none" w:sz="0" w:space="0" w:color="auto"/>
                            <w:left w:val="none" w:sz="0" w:space="0" w:color="auto"/>
                            <w:bottom w:val="none" w:sz="0" w:space="0" w:color="auto"/>
                            <w:right w:val="none" w:sz="0" w:space="0" w:color="auto"/>
                          </w:divBdr>
                        </w:div>
                        <w:div w:id="1328627122">
                          <w:marLeft w:val="0"/>
                          <w:marRight w:val="0"/>
                          <w:marTop w:val="0"/>
                          <w:marBottom w:val="0"/>
                          <w:divBdr>
                            <w:top w:val="none" w:sz="0" w:space="0" w:color="auto"/>
                            <w:left w:val="none" w:sz="0" w:space="0" w:color="auto"/>
                            <w:bottom w:val="none" w:sz="0" w:space="0" w:color="auto"/>
                            <w:right w:val="none" w:sz="0" w:space="0" w:color="auto"/>
                          </w:divBdr>
                        </w:div>
                        <w:div w:id="1344235714">
                          <w:marLeft w:val="0"/>
                          <w:marRight w:val="0"/>
                          <w:marTop w:val="0"/>
                          <w:marBottom w:val="0"/>
                          <w:divBdr>
                            <w:top w:val="none" w:sz="0" w:space="0" w:color="auto"/>
                            <w:left w:val="none" w:sz="0" w:space="0" w:color="auto"/>
                            <w:bottom w:val="none" w:sz="0" w:space="0" w:color="auto"/>
                            <w:right w:val="none" w:sz="0" w:space="0" w:color="auto"/>
                          </w:divBdr>
                        </w:div>
                        <w:div w:id="1355695694">
                          <w:marLeft w:val="0"/>
                          <w:marRight w:val="0"/>
                          <w:marTop w:val="0"/>
                          <w:marBottom w:val="0"/>
                          <w:divBdr>
                            <w:top w:val="none" w:sz="0" w:space="0" w:color="auto"/>
                            <w:left w:val="none" w:sz="0" w:space="0" w:color="auto"/>
                            <w:bottom w:val="none" w:sz="0" w:space="0" w:color="auto"/>
                            <w:right w:val="none" w:sz="0" w:space="0" w:color="auto"/>
                          </w:divBdr>
                        </w:div>
                        <w:div w:id="1360663450">
                          <w:marLeft w:val="0"/>
                          <w:marRight w:val="0"/>
                          <w:marTop w:val="0"/>
                          <w:marBottom w:val="0"/>
                          <w:divBdr>
                            <w:top w:val="none" w:sz="0" w:space="0" w:color="auto"/>
                            <w:left w:val="none" w:sz="0" w:space="0" w:color="auto"/>
                            <w:bottom w:val="none" w:sz="0" w:space="0" w:color="auto"/>
                            <w:right w:val="none" w:sz="0" w:space="0" w:color="auto"/>
                          </w:divBdr>
                        </w:div>
                        <w:div w:id="1364942694">
                          <w:marLeft w:val="0"/>
                          <w:marRight w:val="0"/>
                          <w:marTop w:val="0"/>
                          <w:marBottom w:val="0"/>
                          <w:divBdr>
                            <w:top w:val="none" w:sz="0" w:space="0" w:color="auto"/>
                            <w:left w:val="none" w:sz="0" w:space="0" w:color="auto"/>
                            <w:bottom w:val="none" w:sz="0" w:space="0" w:color="auto"/>
                            <w:right w:val="none" w:sz="0" w:space="0" w:color="auto"/>
                          </w:divBdr>
                        </w:div>
                        <w:div w:id="1385175198">
                          <w:marLeft w:val="0"/>
                          <w:marRight w:val="0"/>
                          <w:marTop w:val="0"/>
                          <w:marBottom w:val="0"/>
                          <w:divBdr>
                            <w:top w:val="none" w:sz="0" w:space="0" w:color="auto"/>
                            <w:left w:val="none" w:sz="0" w:space="0" w:color="auto"/>
                            <w:bottom w:val="none" w:sz="0" w:space="0" w:color="auto"/>
                            <w:right w:val="none" w:sz="0" w:space="0" w:color="auto"/>
                          </w:divBdr>
                        </w:div>
                        <w:div w:id="1387990154">
                          <w:marLeft w:val="0"/>
                          <w:marRight w:val="0"/>
                          <w:marTop w:val="0"/>
                          <w:marBottom w:val="0"/>
                          <w:divBdr>
                            <w:top w:val="none" w:sz="0" w:space="0" w:color="auto"/>
                            <w:left w:val="none" w:sz="0" w:space="0" w:color="auto"/>
                            <w:bottom w:val="none" w:sz="0" w:space="0" w:color="auto"/>
                            <w:right w:val="none" w:sz="0" w:space="0" w:color="auto"/>
                          </w:divBdr>
                        </w:div>
                        <w:div w:id="1388801798">
                          <w:marLeft w:val="0"/>
                          <w:marRight w:val="0"/>
                          <w:marTop w:val="0"/>
                          <w:marBottom w:val="0"/>
                          <w:divBdr>
                            <w:top w:val="none" w:sz="0" w:space="0" w:color="auto"/>
                            <w:left w:val="none" w:sz="0" w:space="0" w:color="auto"/>
                            <w:bottom w:val="none" w:sz="0" w:space="0" w:color="auto"/>
                            <w:right w:val="none" w:sz="0" w:space="0" w:color="auto"/>
                          </w:divBdr>
                        </w:div>
                        <w:div w:id="1391490942">
                          <w:marLeft w:val="0"/>
                          <w:marRight w:val="0"/>
                          <w:marTop w:val="0"/>
                          <w:marBottom w:val="0"/>
                          <w:divBdr>
                            <w:top w:val="none" w:sz="0" w:space="0" w:color="auto"/>
                            <w:left w:val="none" w:sz="0" w:space="0" w:color="auto"/>
                            <w:bottom w:val="none" w:sz="0" w:space="0" w:color="auto"/>
                            <w:right w:val="none" w:sz="0" w:space="0" w:color="auto"/>
                          </w:divBdr>
                        </w:div>
                        <w:div w:id="1398477611">
                          <w:marLeft w:val="0"/>
                          <w:marRight w:val="0"/>
                          <w:marTop w:val="0"/>
                          <w:marBottom w:val="0"/>
                          <w:divBdr>
                            <w:top w:val="none" w:sz="0" w:space="0" w:color="auto"/>
                            <w:left w:val="none" w:sz="0" w:space="0" w:color="auto"/>
                            <w:bottom w:val="none" w:sz="0" w:space="0" w:color="auto"/>
                            <w:right w:val="none" w:sz="0" w:space="0" w:color="auto"/>
                          </w:divBdr>
                        </w:div>
                        <w:div w:id="1401713049">
                          <w:marLeft w:val="0"/>
                          <w:marRight w:val="0"/>
                          <w:marTop w:val="0"/>
                          <w:marBottom w:val="0"/>
                          <w:divBdr>
                            <w:top w:val="none" w:sz="0" w:space="0" w:color="auto"/>
                            <w:left w:val="none" w:sz="0" w:space="0" w:color="auto"/>
                            <w:bottom w:val="none" w:sz="0" w:space="0" w:color="auto"/>
                            <w:right w:val="none" w:sz="0" w:space="0" w:color="auto"/>
                          </w:divBdr>
                        </w:div>
                        <w:div w:id="1409768050">
                          <w:marLeft w:val="0"/>
                          <w:marRight w:val="0"/>
                          <w:marTop w:val="0"/>
                          <w:marBottom w:val="0"/>
                          <w:divBdr>
                            <w:top w:val="none" w:sz="0" w:space="0" w:color="auto"/>
                            <w:left w:val="none" w:sz="0" w:space="0" w:color="auto"/>
                            <w:bottom w:val="none" w:sz="0" w:space="0" w:color="auto"/>
                            <w:right w:val="none" w:sz="0" w:space="0" w:color="auto"/>
                          </w:divBdr>
                        </w:div>
                        <w:div w:id="1421217412">
                          <w:marLeft w:val="0"/>
                          <w:marRight w:val="0"/>
                          <w:marTop w:val="0"/>
                          <w:marBottom w:val="0"/>
                          <w:divBdr>
                            <w:top w:val="none" w:sz="0" w:space="0" w:color="auto"/>
                            <w:left w:val="none" w:sz="0" w:space="0" w:color="auto"/>
                            <w:bottom w:val="none" w:sz="0" w:space="0" w:color="auto"/>
                            <w:right w:val="none" w:sz="0" w:space="0" w:color="auto"/>
                          </w:divBdr>
                        </w:div>
                        <w:div w:id="1424914084">
                          <w:marLeft w:val="0"/>
                          <w:marRight w:val="0"/>
                          <w:marTop w:val="0"/>
                          <w:marBottom w:val="0"/>
                          <w:divBdr>
                            <w:top w:val="none" w:sz="0" w:space="0" w:color="auto"/>
                            <w:left w:val="none" w:sz="0" w:space="0" w:color="auto"/>
                            <w:bottom w:val="none" w:sz="0" w:space="0" w:color="auto"/>
                            <w:right w:val="none" w:sz="0" w:space="0" w:color="auto"/>
                          </w:divBdr>
                        </w:div>
                        <w:div w:id="1431707151">
                          <w:marLeft w:val="0"/>
                          <w:marRight w:val="0"/>
                          <w:marTop w:val="0"/>
                          <w:marBottom w:val="0"/>
                          <w:divBdr>
                            <w:top w:val="none" w:sz="0" w:space="0" w:color="auto"/>
                            <w:left w:val="none" w:sz="0" w:space="0" w:color="auto"/>
                            <w:bottom w:val="none" w:sz="0" w:space="0" w:color="auto"/>
                            <w:right w:val="none" w:sz="0" w:space="0" w:color="auto"/>
                          </w:divBdr>
                        </w:div>
                        <w:div w:id="1434782788">
                          <w:marLeft w:val="0"/>
                          <w:marRight w:val="0"/>
                          <w:marTop w:val="0"/>
                          <w:marBottom w:val="0"/>
                          <w:divBdr>
                            <w:top w:val="none" w:sz="0" w:space="0" w:color="auto"/>
                            <w:left w:val="none" w:sz="0" w:space="0" w:color="auto"/>
                            <w:bottom w:val="none" w:sz="0" w:space="0" w:color="auto"/>
                            <w:right w:val="none" w:sz="0" w:space="0" w:color="auto"/>
                          </w:divBdr>
                        </w:div>
                        <w:div w:id="1437795149">
                          <w:marLeft w:val="0"/>
                          <w:marRight w:val="0"/>
                          <w:marTop w:val="0"/>
                          <w:marBottom w:val="0"/>
                          <w:divBdr>
                            <w:top w:val="none" w:sz="0" w:space="0" w:color="auto"/>
                            <w:left w:val="none" w:sz="0" w:space="0" w:color="auto"/>
                            <w:bottom w:val="none" w:sz="0" w:space="0" w:color="auto"/>
                            <w:right w:val="none" w:sz="0" w:space="0" w:color="auto"/>
                          </w:divBdr>
                        </w:div>
                        <w:div w:id="1438334300">
                          <w:marLeft w:val="0"/>
                          <w:marRight w:val="0"/>
                          <w:marTop w:val="0"/>
                          <w:marBottom w:val="0"/>
                          <w:divBdr>
                            <w:top w:val="none" w:sz="0" w:space="0" w:color="auto"/>
                            <w:left w:val="none" w:sz="0" w:space="0" w:color="auto"/>
                            <w:bottom w:val="none" w:sz="0" w:space="0" w:color="auto"/>
                            <w:right w:val="none" w:sz="0" w:space="0" w:color="auto"/>
                          </w:divBdr>
                        </w:div>
                        <w:div w:id="1440221588">
                          <w:marLeft w:val="0"/>
                          <w:marRight w:val="0"/>
                          <w:marTop w:val="0"/>
                          <w:marBottom w:val="0"/>
                          <w:divBdr>
                            <w:top w:val="none" w:sz="0" w:space="0" w:color="auto"/>
                            <w:left w:val="none" w:sz="0" w:space="0" w:color="auto"/>
                            <w:bottom w:val="none" w:sz="0" w:space="0" w:color="auto"/>
                            <w:right w:val="none" w:sz="0" w:space="0" w:color="auto"/>
                          </w:divBdr>
                        </w:div>
                        <w:div w:id="1450079998">
                          <w:marLeft w:val="0"/>
                          <w:marRight w:val="0"/>
                          <w:marTop w:val="0"/>
                          <w:marBottom w:val="0"/>
                          <w:divBdr>
                            <w:top w:val="none" w:sz="0" w:space="0" w:color="auto"/>
                            <w:left w:val="none" w:sz="0" w:space="0" w:color="auto"/>
                            <w:bottom w:val="none" w:sz="0" w:space="0" w:color="auto"/>
                            <w:right w:val="none" w:sz="0" w:space="0" w:color="auto"/>
                          </w:divBdr>
                        </w:div>
                        <w:div w:id="1472626499">
                          <w:marLeft w:val="0"/>
                          <w:marRight w:val="0"/>
                          <w:marTop w:val="0"/>
                          <w:marBottom w:val="0"/>
                          <w:divBdr>
                            <w:top w:val="none" w:sz="0" w:space="0" w:color="auto"/>
                            <w:left w:val="none" w:sz="0" w:space="0" w:color="auto"/>
                            <w:bottom w:val="none" w:sz="0" w:space="0" w:color="auto"/>
                            <w:right w:val="none" w:sz="0" w:space="0" w:color="auto"/>
                          </w:divBdr>
                        </w:div>
                        <w:div w:id="1491558746">
                          <w:marLeft w:val="0"/>
                          <w:marRight w:val="0"/>
                          <w:marTop w:val="0"/>
                          <w:marBottom w:val="0"/>
                          <w:divBdr>
                            <w:top w:val="none" w:sz="0" w:space="0" w:color="auto"/>
                            <w:left w:val="none" w:sz="0" w:space="0" w:color="auto"/>
                            <w:bottom w:val="none" w:sz="0" w:space="0" w:color="auto"/>
                            <w:right w:val="none" w:sz="0" w:space="0" w:color="auto"/>
                          </w:divBdr>
                        </w:div>
                        <w:div w:id="1493639987">
                          <w:marLeft w:val="0"/>
                          <w:marRight w:val="0"/>
                          <w:marTop w:val="0"/>
                          <w:marBottom w:val="0"/>
                          <w:divBdr>
                            <w:top w:val="none" w:sz="0" w:space="0" w:color="auto"/>
                            <w:left w:val="none" w:sz="0" w:space="0" w:color="auto"/>
                            <w:bottom w:val="none" w:sz="0" w:space="0" w:color="auto"/>
                            <w:right w:val="none" w:sz="0" w:space="0" w:color="auto"/>
                          </w:divBdr>
                        </w:div>
                        <w:div w:id="1496649486">
                          <w:marLeft w:val="0"/>
                          <w:marRight w:val="0"/>
                          <w:marTop w:val="0"/>
                          <w:marBottom w:val="0"/>
                          <w:divBdr>
                            <w:top w:val="none" w:sz="0" w:space="0" w:color="auto"/>
                            <w:left w:val="none" w:sz="0" w:space="0" w:color="auto"/>
                            <w:bottom w:val="none" w:sz="0" w:space="0" w:color="auto"/>
                            <w:right w:val="none" w:sz="0" w:space="0" w:color="auto"/>
                          </w:divBdr>
                        </w:div>
                        <w:div w:id="1499999047">
                          <w:marLeft w:val="0"/>
                          <w:marRight w:val="0"/>
                          <w:marTop w:val="0"/>
                          <w:marBottom w:val="0"/>
                          <w:divBdr>
                            <w:top w:val="none" w:sz="0" w:space="0" w:color="auto"/>
                            <w:left w:val="none" w:sz="0" w:space="0" w:color="auto"/>
                            <w:bottom w:val="none" w:sz="0" w:space="0" w:color="auto"/>
                            <w:right w:val="none" w:sz="0" w:space="0" w:color="auto"/>
                          </w:divBdr>
                        </w:div>
                        <w:div w:id="1504051262">
                          <w:marLeft w:val="0"/>
                          <w:marRight w:val="0"/>
                          <w:marTop w:val="0"/>
                          <w:marBottom w:val="0"/>
                          <w:divBdr>
                            <w:top w:val="none" w:sz="0" w:space="0" w:color="auto"/>
                            <w:left w:val="none" w:sz="0" w:space="0" w:color="auto"/>
                            <w:bottom w:val="none" w:sz="0" w:space="0" w:color="auto"/>
                            <w:right w:val="none" w:sz="0" w:space="0" w:color="auto"/>
                          </w:divBdr>
                        </w:div>
                        <w:div w:id="1509440084">
                          <w:marLeft w:val="0"/>
                          <w:marRight w:val="0"/>
                          <w:marTop w:val="0"/>
                          <w:marBottom w:val="0"/>
                          <w:divBdr>
                            <w:top w:val="none" w:sz="0" w:space="0" w:color="auto"/>
                            <w:left w:val="none" w:sz="0" w:space="0" w:color="auto"/>
                            <w:bottom w:val="none" w:sz="0" w:space="0" w:color="auto"/>
                            <w:right w:val="none" w:sz="0" w:space="0" w:color="auto"/>
                          </w:divBdr>
                        </w:div>
                        <w:div w:id="1511143964">
                          <w:marLeft w:val="0"/>
                          <w:marRight w:val="0"/>
                          <w:marTop w:val="0"/>
                          <w:marBottom w:val="0"/>
                          <w:divBdr>
                            <w:top w:val="none" w:sz="0" w:space="0" w:color="auto"/>
                            <w:left w:val="none" w:sz="0" w:space="0" w:color="auto"/>
                            <w:bottom w:val="none" w:sz="0" w:space="0" w:color="auto"/>
                            <w:right w:val="none" w:sz="0" w:space="0" w:color="auto"/>
                          </w:divBdr>
                        </w:div>
                        <w:div w:id="1517115505">
                          <w:marLeft w:val="0"/>
                          <w:marRight w:val="0"/>
                          <w:marTop w:val="0"/>
                          <w:marBottom w:val="0"/>
                          <w:divBdr>
                            <w:top w:val="none" w:sz="0" w:space="0" w:color="auto"/>
                            <w:left w:val="none" w:sz="0" w:space="0" w:color="auto"/>
                            <w:bottom w:val="none" w:sz="0" w:space="0" w:color="auto"/>
                            <w:right w:val="none" w:sz="0" w:space="0" w:color="auto"/>
                          </w:divBdr>
                        </w:div>
                        <w:div w:id="1523471976">
                          <w:marLeft w:val="0"/>
                          <w:marRight w:val="0"/>
                          <w:marTop w:val="0"/>
                          <w:marBottom w:val="0"/>
                          <w:divBdr>
                            <w:top w:val="none" w:sz="0" w:space="0" w:color="auto"/>
                            <w:left w:val="none" w:sz="0" w:space="0" w:color="auto"/>
                            <w:bottom w:val="none" w:sz="0" w:space="0" w:color="auto"/>
                            <w:right w:val="none" w:sz="0" w:space="0" w:color="auto"/>
                          </w:divBdr>
                        </w:div>
                        <w:div w:id="1525552040">
                          <w:marLeft w:val="0"/>
                          <w:marRight w:val="0"/>
                          <w:marTop w:val="0"/>
                          <w:marBottom w:val="0"/>
                          <w:divBdr>
                            <w:top w:val="none" w:sz="0" w:space="0" w:color="auto"/>
                            <w:left w:val="none" w:sz="0" w:space="0" w:color="auto"/>
                            <w:bottom w:val="none" w:sz="0" w:space="0" w:color="auto"/>
                            <w:right w:val="none" w:sz="0" w:space="0" w:color="auto"/>
                          </w:divBdr>
                        </w:div>
                        <w:div w:id="1529369570">
                          <w:marLeft w:val="0"/>
                          <w:marRight w:val="0"/>
                          <w:marTop w:val="0"/>
                          <w:marBottom w:val="0"/>
                          <w:divBdr>
                            <w:top w:val="none" w:sz="0" w:space="0" w:color="auto"/>
                            <w:left w:val="none" w:sz="0" w:space="0" w:color="auto"/>
                            <w:bottom w:val="none" w:sz="0" w:space="0" w:color="auto"/>
                            <w:right w:val="none" w:sz="0" w:space="0" w:color="auto"/>
                          </w:divBdr>
                        </w:div>
                        <w:div w:id="1575356387">
                          <w:marLeft w:val="0"/>
                          <w:marRight w:val="0"/>
                          <w:marTop w:val="0"/>
                          <w:marBottom w:val="0"/>
                          <w:divBdr>
                            <w:top w:val="none" w:sz="0" w:space="0" w:color="auto"/>
                            <w:left w:val="none" w:sz="0" w:space="0" w:color="auto"/>
                            <w:bottom w:val="none" w:sz="0" w:space="0" w:color="auto"/>
                            <w:right w:val="none" w:sz="0" w:space="0" w:color="auto"/>
                          </w:divBdr>
                        </w:div>
                        <w:div w:id="1587570357">
                          <w:marLeft w:val="0"/>
                          <w:marRight w:val="0"/>
                          <w:marTop w:val="0"/>
                          <w:marBottom w:val="0"/>
                          <w:divBdr>
                            <w:top w:val="none" w:sz="0" w:space="0" w:color="auto"/>
                            <w:left w:val="none" w:sz="0" w:space="0" w:color="auto"/>
                            <w:bottom w:val="none" w:sz="0" w:space="0" w:color="auto"/>
                            <w:right w:val="none" w:sz="0" w:space="0" w:color="auto"/>
                          </w:divBdr>
                        </w:div>
                        <w:div w:id="1609893553">
                          <w:marLeft w:val="0"/>
                          <w:marRight w:val="0"/>
                          <w:marTop w:val="0"/>
                          <w:marBottom w:val="0"/>
                          <w:divBdr>
                            <w:top w:val="none" w:sz="0" w:space="0" w:color="auto"/>
                            <w:left w:val="none" w:sz="0" w:space="0" w:color="auto"/>
                            <w:bottom w:val="none" w:sz="0" w:space="0" w:color="auto"/>
                            <w:right w:val="none" w:sz="0" w:space="0" w:color="auto"/>
                          </w:divBdr>
                        </w:div>
                        <w:div w:id="1610089422">
                          <w:marLeft w:val="0"/>
                          <w:marRight w:val="0"/>
                          <w:marTop w:val="0"/>
                          <w:marBottom w:val="0"/>
                          <w:divBdr>
                            <w:top w:val="none" w:sz="0" w:space="0" w:color="auto"/>
                            <w:left w:val="none" w:sz="0" w:space="0" w:color="auto"/>
                            <w:bottom w:val="none" w:sz="0" w:space="0" w:color="auto"/>
                            <w:right w:val="none" w:sz="0" w:space="0" w:color="auto"/>
                          </w:divBdr>
                        </w:div>
                        <w:div w:id="1615866931">
                          <w:marLeft w:val="0"/>
                          <w:marRight w:val="0"/>
                          <w:marTop w:val="0"/>
                          <w:marBottom w:val="0"/>
                          <w:divBdr>
                            <w:top w:val="none" w:sz="0" w:space="0" w:color="auto"/>
                            <w:left w:val="none" w:sz="0" w:space="0" w:color="auto"/>
                            <w:bottom w:val="none" w:sz="0" w:space="0" w:color="auto"/>
                            <w:right w:val="none" w:sz="0" w:space="0" w:color="auto"/>
                          </w:divBdr>
                        </w:div>
                        <w:div w:id="1624119744">
                          <w:marLeft w:val="0"/>
                          <w:marRight w:val="0"/>
                          <w:marTop w:val="0"/>
                          <w:marBottom w:val="0"/>
                          <w:divBdr>
                            <w:top w:val="none" w:sz="0" w:space="0" w:color="auto"/>
                            <w:left w:val="none" w:sz="0" w:space="0" w:color="auto"/>
                            <w:bottom w:val="none" w:sz="0" w:space="0" w:color="auto"/>
                            <w:right w:val="none" w:sz="0" w:space="0" w:color="auto"/>
                          </w:divBdr>
                        </w:div>
                        <w:div w:id="1651519866">
                          <w:marLeft w:val="0"/>
                          <w:marRight w:val="0"/>
                          <w:marTop w:val="0"/>
                          <w:marBottom w:val="0"/>
                          <w:divBdr>
                            <w:top w:val="none" w:sz="0" w:space="0" w:color="auto"/>
                            <w:left w:val="none" w:sz="0" w:space="0" w:color="auto"/>
                            <w:bottom w:val="none" w:sz="0" w:space="0" w:color="auto"/>
                            <w:right w:val="none" w:sz="0" w:space="0" w:color="auto"/>
                          </w:divBdr>
                        </w:div>
                        <w:div w:id="1664579963">
                          <w:marLeft w:val="0"/>
                          <w:marRight w:val="0"/>
                          <w:marTop w:val="0"/>
                          <w:marBottom w:val="0"/>
                          <w:divBdr>
                            <w:top w:val="none" w:sz="0" w:space="0" w:color="auto"/>
                            <w:left w:val="none" w:sz="0" w:space="0" w:color="auto"/>
                            <w:bottom w:val="none" w:sz="0" w:space="0" w:color="auto"/>
                            <w:right w:val="none" w:sz="0" w:space="0" w:color="auto"/>
                          </w:divBdr>
                        </w:div>
                        <w:div w:id="1664697163">
                          <w:marLeft w:val="0"/>
                          <w:marRight w:val="0"/>
                          <w:marTop w:val="0"/>
                          <w:marBottom w:val="0"/>
                          <w:divBdr>
                            <w:top w:val="none" w:sz="0" w:space="0" w:color="auto"/>
                            <w:left w:val="none" w:sz="0" w:space="0" w:color="auto"/>
                            <w:bottom w:val="none" w:sz="0" w:space="0" w:color="auto"/>
                            <w:right w:val="none" w:sz="0" w:space="0" w:color="auto"/>
                          </w:divBdr>
                        </w:div>
                        <w:div w:id="1667632801">
                          <w:marLeft w:val="0"/>
                          <w:marRight w:val="0"/>
                          <w:marTop w:val="0"/>
                          <w:marBottom w:val="0"/>
                          <w:divBdr>
                            <w:top w:val="none" w:sz="0" w:space="0" w:color="auto"/>
                            <w:left w:val="none" w:sz="0" w:space="0" w:color="auto"/>
                            <w:bottom w:val="none" w:sz="0" w:space="0" w:color="auto"/>
                            <w:right w:val="none" w:sz="0" w:space="0" w:color="auto"/>
                          </w:divBdr>
                        </w:div>
                        <w:div w:id="1673408950">
                          <w:marLeft w:val="0"/>
                          <w:marRight w:val="0"/>
                          <w:marTop w:val="0"/>
                          <w:marBottom w:val="0"/>
                          <w:divBdr>
                            <w:top w:val="none" w:sz="0" w:space="0" w:color="auto"/>
                            <w:left w:val="none" w:sz="0" w:space="0" w:color="auto"/>
                            <w:bottom w:val="none" w:sz="0" w:space="0" w:color="auto"/>
                            <w:right w:val="none" w:sz="0" w:space="0" w:color="auto"/>
                          </w:divBdr>
                        </w:div>
                        <w:div w:id="1674794341">
                          <w:marLeft w:val="0"/>
                          <w:marRight w:val="0"/>
                          <w:marTop w:val="0"/>
                          <w:marBottom w:val="0"/>
                          <w:divBdr>
                            <w:top w:val="none" w:sz="0" w:space="0" w:color="auto"/>
                            <w:left w:val="none" w:sz="0" w:space="0" w:color="auto"/>
                            <w:bottom w:val="none" w:sz="0" w:space="0" w:color="auto"/>
                            <w:right w:val="none" w:sz="0" w:space="0" w:color="auto"/>
                          </w:divBdr>
                        </w:div>
                        <w:div w:id="1685548071">
                          <w:marLeft w:val="0"/>
                          <w:marRight w:val="0"/>
                          <w:marTop w:val="0"/>
                          <w:marBottom w:val="0"/>
                          <w:divBdr>
                            <w:top w:val="none" w:sz="0" w:space="0" w:color="auto"/>
                            <w:left w:val="none" w:sz="0" w:space="0" w:color="auto"/>
                            <w:bottom w:val="none" w:sz="0" w:space="0" w:color="auto"/>
                            <w:right w:val="none" w:sz="0" w:space="0" w:color="auto"/>
                          </w:divBdr>
                        </w:div>
                        <w:div w:id="1686470326">
                          <w:marLeft w:val="0"/>
                          <w:marRight w:val="0"/>
                          <w:marTop w:val="0"/>
                          <w:marBottom w:val="0"/>
                          <w:divBdr>
                            <w:top w:val="none" w:sz="0" w:space="0" w:color="auto"/>
                            <w:left w:val="none" w:sz="0" w:space="0" w:color="auto"/>
                            <w:bottom w:val="none" w:sz="0" w:space="0" w:color="auto"/>
                            <w:right w:val="none" w:sz="0" w:space="0" w:color="auto"/>
                          </w:divBdr>
                        </w:div>
                        <w:div w:id="1686591229">
                          <w:marLeft w:val="0"/>
                          <w:marRight w:val="0"/>
                          <w:marTop w:val="0"/>
                          <w:marBottom w:val="0"/>
                          <w:divBdr>
                            <w:top w:val="none" w:sz="0" w:space="0" w:color="auto"/>
                            <w:left w:val="none" w:sz="0" w:space="0" w:color="auto"/>
                            <w:bottom w:val="none" w:sz="0" w:space="0" w:color="auto"/>
                            <w:right w:val="none" w:sz="0" w:space="0" w:color="auto"/>
                          </w:divBdr>
                        </w:div>
                        <w:div w:id="1689794076">
                          <w:marLeft w:val="0"/>
                          <w:marRight w:val="0"/>
                          <w:marTop w:val="0"/>
                          <w:marBottom w:val="0"/>
                          <w:divBdr>
                            <w:top w:val="none" w:sz="0" w:space="0" w:color="auto"/>
                            <w:left w:val="none" w:sz="0" w:space="0" w:color="auto"/>
                            <w:bottom w:val="none" w:sz="0" w:space="0" w:color="auto"/>
                            <w:right w:val="none" w:sz="0" w:space="0" w:color="auto"/>
                          </w:divBdr>
                        </w:div>
                        <w:div w:id="1693874531">
                          <w:marLeft w:val="0"/>
                          <w:marRight w:val="0"/>
                          <w:marTop w:val="0"/>
                          <w:marBottom w:val="0"/>
                          <w:divBdr>
                            <w:top w:val="none" w:sz="0" w:space="0" w:color="auto"/>
                            <w:left w:val="none" w:sz="0" w:space="0" w:color="auto"/>
                            <w:bottom w:val="none" w:sz="0" w:space="0" w:color="auto"/>
                            <w:right w:val="none" w:sz="0" w:space="0" w:color="auto"/>
                          </w:divBdr>
                        </w:div>
                        <w:div w:id="1700860585">
                          <w:marLeft w:val="0"/>
                          <w:marRight w:val="0"/>
                          <w:marTop w:val="0"/>
                          <w:marBottom w:val="0"/>
                          <w:divBdr>
                            <w:top w:val="none" w:sz="0" w:space="0" w:color="auto"/>
                            <w:left w:val="none" w:sz="0" w:space="0" w:color="auto"/>
                            <w:bottom w:val="none" w:sz="0" w:space="0" w:color="auto"/>
                            <w:right w:val="none" w:sz="0" w:space="0" w:color="auto"/>
                          </w:divBdr>
                        </w:div>
                        <w:div w:id="1702630265">
                          <w:marLeft w:val="0"/>
                          <w:marRight w:val="0"/>
                          <w:marTop w:val="0"/>
                          <w:marBottom w:val="0"/>
                          <w:divBdr>
                            <w:top w:val="none" w:sz="0" w:space="0" w:color="auto"/>
                            <w:left w:val="none" w:sz="0" w:space="0" w:color="auto"/>
                            <w:bottom w:val="none" w:sz="0" w:space="0" w:color="auto"/>
                            <w:right w:val="none" w:sz="0" w:space="0" w:color="auto"/>
                          </w:divBdr>
                        </w:div>
                        <w:div w:id="1708070206">
                          <w:marLeft w:val="0"/>
                          <w:marRight w:val="0"/>
                          <w:marTop w:val="0"/>
                          <w:marBottom w:val="0"/>
                          <w:divBdr>
                            <w:top w:val="none" w:sz="0" w:space="0" w:color="auto"/>
                            <w:left w:val="none" w:sz="0" w:space="0" w:color="auto"/>
                            <w:bottom w:val="none" w:sz="0" w:space="0" w:color="auto"/>
                            <w:right w:val="none" w:sz="0" w:space="0" w:color="auto"/>
                          </w:divBdr>
                        </w:div>
                        <w:div w:id="1716545350">
                          <w:marLeft w:val="0"/>
                          <w:marRight w:val="0"/>
                          <w:marTop w:val="0"/>
                          <w:marBottom w:val="0"/>
                          <w:divBdr>
                            <w:top w:val="none" w:sz="0" w:space="0" w:color="auto"/>
                            <w:left w:val="none" w:sz="0" w:space="0" w:color="auto"/>
                            <w:bottom w:val="none" w:sz="0" w:space="0" w:color="auto"/>
                            <w:right w:val="none" w:sz="0" w:space="0" w:color="auto"/>
                          </w:divBdr>
                        </w:div>
                        <w:div w:id="1717729624">
                          <w:marLeft w:val="0"/>
                          <w:marRight w:val="0"/>
                          <w:marTop w:val="0"/>
                          <w:marBottom w:val="0"/>
                          <w:divBdr>
                            <w:top w:val="none" w:sz="0" w:space="0" w:color="auto"/>
                            <w:left w:val="none" w:sz="0" w:space="0" w:color="auto"/>
                            <w:bottom w:val="none" w:sz="0" w:space="0" w:color="auto"/>
                            <w:right w:val="none" w:sz="0" w:space="0" w:color="auto"/>
                          </w:divBdr>
                        </w:div>
                        <w:div w:id="1719697196">
                          <w:marLeft w:val="0"/>
                          <w:marRight w:val="0"/>
                          <w:marTop w:val="0"/>
                          <w:marBottom w:val="0"/>
                          <w:divBdr>
                            <w:top w:val="none" w:sz="0" w:space="0" w:color="auto"/>
                            <w:left w:val="none" w:sz="0" w:space="0" w:color="auto"/>
                            <w:bottom w:val="none" w:sz="0" w:space="0" w:color="auto"/>
                            <w:right w:val="none" w:sz="0" w:space="0" w:color="auto"/>
                          </w:divBdr>
                        </w:div>
                        <w:div w:id="1726567963">
                          <w:marLeft w:val="0"/>
                          <w:marRight w:val="0"/>
                          <w:marTop w:val="0"/>
                          <w:marBottom w:val="0"/>
                          <w:divBdr>
                            <w:top w:val="none" w:sz="0" w:space="0" w:color="auto"/>
                            <w:left w:val="none" w:sz="0" w:space="0" w:color="auto"/>
                            <w:bottom w:val="none" w:sz="0" w:space="0" w:color="auto"/>
                            <w:right w:val="none" w:sz="0" w:space="0" w:color="auto"/>
                          </w:divBdr>
                        </w:div>
                        <w:div w:id="1738817739">
                          <w:marLeft w:val="0"/>
                          <w:marRight w:val="0"/>
                          <w:marTop w:val="0"/>
                          <w:marBottom w:val="0"/>
                          <w:divBdr>
                            <w:top w:val="none" w:sz="0" w:space="0" w:color="auto"/>
                            <w:left w:val="none" w:sz="0" w:space="0" w:color="auto"/>
                            <w:bottom w:val="none" w:sz="0" w:space="0" w:color="auto"/>
                            <w:right w:val="none" w:sz="0" w:space="0" w:color="auto"/>
                          </w:divBdr>
                        </w:div>
                        <w:div w:id="1740859228">
                          <w:marLeft w:val="0"/>
                          <w:marRight w:val="0"/>
                          <w:marTop w:val="0"/>
                          <w:marBottom w:val="0"/>
                          <w:divBdr>
                            <w:top w:val="none" w:sz="0" w:space="0" w:color="auto"/>
                            <w:left w:val="none" w:sz="0" w:space="0" w:color="auto"/>
                            <w:bottom w:val="none" w:sz="0" w:space="0" w:color="auto"/>
                            <w:right w:val="none" w:sz="0" w:space="0" w:color="auto"/>
                          </w:divBdr>
                        </w:div>
                        <w:div w:id="1742747741">
                          <w:marLeft w:val="0"/>
                          <w:marRight w:val="0"/>
                          <w:marTop w:val="0"/>
                          <w:marBottom w:val="0"/>
                          <w:divBdr>
                            <w:top w:val="none" w:sz="0" w:space="0" w:color="auto"/>
                            <w:left w:val="none" w:sz="0" w:space="0" w:color="auto"/>
                            <w:bottom w:val="none" w:sz="0" w:space="0" w:color="auto"/>
                            <w:right w:val="none" w:sz="0" w:space="0" w:color="auto"/>
                          </w:divBdr>
                        </w:div>
                        <w:div w:id="1743676078">
                          <w:marLeft w:val="0"/>
                          <w:marRight w:val="0"/>
                          <w:marTop w:val="0"/>
                          <w:marBottom w:val="0"/>
                          <w:divBdr>
                            <w:top w:val="none" w:sz="0" w:space="0" w:color="auto"/>
                            <w:left w:val="none" w:sz="0" w:space="0" w:color="auto"/>
                            <w:bottom w:val="none" w:sz="0" w:space="0" w:color="auto"/>
                            <w:right w:val="none" w:sz="0" w:space="0" w:color="auto"/>
                          </w:divBdr>
                        </w:div>
                        <w:div w:id="1771586915">
                          <w:marLeft w:val="0"/>
                          <w:marRight w:val="0"/>
                          <w:marTop w:val="0"/>
                          <w:marBottom w:val="0"/>
                          <w:divBdr>
                            <w:top w:val="none" w:sz="0" w:space="0" w:color="auto"/>
                            <w:left w:val="none" w:sz="0" w:space="0" w:color="auto"/>
                            <w:bottom w:val="none" w:sz="0" w:space="0" w:color="auto"/>
                            <w:right w:val="none" w:sz="0" w:space="0" w:color="auto"/>
                          </w:divBdr>
                        </w:div>
                        <w:div w:id="1775132244">
                          <w:marLeft w:val="0"/>
                          <w:marRight w:val="0"/>
                          <w:marTop w:val="0"/>
                          <w:marBottom w:val="0"/>
                          <w:divBdr>
                            <w:top w:val="none" w:sz="0" w:space="0" w:color="auto"/>
                            <w:left w:val="none" w:sz="0" w:space="0" w:color="auto"/>
                            <w:bottom w:val="none" w:sz="0" w:space="0" w:color="auto"/>
                            <w:right w:val="none" w:sz="0" w:space="0" w:color="auto"/>
                          </w:divBdr>
                        </w:div>
                        <w:div w:id="1793359101">
                          <w:marLeft w:val="0"/>
                          <w:marRight w:val="0"/>
                          <w:marTop w:val="0"/>
                          <w:marBottom w:val="0"/>
                          <w:divBdr>
                            <w:top w:val="none" w:sz="0" w:space="0" w:color="auto"/>
                            <w:left w:val="none" w:sz="0" w:space="0" w:color="auto"/>
                            <w:bottom w:val="none" w:sz="0" w:space="0" w:color="auto"/>
                            <w:right w:val="none" w:sz="0" w:space="0" w:color="auto"/>
                          </w:divBdr>
                        </w:div>
                        <w:div w:id="1794523273">
                          <w:marLeft w:val="0"/>
                          <w:marRight w:val="0"/>
                          <w:marTop w:val="0"/>
                          <w:marBottom w:val="0"/>
                          <w:divBdr>
                            <w:top w:val="none" w:sz="0" w:space="0" w:color="auto"/>
                            <w:left w:val="none" w:sz="0" w:space="0" w:color="auto"/>
                            <w:bottom w:val="none" w:sz="0" w:space="0" w:color="auto"/>
                            <w:right w:val="none" w:sz="0" w:space="0" w:color="auto"/>
                          </w:divBdr>
                        </w:div>
                        <w:div w:id="1804349038">
                          <w:marLeft w:val="0"/>
                          <w:marRight w:val="0"/>
                          <w:marTop w:val="0"/>
                          <w:marBottom w:val="0"/>
                          <w:divBdr>
                            <w:top w:val="none" w:sz="0" w:space="0" w:color="auto"/>
                            <w:left w:val="none" w:sz="0" w:space="0" w:color="auto"/>
                            <w:bottom w:val="none" w:sz="0" w:space="0" w:color="auto"/>
                            <w:right w:val="none" w:sz="0" w:space="0" w:color="auto"/>
                          </w:divBdr>
                        </w:div>
                        <w:div w:id="1809204352">
                          <w:marLeft w:val="0"/>
                          <w:marRight w:val="0"/>
                          <w:marTop w:val="0"/>
                          <w:marBottom w:val="0"/>
                          <w:divBdr>
                            <w:top w:val="none" w:sz="0" w:space="0" w:color="auto"/>
                            <w:left w:val="none" w:sz="0" w:space="0" w:color="auto"/>
                            <w:bottom w:val="none" w:sz="0" w:space="0" w:color="auto"/>
                            <w:right w:val="none" w:sz="0" w:space="0" w:color="auto"/>
                          </w:divBdr>
                        </w:div>
                        <w:div w:id="1811315031">
                          <w:marLeft w:val="0"/>
                          <w:marRight w:val="0"/>
                          <w:marTop w:val="0"/>
                          <w:marBottom w:val="0"/>
                          <w:divBdr>
                            <w:top w:val="none" w:sz="0" w:space="0" w:color="auto"/>
                            <w:left w:val="none" w:sz="0" w:space="0" w:color="auto"/>
                            <w:bottom w:val="none" w:sz="0" w:space="0" w:color="auto"/>
                            <w:right w:val="none" w:sz="0" w:space="0" w:color="auto"/>
                          </w:divBdr>
                        </w:div>
                        <w:div w:id="1812939267">
                          <w:marLeft w:val="0"/>
                          <w:marRight w:val="0"/>
                          <w:marTop w:val="0"/>
                          <w:marBottom w:val="0"/>
                          <w:divBdr>
                            <w:top w:val="none" w:sz="0" w:space="0" w:color="auto"/>
                            <w:left w:val="none" w:sz="0" w:space="0" w:color="auto"/>
                            <w:bottom w:val="none" w:sz="0" w:space="0" w:color="auto"/>
                            <w:right w:val="none" w:sz="0" w:space="0" w:color="auto"/>
                          </w:divBdr>
                        </w:div>
                        <w:div w:id="1823767795">
                          <w:marLeft w:val="0"/>
                          <w:marRight w:val="0"/>
                          <w:marTop w:val="0"/>
                          <w:marBottom w:val="0"/>
                          <w:divBdr>
                            <w:top w:val="none" w:sz="0" w:space="0" w:color="auto"/>
                            <w:left w:val="none" w:sz="0" w:space="0" w:color="auto"/>
                            <w:bottom w:val="none" w:sz="0" w:space="0" w:color="auto"/>
                            <w:right w:val="none" w:sz="0" w:space="0" w:color="auto"/>
                          </w:divBdr>
                        </w:div>
                        <w:div w:id="1833642181">
                          <w:marLeft w:val="0"/>
                          <w:marRight w:val="0"/>
                          <w:marTop w:val="0"/>
                          <w:marBottom w:val="0"/>
                          <w:divBdr>
                            <w:top w:val="none" w:sz="0" w:space="0" w:color="auto"/>
                            <w:left w:val="none" w:sz="0" w:space="0" w:color="auto"/>
                            <w:bottom w:val="none" w:sz="0" w:space="0" w:color="auto"/>
                            <w:right w:val="none" w:sz="0" w:space="0" w:color="auto"/>
                          </w:divBdr>
                        </w:div>
                        <w:div w:id="1849322709">
                          <w:marLeft w:val="0"/>
                          <w:marRight w:val="0"/>
                          <w:marTop w:val="0"/>
                          <w:marBottom w:val="0"/>
                          <w:divBdr>
                            <w:top w:val="none" w:sz="0" w:space="0" w:color="auto"/>
                            <w:left w:val="none" w:sz="0" w:space="0" w:color="auto"/>
                            <w:bottom w:val="none" w:sz="0" w:space="0" w:color="auto"/>
                            <w:right w:val="none" w:sz="0" w:space="0" w:color="auto"/>
                          </w:divBdr>
                        </w:div>
                        <w:div w:id="1852600950">
                          <w:marLeft w:val="0"/>
                          <w:marRight w:val="0"/>
                          <w:marTop w:val="0"/>
                          <w:marBottom w:val="0"/>
                          <w:divBdr>
                            <w:top w:val="none" w:sz="0" w:space="0" w:color="auto"/>
                            <w:left w:val="none" w:sz="0" w:space="0" w:color="auto"/>
                            <w:bottom w:val="none" w:sz="0" w:space="0" w:color="auto"/>
                            <w:right w:val="none" w:sz="0" w:space="0" w:color="auto"/>
                          </w:divBdr>
                        </w:div>
                        <w:div w:id="1862082439">
                          <w:marLeft w:val="0"/>
                          <w:marRight w:val="0"/>
                          <w:marTop w:val="0"/>
                          <w:marBottom w:val="0"/>
                          <w:divBdr>
                            <w:top w:val="none" w:sz="0" w:space="0" w:color="auto"/>
                            <w:left w:val="none" w:sz="0" w:space="0" w:color="auto"/>
                            <w:bottom w:val="none" w:sz="0" w:space="0" w:color="auto"/>
                            <w:right w:val="none" w:sz="0" w:space="0" w:color="auto"/>
                          </w:divBdr>
                        </w:div>
                        <w:div w:id="1862864036">
                          <w:marLeft w:val="0"/>
                          <w:marRight w:val="0"/>
                          <w:marTop w:val="0"/>
                          <w:marBottom w:val="0"/>
                          <w:divBdr>
                            <w:top w:val="none" w:sz="0" w:space="0" w:color="auto"/>
                            <w:left w:val="none" w:sz="0" w:space="0" w:color="auto"/>
                            <w:bottom w:val="none" w:sz="0" w:space="0" w:color="auto"/>
                            <w:right w:val="none" w:sz="0" w:space="0" w:color="auto"/>
                          </w:divBdr>
                        </w:div>
                        <w:div w:id="1869902337">
                          <w:marLeft w:val="0"/>
                          <w:marRight w:val="0"/>
                          <w:marTop w:val="0"/>
                          <w:marBottom w:val="0"/>
                          <w:divBdr>
                            <w:top w:val="none" w:sz="0" w:space="0" w:color="auto"/>
                            <w:left w:val="none" w:sz="0" w:space="0" w:color="auto"/>
                            <w:bottom w:val="none" w:sz="0" w:space="0" w:color="auto"/>
                            <w:right w:val="none" w:sz="0" w:space="0" w:color="auto"/>
                          </w:divBdr>
                        </w:div>
                        <w:div w:id="1873300050">
                          <w:marLeft w:val="0"/>
                          <w:marRight w:val="0"/>
                          <w:marTop w:val="0"/>
                          <w:marBottom w:val="0"/>
                          <w:divBdr>
                            <w:top w:val="none" w:sz="0" w:space="0" w:color="auto"/>
                            <w:left w:val="none" w:sz="0" w:space="0" w:color="auto"/>
                            <w:bottom w:val="none" w:sz="0" w:space="0" w:color="auto"/>
                            <w:right w:val="none" w:sz="0" w:space="0" w:color="auto"/>
                          </w:divBdr>
                        </w:div>
                        <w:div w:id="1873767723">
                          <w:marLeft w:val="0"/>
                          <w:marRight w:val="0"/>
                          <w:marTop w:val="0"/>
                          <w:marBottom w:val="0"/>
                          <w:divBdr>
                            <w:top w:val="none" w:sz="0" w:space="0" w:color="auto"/>
                            <w:left w:val="none" w:sz="0" w:space="0" w:color="auto"/>
                            <w:bottom w:val="none" w:sz="0" w:space="0" w:color="auto"/>
                            <w:right w:val="none" w:sz="0" w:space="0" w:color="auto"/>
                          </w:divBdr>
                        </w:div>
                        <w:div w:id="1876043102">
                          <w:marLeft w:val="0"/>
                          <w:marRight w:val="0"/>
                          <w:marTop w:val="0"/>
                          <w:marBottom w:val="0"/>
                          <w:divBdr>
                            <w:top w:val="none" w:sz="0" w:space="0" w:color="auto"/>
                            <w:left w:val="none" w:sz="0" w:space="0" w:color="auto"/>
                            <w:bottom w:val="none" w:sz="0" w:space="0" w:color="auto"/>
                            <w:right w:val="none" w:sz="0" w:space="0" w:color="auto"/>
                          </w:divBdr>
                        </w:div>
                        <w:div w:id="1890264218">
                          <w:marLeft w:val="0"/>
                          <w:marRight w:val="0"/>
                          <w:marTop w:val="0"/>
                          <w:marBottom w:val="0"/>
                          <w:divBdr>
                            <w:top w:val="none" w:sz="0" w:space="0" w:color="auto"/>
                            <w:left w:val="none" w:sz="0" w:space="0" w:color="auto"/>
                            <w:bottom w:val="none" w:sz="0" w:space="0" w:color="auto"/>
                            <w:right w:val="none" w:sz="0" w:space="0" w:color="auto"/>
                          </w:divBdr>
                        </w:div>
                        <w:div w:id="1892301605">
                          <w:marLeft w:val="0"/>
                          <w:marRight w:val="0"/>
                          <w:marTop w:val="0"/>
                          <w:marBottom w:val="0"/>
                          <w:divBdr>
                            <w:top w:val="none" w:sz="0" w:space="0" w:color="auto"/>
                            <w:left w:val="none" w:sz="0" w:space="0" w:color="auto"/>
                            <w:bottom w:val="none" w:sz="0" w:space="0" w:color="auto"/>
                            <w:right w:val="none" w:sz="0" w:space="0" w:color="auto"/>
                          </w:divBdr>
                        </w:div>
                        <w:div w:id="1899172939">
                          <w:marLeft w:val="0"/>
                          <w:marRight w:val="0"/>
                          <w:marTop w:val="0"/>
                          <w:marBottom w:val="0"/>
                          <w:divBdr>
                            <w:top w:val="none" w:sz="0" w:space="0" w:color="auto"/>
                            <w:left w:val="none" w:sz="0" w:space="0" w:color="auto"/>
                            <w:bottom w:val="none" w:sz="0" w:space="0" w:color="auto"/>
                            <w:right w:val="none" w:sz="0" w:space="0" w:color="auto"/>
                          </w:divBdr>
                        </w:div>
                        <w:div w:id="1900436898">
                          <w:marLeft w:val="0"/>
                          <w:marRight w:val="0"/>
                          <w:marTop w:val="0"/>
                          <w:marBottom w:val="0"/>
                          <w:divBdr>
                            <w:top w:val="none" w:sz="0" w:space="0" w:color="auto"/>
                            <w:left w:val="none" w:sz="0" w:space="0" w:color="auto"/>
                            <w:bottom w:val="none" w:sz="0" w:space="0" w:color="auto"/>
                            <w:right w:val="none" w:sz="0" w:space="0" w:color="auto"/>
                          </w:divBdr>
                        </w:div>
                        <w:div w:id="1917860529">
                          <w:marLeft w:val="0"/>
                          <w:marRight w:val="0"/>
                          <w:marTop w:val="0"/>
                          <w:marBottom w:val="0"/>
                          <w:divBdr>
                            <w:top w:val="none" w:sz="0" w:space="0" w:color="auto"/>
                            <w:left w:val="none" w:sz="0" w:space="0" w:color="auto"/>
                            <w:bottom w:val="none" w:sz="0" w:space="0" w:color="auto"/>
                            <w:right w:val="none" w:sz="0" w:space="0" w:color="auto"/>
                          </w:divBdr>
                        </w:div>
                        <w:div w:id="1921021209">
                          <w:marLeft w:val="0"/>
                          <w:marRight w:val="0"/>
                          <w:marTop w:val="0"/>
                          <w:marBottom w:val="0"/>
                          <w:divBdr>
                            <w:top w:val="none" w:sz="0" w:space="0" w:color="auto"/>
                            <w:left w:val="none" w:sz="0" w:space="0" w:color="auto"/>
                            <w:bottom w:val="none" w:sz="0" w:space="0" w:color="auto"/>
                            <w:right w:val="none" w:sz="0" w:space="0" w:color="auto"/>
                          </w:divBdr>
                        </w:div>
                        <w:div w:id="1922447249">
                          <w:marLeft w:val="0"/>
                          <w:marRight w:val="0"/>
                          <w:marTop w:val="0"/>
                          <w:marBottom w:val="0"/>
                          <w:divBdr>
                            <w:top w:val="none" w:sz="0" w:space="0" w:color="auto"/>
                            <w:left w:val="none" w:sz="0" w:space="0" w:color="auto"/>
                            <w:bottom w:val="none" w:sz="0" w:space="0" w:color="auto"/>
                            <w:right w:val="none" w:sz="0" w:space="0" w:color="auto"/>
                          </w:divBdr>
                        </w:div>
                        <w:div w:id="1926301459">
                          <w:marLeft w:val="0"/>
                          <w:marRight w:val="0"/>
                          <w:marTop w:val="0"/>
                          <w:marBottom w:val="0"/>
                          <w:divBdr>
                            <w:top w:val="none" w:sz="0" w:space="0" w:color="auto"/>
                            <w:left w:val="none" w:sz="0" w:space="0" w:color="auto"/>
                            <w:bottom w:val="none" w:sz="0" w:space="0" w:color="auto"/>
                            <w:right w:val="none" w:sz="0" w:space="0" w:color="auto"/>
                          </w:divBdr>
                        </w:div>
                        <w:div w:id="1927373995">
                          <w:marLeft w:val="0"/>
                          <w:marRight w:val="0"/>
                          <w:marTop w:val="0"/>
                          <w:marBottom w:val="0"/>
                          <w:divBdr>
                            <w:top w:val="none" w:sz="0" w:space="0" w:color="auto"/>
                            <w:left w:val="none" w:sz="0" w:space="0" w:color="auto"/>
                            <w:bottom w:val="none" w:sz="0" w:space="0" w:color="auto"/>
                            <w:right w:val="none" w:sz="0" w:space="0" w:color="auto"/>
                          </w:divBdr>
                        </w:div>
                        <w:div w:id="1931815319">
                          <w:marLeft w:val="0"/>
                          <w:marRight w:val="0"/>
                          <w:marTop w:val="0"/>
                          <w:marBottom w:val="0"/>
                          <w:divBdr>
                            <w:top w:val="none" w:sz="0" w:space="0" w:color="auto"/>
                            <w:left w:val="none" w:sz="0" w:space="0" w:color="auto"/>
                            <w:bottom w:val="none" w:sz="0" w:space="0" w:color="auto"/>
                            <w:right w:val="none" w:sz="0" w:space="0" w:color="auto"/>
                          </w:divBdr>
                        </w:div>
                        <w:div w:id="1933971756">
                          <w:marLeft w:val="0"/>
                          <w:marRight w:val="0"/>
                          <w:marTop w:val="0"/>
                          <w:marBottom w:val="0"/>
                          <w:divBdr>
                            <w:top w:val="none" w:sz="0" w:space="0" w:color="auto"/>
                            <w:left w:val="none" w:sz="0" w:space="0" w:color="auto"/>
                            <w:bottom w:val="none" w:sz="0" w:space="0" w:color="auto"/>
                            <w:right w:val="none" w:sz="0" w:space="0" w:color="auto"/>
                          </w:divBdr>
                        </w:div>
                        <w:div w:id="1937328686">
                          <w:marLeft w:val="0"/>
                          <w:marRight w:val="0"/>
                          <w:marTop w:val="0"/>
                          <w:marBottom w:val="0"/>
                          <w:divBdr>
                            <w:top w:val="none" w:sz="0" w:space="0" w:color="auto"/>
                            <w:left w:val="none" w:sz="0" w:space="0" w:color="auto"/>
                            <w:bottom w:val="none" w:sz="0" w:space="0" w:color="auto"/>
                            <w:right w:val="none" w:sz="0" w:space="0" w:color="auto"/>
                          </w:divBdr>
                        </w:div>
                        <w:div w:id="1949004045">
                          <w:marLeft w:val="0"/>
                          <w:marRight w:val="0"/>
                          <w:marTop w:val="0"/>
                          <w:marBottom w:val="0"/>
                          <w:divBdr>
                            <w:top w:val="none" w:sz="0" w:space="0" w:color="auto"/>
                            <w:left w:val="none" w:sz="0" w:space="0" w:color="auto"/>
                            <w:bottom w:val="none" w:sz="0" w:space="0" w:color="auto"/>
                            <w:right w:val="none" w:sz="0" w:space="0" w:color="auto"/>
                          </w:divBdr>
                        </w:div>
                        <w:div w:id="1958415543">
                          <w:marLeft w:val="0"/>
                          <w:marRight w:val="0"/>
                          <w:marTop w:val="0"/>
                          <w:marBottom w:val="0"/>
                          <w:divBdr>
                            <w:top w:val="none" w:sz="0" w:space="0" w:color="auto"/>
                            <w:left w:val="none" w:sz="0" w:space="0" w:color="auto"/>
                            <w:bottom w:val="none" w:sz="0" w:space="0" w:color="auto"/>
                            <w:right w:val="none" w:sz="0" w:space="0" w:color="auto"/>
                          </w:divBdr>
                        </w:div>
                        <w:div w:id="1967273432">
                          <w:marLeft w:val="0"/>
                          <w:marRight w:val="0"/>
                          <w:marTop w:val="0"/>
                          <w:marBottom w:val="0"/>
                          <w:divBdr>
                            <w:top w:val="none" w:sz="0" w:space="0" w:color="auto"/>
                            <w:left w:val="none" w:sz="0" w:space="0" w:color="auto"/>
                            <w:bottom w:val="none" w:sz="0" w:space="0" w:color="auto"/>
                            <w:right w:val="none" w:sz="0" w:space="0" w:color="auto"/>
                          </w:divBdr>
                        </w:div>
                        <w:div w:id="1971157691">
                          <w:marLeft w:val="0"/>
                          <w:marRight w:val="0"/>
                          <w:marTop w:val="0"/>
                          <w:marBottom w:val="0"/>
                          <w:divBdr>
                            <w:top w:val="none" w:sz="0" w:space="0" w:color="auto"/>
                            <w:left w:val="none" w:sz="0" w:space="0" w:color="auto"/>
                            <w:bottom w:val="none" w:sz="0" w:space="0" w:color="auto"/>
                            <w:right w:val="none" w:sz="0" w:space="0" w:color="auto"/>
                          </w:divBdr>
                        </w:div>
                        <w:div w:id="1982270280">
                          <w:marLeft w:val="0"/>
                          <w:marRight w:val="0"/>
                          <w:marTop w:val="0"/>
                          <w:marBottom w:val="0"/>
                          <w:divBdr>
                            <w:top w:val="none" w:sz="0" w:space="0" w:color="auto"/>
                            <w:left w:val="none" w:sz="0" w:space="0" w:color="auto"/>
                            <w:bottom w:val="none" w:sz="0" w:space="0" w:color="auto"/>
                            <w:right w:val="none" w:sz="0" w:space="0" w:color="auto"/>
                          </w:divBdr>
                        </w:div>
                        <w:div w:id="1984235457">
                          <w:marLeft w:val="0"/>
                          <w:marRight w:val="0"/>
                          <w:marTop w:val="0"/>
                          <w:marBottom w:val="0"/>
                          <w:divBdr>
                            <w:top w:val="none" w:sz="0" w:space="0" w:color="auto"/>
                            <w:left w:val="none" w:sz="0" w:space="0" w:color="auto"/>
                            <w:bottom w:val="none" w:sz="0" w:space="0" w:color="auto"/>
                            <w:right w:val="none" w:sz="0" w:space="0" w:color="auto"/>
                          </w:divBdr>
                        </w:div>
                        <w:div w:id="1988821329">
                          <w:marLeft w:val="0"/>
                          <w:marRight w:val="0"/>
                          <w:marTop w:val="0"/>
                          <w:marBottom w:val="0"/>
                          <w:divBdr>
                            <w:top w:val="none" w:sz="0" w:space="0" w:color="auto"/>
                            <w:left w:val="none" w:sz="0" w:space="0" w:color="auto"/>
                            <w:bottom w:val="none" w:sz="0" w:space="0" w:color="auto"/>
                            <w:right w:val="none" w:sz="0" w:space="0" w:color="auto"/>
                          </w:divBdr>
                        </w:div>
                        <w:div w:id="1989430004">
                          <w:marLeft w:val="0"/>
                          <w:marRight w:val="0"/>
                          <w:marTop w:val="0"/>
                          <w:marBottom w:val="0"/>
                          <w:divBdr>
                            <w:top w:val="none" w:sz="0" w:space="0" w:color="auto"/>
                            <w:left w:val="none" w:sz="0" w:space="0" w:color="auto"/>
                            <w:bottom w:val="none" w:sz="0" w:space="0" w:color="auto"/>
                            <w:right w:val="none" w:sz="0" w:space="0" w:color="auto"/>
                          </w:divBdr>
                        </w:div>
                        <w:div w:id="2002585230">
                          <w:marLeft w:val="0"/>
                          <w:marRight w:val="0"/>
                          <w:marTop w:val="0"/>
                          <w:marBottom w:val="0"/>
                          <w:divBdr>
                            <w:top w:val="none" w:sz="0" w:space="0" w:color="auto"/>
                            <w:left w:val="none" w:sz="0" w:space="0" w:color="auto"/>
                            <w:bottom w:val="none" w:sz="0" w:space="0" w:color="auto"/>
                            <w:right w:val="none" w:sz="0" w:space="0" w:color="auto"/>
                          </w:divBdr>
                        </w:div>
                        <w:div w:id="2003925381">
                          <w:marLeft w:val="0"/>
                          <w:marRight w:val="0"/>
                          <w:marTop w:val="0"/>
                          <w:marBottom w:val="0"/>
                          <w:divBdr>
                            <w:top w:val="none" w:sz="0" w:space="0" w:color="auto"/>
                            <w:left w:val="none" w:sz="0" w:space="0" w:color="auto"/>
                            <w:bottom w:val="none" w:sz="0" w:space="0" w:color="auto"/>
                            <w:right w:val="none" w:sz="0" w:space="0" w:color="auto"/>
                          </w:divBdr>
                        </w:div>
                        <w:div w:id="2010017394">
                          <w:marLeft w:val="0"/>
                          <w:marRight w:val="0"/>
                          <w:marTop w:val="0"/>
                          <w:marBottom w:val="0"/>
                          <w:divBdr>
                            <w:top w:val="none" w:sz="0" w:space="0" w:color="auto"/>
                            <w:left w:val="none" w:sz="0" w:space="0" w:color="auto"/>
                            <w:bottom w:val="none" w:sz="0" w:space="0" w:color="auto"/>
                            <w:right w:val="none" w:sz="0" w:space="0" w:color="auto"/>
                          </w:divBdr>
                        </w:div>
                        <w:div w:id="2013795413">
                          <w:marLeft w:val="0"/>
                          <w:marRight w:val="0"/>
                          <w:marTop w:val="0"/>
                          <w:marBottom w:val="0"/>
                          <w:divBdr>
                            <w:top w:val="none" w:sz="0" w:space="0" w:color="auto"/>
                            <w:left w:val="none" w:sz="0" w:space="0" w:color="auto"/>
                            <w:bottom w:val="none" w:sz="0" w:space="0" w:color="auto"/>
                            <w:right w:val="none" w:sz="0" w:space="0" w:color="auto"/>
                          </w:divBdr>
                        </w:div>
                        <w:div w:id="2023386639">
                          <w:marLeft w:val="0"/>
                          <w:marRight w:val="0"/>
                          <w:marTop w:val="0"/>
                          <w:marBottom w:val="0"/>
                          <w:divBdr>
                            <w:top w:val="none" w:sz="0" w:space="0" w:color="auto"/>
                            <w:left w:val="none" w:sz="0" w:space="0" w:color="auto"/>
                            <w:bottom w:val="none" w:sz="0" w:space="0" w:color="auto"/>
                            <w:right w:val="none" w:sz="0" w:space="0" w:color="auto"/>
                          </w:divBdr>
                        </w:div>
                        <w:div w:id="2025747661">
                          <w:marLeft w:val="0"/>
                          <w:marRight w:val="0"/>
                          <w:marTop w:val="0"/>
                          <w:marBottom w:val="0"/>
                          <w:divBdr>
                            <w:top w:val="none" w:sz="0" w:space="0" w:color="auto"/>
                            <w:left w:val="none" w:sz="0" w:space="0" w:color="auto"/>
                            <w:bottom w:val="none" w:sz="0" w:space="0" w:color="auto"/>
                            <w:right w:val="none" w:sz="0" w:space="0" w:color="auto"/>
                          </w:divBdr>
                        </w:div>
                        <w:div w:id="2028751565">
                          <w:marLeft w:val="0"/>
                          <w:marRight w:val="0"/>
                          <w:marTop w:val="0"/>
                          <w:marBottom w:val="0"/>
                          <w:divBdr>
                            <w:top w:val="none" w:sz="0" w:space="0" w:color="auto"/>
                            <w:left w:val="none" w:sz="0" w:space="0" w:color="auto"/>
                            <w:bottom w:val="none" w:sz="0" w:space="0" w:color="auto"/>
                            <w:right w:val="none" w:sz="0" w:space="0" w:color="auto"/>
                          </w:divBdr>
                        </w:div>
                        <w:div w:id="2029867711">
                          <w:marLeft w:val="0"/>
                          <w:marRight w:val="0"/>
                          <w:marTop w:val="0"/>
                          <w:marBottom w:val="0"/>
                          <w:divBdr>
                            <w:top w:val="none" w:sz="0" w:space="0" w:color="auto"/>
                            <w:left w:val="none" w:sz="0" w:space="0" w:color="auto"/>
                            <w:bottom w:val="none" w:sz="0" w:space="0" w:color="auto"/>
                            <w:right w:val="none" w:sz="0" w:space="0" w:color="auto"/>
                          </w:divBdr>
                        </w:div>
                        <w:div w:id="2031223588">
                          <w:marLeft w:val="0"/>
                          <w:marRight w:val="0"/>
                          <w:marTop w:val="0"/>
                          <w:marBottom w:val="0"/>
                          <w:divBdr>
                            <w:top w:val="none" w:sz="0" w:space="0" w:color="auto"/>
                            <w:left w:val="none" w:sz="0" w:space="0" w:color="auto"/>
                            <w:bottom w:val="none" w:sz="0" w:space="0" w:color="auto"/>
                            <w:right w:val="none" w:sz="0" w:space="0" w:color="auto"/>
                          </w:divBdr>
                        </w:div>
                        <w:div w:id="2033146577">
                          <w:marLeft w:val="0"/>
                          <w:marRight w:val="0"/>
                          <w:marTop w:val="0"/>
                          <w:marBottom w:val="0"/>
                          <w:divBdr>
                            <w:top w:val="none" w:sz="0" w:space="0" w:color="auto"/>
                            <w:left w:val="none" w:sz="0" w:space="0" w:color="auto"/>
                            <w:bottom w:val="none" w:sz="0" w:space="0" w:color="auto"/>
                            <w:right w:val="none" w:sz="0" w:space="0" w:color="auto"/>
                          </w:divBdr>
                        </w:div>
                        <w:div w:id="2033874038">
                          <w:marLeft w:val="0"/>
                          <w:marRight w:val="0"/>
                          <w:marTop w:val="0"/>
                          <w:marBottom w:val="0"/>
                          <w:divBdr>
                            <w:top w:val="none" w:sz="0" w:space="0" w:color="auto"/>
                            <w:left w:val="none" w:sz="0" w:space="0" w:color="auto"/>
                            <w:bottom w:val="none" w:sz="0" w:space="0" w:color="auto"/>
                            <w:right w:val="none" w:sz="0" w:space="0" w:color="auto"/>
                          </w:divBdr>
                        </w:div>
                        <w:div w:id="2039962197">
                          <w:marLeft w:val="0"/>
                          <w:marRight w:val="0"/>
                          <w:marTop w:val="0"/>
                          <w:marBottom w:val="0"/>
                          <w:divBdr>
                            <w:top w:val="none" w:sz="0" w:space="0" w:color="auto"/>
                            <w:left w:val="none" w:sz="0" w:space="0" w:color="auto"/>
                            <w:bottom w:val="none" w:sz="0" w:space="0" w:color="auto"/>
                            <w:right w:val="none" w:sz="0" w:space="0" w:color="auto"/>
                          </w:divBdr>
                        </w:div>
                        <w:div w:id="2051344968">
                          <w:marLeft w:val="0"/>
                          <w:marRight w:val="0"/>
                          <w:marTop w:val="0"/>
                          <w:marBottom w:val="0"/>
                          <w:divBdr>
                            <w:top w:val="none" w:sz="0" w:space="0" w:color="auto"/>
                            <w:left w:val="none" w:sz="0" w:space="0" w:color="auto"/>
                            <w:bottom w:val="none" w:sz="0" w:space="0" w:color="auto"/>
                            <w:right w:val="none" w:sz="0" w:space="0" w:color="auto"/>
                          </w:divBdr>
                        </w:div>
                        <w:div w:id="2073960551">
                          <w:marLeft w:val="0"/>
                          <w:marRight w:val="0"/>
                          <w:marTop w:val="0"/>
                          <w:marBottom w:val="0"/>
                          <w:divBdr>
                            <w:top w:val="none" w:sz="0" w:space="0" w:color="auto"/>
                            <w:left w:val="none" w:sz="0" w:space="0" w:color="auto"/>
                            <w:bottom w:val="none" w:sz="0" w:space="0" w:color="auto"/>
                            <w:right w:val="none" w:sz="0" w:space="0" w:color="auto"/>
                          </w:divBdr>
                        </w:div>
                        <w:div w:id="2090418553">
                          <w:marLeft w:val="0"/>
                          <w:marRight w:val="0"/>
                          <w:marTop w:val="0"/>
                          <w:marBottom w:val="0"/>
                          <w:divBdr>
                            <w:top w:val="none" w:sz="0" w:space="0" w:color="auto"/>
                            <w:left w:val="none" w:sz="0" w:space="0" w:color="auto"/>
                            <w:bottom w:val="none" w:sz="0" w:space="0" w:color="auto"/>
                            <w:right w:val="none" w:sz="0" w:space="0" w:color="auto"/>
                          </w:divBdr>
                        </w:div>
                        <w:div w:id="2091538781">
                          <w:marLeft w:val="0"/>
                          <w:marRight w:val="0"/>
                          <w:marTop w:val="0"/>
                          <w:marBottom w:val="0"/>
                          <w:divBdr>
                            <w:top w:val="none" w:sz="0" w:space="0" w:color="auto"/>
                            <w:left w:val="none" w:sz="0" w:space="0" w:color="auto"/>
                            <w:bottom w:val="none" w:sz="0" w:space="0" w:color="auto"/>
                            <w:right w:val="none" w:sz="0" w:space="0" w:color="auto"/>
                          </w:divBdr>
                        </w:div>
                        <w:div w:id="2097555954">
                          <w:marLeft w:val="0"/>
                          <w:marRight w:val="0"/>
                          <w:marTop w:val="0"/>
                          <w:marBottom w:val="0"/>
                          <w:divBdr>
                            <w:top w:val="none" w:sz="0" w:space="0" w:color="auto"/>
                            <w:left w:val="none" w:sz="0" w:space="0" w:color="auto"/>
                            <w:bottom w:val="none" w:sz="0" w:space="0" w:color="auto"/>
                            <w:right w:val="none" w:sz="0" w:space="0" w:color="auto"/>
                          </w:divBdr>
                        </w:div>
                        <w:div w:id="2109697587">
                          <w:marLeft w:val="0"/>
                          <w:marRight w:val="0"/>
                          <w:marTop w:val="0"/>
                          <w:marBottom w:val="0"/>
                          <w:divBdr>
                            <w:top w:val="none" w:sz="0" w:space="0" w:color="auto"/>
                            <w:left w:val="none" w:sz="0" w:space="0" w:color="auto"/>
                            <w:bottom w:val="none" w:sz="0" w:space="0" w:color="auto"/>
                            <w:right w:val="none" w:sz="0" w:space="0" w:color="auto"/>
                          </w:divBdr>
                        </w:div>
                        <w:div w:id="2109806662">
                          <w:marLeft w:val="0"/>
                          <w:marRight w:val="0"/>
                          <w:marTop w:val="0"/>
                          <w:marBottom w:val="0"/>
                          <w:divBdr>
                            <w:top w:val="none" w:sz="0" w:space="0" w:color="auto"/>
                            <w:left w:val="none" w:sz="0" w:space="0" w:color="auto"/>
                            <w:bottom w:val="none" w:sz="0" w:space="0" w:color="auto"/>
                            <w:right w:val="none" w:sz="0" w:space="0" w:color="auto"/>
                          </w:divBdr>
                        </w:div>
                        <w:div w:id="2110157864">
                          <w:marLeft w:val="0"/>
                          <w:marRight w:val="0"/>
                          <w:marTop w:val="0"/>
                          <w:marBottom w:val="0"/>
                          <w:divBdr>
                            <w:top w:val="none" w:sz="0" w:space="0" w:color="auto"/>
                            <w:left w:val="none" w:sz="0" w:space="0" w:color="auto"/>
                            <w:bottom w:val="none" w:sz="0" w:space="0" w:color="auto"/>
                            <w:right w:val="none" w:sz="0" w:space="0" w:color="auto"/>
                          </w:divBdr>
                        </w:div>
                        <w:div w:id="2121026036">
                          <w:marLeft w:val="0"/>
                          <w:marRight w:val="0"/>
                          <w:marTop w:val="0"/>
                          <w:marBottom w:val="0"/>
                          <w:divBdr>
                            <w:top w:val="none" w:sz="0" w:space="0" w:color="auto"/>
                            <w:left w:val="none" w:sz="0" w:space="0" w:color="auto"/>
                            <w:bottom w:val="none" w:sz="0" w:space="0" w:color="auto"/>
                            <w:right w:val="none" w:sz="0" w:space="0" w:color="auto"/>
                          </w:divBdr>
                        </w:div>
                        <w:div w:id="2121993843">
                          <w:marLeft w:val="0"/>
                          <w:marRight w:val="0"/>
                          <w:marTop w:val="0"/>
                          <w:marBottom w:val="0"/>
                          <w:divBdr>
                            <w:top w:val="none" w:sz="0" w:space="0" w:color="auto"/>
                            <w:left w:val="none" w:sz="0" w:space="0" w:color="auto"/>
                            <w:bottom w:val="none" w:sz="0" w:space="0" w:color="auto"/>
                            <w:right w:val="none" w:sz="0" w:space="0" w:color="auto"/>
                          </w:divBdr>
                        </w:div>
                        <w:div w:id="2122262575">
                          <w:marLeft w:val="0"/>
                          <w:marRight w:val="0"/>
                          <w:marTop w:val="0"/>
                          <w:marBottom w:val="0"/>
                          <w:divBdr>
                            <w:top w:val="none" w:sz="0" w:space="0" w:color="auto"/>
                            <w:left w:val="none" w:sz="0" w:space="0" w:color="auto"/>
                            <w:bottom w:val="none" w:sz="0" w:space="0" w:color="auto"/>
                            <w:right w:val="none" w:sz="0" w:space="0" w:color="auto"/>
                          </w:divBdr>
                        </w:div>
                        <w:div w:id="2131968145">
                          <w:marLeft w:val="0"/>
                          <w:marRight w:val="0"/>
                          <w:marTop w:val="0"/>
                          <w:marBottom w:val="0"/>
                          <w:divBdr>
                            <w:top w:val="none" w:sz="0" w:space="0" w:color="auto"/>
                            <w:left w:val="none" w:sz="0" w:space="0" w:color="auto"/>
                            <w:bottom w:val="none" w:sz="0" w:space="0" w:color="auto"/>
                            <w:right w:val="none" w:sz="0" w:space="0" w:color="auto"/>
                          </w:divBdr>
                        </w:div>
                        <w:div w:id="2133400956">
                          <w:marLeft w:val="0"/>
                          <w:marRight w:val="0"/>
                          <w:marTop w:val="0"/>
                          <w:marBottom w:val="0"/>
                          <w:divBdr>
                            <w:top w:val="none" w:sz="0" w:space="0" w:color="auto"/>
                            <w:left w:val="none" w:sz="0" w:space="0" w:color="auto"/>
                            <w:bottom w:val="none" w:sz="0" w:space="0" w:color="auto"/>
                            <w:right w:val="none" w:sz="0" w:space="0" w:color="auto"/>
                          </w:divBdr>
                        </w:div>
                        <w:div w:id="21472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660763">
      <w:bodyDiv w:val="1"/>
      <w:marLeft w:val="0"/>
      <w:marRight w:val="0"/>
      <w:marTop w:val="0"/>
      <w:marBottom w:val="0"/>
      <w:divBdr>
        <w:top w:val="none" w:sz="0" w:space="0" w:color="auto"/>
        <w:left w:val="none" w:sz="0" w:space="0" w:color="auto"/>
        <w:bottom w:val="none" w:sz="0" w:space="0" w:color="auto"/>
        <w:right w:val="none" w:sz="0" w:space="0" w:color="auto"/>
      </w:divBdr>
      <w:divsChild>
        <w:div w:id="837844081">
          <w:marLeft w:val="0"/>
          <w:marRight w:val="0"/>
          <w:marTop w:val="0"/>
          <w:marBottom w:val="0"/>
          <w:divBdr>
            <w:top w:val="none" w:sz="0" w:space="0" w:color="auto"/>
            <w:left w:val="none" w:sz="0" w:space="0" w:color="auto"/>
            <w:bottom w:val="dotted" w:sz="6" w:space="1" w:color="DBDBDB"/>
            <w:right w:val="none" w:sz="0" w:space="0" w:color="auto"/>
          </w:divBdr>
          <w:divsChild>
            <w:div w:id="817187206">
              <w:marLeft w:val="0"/>
              <w:marRight w:val="0"/>
              <w:marTop w:val="0"/>
              <w:marBottom w:val="0"/>
              <w:divBdr>
                <w:top w:val="none" w:sz="0" w:space="0" w:color="auto"/>
                <w:left w:val="none" w:sz="0" w:space="0" w:color="auto"/>
                <w:bottom w:val="none" w:sz="0" w:space="0" w:color="auto"/>
                <w:right w:val="none" w:sz="0" w:space="0" w:color="auto"/>
              </w:divBdr>
              <w:divsChild>
                <w:div w:id="1150292908">
                  <w:marLeft w:val="-120"/>
                  <w:marRight w:val="0"/>
                  <w:marTop w:val="0"/>
                  <w:marBottom w:val="0"/>
                  <w:divBdr>
                    <w:top w:val="none" w:sz="0" w:space="0" w:color="auto"/>
                    <w:left w:val="none" w:sz="0" w:space="0" w:color="auto"/>
                    <w:bottom w:val="none" w:sz="0" w:space="0" w:color="auto"/>
                    <w:right w:val="none" w:sz="0" w:space="0" w:color="auto"/>
                  </w:divBdr>
                </w:div>
                <w:div w:id="15819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91252">
          <w:marLeft w:val="0"/>
          <w:marRight w:val="0"/>
          <w:marTop w:val="0"/>
          <w:marBottom w:val="0"/>
          <w:divBdr>
            <w:top w:val="none" w:sz="0" w:space="0" w:color="auto"/>
            <w:left w:val="none" w:sz="0" w:space="0" w:color="auto"/>
            <w:bottom w:val="none" w:sz="0" w:space="0" w:color="auto"/>
            <w:right w:val="none" w:sz="0" w:space="0" w:color="auto"/>
          </w:divBdr>
          <w:divsChild>
            <w:div w:id="198589375">
              <w:marLeft w:val="0"/>
              <w:marRight w:val="0"/>
              <w:marTop w:val="0"/>
              <w:marBottom w:val="0"/>
              <w:divBdr>
                <w:top w:val="none" w:sz="0" w:space="0" w:color="auto"/>
                <w:left w:val="none" w:sz="0" w:space="0" w:color="auto"/>
                <w:bottom w:val="none" w:sz="0" w:space="0" w:color="auto"/>
                <w:right w:val="none" w:sz="0" w:space="0" w:color="auto"/>
              </w:divBdr>
              <w:divsChild>
                <w:div w:id="5385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80086">
      <w:bodyDiv w:val="1"/>
      <w:marLeft w:val="0"/>
      <w:marRight w:val="0"/>
      <w:marTop w:val="0"/>
      <w:marBottom w:val="0"/>
      <w:divBdr>
        <w:top w:val="none" w:sz="0" w:space="0" w:color="auto"/>
        <w:left w:val="none" w:sz="0" w:space="0" w:color="auto"/>
        <w:bottom w:val="none" w:sz="0" w:space="0" w:color="auto"/>
        <w:right w:val="none" w:sz="0" w:space="0" w:color="auto"/>
      </w:divBdr>
      <w:divsChild>
        <w:div w:id="663629552">
          <w:marLeft w:val="0"/>
          <w:marRight w:val="0"/>
          <w:marTop w:val="0"/>
          <w:marBottom w:val="0"/>
          <w:divBdr>
            <w:top w:val="none" w:sz="0" w:space="0" w:color="auto"/>
            <w:left w:val="none" w:sz="0" w:space="0" w:color="auto"/>
            <w:bottom w:val="none" w:sz="0" w:space="0" w:color="auto"/>
            <w:right w:val="none" w:sz="0" w:space="0" w:color="auto"/>
          </w:divBdr>
        </w:div>
      </w:divsChild>
    </w:div>
    <w:div w:id="1307005471">
      <w:bodyDiv w:val="1"/>
      <w:marLeft w:val="0"/>
      <w:marRight w:val="0"/>
      <w:marTop w:val="0"/>
      <w:marBottom w:val="0"/>
      <w:divBdr>
        <w:top w:val="none" w:sz="0" w:space="0" w:color="auto"/>
        <w:left w:val="none" w:sz="0" w:space="0" w:color="auto"/>
        <w:bottom w:val="none" w:sz="0" w:space="0" w:color="auto"/>
        <w:right w:val="none" w:sz="0" w:space="0" w:color="auto"/>
      </w:divBdr>
    </w:div>
    <w:div w:id="1309554956">
      <w:bodyDiv w:val="1"/>
      <w:marLeft w:val="0"/>
      <w:marRight w:val="0"/>
      <w:marTop w:val="0"/>
      <w:marBottom w:val="0"/>
      <w:divBdr>
        <w:top w:val="none" w:sz="0" w:space="0" w:color="auto"/>
        <w:left w:val="none" w:sz="0" w:space="0" w:color="auto"/>
        <w:bottom w:val="none" w:sz="0" w:space="0" w:color="auto"/>
        <w:right w:val="none" w:sz="0" w:space="0" w:color="auto"/>
      </w:divBdr>
      <w:divsChild>
        <w:div w:id="115024256">
          <w:marLeft w:val="0"/>
          <w:marRight w:val="0"/>
          <w:marTop w:val="50"/>
          <w:marBottom w:val="0"/>
          <w:divBdr>
            <w:top w:val="none" w:sz="0" w:space="0" w:color="auto"/>
            <w:left w:val="none" w:sz="0" w:space="0" w:color="auto"/>
            <w:bottom w:val="none" w:sz="0" w:space="0" w:color="auto"/>
            <w:right w:val="none" w:sz="0" w:space="0" w:color="auto"/>
          </w:divBdr>
        </w:div>
        <w:div w:id="658076118">
          <w:marLeft w:val="0"/>
          <w:marRight w:val="0"/>
          <w:marTop w:val="50"/>
          <w:marBottom w:val="0"/>
          <w:divBdr>
            <w:top w:val="none" w:sz="0" w:space="0" w:color="auto"/>
            <w:left w:val="none" w:sz="0" w:space="0" w:color="auto"/>
            <w:bottom w:val="none" w:sz="0" w:space="0" w:color="auto"/>
            <w:right w:val="none" w:sz="0" w:space="0" w:color="auto"/>
          </w:divBdr>
        </w:div>
        <w:div w:id="676151643">
          <w:marLeft w:val="0"/>
          <w:marRight w:val="0"/>
          <w:marTop w:val="50"/>
          <w:marBottom w:val="0"/>
          <w:divBdr>
            <w:top w:val="none" w:sz="0" w:space="0" w:color="auto"/>
            <w:left w:val="none" w:sz="0" w:space="0" w:color="auto"/>
            <w:bottom w:val="none" w:sz="0" w:space="0" w:color="auto"/>
            <w:right w:val="none" w:sz="0" w:space="0" w:color="auto"/>
          </w:divBdr>
        </w:div>
        <w:div w:id="684867923">
          <w:marLeft w:val="0"/>
          <w:marRight w:val="0"/>
          <w:marTop w:val="50"/>
          <w:marBottom w:val="0"/>
          <w:divBdr>
            <w:top w:val="none" w:sz="0" w:space="0" w:color="auto"/>
            <w:left w:val="none" w:sz="0" w:space="0" w:color="auto"/>
            <w:bottom w:val="none" w:sz="0" w:space="0" w:color="auto"/>
            <w:right w:val="none" w:sz="0" w:space="0" w:color="auto"/>
          </w:divBdr>
        </w:div>
        <w:div w:id="979382004">
          <w:marLeft w:val="0"/>
          <w:marRight w:val="0"/>
          <w:marTop w:val="50"/>
          <w:marBottom w:val="0"/>
          <w:divBdr>
            <w:top w:val="none" w:sz="0" w:space="0" w:color="auto"/>
            <w:left w:val="none" w:sz="0" w:space="0" w:color="auto"/>
            <w:bottom w:val="none" w:sz="0" w:space="0" w:color="auto"/>
            <w:right w:val="none" w:sz="0" w:space="0" w:color="auto"/>
          </w:divBdr>
        </w:div>
        <w:div w:id="1083800209">
          <w:marLeft w:val="0"/>
          <w:marRight w:val="0"/>
          <w:marTop w:val="50"/>
          <w:marBottom w:val="0"/>
          <w:divBdr>
            <w:top w:val="none" w:sz="0" w:space="0" w:color="auto"/>
            <w:left w:val="none" w:sz="0" w:space="0" w:color="auto"/>
            <w:bottom w:val="none" w:sz="0" w:space="0" w:color="auto"/>
            <w:right w:val="none" w:sz="0" w:space="0" w:color="auto"/>
          </w:divBdr>
        </w:div>
        <w:div w:id="1274291347">
          <w:marLeft w:val="0"/>
          <w:marRight w:val="0"/>
          <w:marTop w:val="50"/>
          <w:marBottom w:val="0"/>
          <w:divBdr>
            <w:top w:val="none" w:sz="0" w:space="0" w:color="auto"/>
            <w:left w:val="none" w:sz="0" w:space="0" w:color="auto"/>
            <w:bottom w:val="none" w:sz="0" w:space="0" w:color="auto"/>
            <w:right w:val="none" w:sz="0" w:space="0" w:color="auto"/>
          </w:divBdr>
        </w:div>
        <w:div w:id="1318260809">
          <w:marLeft w:val="0"/>
          <w:marRight w:val="0"/>
          <w:marTop w:val="50"/>
          <w:marBottom w:val="0"/>
          <w:divBdr>
            <w:top w:val="none" w:sz="0" w:space="0" w:color="auto"/>
            <w:left w:val="none" w:sz="0" w:space="0" w:color="auto"/>
            <w:bottom w:val="none" w:sz="0" w:space="0" w:color="auto"/>
            <w:right w:val="none" w:sz="0" w:space="0" w:color="auto"/>
          </w:divBdr>
        </w:div>
        <w:div w:id="1864243747">
          <w:marLeft w:val="0"/>
          <w:marRight w:val="0"/>
          <w:marTop w:val="50"/>
          <w:marBottom w:val="0"/>
          <w:divBdr>
            <w:top w:val="none" w:sz="0" w:space="0" w:color="auto"/>
            <w:left w:val="none" w:sz="0" w:space="0" w:color="auto"/>
            <w:bottom w:val="none" w:sz="0" w:space="0" w:color="auto"/>
            <w:right w:val="none" w:sz="0" w:space="0" w:color="auto"/>
          </w:divBdr>
        </w:div>
      </w:divsChild>
    </w:div>
    <w:div w:id="1312633390">
      <w:bodyDiv w:val="1"/>
      <w:marLeft w:val="0"/>
      <w:marRight w:val="0"/>
      <w:marTop w:val="0"/>
      <w:marBottom w:val="0"/>
      <w:divBdr>
        <w:top w:val="none" w:sz="0" w:space="0" w:color="auto"/>
        <w:left w:val="none" w:sz="0" w:space="0" w:color="auto"/>
        <w:bottom w:val="none" w:sz="0" w:space="0" w:color="auto"/>
        <w:right w:val="none" w:sz="0" w:space="0" w:color="auto"/>
      </w:divBdr>
    </w:div>
    <w:div w:id="1312712199">
      <w:bodyDiv w:val="1"/>
      <w:marLeft w:val="0"/>
      <w:marRight w:val="0"/>
      <w:marTop w:val="0"/>
      <w:marBottom w:val="0"/>
      <w:divBdr>
        <w:top w:val="none" w:sz="0" w:space="0" w:color="auto"/>
        <w:left w:val="none" w:sz="0" w:space="0" w:color="auto"/>
        <w:bottom w:val="none" w:sz="0" w:space="0" w:color="auto"/>
        <w:right w:val="none" w:sz="0" w:space="0" w:color="auto"/>
      </w:divBdr>
      <w:divsChild>
        <w:div w:id="1331177583">
          <w:marLeft w:val="0"/>
          <w:marRight w:val="0"/>
          <w:marTop w:val="0"/>
          <w:marBottom w:val="0"/>
          <w:divBdr>
            <w:top w:val="none" w:sz="0" w:space="0" w:color="auto"/>
            <w:left w:val="none" w:sz="0" w:space="0" w:color="auto"/>
            <w:bottom w:val="none" w:sz="0" w:space="0" w:color="auto"/>
            <w:right w:val="none" w:sz="0" w:space="0" w:color="auto"/>
          </w:divBdr>
          <w:divsChild>
            <w:div w:id="1316489192">
              <w:marLeft w:val="0"/>
              <w:marRight w:val="0"/>
              <w:marTop w:val="0"/>
              <w:marBottom w:val="0"/>
              <w:divBdr>
                <w:top w:val="none" w:sz="0" w:space="0" w:color="auto"/>
                <w:left w:val="none" w:sz="0" w:space="0" w:color="auto"/>
                <w:bottom w:val="none" w:sz="0" w:space="0" w:color="auto"/>
                <w:right w:val="none" w:sz="0" w:space="0" w:color="auto"/>
              </w:divBdr>
              <w:divsChild>
                <w:div w:id="519245840">
                  <w:marLeft w:val="0"/>
                  <w:marRight w:val="0"/>
                  <w:marTop w:val="0"/>
                  <w:marBottom w:val="0"/>
                  <w:divBdr>
                    <w:top w:val="none" w:sz="0" w:space="0" w:color="auto"/>
                    <w:left w:val="none" w:sz="0" w:space="0" w:color="auto"/>
                    <w:bottom w:val="none" w:sz="0" w:space="0" w:color="auto"/>
                    <w:right w:val="none" w:sz="0" w:space="0" w:color="auto"/>
                  </w:divBdr>
                  <w:divsChild>
                    <w:div w:id="748306594">
                      <w:marLeft w:val="0"/>
                      <w:marRight w:val="0"/>
                      <w:marTop w:val="0"/>
                      <w:marBottom w:val="0"/>
                      <w:divBdr>
                        <w:top w:val="single" w:sz="6" w:space="15" w:color="B5DAED"/>
                        <w:left w:val="single" w:sz="6" w:space="11" w:color="B5DAED"/>
                        <w:bottom w:val="single" w:sz="6" w:space="11" w:color="B5DAED"/>
                        <w:right w:val="single" w:sz="6" w:space="11" w:color="B5DAED"/>
                      </w:divBdr>
                      <w:divsChild>
                        <w:div w:id="1045183109">
                          <w:marLeft w:val="0"/>
                          <w:marRight w:val="0"/>
                          <w:marTop w:val="0"/>
                          <w:marBottom w:val="0"/>
                          <w:divBdr>
                            <w:top w:val="none" w:sz="0" w:space="0" w:color="auto"/>
                            <w:left w:val="none" w:sz="0" w:space="0" w:color="auto"/>
                            <w:bottom w:val="none" w:sz="0" w:space="0" w:color="auto"/>
                            <w:right w:val="none" w:sz="0" w:space="0" w:color="auto"/>
                          </w:divBdr>
                          <w:divsChild>
                            <w:div w:id="1067729543">
                              <w:marLeft w:val="0"/>
                              <w:marRight w:val="0"/>
                              <w:marTop w:val="0"/>
                              <w:marBottom w:val="0"/>
                              <w:divBdr>
                                <w:top w:val="none" w:sz="0" w:space="0" w:color="auto"/>
                                <w:left w:val="none" w:sz="0" w:space="0" w:color="auto"/>
                                <w:bottom w:val="none" w:sz="0" w:space="0" w:color="auto"/>
                                <w:right w:val="none" w:sz="0" w:space="0" w:color="auto"/>
                              </w:divBdr>
                              <w:divsChild>
                                <w:div w:id="176239484">
                                  <w:marLeft w:val="0"/>
                                  <w:marRight w:val="0"/>
                                  <w:marTop w:val="0"/>
                                  <w:marBottom w:val="0"/>
                                  <w:divBdr>
                                    <w:top w:val="none" w:sz="0" w:space="0" w:color="auto"/>
                                    <w:left w:val="none" w:sz="0" w:space="0" w:color="auto"/>
                                    <w:bottom w:val="none" w:sz="0" w:space="0" w:color="auto"/>
                                    <w:right w:val="none" w:sz="0" w:space="0" w:color="auto"/>
                                  </w:divBdr>
                                  <w:divsChild>
                                    <w:div w:id="4747687">
                                      <w:marLeft w:val="0"/>
                                      <w:marRight w:val="0"/>
                                      <w:marTop w:val="0"/>
                                      <w:marBottom w:val="0"/>
                                      <w:divBdr>
                                        <w:top w:val="none" w:sz="0" w:space="0" w:color="auto"/>
                                        <w:left w:val="none" w:sz="0" w:space="0" w:color="auto"/>
                                        <w:bottom w:val="none" w:sz="0" w:space="0" w:color="auto"/>
                                        <w:right w:val="none" w:sz="0" w:space="0" w:color="auto"/>
                                      </w:divBdr>
                                    </w:div>
                                    <w:div w:id="816805142">
                                      <w:marLeft w:val="0"/>
                                      <w:marRight w:val="0"/>
                                      <w:marTop w:val="0"/>
                                      <w:marBottom w:val="0"/>
                                      <w:divBdr>
                                        <w:top w:val="none" w:sz="0" w:space="0" w:color="auto"/>
                                        <w:left w:val="none" w:sz="0" w:space="0" w:color="auto"/>
                                        <w:bottom w:val="none" w:sz="0" w:space="0" w:color="auto"/>
                                        <w:right w:val="none" w:sz="0" w:space="0" w:color="auto"/>
                                      </w:divBdr>
                                    </w:div>
                                    <w:div w:id="1026755750">
                                      <w:marLeft w:val="0"/>
                                      <w:marRight w:val="0"/>
                                      <w:marTop w:val="0"/>
                                      <w:marBottom w:val="0"/>
                                      <w:divBdr>
                                        <w:top w:val="none" w:sz="0" w:space="0" w:color="auto"/>
                                        <w:left w:val="none" w:sz="0" w:space="0" w:color="auto"/>
                                        <w:bottom w:val="none" w:sz="0" w:space="0" w:color="auto"/>
                                        <w:right w:val="none" w:sz="0" w:space="0" w:color="auto"/>
                                      </w:divBdr>
                                    </w:div>
                                    <w:div w:id="108371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291237">
      <w:bodyDiv w:val="1"/>
      <w:marLeft w:val="0"/>
      <w:marRight w:val="0"/>
      <w:marTop w:val="0"/>
      <w:marBottom w:val="0"/>
      <w:divBdr>
        <w:top w:val="none" w:sz="0" w:space="0" w:color="auto"/>
        <w:left w:val="none" w:sz="0" w:space="0" w:color="auto"/>
        <w:bottom w:val="none" w:sz="0" w:space="0" w:color="auto"/>
        <w:right w:val="none" w:sz="0" w:space="0" w:color="auto"/>
      </w:divBdr>
    </w:div>
    <w:div w:id="1315526175">
      <w:bodyDiv w:val="1"/>
      <w:marLeft w:val="0"/>
      <w:marRight w:val="0"/>
      <w:marTop w:val="0"/>
      <w:marBottom w:val="0"/>
      <w:divBdr>
        <w:top w:val="none" w:sz="0" w:space="0" w:color="auto"/>
        <w:left w:val="none" w:sz="0" w:space="0" w:color="auto"/>
        <w:bottom w:val="none" w:sz="0" w:space="0" w:color="auto"/>
        <w:right w:val="none" w:sz="0" w:space="0" w:color="auto"/>
      </w:divBdr>
      <w:divsChild>
        <w:div w:id="837694189">
          <w:marLeft w:val="0"/>
          <w:marRight w:val="0"/>
          <w:marTop w:val="0"/>
          <w:marBottom w:val="0"/>
          <w:divBdr>
            <w:top w:val="none" w:sz="0" w:space="0" w:color="auto"/>
            <w:left w:val="none" w:sz="0" w:space="0" w:color="auto"/>
            <w:bottom w:val="none" w:sz="0" w:space="0" w:color="auto"/>
            <w:right w:val="none" w:sz="0" w:space="0" w:color="auto"/>
          </w:divBdr>
          <w:divsChild>
            <w:div w:id="545530750">
              <w:marLeft w:val="0"/>
              <w:marRight w:val="0"/>
              <w:marTop w:val="0"/>
              <w:marBottom w:val="0"/>
              <w:divBdr>
                <w:top w:val="none" w:sz="0" w:space="0" w:color="auto"/>
                <w:left w:val="none" w:sz="0" w:space="0" w:color="auto"/>
                <w:bottom w:val="none" w:sz="0" w:space="0" w:color="auto"/>
                <w:right w:val="none" w:sz="0" w:space="0" w:color="auto"/>
              </w:divBdr>
              <w:divsChild>
                <w:div w:id="1229420727">
                  <w:marLeft w:val="0"/>
                  <w:marRight w:val="0"/>
                  <w:marTop w:val="0"/>
                  <w:marBottom w:val="0"/>
                  <w:divBdr>
                    <w:top w:val="none" w:sz="0" w:space="0" w:color="auto"/>
                    <w:left w:val="none" w:sz="0" w:space="0" w:color="auto"/>
                    <w:bottom w:val="none" w:sz="0" w:space="0" w:color="auto"/>
                    <w:right w:val="none" w:sz="0" w:space="0" w:color="auto"/>
                  </w:divBdr>
                  <w:divsChild>
                    <w:div w:id="1745637574">
                      <w:marLeft w:val="0"/>
                      <w:marRight w:val="0"/>
                      <w:marTop w:val="0"/>
                      <w:marBottom w:val="0"/>
                      <w:divBdr>
                        <w:top w:val="none" w:sz="0" w:space="0" w:color="auto"/>
                        <w:left w:val="none" w:sz="0" w:space="0" w:color="auto"/>
                        <w:bottom w:val="none" w:sz="0" w:space="0" w:color="auto"/>
                        <w:right w:val="none" w:sz="0" w:space="0" w:color="auto"/>
                      </w:divBdr>
                      <w:divsChild>
                        <w:div w:id="1809593827">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909987">
      <w:bodyDiv w:val="1"/>
      <w:marLeft w:val="0"/>
      <w:marRight w:val="0"/>
      <w:marTop w:val="0"/>
      <w:marBottom w:val="0"/>
      <w:divBdr>
        <w:top w:val="none" w:sz="0" w:space="0" w:color="auto"/>
        <w:left w:val="none" w:sz="0" w:space="0" w:color="auto"/>
        <w:bottom w:val="none" w:sz="0" w:space="0" w:color="auto"/>
        <w:right w:val="none" w:sz="0" w:space="0" w:color="auto"/>
      </w:divBdr>
    </w:div>
    <w:div w:id="1316297087">
      <w:bodyDiv w:val="1"/>
      <w:marLeft w:val="0"/>
      <w:marRight w:val="0"/>
      <w:marTop w:val="0"/>
      <w:marBottom w:val="0"/>
      <w:divBdr>
        <w:top w:val="none" w:sz="0" w:space="0" w:color="auto"/>
        <w:left w:val="none" w:sz="0" w:space="0" w:color="auto"/>
        <w:bottom w:val="none" w:sz="0" w:space="0" w:color="auto"/>
        <w:right w:val="none" w:sz="0" w:space="0" w:color="auto"/>
      </w:divBdr>
    </w:div>
    <w:div w:id="1320115170">
      <w:bodyDiv w:val="1"/>
      <w:marLeft w:val="0"/>
      <w:marRight w:val="0"/>
      <w:marTop w:val="0"/>
      <w:marBottom w:val="0"/>
      <w:divBdr>
        <w:top w:val="none" w:sz="0" w:space="0" w:color="auto"/>
        <w:left w:val="none" w:sz="0" w:space="0" w:color="auto"/>
        <w:bottom w:val="none" w:sz="0" w:space="0" w:color="auto"/>
        <w:right w:val="none" w:sz="0" w:space="0" w:color="auto"/>
      </w:divBdr>
      <w:divsChild>
        <w:div w:id="1078671609">
          <w:marLeft w:val="0"/>
          <w:marRight w:val="0"/>
          <w:marTop w:val="100"/>
          <w:marBottom w:val="100"/>
          <w:divBdr>
            <w:top w:val="none" w:sz="0" w:space="0" w:color="auto"/>
            <w:left w:val="none" w:sz="0" w:space="0" w:color="auto"/>
            <w:bottom w:val="none" w:sz="0" w:space="0" w:color="auto"/>
            <w:right w:val="none" w:sz="0" w:space="0" w:color="auto"/>
          </w:divBdr>
          <w:divsChild>
            <w:div w:id="1928076822">
              <w:marLeft w:val="0"/>
              <w:marRight w:val="0"/>
              <w:marTop w:val="0"/>
              <w:marBottom w:val="0"/>
              <w:divBdr>
                <w:top w:val="none" w:sz="0" w:space="0" w:color="auto"/>
                <w:left w:val="none" w:sz="0" w:space="0" w:color="auto"/>
                <w:bottom w:val="none" w:sz="0" w:space="0" w:color="auto"/>
                <w:right w:val="none" w:sz="0" w:space="0" w:color="auto"/>
              </w:divBdr>
              <w:divsChild>
                <w:div w:id="167258281">
                  <w:marLeft w:val="0"/>
                  <w:marRight w:val="0"/>
                  <w:marTop w:val="0"/>
                  <w:marBottom w:val="0"/>
                  <w:divBdr>
                    <w:top w:val="single" w:sz="6" w:space="0" w:color="AACCEE"/>
                    <w:left w:val="single" w:sz="6" w:space="0" w:color="AACCEE"/>
                    <w:bottom w:val="single" w:sz="6" w:space="0" w:color="AACCEE"/>
                    <w:right w:val="single" w:sz="6" w:space="0" w:color="AACCEE"/>
                  </w:divBdr>
                  <w:divsChild>
                    <w:div w:id="1054431782">
                      <w:marLeft w:val="0"/>
                      <w:marRight w:val="0"/>
                      <w:marTop w:val="0"/>
                      <w:marBottom w:val="0"/>
                      <w:divBdr>
                        <w:top w:val="none" w:sz="0" w:space="0" w:color="auto"/>
                        <w:left w:val="none" w:sz="0" w:space="0" w:color="auto"/>
                        <w:bottom w:val="none" w:sz="0" w:space="0" w:color="auto"/>
                        <w:right w:val="none" w:sz="0" w:space="0" w:color="auto"/>
                      </w:divBdr>
                      <w:divsChild>
                        <w:div w:id="3676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380304">
      <w:bodyDiv w:val="1"/>
      <w:marLeft w:val="0"/>
      <w:marRight w:val="0"/>
      <w:marTop w:val="0"/>
      <w:marBottom w:val="0"/>
      <w:divBdr>
        <w:top w:val="none" w:sz="0" w:space="0" w:color="auto"/>
        <w:left w:val="none" w:sz="0" w:space="0" w:color="auto"/>
        <w:bottom w:val="none" w:sz="0" w:space="0" w:color="auto"/>
        <w:right w:val="none" w:sz="0" w:space="0" w:color="auto"/>
      </w:divBdr>
    </w:div>
    <w:div w:id="1323660726">
      <w:bodyDiv w:val="1"/>
      <w:marLeft w:val="0"/>
      <w:marRight w:val="0"/>
      <w:marTop w:val="0"/>
      <w:marBottom w:val="0"/>
      <w:divBdr>
        <w:top w:val="none" w:sz="0" w:space="0" w:color="auto"/>
        <w:left w:val="none" w:sz="0" w:space="0" w:color="auto"/>
        <w:bottom w:val="none" w:sz="0" w:space="0" w:color="auto"/>
        <w:right w:val="none" w:sz="0" w:space="0" w:color="auto"/>
      </w:divBdr>
      <w:divsChild>
        <w:div w:id="1297486669">
          <w:marLeft w:val="547"/>
          <w:marRight w:val="0"/>
          <w:marTop w:val="96"/>
          <w:marBottom w:val="0"/>
          <w:divBdr>
            <w:top w:val="none" w:sz="0" w:space="0" w:color="auto"/>
            <w:left w:val="none" w:sz="0" w:space="0" w:color="auto"/>
            <w:bottom w:val="none" w:sz="0" w:space="0" w:color="auto"/>
            <w:right w:val="none" w:sz="0" w:space="0" w:color="auto"/>
          </w:divBdr>
        </w:div>
        <w:div w:id="1997419516">
          <w:marLeft w:val="547"/>
          <w:marRight w:val="0"/>
          <w:marTop w:val="96"/>
          <w:marBottom w:val="0"/>
          <w:divBdr>
            <w:top w:val="none" w:sz="0" w:space="0" w:color="auto"/>
            <w:left w:val="none" w:sz="0" w:space="0" w:color="auto"/>
            <w:bottom w:val="none" w:sz="0" w:space="0" w:color="auto"/>
            <w:right w:val="none" w:sz="0" w:space="0" w:color="auto"/>
          </w:divBdr>
        </w:div>
      </w:divsChild>
    </w:div>
    <w:div w:id="1325890533">
      <w:bodyDiv w:val="1"/>
      <w:marLeft w:val="0"/>
      <w:marRight w:val="0"/>
      <w:marTop w:val="0"/>
      <w:marBottom w:val="0"/>
      <w:divBdr>
        <w:top w:val="none" w:sz="0" w:space="0" w:color="auto"/>
        <w:left w:val="none" w:sz="0" w:space="0" w:color="auto"/>
        <w:bottom w:val="none" w:sz="0" w:space="0" w:color="auto"/>
        <w:right w:val="none" w:sz="0" w:space="0" w:color="auto"/>
      </w:divBdr>
      <w:divsChild>
        <w:div w:id="1743944911">
          <w:marLeft w:val="0"/>
          <w:marRight w:val="0"/>
          <w:marTop w:val="100"/>
          <w:marBottom w:val="100"/>
          <w:divBdr>
            <w:top w:val="none" w:sz="0" w:space="0" w:color="auto"/>
            <w:left w:val="none" w:sz="0" w:space="0" w:color="auto"/>
            <w:bottom w:val="none" w:sz="0" w:space="0" w:color="auto"/>
            <w:right w:val="none" w:sz="0" w:space="0" w:color="auto"/>
          </w:divBdr>
          <w:divsChild>
            <w:div w:id="838274552">
              <w:marLeft w:val="0"/>
              <w:marRight w:val="0"/>
              <w:marTop w:val="0"/>
              <w:marBottom w:val="0"/>
              <w:divBdr>
                <w:top w:val="none" w:sz="0" w:space="0" w:color="auto"/>
                <w:left w:val="none" w:sz="0" w:space="0" w:color="auto"/>
                <w:bottom w:val="none" w:sz="0" w:space="0" w:color="auto"/>
                <w:right w:val="none" w:sz="0" w:space="0" w:color="auto"/>
              </w:divBdr>
              <w:divsChild>
                <w:div w:id="2100439087">
                  <w:marLeft w:val="0"/>
                  <w:marRight w:val="0"/>
                  <w:marTop w:val="0"/>
                  <w:marBottom w:val="0"/>
                  <w:divBdr>
                    <w:top w:val="single" w:sz="6" w:space="0" w:color="AACCEE"/>
                    <w:left w:val="single" w:sz="6" w:space="0" w:color="AACCEE"/>
                    <w:bottom w:val="single" w:sz="6" w:space="0" w:color="AACCEE"/>
                    <w:right w:val="single" w:sz="6" w:space="0" w:color="AACCEE"/>
                  </w:divBdr>
                  <w:divsChild>
                    <w:div w:id="100883729">
                      <w:marLeft w:val="0"/>
                      <w:marRight w:val="0"/>
                      <w:marTop w:val="0"/>
                      <w:marBottom w:val="0"/>
                      <w:divBdr>
                        <w:top w:val="none" w:sz="0" w:space="0" w:color="auto"/>
                        <w:left w:val="none" w:sz="0" w:space="0" w:color="auto"/>
                        <w:bottom w:val="none" w:sz="0" w:space="0" w:color="auto"/>
                        <w:right w:val="none" w:sz="0" w:space="0" w:color="auto"/>
                      </w:divBdr>
                      <w:divsChild>
                        <w:div w:id="21105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201608">
      <w:bodyDiv w:val="1"/>
      <w:marLeft w:val="0"/>
      <w:marRight w:val="0"/>
      <w:marTop w:val="0"/>
      <w:marBottom w:val="0"/>
      <w:divBdr>
        <w:top w:val="none" w:sz="0" w:space="0" w:color="auto"/>
        <w:left w:val="none" w:sz="0" w:space="0" w:color="auto"/>
        <w:bottom w:val="none" w:sz="0" w:space="0" w:color="auto"/>
        <w:right w:val="none" w:sz="0" w:space="0" w:color="auto"/>
      </w:divBdr>
    </w:div>
    <w:div w:id="1327318659">
      <w:bodyDiv w:val="1"/>
      <w:marLeft w:val="0"/>
      <w:marRight w:val="0"/>
      <w:marTop w:val="0"/>
      <w:marBottom w:val="0"/>
      <w:divBdr>
        <w:top w:val="none" w:sz="0" w:space="0" w:color="auto"/>
        <w:left w:val="none" w:sz="0" w:space="0" w:color="auto"/>
        <w:bottom w:val="none" w:sz="0" w:space="0" w:color="auto"/>
        <w:right w:val="none" w:sz="0" w:space="0" w:color="auto"/>
      </w:divBdr>
      <w:divsChild>
        <w:div w:id="1871258435">
          <w:blockQuote w:val="1"/>
          <w:marLeft w:val="0"/>
          <w:marRight w:val="0"/>
          <w:marTop w:val="0"/>
          <w:marBottom w:val="0"/>
          <w:divBdr>
            <w:top w:val="none" w:sz="0" w:space="0" w:color="auto"/>
            <w:left w:val="single" w:sz="48" w:space="17" w:color="00BBEC"/>
            <w:bottom w:val="none" w:sz="0" w:space="0" w:color="auto"/>
            <w:right w:val="none" w:sz="0" w:space="0" w:color="auto"/>
          </w:divBdr>
        </w:div>
      </w:divsChild>
    </w:div>
    <w:div w:id="1336373997">
      <w:bodyDiv w:val="1"/>
      <w:marLeft w:val="0"/>
      <w:marRight w:val="0"/>
      <w:marTop w:val="0"/>
      <w:marBottom w:val="0"/>
      <w:divBdr>
        <w:top w:val="none" w:sz="0" w:space="0" w:color="auto"/>
        <w:left w:val="none" w:sz="0" w:space="0" w:color="auto"/>
        <w:bottom w:val="none" w:sz="0" w:space="0" w:color="auto"/>
        <w:right w:val="none" w:sz="0" w:space="0" w:color="auto"/>
      </w:divBdr>
    </w:div>
    <w:div w:id="1336568741">
      <w:bodyDiv w:val="1"/>
      <w:marLeft w:val="0"/>
      <w:marRight w:val="0"/>
      <w:marTop w:val="0"/>
      <w:marBottom w:val="0"/>
      <w:divBdr>
        <w:top w:val="none" w:sz="0" w:space="0" w:color="auto"/>
        <w:left w:val="none" w:sz="0" w:space="0" w:color="auto"/>
        <w:bottom w:val="none" w:sz="0" w:space="0" w:color="auto"/>
        <w:right w:val="none" w:sz="0" w:space="0" w:color="auto"/>
      </w:divBdr>
    </w:div>
    <w:div w:id="1338193745">
      <w:bodyDiv w:val="1"/>
      <w:marLeft w:val="0"/>
      <w:marRight w:val="0"/>
      <w:marTop w:val="0"/>
      <w:marBottom w:val="0"/>
      <w:divBdr>
        <w:top w:val="none" w:sz="0" w:space="0" w:color="auto"/>
        <w:left w:val="none" w:sz="0" w:space="0" w:color="auto"/>
        <w:bottom w:val="none" w:sz="0" w:space="0" w:color="auto"/>
        <w:right w:val="none" w:sz="0" w:space="0" w:color="auto"/>
      </w:divBdr>
    </w:div>
    <w:div w:id="1341858175">
      <w:bodyDiv w:val="1"/>
      <w:marLeft w:val="0"/>
      <w:marRight w:val="0"/>
      <w:marTop w:val="0"/>
      <w:marBottom w:val="0"/>
      <w:divBdr>
        <w:top w:val="none" w:sz="0" w:space="0" w:color="auto"/>
        <w:left w:val="none" w:sz="0" w:space="0" w:color="auto"/>
        <w:bottom w:val="none" w:sz="0" w:space="0" w:color="auto"/>
        <w:right w:val="none" w:sz="0" w:space="0" w:color="auto"/>
      </w:divBdr>
      <w:divsChild>
        <w:div w:id="1803307639">
          <w:marLeft w:val="0"/>
          <w:marRight w:val="0"/>
          <w:marTop w:val="105"/>
          <w:marBottom w:val="0"/>
          <w:divBdr>
            <w:top w:val="none" w:sz="0" w:space="0" w:color="auto"/>
            <w:left w:val="none" w:sz="0" w:space="0" w:color="auto"/>
            <w:bottom w:val="none" w:sz="0" w:space="0" w:color="auto"/>
            <w:right w:val="none" w:sz="0" w:space="0" w:color="auto"/>
          </w:divBdr>
          <w:divsChild>
            <w:div w:id="1658342842">
              <w:marLeft w:val="0"/>
              <w:marRight w:val="0"/>
              <w:marTop w:val="0"/>
              <w:marBottom w:val="0"/>
              <w:divBdr>
                <w:top w:val="none" w:sz="0" w:space="0" w:color="auto"/>
                <w:left w:val="none" w:sz="0" w:space="0" w:color="auto"/>
                <w:bottom w:val="none" w:sz="0" w:space="0" w:color="auto"/>
                <w:right w:val="none" w:sz="0" w:space="0" w:color="auto"/>
              </w:divBdr>
              <w:divsChild>
                <w:div w:id="900334521">
                  <w:marLeft w:val="0"/>
                  <w:marRight w:val="0"/>
                  <w:marTop w:val="0"/>
                  <w:marBottom w:val="0"/>
                  <w:divBdr>
                    <w:top w:val="single" w:sz="6" w:space="23" w:color="DBDBDB"/>
                    <w:left w:val="single" w:sz="6" w:space="11" w:color="DBDBDB"/>
                    <w:bottom w:val="single" w:sz="6" w:space="23" w:color="DBDBDB"/>
                    <w:right w:val="single" w:sz="6" w:space="11" w:color="DBDBDB"/>
                  </w:divBdr>
                  <w:divsChild>
                    <w:div w:id="13533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09388">
      <w:bodyDiv w:val="1"/>
      <w:marLeft w:val="0"/>
      <w:marRight w:val="0"/>
      <w:marTop w:val="0"/>
      <w:marBottom w:val="0"/>
      <w:divBdr>
        <w:top w:val="none" w:sz="0" w:space="0" w:color="auto"/>
        <w:left w:val="none" w:sz="0" w:space="0" w:color="auto"/>
        <w:bottom w:val="none" w:sz="0" w:space="0" w:color="auto"/>
        <w:right w:val="none" w:sz="0" w:space="0" w:color="auto"/>
      </w:divBdr>
    </w:div>
    <w:div w:id="1346056479">
      <w:bodyDiv w:val="1"/>
      <w:marLeft w:val="0"/>
      <w:marRight w:val="0"/>
      <w:marTop w:val="0"/>
      <w:marBottom w:val="0"/>
      <w:divBdr>
        <w:top w:val="none" w:sz="0" w:space="0" w:color="auto"/>
        <w:left w:val="none" w:sz="0" w:space="0" w:color="auto"/>
        <w:bottom w:val="none" w:sz="0" w:space="0" w:color="auto"/>
        <w:right w:val="none" w:sz="0" w:space="0" w:color="auto"/>
      </w:divBdr>
      <w:divsChild>
        <w:div w:id="1896240009">
          <w:marLeft w:val="0"/>
          <w:marRight w:val="0"/>
          <w:marTop w:val="0"/>
          <w:marBottom w:val="0"/>
          <w:divBdr>
            <w:top w:val="none" w:sz="0" w:space="0" w:color="auto"/>
            <w:left w:val="none" w:sz="0" w:space="0" w:color="auto"/>
            <w:bottom w:val="none" w:sz="0" w:space="0" w:color="auto"/>
            <w:right w:val="none" w:sz="0" w:space="0" w:color="auto"/>
          </w:divBdr>
          <w:divsChild>
            <w:div w:id="1794210577">
              <w:marLeft w:val="0"/>
              <w:marRight w:val="0"/>
              <w:marTop w:val="0"/>
              <w:marBottom w:val="0"/>
              <w:divBdr>
                <w:top w:val="none" w:sz="0" w:space="0" w:color="auto"/>
                <w:left w:val="none" w:sz="0" w:space="0" w:color="auto"/>
                <w:bottom w:val="none" w:sz="0" w:space="0" w:color="auto"/>
                <w:right w:val="none" w:sz="0" w:space="0" w:color="auto"/>
              </w:divBdr>
              <w:divsChild>
                <w:div w:id="1837067918">
                  <w:marLeft w:val="0"/>
                  <w:marRight w:val="0"/>
                  <w:marTop w:val="0"/>
                  <w:marBottom w:val="0"/>
                  <w:divBdr>
                    <w:top w:val="none" w:sz="0" w:space="0" w:color="auto"/>
                    <w:left w:val="none" w:sz="0" w:space="0" w:color="auto"/>
                    <w:bottom w:val="none" w:sz="0" w:space="0" w:color="auto"/>
                    <w:right w:val="none" w:sz="0" w:space="0" w:color="auto"/>
                  </w:divBdr>
                  <w:divsChild>
                    <w:div w:id="89786635">
                      <w:marLeft w:val="0"/>
                      <w:marRight w:val="0"/>
                      <w:marTop w:val="0"/>
                      <w:marBottom w:val="0"/>
                      <w:divBdr>
                        <w:top w:val="single" w:sz="4" w:space="0" w:color="629B00"/>
                        <w:left w:val="single" w:sz="4" w:space="0" w:color="629B00"/>
                        <w:bottom w:val="single" w:sz="4" w:space="0" w:color="629B00"/>
                        <w:right w:val="single" w:sz="4" w:space="0" w:color="629B00"/>
                      </w:divBdr>
                    </w:div>
                  </w:divsChild>
                </w:div>
              </w:divsChild>
            </w:div>
          </w:divsChild>
        </w:div>
      </w:divsChild>
    </w:div>
    <w:div w:id="1347444901">
      <w:bodyDiv w:val="1"/>
      <w:marLeft w:val="0"/>
      <w:marRight w:val="0"/>
      <w:marTop w:val="0"/>
      <w:marBottom w:val="0"/>
      <w:divBdr>
        <w:top w:val="none" w:sz="0" w:space="0" w:color="auto"/>
        <w:left w:val="none" w:sz="0" w:space="0" w:color="auto"/>
        <w:bottom w:val="none" w:sz="0" w:space="0" w:color="auto"/>
        <w:right w:val="none" w:sz="0" w:space="0" w:color="auto"/>
      </w:divBdr>
      <w:divsChild>
        <w:div w:id="58479177">
          <w:marLeft w:val="150"/>
          <w:marRight w:val="150"/>
          <w:marTop w:val="0"/>
          <w:marBottom w:val="0"/>
          <w:divBdr>
            <w:top w:val="none" w:sz="0" w:space="0" w:color="auto"/>
            <w:left w:val="none" w:sz="0" w:space="0" w:color="auto"/>
            <w:bottom w:val="none" w:sz="0" w:space="0" w:color="auto"/>
            <w:right w:val="none" w:sz="0" w:space="0" w:color="auto"/>
          </w:divBdr>
          <w:divsChild>
            <w:div w:id="1892955019">
              <w:marLeft w:val="0"/>
              <w:marRight w:val="0"/>
              <w:marTop w:val="0"/>
              <w:marBottom w:val="0"/>
              <w:divBdr>
                <w:top w:val="none" w:sz="0" w:space="0" w:color="auto"/>
                <w:left w:val="none" w:sz="0" w:space="0" w:color="auto"/>
                <w:bottom w:val="none" w:sz="0" w:space="0" w:color="auto"/>
                <w:right w:val="none" w:sz="0" w:space="0" w:color="auto"/>
              </w:divBdr>
              <w:divsChild>
                <w:div w:id="291329530">
                  <w:marLeft w:val="0"/>
                  <w:marRight w:val="0"/>
                  <w:marTop w:val="0"/>
                  <w:marBottom w:val="0"/>
                  <w:divBdr>
                    <w:top w:val="none" w:sz="0" w:space="0" w:color="auto"/>
                    <w:left w:val="none" w:sz="0" w:space="0" w:color="auto"/>
                    <w:bottom w:val="none" w:sz="0" w:space="0" w:color="auto"/>
                    <w:right w:val="none" w:sz="0" w:space="0" w:color="auto"/>
                  </w:divBdr>
                  <w:divsChild>
                    <w:div w:id="1065445971">
                      <w:marLeft w:val="0"/>
                      <w:marRight w:val="0"/>
                      <w:marTop w:val="0"/>
                      <w:marBottom w:val="0"/>
                      <w:divBdr>
                        <w:top w:val="none" w:sz="0" w:space="0" w:color="auto"/>
                        <w:left w:val="none" w:sz="0" w:space="0" w:color="auto"/>
                        <w:bottom w:val="none" w:sz="0" w:space="0" w:color="auto"/>
                        <w:right w:val="none" w:sz="0" w:space="0" w:color="auto"/>
                      </w:divBdr>
                      <w:divsChild>
                        <w:div w:id="12346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022333">
      <w:bodyDiv w:val="1"/>
      <w:marLeft w:val="0"/>
      <w:marRight w:val="0"/>
      <w:marTop w:val="0"/>
      <w:marBottom w:val="0"/>
      <w:divBdr>
        <w:top w:val="none" w:sz="0" w:space="0" w:color="auto"/>
        <w:left w:val="none" w:sz="0" w:space="0" w:color="auto"/>
        <w:bottom w:val="none" w:sz="0" w:space="0" w:color="auto"/>
        <w:right w:val="none" w:sz="0" w:space="0" w:color="auto"/>
      </w:divBdr>
    </w:div>
    <w:div w:id="1356812480">
      <w:bodyDiv w:val="1"/>
      <w:marLeft w:val="0"/>
      <w:marRight w:val="0"/>
      <w:marTop w:val="0"/>
      <w:marBottom w:val="0"/>
      <w:divBdr>
        <w:top w:val="none" w:sz="0" w:space="0" w:color="auto"/>
        <w:left w:val="none" w:sz="0" w:space="0" w:color="auto"/>
        <w:bottom w:val="none" w:sz="0" w:space="0" w:color="auto"/>
        <w:right w:val="none" w:sz="0" w:space="0" w:color="auto"/>
      </w:divBdr>
      <w:divsChild>
        <w:div w:id="489252103">
          <w:marLeft w:val="0"/>
          <w:marRight w:val="0"/>
          <w:marTop w:val="0"/>
          <w:marBottom w:val="0"/>
          <w:divBdr>
            <w:top w:val="none" w:sz="0" w:space="0" w:color="auto"/>
            <w:left w:val="none" w:sz="0" w:space="0" w:color="auto"/>
            <w:bottom w:val="none" w:sz="0" w:space="0" w:color="auto"/>
            <w:right w:val="none" w:sz="0" w:space="0" w:color="auto"/>
          </w:divBdr>
          <w:divsChild>
            <w:div w:id="770660145">
              <w:marLeft w:val="0"/>
              <w:marRight w:val="0"/>
              <w:marTop w:val="0"/>
              <w:marBottom w:val="0"/>
              <w:divBdr>
                <w:top w:val="none" w:sz="0" w:space="0" w:color="auto"/>
                <w:left w:val="none" w:sz="0" w:space="0" w:color="auto"/>
                <w:bottom w:val="none" w:sz="0" w:space="0" w:color="auto"/>
                <w:right w:val="none" w:sz="0" w:space="0" w:color="auto"/>
              </w:divBdr>
              <w:divsChild>
                <w:div w:id="1432314971">
                  <w:marLeft w:val="0"/>
                  <w:marRight w:val="0"/>
                  <w:marTop w:val="0"/>
                  <w:marBottom w:val="0"/>
                  <w:divBdr>
                    <w:top w:val="none" w:sz="0" w:space="0" w:color="auto"/>
                    <w:left w:val="none" w:sz="0" w:space="0" w:color="auto"/>
                    <w:bottom w:val="none" w:sz="0" w:space="0" w:color="auto"/>
                    <w:right w:val="none" w:sz="0" w:space="0" w:color="auto"/>
                  </w:divBdr>
                  <w:divsChild>
                    <w:div w:id="495652891">
                      <w:marLeft w:val="0"/>
                      <w:marRight w:val="0"/>
                      <w:marTop w:val="0"/>
                      <w:marBottom w:val="0"/>
                      <w:divBdr>
                        <w:top w:val="single" w:sz="6" w:space="15" w:color="B5DAED"/>
                        <w:left w:val="single" w:sz="6" w:space="11" w:color="B5DAED"/>
                        <w:bottom w:val="single" w:sz="6" w:space="11" w:color="B5DAED"/>
                        <w:right w:val="single" w:sz="6" w:space="11" w:color="B5DAED"/>
                      </w:divBdr>
                      <w:divsChild>
                        <w:div w:id="16900664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357850459">
      <w:bodyDiv w:val="1"/>
      <w:marLeft w:val="0"/>
      <w:marRight w:val="0"/>
      <w:marTop w:val="0"/>
      <w:marBottom w:val="0"/>
      <w:divBdr>
        <w:top w:val="none" w:sz="0" w:space="0" w:color="auto"/>
        <w:left w:val="none" w:sz="0" w:space="0" w:color="auto"/>
        <w:bottom w:val="none" w:sz="0" w:space="0" w:color="auto"/>
        <w:right w:val="none" w:sz="0" w:space="0" w:color="auto"/>
      </w:divBdr>
    </w:div>
    <w:div w:id="1359620954">
      <w:bodyDiv w:val="1"/>
      <w:marLeft w:val="0"/>
      <w:marRight w:val="0"/>
      <w:marTop w:val="0"/>
      <w:marBottom w:val="0"/>
      <w:divBdr>
        <w:top w:val="none" w:sz="0" w:space="0" w:color="auto"/>
        <w:left w:val="none" w:sz="0" w:space="0" w:color="auto"/>
        <w:bottom w:val="none" w:sz="0" w:space="0" w:color="auto"/>
        <w:right w:val="none" w:sz="0" w:space="0" w:color="auto"/>
      </w:divBdr>
      <w:divsChild>
        <w:div w:id="936254074">
          <w:marLeft w:val="150"/>
          <w:marRight w:val="150"/>
          <w:marTop w:val="0"/>
          <w:marBottom w:val="0"/>
          <w:divBdr>
            <w:top w:val="none" w:sz="0" w:space="0" w:color="auto"/>
            <w:left w:val="none" w:sz="0" w:space="0" w:color="auto"/>
            <w:bottom w:val="none" w:sz="0" w:space="0" w:color="auto"/>
            <w:right w:val="none" w:sz="0" w:space="0" w:color="auto"/>
          </w:divBdr>
          <w:divsChild>
            <w:div w:id="282268501">
              <w:marLeft w:val="0"/>
              <w:marRight w:val="0"/>
              <w:marTop w:val="0"/>
              <w:marBottom w:val="0"/>
              <w:divBdr>
                <w:top w:val="none" w:sz="0" w:space="0" w:color="auto"/>
                <w:left w:val="none" w:sz="0" w:space="0" w:color="auto"/>
                <w:bottom w:val="none" w:sz="0" w:space="0" w:color="auto"/>
                <w:right w:val="none" w:sz="0" w:space="0" w:color="auto"/>
              </w:divBdr>
              <w:divsChild>
                <w:div w:id="1885409555">
                  <w:marLeft w:val="0"/>
                  <w:marRight w:val="0"/>
                  <w:marTop w:val="0"/>
                  <w:marBottom w:val="0"/>
                  <w:divBdr>
                    <w:top w:val="none" w:sz="0" w:space="0" w:color="auto"/>
                    <w:left w:val="none" w:sz="0" w:space="0" w:color="auto"/>
                    <w:bottom w:val="none" w:sz="0" w:space="0" w:color="auto"/>
                    <w:right w:val="none" w:sz="0" w:space="0" w:color="auto"/>
                  </w:divBdr>
                  <w:divsChild>
                    <w:div w:id="1955286912">
                      <w:marLeft w:val="0"/>
                      <w:marRight w:val="0"/>
                      <w:marTop w:val="0"/>
                      <w:marBottom w:val="0"/>
                      <w:divBdr>
                        <w:top w:val="none" w:sz="0" w:space="0" w:color="auto"/>
                        <w:left w:val="none" w:sz="0" w:space="0" w:color="auto"/>
                        <w:bottom w:val="none" w:sz="0" w:space="0" w:color="auto"/>
                        <w:right w:val="none" w:sz="0" w:space="0" w:color="auto"/>
                      </w:divBdr>
                      <w:divsChild>
                        <w:div w:id="4136708">
                          <w:marLeft w:val="0"/>
                          <w:marRight w:val="0"/>
                          <w:marTop w:val="0"/>
                          <w:marBottom w:val="0"/>
                          <w:divBdr>
                            <w:top w:val="none" w:sz="0" w:space="0" w:color="auto"/>
                            <w:left w:val="none" w:sz="0" w:space="0" w:color="auto"/>
                            <w:bottom w:val="none" w:sz="0" w:space="0" w:color="auto"/>
                            <w:right w:val="none" w:sz="0" w:space="0" w:color="auto"/>
                          </w:divBdr>
                        </w:div>
                        <w:div w:id="11273278">
                          <w:marLeft w:val="0"/>
                          <w:marRight w:val="0"/>
                          <w:marTop w:val="0"/>
                          <w:marBottom w:val="0"/>
                          <w:divBdr>
                            <w:top w:val="none" w:sz="0" w:space="0" w:color="auto"/>
                            <w:left w:val="none" w:sz="0" w:space="0" w:color="auto"/>
                            <w:bottom w:val="none" w:sz="0" w:space="0" w:color="auto"/>
                            <w:right w:val="none" w:sz="0" w:space="0" w:color="auto"/>
                          </w:divBdr>
                        </w:div>
                        <w:div w:id="13117775">
                          <w:marLeft w:val="0"/>
                          <w:marRight w:val="0"/>
                          <w:marTop w:val="0"/>
                          <w:marBottom w:val="0"/>
                          <w:divBdr>
                            <w:top w:val="none" w:sz="0" w:space="0" w:color="auto"/>
                            <w:left w:val="none" w:sz="0" w:space="0" w:color="auto"/>
                            <w:bottom w:val="none" w:sz="0" w:space="0" w:color="auto"/>
                            <w:right w:val="none" w:sz="0" w:space="0" w:color="auto"/>
                          </w:divBdr>
                        </w:div>
                        <w:div w:id="16320066">
                          <w:marLeft w:val="0"/>
                          <w:marRight w:val="0"/>
                          <w:marTop w:val="0"/>
                          <w:marBottom w:val="0"/>
                          <w:divBdr>
                            <w:top w:val="none" w:sz="0" w:space="0" w:color="auto"/>
                            <w:left w:val="none" w:sz="0" w:space="0" w:color="auto"/>
                            <w:bottom w:val="none" w:sz="0" w:space="0" w:color="auto"/>
                            <w:right w:val="none" w:sz="0" w:space="0" w:color="auto"/>
                          </w:divBdr>
                        </w:div>
                        <w:div w:id="25064063">
                          <w:marLeft w:val="0"/>
                          <w:marRight w:val="0"/>
                          <w:marTop w:val="0"/>
                          <w:marBottom w:val="0"/>
                          <w:divBdr>
                            <w:top w:val="none" w:sz="0" w:space="0" w:color="auto"/>
                            <w:left w:val="none" w:sz="0" w:space="0" w:color="auto"/>
                            <w:bottom w:val="none" w:sz="0" w:space="0" w:color="auto"/>
                            <w:right w:val="none" w:sz="0" w:space="0" w:color="auto"/>
                          </w:divBdr>
                        </w:div>
                        <w:div w:id="32534713">
                          <w:marLeft w:val="0"/>
                          <w:marRight w:val="0"/>
                          <w:marTop w:val="0"/>
                          <w:marBottom w:val="0"/>
                          <w:divBdr>
                            <w:top w:val="none" w:sz="0" w:space="0" w:color="auto"/>
                            <w:left w:val="none" w:sz="0" w:space="0" w:color="auto"/>
                            <w:bottom w:val="none" w:sz="0" w:space="0" w:color="auto"/>
                            <w:right w:val="none" w:sz="0" w:space="0" w:color="auto"/>
                          </w:divBdr>
                        </w:div>
                        <w:div w:id="52779342">
                          <w:marLeft w:val="0"/>
                          <w:marRight w:val="0"/>
                          <w:marTop w:val="0"/>
                          <w:marBottom w:val="0"/>
                          <w:divBdr>
                            <w:top w:val="none" w:sz="0" w:space="0" w:color="auto"/>
                            <w:left w:val="none" w:sz="0" w:space="0" w:color="auto"/>
                            <w:bottom w:val="none" w:sz="0" w:space="0" w:color="auto"/>
                            <w:right w:val="none" w:sz="0" w:space="0" w:color="auto"/>
                          </w:divBdr>
                        </w:div>
                        <w:div w:id="60830427">
                          <w:marLeft w:val="0"/>
                          <w:marRight w:val="0"/>
                          <w:marTop w:val="0"/>
                          <w:marBottom w:val="0"/>
                          <w:divBdr>
                            <w:top w:val="none" w:sz="0" w:space="0" w:color="auto"/>
                            <w:left w:val="none" w:sz="0" w:space="0" w:color="auto"/>
                            <w:bottom w:val="none" w:sz="0" w:space="0" w:color="auto"/>
                            <w:right w:val="none" w:sz="0" w:space="0" w:color="auto"/>
                          </w:divBdr>
                        </w:div>
                        <w:div w:id="70667077">
                          <w:marLeft w:val="0"/>
                          <w:marRight w:val="0"/>
                          <w:marTop w:val="0"/>
                          <w:marBottom w:val="0"/>
                          <w:divBdr>
                            <w:top w:val="none" w:sz="0" w:space="0" w:color="auto"/>
                            <w:left w:val="none" w:sz="0" w:space="0" w:color="auto"/>
                            <w:bottom w:val="none" w:sz="0" w:space="0" w:color="auto"/>
                            <w:right w:val="none" w:sz="0" w:space="0" w:color="auto"/>
                          </w:divBdr>
                        </w:div>
                        <w:div w:id="75178556">
                          <w:marLeft w:val="0"/>
                          <w:marRight w:val="0"/>
                          <w:marTop w:val="0"/>
                          <w:marBottom w:val="0"/>
                          <w:divBdr>
                            <w:top w:val="none" w:sz="0" w:space="0" w:color="auto"/>
                            <w:left w:val="none" w:sz="0" w:space="0" w:color="auto"/>
                            <w:bottom w:val="none" w:sz="0" w:space="0" w:color="auto"/>
                            <w:right w:val="none" w:sz="0" w:space="0" w:color="auto"/>
                          </w:divBdr>
                        </w:div>
                        <w:div w:id="81607481">
                          <w:marLeft w:val="0"/>
                          <w:marRight w:val="0"/>
                          <w:marTop w:val="0"/>
                          <w:marBottom w:val="0"/>
                          <w:divBdr>
                            <w:top w:val="none" w:sz="0" w:space="0" w:color="auto"/>
                            <w:left w:val="none" w:sz="0" w:space="0" w:color="auto"/>
                            <w:bottom w:val="none" w:sz="0" w:space="0" w:color="auto"/>
                            <w:right w:val="none" w:sz="0" w:space="0" w:color="auto"/>
                          </w:divBdr>
                        </w:div>
                        <w:div w:id="85394441">
                          <w:marLeft w:val="0"/>
                          <w:marRight w:val="0"/>
                          <w:marTop w:val="0"/>
                          <w:marBottom w:val="0"/>
                          <w:divBdr>
                            <w:top w:val="none" w:sz="0" w:space="0" w:color="auto"/>
                            <w:left w:val="none" w:sz="0" w:space="0" w:color="auto"/>
                            <w:bottom w:val="none" w:sz="0" w:space="0" w:color="auto"/>
                            <w:right w:val="none" w:sz="0" w:space="0" w:color="auto"/>
                          </w:divBdr>
                        </w:div>
                        <w:div w:id="90666768">
                          <w:marLeft w:val="0"/>
                          <w:marRight w:val="0"/>
                          <w:marTop w:val="0"/>
                          <w:marBottom w:val="0"/>
                          <w:divBdr>
                            <w:top w:val="none" w:sz="0" w:space="0" w:color="auto"/>
                            <w:left w:val="none" w:sz="0" w:space="0" w:color="auto"/>
                            <w:bottom w:val="none" w:sz="0" w:space="0" w:color="auto"/>
                            <w:right w:val="none" w:sz="0" w:space="0" w:color="auto"/>
                          </w:divBdr>
                        </w:div>
                        <w:div w:id="98069967">
                          <w:marLeft w:val="0"/>
                          <w:marRight w:val="0"/>
                          <w:marTop w:val="0"/>
                          <w:marBottom w:val="0"/>
                          <w:divBdr>
                            <w:top w:val="none" w:sz="0" w:space="0" w:color="auto"/>
                            <w:left w:val="none" w:sz="0" w:space="0" w:color="auto"/>
                            <w:bottom w:val="none" w:sz="0" w:space="0" w:color="auto"/>
                            <w:right w:val="none" w:sz="0" w:space="0" w:color="auto"/>
                          </w:divBdr>
                        </w:div>
                        <w:div w:id="130756505">
                          <w:marLeft w:val="0"/>
                          <w:marRight w:val="0"/>
                          <w:marTop w:val="0"/>
                          <w:marBottom w:val="0"/>
                          <w:divBdr>
                            <w:top w:val="none" w:sz="0" w:space="0" w:color="auto"/>
                            <w:left w:val="none" w:sz="0" w:space="0" w:color="auto"/>
                            <w:bottom w:val="none" w:sz="0" w:space="0" w:color="auto"/>
                            <w:right w:val="none" w:sz="0" w:space="0" w:color="auto"/>
                          </w:divBdr>
                        </w:div>
                        <w:div w:id="136727539">
                          <w:marLeft w:val="0"/>
                          <w:marRight w:val="0"/>
                          <w:marTop w:val="0"/>
                          <w:marBottom w:val="0"/>
                          <w:divBdr>
                            <w:top w:val="none" w:sz="0" w:space="0" w:color="auto"/>
                            <w:left w:val="none" w:sz="0" w:space="0" w:color="auto"/>
                            <w:bottom w:val="none" w:sz="0" w:space="0" w:color="auto"/>
                            <w:right w:val="none" w:sz="0" w:space="0" w:color="auto"/>
                          </w:divBdr>
                        </w:div>
                        <w:div w:id="145125915">
                          <w:marLeft w:val="0"/>
                          <w:marRight w:val="0"/>
                          <w:marTop w:val="0"/>
                          <w:marBottom w:val="0"/>
                          <w:divBdr>
                            <w:top w:val="none" w:sz="0" w:space="0" w:color="auto"/>
                            <w:left w:val="none" w:sz="0" w:space="0" w:color="auto"/>
                            <w:bottom w:val="none" w:sz="0" w:space="0" w:color="auto"/>
                            <w:right w:val="none" w:sz="0" w:space="0" w:color="auto"/>
                          </w:divBdr>
                        </w:div>
                        <w:div w:id="152718652">
                          <w:marLeft w:val="0"/>
                          <w:marRight w:val="0"/>
                          <w:marTop w:val="0"/>
                          <w:marBottom w:val="0"/>
                          <w:divBdr>
                            <w:top w:val="none" w:sz="0" w:space="0" w:color="auto"/>
                            <w:left w:val="none" w:sz="0" w:space="0" w:color="auto"/>
                            <w:bottom w:val="none" w:sz="0" w:space="0" w:color="auto"/>
                            <w:right w:val="none" w:sz="0" w:space="0" w:color="auto"/>
                          </w:divBdr>
                        </w:div>
                        <w:div w:id="152795333">
                          <w:marLeft w:val="0"/>
                          <w:marRight w:val="0"/>
                          <w:marTop w:val="0"/>
                          <w:marBottom w:val="0"/>
                          <w:divBdr>
                            <w:top w:val="none" w:sz="0" w:space="0" w:color="auto"/>
                            <w:left w:val="none" w:sz="0" w:space="0" w:color="auto"/>
                            <w:bottom w:val="none" w:sz="0" w:space="0" w:color="auto"/>
                            <w:right w:val="none" w:sz="0" w:space="0" w:color="auto"/>
                          </w:divBdr>
                        </w:div>
                        <w:div w:id="159274525">
                          <w:marLeft w:val="0"/>
                          <w:marRight w:val="0"/>
                          <w:marTop w:val="0"/>
                          <w:marBottom w:val="0"/>
                          <w:divBdr>
                            <w:top w:val="none" w:sz="0" w:space="0" w:color="auto"/>
                            <w:left w:val="none" w:sz="0" w:space="0" w:color="auto"/>
                            <w:bottom w:val="none" w:sz="0" w:space="0" w:color="auto"/>
                            <w:right w:val="none" w:sz="0" w:space="0" w:color="auto"/>
                          </w:divBdr>
                        </w:div>
                        <w:div w:id="170610495">
                          <w:marLeft w:val="0"/>
                          <w:marRight w:val="0"/>
                          <w:marTop w:val="0"/>
                          <w:marBottom w:val="0"/>
                          <w:divBdr>
                            <w:top w:val="none" w:sz="0" w:space="0" w:color="auto"/>
                            <w:left w:val="none" w:sz="0" w:space="0" w:color="auto"/>
                            <w:bottom w:val="none" w:sz="0" w:space="0" w:color="auto"/>
                            <w:right w:val="none" w:sz="0" w:space="0" w:color="auto"/>
                          </w:divBdr>
                        </w:div>
                        <w:div w:id="174269328">
                          <w:marLeft w:val="0"/>
                          <w:marRight w:val="0"/>
                          <w:marTop w:val="0"/>
                          <w:marBottom w:val="0"/>
                          <w:divBdr>
                            <w:top w:val="none" w:sz="0" w:space="0" w:color="auto"/>
                            <w:left w:val="none" w:sz="0" w:space="0" w:color="auto"/>
                            <w:bottom w:val="none" w:sz="0" w:space="0" w:color="auto"/>
                            <w:right w:val="none" w:sz="0" w:space="0" w:color="auto"/>
                          </w:divBdr>
                        </w:div>
                        <w:div w:id="177430792">
                          <w:marLeft w:val="0"/>
                          <w:marRight w:val="0"/>
                          <w:marTop w:val="0"/>
                          <w:marBottom w:val="0"/>
                          <w:divBdr>
                            <w:top w:val="none" w:sz="0" w:space="0" w:color="auto"/>
                            <w:left w:val="none" w:sz="0" w:space="0" w:color="auto"/>
                            <w:bottom w:val="none" w:sz="0" w:space="0" w:color="auto"/>
                            <w:right w:val="none" w:sz="0" w:space="0" w:color="auto"/>
                          </w:divBdr>
                        </w:div>
                        <w:div w:id="178592095">
                          <w:marLeft w:val="0"/>
                          <w:marRight w:val="0"/>
                          <w:marTop w:val="0"/>
                          <w:marBottom w:val="0"/>
                          <w:divBdr>
                            <w:top w:val="none" w:sz="0" w:space="0" w:color="auto"/>
                            <w:left w:val="none" w:sz="0" w:space="0" w:color="auto"/>
                            <w:bottom w:val="none" w:sz="0" w:space="0" w:color="auto"/>
                            <w:right w:val="none" w:sz="0" w:space="0" w:color="auto"/>
                          </w:divBdr>
                        </w:div>
                        <w:div w:id="192622878">
                          <w:marLeft w:val="0"/>
                          <w:marRight w:val="0"/>
                          <w:marTop w:val="0"/>
                          <w:marBottom w:val="0"/>
                          <w:divBdr>
                            <w:top w:val="none" w:sz="0" w:space="0" w:color="auto"/>
                            <w:left w:val="none" w:sz="0" w:space="0" w:color="auto"/>
                            <w:bottom w:val="none" w:sz="0" w:space="0" w:color="auto"/>
                            <w:right w:val="none" w:sz="0" w:space="0" w:color="auto"/>
                          </w:divBdr>
                        </w:div>
                        <w:div w:id="195657543">
                          <w:marLeft w:val="0"/>
                          <w:marRight w:val="0"/>
                          <w:marTop w:val="0"/>
                          <w:marBottom w:val="0"/>
                          <w:divBdr>
                            <w:top w:val="none" w:sz="0" w:space="0" w:color="auto"/>
                            <w:left w:val="none" w:sz="0" w:space="0" w:color="auto"/>
                            <w:bottom w:val="none" w:sz="0" w:space="0" w:color="auto"/>
                            <w:right w:val="none" w:sz="0" w:space="0" w:color="auto"/>
                          </w:divBdr>
                        </w:div>
                        <w:div w:id="200554522">
                          <w:marLeft w:val="0"/>
                          <w:marRight w:val="0"/>
                          <w:marTop w:val="0"/>
                          <w:marBottom w:val="0"/>
                          <w:divBdr>
                            <w:top w:val="none" w:sz="0" w:space="0" w:color="auto"/>
                            <w:left w:val="none" w:sz="0" w:space="0" w:color="auto"/>
                            <w:bottom w:val="none" w:sz="0" w:space="0" w:color="auto"/>
                            <w:right w:val="none" w:sz="0" w:space="0" w:color="auto"/>
                          </w:divBdr>
                        </w:div>
                        <w:div w:id="203375749">
                          <w:marLeft w:val="0"/>
                          <w:marRight w:val="0"/>
                          <w:marTop w:val="0"/>
                          <w:marBottom w:val="0"/>
                          <w:divBdr>
                            <w:top w:val="none" w:sz="0" w:space="0" w:color="auto"/>
                            <w:left w:val="none" w:sz="0" w:space="0" w:color="auto"/>
                            <w:bottom w:val="none" w:sz="0" w:space="0" w:color="auto"/>
                            <w:right w:val="none" w:sz="0" w:space="0" w:color="auto"/>
                          </w:divBdr>
                        </w:div>
                        <w:div w:id="204172700">
                          <w:marLeft w:val="0"/>
                          <w:marRight w:val="0"/>
                          <w:marTop w:val="0"/>
                          <w:marBottom w:val="0"/>
                          <w:divBdr>
                            <w:top w:val="none" w:sz="0" w:space="0" w:color="auto"/>
                            <w:left w:val="none" w:sz="0" w:space="0" w:color="auto"/>
                            <w:bottom w:val="none" w:sz="0" w:space="0" w:color="auto"/>
                            <w:right w:val="none" w:sz="0" w:space="0" w:color="auto"/>
                          </w:divBdr>
                        </w:div>
                        <w:div w:id="239143511">
                          <w:marLeft w:val="0"/>
                          <w:marRight w:val="0"/>
                          <w:marTop w:val="0"/>
                          <w:marBottom w:val="0"/>
                          <w:divBdr>
                            <w:top w:val="none" w:sz="0" w:space="0" w:color="auto"/>
                            <w:left w:val="none" w:sz="0" w:space="0" w:color="auto"/>
                            <w:bottom w:val="none" w:sz="0" w:space="0" w:color="auto"/>
                            <w:right w:val="none" w:sz="0" w:space="0" w:color="auto"/>
                          </w:divBdr>
                        </w:div>
                        <w:div w:id="244733109">
                          <w:marLeft w:val="0"/>
                          <w:marRight w:val="0"/>
                          <w:marTop w:val="0"/>
                          <w:marBottom w:val="0"/>
                          <w:divBdr>
                            <w:top w:val="none" w:sz="0" w:space="0" w:color="auto"/>
                            <w:left w:val="none" w:sz="0" w:space="0" w:color="auto"/>
                            <w:bottom w:val="none" w:sz="0" w:space="0" w:color="auto"/>
                            <w:right w:val="none" w:sz="0" w:space="0" w:color="auto"/>
                          </w:divBdr>
                        </w:div>
                        <w:div w:id="246155176">
                          <w:marLeft w:val="0"/>
                          <w:marRight w:val="0"/>
                          <w:marTop w:val="0"/>
                          <w:marBottom w:val="0"/>
                          <w:divBdr>
                            <w:top w:val="none" w:sz="0" w:space="0" w:color="auto"/>
                            <w:left w:val="none" w:sz="0" w:space="0" w:color="auto"/>
                            <w:bottom w:val="none" w:sz="0" w:space="0" w:color="auto"/>
                            <w:right w:val="none" w:sz="0" w:space="0" w:color="auto"/>
                          </w:divBdr>
                        </w:div>
                        <w:div w:id="250117941">
                          <w:marLeft w:val="0"/>
                          <w:marRight w:val="0"/>
                          <w:marTop w:val="0"/>
                          <w:marBottom w:val="0"/>
                          <w:divBdr>
                            <w:top w:val="none" w:sz="0" w:space="0" w:color="auto"/>
                            <w:left w:val="none" w:sz="0" w:space="0" w:color="auto"/>
                            <w:bottom w:val="none" w:sz="0" w:space="0" w:color="auto"/>
                            <w:right w:val="none" w:sz="0" w:space="0" w:color="auto"/>
                          </w:divBdr>
                        </w:div>
                        <w:div w:id="257183077">
                          <w:marLeft w:val="0"/>
                          <w:marRight w:val="0"/>
                          <w:marTop w:val="0"/>
                          <w:marBottom w:val="0"/>
                          <w:divBdr>
                            <w:top w:val="none" w:sz="0" w:space="0" w:color="auto"/>
                            <w:left w:val="none" w:sz="0" w:space="0" w:color="auto"/>
                            <w:bottom w:val="none" w:sz="0" w:space="0" w:color="auto"/>
                            <w:right w:val="none" w:sz="0" w:space="0" w:color="auto"/>
                          </w:divBdr>
                        </w:div>
                        <w:div w:id="257637980">
                          <w:marLeft w:val="0"/>
                          <w:marRight w:val="0"/>
                          <w:marTop w:val="0"/>
                          <w:marBottom w:val="0"/>
                          <w:divBdr>
                            <w:top w:val="none" w:sz="0" w:space="0" w:color="auto"/>
                            <w:left w:val="none" w:sz="0" w:space="0" w:color="auto"/>
                            <w:bottom w:val="none" w:sz="0" w:space="0" w:color="auto"/>
                            <w:right w:val="none" w:sz="0" w:space="0" w:color="auto"/>
                          </w:divBdr>
                        </w:div>
                        <w:div w:id="267735005">
                          <w:marLeft w:val="0"/>
                          <w:marRight w:val="0"/>
                          <w:marTop w:val="0"/>
                          <w:marBottom w:val="0"/>
                          <w:divBdr>
                            <w:top w:val="none" w:sz="0" w:space="0" w:color="auto"/>
                            <w:left w:val="none" w:sz="0" w:space="0" w:color="auto"/>
                            <w:bottom w:val="none" w:sz="0" w:space="0" w:color="auto"/>
                            <w:right w:val="none" w:sz="0" w:space="0" w:color="auto"/>
                          </w:divBdr>
                        </w:div>
                        <w:div w:id="271743377">
                          <w:marLeft w:val="0"/>
                          <w:marRight w:val="0"/>
                          <w:marTop w:val="0"/>
                          <w:marBottom w:val="0"/>
                          <w:divBdr>
                            <w:top w:val="none" w:sz="0" w:space="0" w:color="auto"/>
                            <w:left w:val="none" w:sz="0" w:space="0" w:color="auto"/>
                            <w:bottom w:val="none" w:sz="0" w:space="0" w:color="auto"/>
                            <w:right w:val="none" w:sz="0" w:space="0" w:color="auto"/>
                          </w:divBdr>
                        </w:div>
                        <w:div w:id="280115296">
                          <w:marLeft w:val="0"/>
                          <w:marRight w:val="0"/>
                          <w:marTop w:val="0"/>
                          <w:marBottom w:val="0"/>
                          <w:divBdr>
                            <w:top w:val="none" w:sz="0" w:space="0" w:color="auto"/>
                            <w:left w:val="none" w:sz="0" w:space="0" w:color="auto"/>
                            <w:bottom w:val="none" w:sz="0" w:space="0" w:color="auto"/>
                            <w:right w:val="none" w:sz="0" w:space="0" w:color="auto"/>
                          </w:divBdr>
                        </w:div>
                        <w:div w:id="286206061">
                          <w:marLeft w:val="0"/>
                          <w:marRight w:val="0"/>
                          <w:marTop w:val="0"/>
                          <w:marBottom w:val="0"/>
                          <w:divBdr>
                            <w:top w:val="none" w:sz="0" w:space="0" w:color="auto"/>
                            <w:left w:val="none" w:sz="0" w:space="0" w:color="auto"/>
                            <w:bottom w:val="none" w:sz="0" w:space="0" w:color="auto"/>
                            <w:right w:val="none" w:sz="0" w:space="0" w:color="auto"/>
                          </w:divBdr>
                        </w:div>
                        <w:div w:id="292374023">
                          <w:marLeft w:val="0"/>
                          <w:marRight w:val="0"/>
                          <w:marTop w:val="0"/>
                          <w:marBottom w:val="0"/>
                          <w:divBdr>
                            <w:top w:val="none" w:sz="0" w:space="0" w:color="auto"/>
                            <w:left w:val="none" w:sz="0" w:space="0" w:color="auto"/>
                            <w:bottom w:val="none" w:sz="0" w:space="0" w:color="auto"/>
                            <w:right w:val="none" w:sz="0" w:space="0" w:color="auto"/>
                          </w:divBdr>
                        </w:div>
                        <w:div w:id="292564143">
                          <w:marLeft w:val="0"/>
                          <w:marRight w:val="0"/>
                          <w:marTop w:val="0"/>
                          <w:marBottom w:val="0"/>
                          <w:divBdr>
                            <w:top w:val="none" w:sz="0" w:space="0" w:color="auto"/>
                            <w:left w:val="none" w:sz="0" w:space="0" w:color="auto"/>
                            <w:bottom w:val="none" w:sz="0" w:space="0" w:color="auto"/>
                            <w:right w:val="none" w:sz="0" w:space="0" w:color="auto"/>
                          </w:divBdr>
                        </w:div>
                        <w:div w:id="300966963">
                          <w:marLeft w:val="0"/>
                          <w:marRight w:val="0"/>
                          <w:marTop w:val="0"/>
                          <w:marBottom w:val="0"/>
                          <w:divBdr>
                            <w:top w:val="none" w:sz="0" w:space="0" w:color="auto"/>
                            <w:left w:val="none" w:sz="0" w:space="0" w:color="auto"/>
                            <w:bottom w:val="none" w:sz="0" w:space="0" w:color="auto"/>
                            <w:right w:val="none" w:sz="0" w:space="0" w:color="auto"/>
                          </w:divBdr>
                        </w:div>
                        <w:div w:id="320429201">
                          <w:marLeft w:val="0"/>
                          <w:marRight w:val="0"/>
                          <w:marTop w:val="0"/>
                          <w:marBottom w:val="0"/>
                          <w:divBdr>
                            <w:top w:val="none" w:sz="0" w:space="0" w:color="auto"/>
                            <w:left w:val="none" w:sz="0" w:space="0" w:color="auto"/>
                            <w:bottom w:val="none" w:sz="0" w:space="0" w:color="auto"/>
                            <w:right w:val="none" w:sz="0" w:space="0" w:color="auto"/>
                          </w:divBdr>
                        </w:div>
                        <w:div w:id="327563568">
                          <w:marLeft w:val="0"/>
                          <w:marRight w:val="0"/>
                          <w:marTop w:val="0"/>
                          <w:marBottom w:val="0"/>
                          <w:divBdr>
                            <w:top w:val="none" w:sz="0" w:space="0" w:color="auto"/>
                            <w:left w:val="none" w:sz="0" w:space="0" w:color="auto"/>
                            <w:bottom w:val="none" w:sz="0" w:space="0" w:color="auto"/>
                            <w:right w:val="none" w:sz="0" w:space="0" w:color="auto"/>
                          </w:divBdr>
                        </w:div>
                        <w:div w:id="334964086">
                          <w:marLeft w:val="0"/>
                          <w:marRight w:val="0"/>
                          <w:marTop w:val="0"/>
                          <w:marBottom w:val="0"/>
                          <w:divBdr>
                            <w:top w:val="none" w:sz="0" w:space="0" w:color="auto"/>
                            <w:left w:val="none" w:sz="0" w:space="0" w:color="auto"/>
                            <w:bottom w:val="none" w:sz="0" w:space="0" w:color="auto"/>
                            <w:right w:val="none" w:sz="0" w:space="0" w:color="auto"/>
                          </w:divBdr>
                        </w:div>
                        <w:div w:id="364521481">
                          <w:marLeft w:val="0"/>
                          <w:marRight w:val="0"/>
                          <w:marTop w:val="0"/>
                          <w:marBottom w:val="0"/>
                          <w:divBdr>
                            <w:top w:val="none" w:sz="0" w:space="0" w:color="auto"/>
                            <w:left w:val="none" w:sz="0" w:space="0" w:color="auto"/>
                            <w:bottom w:val="none" w:sz="0" w:space="0" w:color="auto"/>
                            <w:right w:val="none" w:sz="0" w:space="0" w:color="auto"/>
                          </w:divBdr>
                        </w:div>
                        <w:div w:id="367485131">
                          <w:marLeft w:val="0"/>
                          <w:marRight w:val="0"/>
                          <w:marTop w:val="0"/>
                          <w:marBottom w:val="0"/>
                          <w:divBdr>
                            <w:top w:val="none" w:sz="0" w:space="0" w:color="auto"/>
                            <w:left w:val="none" w:sz="0" w:space="0" w:color="auto"/>
                            <w:bottom w:val="none" w:sz="0" w:space="0" w:color="auto"/>
                            <w:right w:val="none" w:sz="0" w:space="0" w:color="auto"/>
                          </w:divBdr>
                        </w:div>
                        <w:div w:id="374351014">
                          <w:marLeft w:val="0"/>
                          <w:marRight w:val="0"/>
                          <w:marTop w:val="0"/>
                          <w:marBottom w:val="0"/>
                          <w:divBdr>
                            <w:top w:val="none" w:sz="0" w:space="0" w:color="auto"/>
                            <w:left w:val="none" w:sz="0" w:space="0" w:color="auto"/>
                            <w:bottom w:val="none" w:sz="0" w:space="0" w:color="auto"/>
                            <w:right w:val="none" w:sz="0" w:space="0" w:color="auto"/>
                          </w:divBdr>
                        </w:div>
                        <w:div w:id="420569802">
                          <w:marLeft w:val="0"/>
                          <w:marRight w:val="0"/>
                          <w:marTop w:val="0"/>
                          <w:marBottom w:val="0"/>
                          <w:divBdr>
                            <w:top w:val="none" w:sz="0" w:space="0" w:color="auto"/>
                            <w:left w:val="none" w:sz="0" w:space="0" w:color="auto"/>
                            <w:bottom w:val="none" w:sz="0" w:space="0" w:color="auto"/>
                            <w:right w:val="none" w:sz="0" w:space="0" w:color="auto"/>
                          </w:divBdr>
                        </w:div>
                        <w:div w:id="422342155">
                          <w:marLeft w:val="0"/>
                          <w:marRight w:val="0"/>
                          <w:marTop w:val="0"/>
                          <w:marBottom w:val="0"/>
                          <w:divBdr>
                            <w:top w:val="none" w:sz="0" w:space="0" w:color="auto"/>
                            <w:left w:val="none" w:sz="0" w:space="0" w:color="auto"/>
                            <w:bottom w:val="none" w:sz="0" w:space="0" w:color="auto"/>
                            <w:right w:val="none" w:sz="0" w:space="0" w:color="auto"/>
                          </w:divBdr>
                        </w:div>
                        <w:div w:id="435633377">
                          <w:marLeft w:val="0"/>
                          <w:marRight w:val="0"/>
                          <w:marTop w:val="0"/>
                          <w:marBottom w:val="0"/>
                          <w:divBdr>
                            <w:top w:val="none" w:sz="0" w:space="0" w:color="auto"/>
                            <w:left w:val="none" w:sz="0" w:space="0" w:color="auto"/>
                            <w:bottom w:val="none" w:sz="0" w:space="0" w:color="auto"/>
                            <w:right w:val="none" w:sz="0" w:space="0" w:color="auto"/>
                          </w:divBdr>
                        </w:div>
                        <w:div w:id="438910165">
                          <w:marLeft w:val="0"/>
                          <w:marRight w:val="0"/>
                          <w:marTop w:val="0"/>
                          <w:marBottom w:val="0"/>
                          <w:divBdr>
                            <w:top w:val="none" w:sz="0" w:space="0" w:color="auto"/>
                            <w:left w:val="none" w:sz="0" w:space="0" w:color="auto"/>
                            <w:bottom w:val="none" w:sz="0" w:space="0" w:color="auto"/>
                            <w:right w:val="none" w:sz="0" w:space="0" w:color="auto"/>
                          </w:divBdr>
                        </w:div>
                        <w:div w:id="452749014">
                          <w:marLeft w:val="0"/>
                          <w:marRight w:val="0"/>
                          <w:marTop w:val="0"/>
                          <w:marBottom w:val="0"/>
                          <w:divBdr>
                            <w:top w:val="none" w:sz="0" w:space="0" w:color="auto"/>
                            <w:left w:val="none" w:sz="0" w:space="0" w:color="auto"/>
                            <w:bottom w:val="none" w:sz="0" w:space="0" w:color="auto"/>
                            <w:right w:val="none" w:sz="0" w:space="0" w:color="auto"/>
                          </w:divBdr>
                        </w:div>
                        <w:div w:id="455565031">
                          <w:marLeft w:val="0"/>
                          <w:marRight w:val="0"/>
                          <w:marTop w:val="0"/>
                          <w:marBottom w:val="0"/>
                          <w:divBdr>
                            <w:top w:val="none" w:sz="0" w:space="0" w:color="auto"/>
                            <w:left w:val="none" w:sz="0" w:space="0" w:color="auto"/>
                            <w:bottom w:val="none" w:sz="0" w:space="0" w:color="auto"/>
                            <w:right w:val="none" w:sz="0" w:space="0" w:color="auto"/>
                          </w:divBdr>
                        </w:div>
                        <w:div w:id="459761115">
                          <w:marLeft w:val="0"/>
                          <w:marRight w:val="0"/>
                          <w:marTop w:val="0"/>
                          <w:marBottom w:val="0"/>
                          <w:divBdr>
                            <w:top w:val="none" w:sz="0" w:space="0" w:color="auto"/>
                            <w:left w:val="none" w:sz="0" w:space="0" w:color="auto"/>
                            <w:bottom w:val="none" w:sz="0" w:space="0" w:color="auto"/>
                            <w:right w:val="none" w:sz="0" w:space="0" w:color="auto"/>
                          </w:divBdr>
                        </w:div>
                        <w:div w:id="468279742">
                          <w:marLeft w:val="0"/>
                          <w:marRight w:val="0"/>
                          <w:marTop w:val="0"/>
                          <w:marBottom w:val="0"/>
                          <w:divBdr>
                            <w:top w:val="none" w:sz="0" w:space="0" w:color="auto"/>
                            <w:left w:val="none" w:sz="0" w:space="0" w:color="auto"/>
                            <w:bottom w:val="none" w:sz="0" w:space="0" w:color="auto"/>
                            <w:right w:val="none" w:sz="0" w:space="0" w:color="auto"/>
                          </w:divBdr>
                        </w:div>
                        <w:div w:id="478576382">
                          <w:marLeft w:val="0"/>
                          <w:marRight w:val="0"/>
                          <w:marTop w:val="0"/>
                          <w:marBottom w:val="0"/>
                          <w:divBdr>
                            <w:top w:val="none" w:sz="0" w:space="0" w:color="auto"/>
                            <w:left w:val="none" w:sz="0" w:space="0" w:color="auto"/>
                            <w:bottom w:val="none" w:sz="0" w:space="0" w:color="auto"/>
                            <w:right w:val="none" w:sz="0" w:space="0" w:color="auto"/>
                          </w:divBdr>
                        </w:div>
                        <w:div w:id="492183603">
                          <w:marLeft w:val="0"/>
                          <w:marRight w:val="0"/>
                          <w:marTop w:val="0"/>
                          <w:marBottom w:val="0"/>
                          <w:divBdr>
                            <w:top w:val="none" w:sz="0" w:space="0" w:color="auto"/>
                            <w:left w:val="none" w:sz="0" w:space="0" w:color="auto"/>
                            <w:bottom w:val="none" w:sz="0" w:space="0" w:color="auto"/>
                            <w:right w:val="none" w:sz="0" w:space="0" w:color="auto"/>
                          </w:divBdr>
                        </w:div>
                        <w:div w:id="492840304">
                          <w:marLeft w:val="0"/>
                          <w:marRight w:val="0"/>
                          <w:marTop w:val="0"/>
                          <w:marBottom w:val="0"/>
                          <w:divBdr>
                            <w:top w:val="none" w:sz="0" w:space="0" w:color="auto"/>
                            <w:left w:val="none" w:sz="0" w:space="0" w:color="auto"/>
                            <w:bottom w:val="none" w:sz="0" w:space="0" w:color="auto"/>
                            <w:right w:val="none" w:sz="0" w:space="0" w:color="auto"/>
                          </w:divBdr>
                        </w:div>
                        <w:div w:id="493179369">
                          <w:marLeft w:val="0"/>
                          <w:marRight w:val="0"/>
                          <w:marTop w:val="0"/>
                          <w:marBottom w:val="0"/>
                          <w:divBdr>
                            <w:top w:val="none" w:sz="0" w:space="0" w:color="auto"/>
                            <w:left w:val="none" w:sz="0" w:space="0" w:color="auto"/>
                            <w:bottom w:val="none" w:sz="0" w:space="0" w:color="auto"/>
                            <w:right w:val="none" w:sz="0" w:space="0" w:color="auto"/>
                          </w:divBdr>
                        </w:div>
                        <w:div w:id="507018003">
                          <w:marLeft w:val="0"/>
                          <w:marRight w:val="0"/>
                          <w:marTop w:val="0"/>
                          <w:marBottom w:val="0"/>
                          <w:divBdr>
                            <w:top w:val="none" w:sz="0" w:space="0" w:color="auto"/>
                            <w:left w:val="none" w:sz="0" w:space="0" w:color="auto"/>
                            <w:bottom w:val="none" w:sz="0" w:space="0" w:color="auto"/>
                            <w:right w:val="none" w:sz="0" w:space="0" w:color="auto"/>
                          </w:divBdr>
                        </w:div>
                        <w:div w:id="507060815">
                          <w:marLeft w:val="0"/>
                          <w:marRight w:val="0"/>
                          <w:marTop w:val="0"/>
                          <w:marBottom w:val="0"/>
                          <w:divBdr>
                            <w:top w:val="none" w:sz="0" w:space="0" w:color="auto"/>
                            <w:left w:val="none" w:sz="0" w:space="0" w:color="auto"/>
                            <w:bottom w:val="none" w:sz="0" w:space="0" w:color="auto"/>
                            <w:right w:val="none" w:sz="0" w:space="0" w:color="auto"/>
                          </w:divBdr>
                        </w:div>
                        <w:div w:id="514852726">
                          <w:marLeft w:val="0"/>
                          <w:marRight w:val="0"/>
                          <w:marTop w:val="0"/>
                          <w:marBottom w:val="0"/>
                          <w:divBdr>
                            <w:top w:val="none" w:sz="0" w:space="0" w:color="auto"/>
                            <w:left w:val="none" w:sz="0" w:space="0" w:color="auto"/>
                            <w:bottom w:val="none" w:sz="0" w:space="0" w:color="auto"/>
                            <w:right w:val="none" w:sz="0" w:space="0" w:color="auto"/>
                          </w:divBdr>
                        </w:div>
                        <w:div w:id="528567533">
                          <w:marLeft w:val="0"/>
                          <w:marRight w:val="0"/>
                          <w:marTop w:val="0"/>
                          <w:marBottom w:val="0"/>
                          <w:divBdr>
                            <w:top w:val="none" w:sz="0" w:space="0" w:color="auto"/>
                            <w:left w:val="none" w:sz="0" w:space="0" w:color="auto"/>
                            <w:bottom w:val="none" w:sz="0" w:space="0" w:color="auto"/>
                            <w:right w:val="none" w:sz="0" w:space="0" w:color="auto"/>
                          </w:divBdr>
                        </w:div>
                        <w:div w:id="528833966">
                          <w:marLeft w:val="0"/>
                          <w:marRight w:val="0"/>
                          <w:marTop w:val="0"/>
                          <w:marBottom w:val="0"/>
                          <w:divBdr>
                            <w:top w:val="none" w:sz="0" w:space="0" w:color="auto"/>
                            <w:left w:val="none" w:sz="0" w:space="0" w:color="auto"/>
                            <w:bottom w:val="none" w:sz="0" w:space="0" w:color="auto"/>
                            <w:right w:val="none" w:sz="0" w:space="0" w:color="auto"/>
                          </w:divBdr>
                        </w:div>
                        <w:div w:id="533810589">
                          <w:marLeft w:val="0"/>
                          <w:marRight w:val="0"/>
                          <w:marTop w:val="0"/>
                          <w:marBottom w:val="0"/>
                          <w:divBdr>
                            <w:top w:val="none" w:sz="0" w:space="0" w:color="auto"/>
                            <w:left w:val="none" w:sz="0" w:space="0" w:color="auto"/>
                            <w:bottom w:val="none" w:sz="0" w:space="0" w:color="auto"/>
                            <w:right w:val="none" w:sz="0" w:space="0" w:color="auto"/>
                          </w:divBdr>
                        </w:div>
                        <w:div w:id="539362340">
                          <w:marLeft w:val="0"/>
                          <w:marRight w:val="0"/>
                          <w:marTop w:val="0"/>
                          <w:marBottom w:val="0"/>
                          <w:divBdr>
                            <w:top w:val="none" w:sz="0" w:space="0" w:color="auto"/>
                            <w:left w:val="none" w:sz="0" w:space="0" w:color="auto"/>
                            <w:bottom w:val="none" w:sz="0" w:space="0" w:color="auto"/>
                            <w:right w:val="none" w:sz="0" w:space="0" w:color="auto"/>
                          </w:divBdr>
                        </w:div>
                        <w:div w:id="550385125">
                          <w:marLeft w:val="0"/>
                          <w:marRight w:val="0"/>
                          <w:marTop w:val="0"/>
                          <w:marBottom w:val="0"/>
                          <w:divBdr>
                            <w:top w:val="none" w:sz="0" w:space="0" w:color="auto"/>
                            <w:left w:val="none" w:sz="0" w:space="0" w:color="auto"/>
                            <w:bottom w:val="none" w:sz="0" w:space="0" w:color="auto"/>
                            <w:right w:val="none" w:sz="0" w:space="0" w:color="auto"/>
                          </w:divBdr>
                        </w:div>
                        <w:div w:id="554505661">
                          <w:marLeft w:val="0"/>
                          <w:marRight w:val="0"/>
                          <w:marTop w:val="0"/>
                          <w:marBottom w:val="0"/>
                          <w:divBdr>
                            <w:top w:val="none" w:sz="0" w:space="0" w:color="auto"/>
                            <w:left w:val="none" w:sz="0" w:space="0" w:color="auto"/>
                            <w:bottom w:val="none" w:sz="0" w:space="0" w:color="auto"/>
                            <w:right w:val="none" w:sz="0" w:space="0" w:color="auto"/>
                          </w:divBdr>
                        </w:div>
                        <w:div w:id="554900024">
                          <w:marLeft w:val="0"/>
                          <w:marRight w:val="0"/>
                          <w:marTop w:val="0"/>
                          <w:marBottom w:val="0"/>
                          <w:divBdr>
                            <w:top w:val="none" w:sz="0" w:space="0" w:color="auto"/>
                            <w:left w:val="none" w:sz="0" w:space="0" w:color="auto"/>
                            <w:bottom w:val="none" w:sz="0" w:space="0" w:color="auto"/>
                            <w:right w:val="none" w:sz="0" w:space="0" w:color="auto"/>
                          </w:divBdr>
                        </w:div>
                        <w:div w:id="565184628">
                          <w:marLeft w:val="0"/>
                          <w:marRight w:val="0"/>
                          <w:marTop w:val="0"/>
                          <w:marBottom w:val="0"/>
                          <w:divBdr>
                            <w:top w:val="none" w:sz="0" w:space="0" w:color="auto"/>
                            <w:left w:val="none" w:sz="0" w:space="0" w:color="auto"/>
                            <w:bottom w:val="none" w:sz="0" w:space="0" w:color="auto"/>
                            <w:right w:val="none" w:sz="0" w:space="0" w:color="auto"/>
                          </w:divBdr>
                        </w:div>
                        <w:div w:id="583496206">
                          <w:marLeft w:val="0"/>
                          <w:marRight w:val="0"/>
                          <w:marTop w:val="0"/>
                          <w:marBottom w:val="0"/>
                          <w:divBdr>
                            <w:top w:val="none" w:sz="0" w:space="0" w:color="auto"/>
                            <w:left w:val="none" w:sz="0" w:space="0" w:color="auto"/>
                            <w:bottom w:val="none" w:sz="0" w:space="0" w:color="auto"/>
                            <w:right w:val="none" w:sz="0" w:space="0" w:color="auto"/>
                          </w:divBdr>
                        </w:div>
                        <w:div w:id="589780127">
                          <w:marLeft w:val="0"/>
                          <w:marRight w:val="0"/>
                          <w:marTop w:val="0"/>
                          <w:marBottom w:val="0"/>
                          <w:divBdr>
                            <w:top w:val="none" w:sz="0" w:space="0" w:color="auto"/>
                            <w:left w:val="none" w:sz="0" w:space="0" w:color="auto"/>
                            <w:bottom w:val="none" w:sz="0" w:space="0" w:color="auto"/>
                            <w:right w:val="none" w:sz="0" w:space="0" w:color="auto"/>
                          </w:divBdr>
                        </w:div>
                        <w:div w:id="596207664">
                          <w:marLeft w:val="0"/>
                          <w:marRight w:val="0"/>
                          <w:marTop w:val="0"/>
                          <w:marBottom w:val="0"/>
                          <w:divBdr>
                            <w:top w:val="none" w:sz="0" w:space="0" w:color="auto"/>
                            <w:left w:val="none" w:sz="0" w:space="0" w:color="auto"/>
                            <w:bottom w:val="none" w:sz="0" w:space="0" w:color="auto"/>
                            <w:right w:val="none" w:sz="0" w:space="0" w:color="auto"/>
                          </w:divBdr>
                        </w:div>
                        <w:div w:id="601768895">
                          <w:marLeft w:val="0"/>
                          <w:marRight w:val="0"/>
                          <w:marTop w:val="0"/>
                          <w:marBottom w:val="0"/>
                          <w:divBdr>
                            <w:top w:val="none" w:sz="0" w:space="0" w:color="auto"/>
                            <w:left w:val="none" w:sz="0" w:space="0" w:color="auto"/>
                            <w:bottom w:val="none" w:sz="0" w:space="0" w:color="auto"/>
                            <w:right w:val="none" w:sz="0" w:space="0" w:color="auto"/>
                          </w:divBdr>
                        </w:div>
                        <w:div w:id="610405319">
                          <w:marLeft w:val="0"/>
                          <w:marRight w:val="0"/>
                          <w:marTop w:val="0"/>
                          <w:marBottom w:val="0"/>
                          <w:divBdr>
                            <w:top w:val="none" w:sz="0" w:space="0" w:color="auto"/>
                            <w:left w:val="none" w:sz="0" w:space="0" w:color="auto"/>
                            <w:bottom w:val="none" w:sz="0" w:space="0" w:color="auto"/>
                            <w:right w:val="none" w:sz="0" w:space="0" w:color="auto"/>
                          </w:divBdr>
                        </w:div>
                        <w:div w:id="626662564">
                          <w:marLeft w:val="0"/>
                          <w:marRight w:val="0"/>
                          <w:marTop w:val="0"/>
                          <w:marBottom w:val="0"/>
                          <w:divBdr>
                            <w:top w:val="none" w:sz="0" w:space="0" w:color="auto"/>
                            <w:left w:val="none" w:sz="0" w:space="0" w:color="auto"/>
                            <w:bottom w:val="none" w:sz="0" w:space="0" w:color="auto"/>
                            <w:right w:val="none" w:sz="0" w:space="0" w:color="auto"/>
                          </w:divBdr>
                        </w:div>
                        <w:div w:id="632097955">
                          <w:marLeft w:val="0"/>
                          <w:marRight w:val="0"/>
                          <w:marTop w:val="0"/>
                          <w:marBottom w:val="0"/>
                          <w:divBdr>
                            <w:top w:val="none" w:sz="0" w:space="0" w:color="auto"/>
                            <w:left w:val="none" w:sz="0" w:space="0" w:color="auto"/>
                            <w:bottom w:val="none" w:sz="0" w:space="0" w:color="auto"/>
                            <w:right w:val="none" w:sz="0" w:space="0" w:color="auto"/>
                          </w:divBdr>
                        </w:div>
                        <w:div w:id="632713477">
                          <w:marLeft w:val="0"/>
                          <w:marRight w:val="0"/>
                          <w:marTop w:val="0"/>
                          <w:marBottom w:val="0"/>
                          <w:divBdr>
                            <w:top w:val="none" w:sz="0" w:space="0" w:color="auto"/>
                            <w:left w:val="none" w:sz="0" w:space="0" w:color="auto"/>
                            <w:bottom w:val="none" w:sz="0" w:space="0" w:color="auto"/>
                            <w:right w:val="none" w:sz="0" w:space="0" w:color="auto"/>
                          </w:divBdr>
                        </w:div>
                        <w:div w:id="647976588">
                          <w:marLeft w:val="0"/>
                          <w:marRight w:val="0"/>
                          <w:marTop w:val="0"/>
                          <w:marBottom w:val="0"/>
                          <w:divBdr>
                            <w:top w:val="none" w:sz="0" w:space="0" w:color="auto"/>
                            <w:left w:val="none" w:sz="0" w:space="0" w:color="auto"/>
                            <w:bottom w:val="none" w:sz="0" w:space="0" w:color="auto"/>
                            <w:right w:val="none" w:sz="0" w:space="0" w:color="auto"/>
                          </w:divBdr>
                        </w:div>
                        <w:div w:id="651525611">
                          <w:marLeft w:val="0"/>
                          <w:marRight w:val="0"/>
                          <w:marTop w:val="0"/>
                          <w:marBottom w:val="0"/>
                          <w:divBdr>
                            <w:top w:val="none" w:sz="0" w:space="0" w:color="auto"/>
                            <w:left w:val="none" w:sz="0" w:space="0" w:color="auto"/>
                            <w:bottom w:val="none" w:sz="0" w:space="0" w:color="auto"/>
                            <w:right w:val="none" w:sz="0" w:space="0" w:color="auto"/>
                          </w:divBdr>
                        </w:div>
                        <w:div w:id="652174817">
                          <w:marLeft w:val="0"/>
                          <w:marRight w:val="0"/>
                          <w:marTop w:val="0"/>
                          <w:marBottom w:val="0"/>
                          <w:divBdr>
                            <w:top w:val="none" w:sz="0" w:space="0" w:color="auto"/>
                            <w:left w:val="none" w:sz="0" w:space="0" w:color="auto"/>
                            <w:bottom w:val="none" w:sz="0" w:space="0" w:color="auto"/>
                            <w:right w:val="none" w:sz="0" w:space="0" w:color="auto"/>
                          </w:divBdr>
                        </w:div>
                        <w:div w:id="653946919">
                          <w:marLeft w:val="0"/>
                          <w:marRight w:val="0"/>
                          <w:marTop w:val="0"/>
                          <w:marBottom w:val="0"/>
                          <w:divBdr>
                            <w:top w:val="none" w:sz="0" w:space="0" w:color="auto"/>
                            <w:left w:val="none" w:sz="0" w:space="0" w:color="auto"/>
                            <w:bottom w:val="none" w:sz="0" w:space="0" w:color="auto"/>
                            <w:right w:val="none" w:sz="0" w:space="0" w:color="auto"/>
                          </w:divBdr>
                        </w:div>
                        <w:div w:id="664288935">
                          <w:marLeft w:val="0"/>
                          <w:marRight w:val="0"/>
                          <w:marTop w:val="0"/>
                          <w:marBottom w:val="0"/>
                          <w:divBdr>
                            <w:top w:val="none" w:sz="0" w:space="0" w:color="auto"/>
                            <w:left w:val="none" w:sz="0" w:space="0" w:color="auto"/>
                            <w:bottom w:val="none" w:sz="0" w:space="0" w:color="auto"/>
                            <w:right w:val="none" w:sz="0" w:space="0" w:color="auto"/>
                          </w:divBdr>
                        </w:div>
                        <w:div w:id="669598989">
                          <w:marLeft w:val="0"/>
                          <w:marRight w:val="0"/>
                          <w:marTop w:val="0"/>
                          <w:marBottom w:val="0"/>
                          <w:divBdr>
                            <w:top w:val="none" w:sz="0" w:space="0" w:color="auto"/>
                            <w:left w:val="none" w:sz="0" w:space="0" w:color="auto"/>
                            <w:bottom w:val="none" w:sz="0" w:space="0" w:color="auto"/>
                            <w:right w:val="none" w:sz="0" w:space="0" w:color="auto"/>
                          </w:divBdr>
                        </w:div>
                        <w:div w:id="669721210">
                          <w:marLeft w:val="0"/>
                          <w:marRight w:val="0"/>
                          <w:marTop w:val="0"/>
                          <w:marBottom w:val="0"/>
                          <w:divBdr>
                            <w:top w:val="none" w:sz="0" w:space="0" w:color="auto"/>
                            <w:left w:val="none" w:sz="0" w:space="0" w:color="auto"/>
                            <w:bottom w:val="none" w:sz="0" w:space="0" w:color="auto"/>
                            <w:right w:val="none" w:sz="0" w:space="0" w:color="auto"/>
                          </w:divBdr>
                        </w:div>
                        <w:div w:id="682973845">
                          <w:marLeft w:val="0"/>
                          <w:marRight w:val="0"/>
                          <w:marTop w:val="0"/>
                          <w:marBottom w:val="0"/>
                          <w:divBdr>
                            <w:top w:val="none" w:sz="0" w:space="0" w:color="auto"/>
                            <w:left w:val="none" w:sz="0" w:space="0" w:color="auto"/>
                            <w:bottom w:val="none" w:sz="0" w:space="0" w:color="auto"/>
                            <w:right w:val="none" w:sz="0" w:space="0" w:color="auto"/>
                          </w:divBdr>
                        </w:div>
                        <w:div w:id="685330789">
                          <w:marLeft w:val="0"/>
                          <w:marRight w:val="0"/>
                          <w:marTop w:val="0"/>
                          <w:marBottom w:val="0"/>
                          <w:divBdr>
                            <w:top w:val="none" w:sz="0" w:space="0" w:color="auto"/>
                            <w:left w:val="none" w:sz="0" w:space="0" w:color="auto"/>
                            <w:bottom w:val="none" w:sz="0" w:space="0" w:color="auto"/>
                            <w:right w:val="none" w:sz="0" w:space="0" w:color="auto"/>
                          </w:divBdr>
                        </w:div>
                        <w:div w:id="686099355">
                          <w:marLeft w:val="0"/>
                          <w:marRight w:val="0"/>
                          <w:marTop w:val="0"/>
                          <w:marBottom w:val="0"/>
                          <w:divBdr>
                            <w:top w:val="none" w:sz="0" w:space="0" w:color="auto"/>
                            <w:left w:val="none" w:sz="0" w:space="0" w:color="auto"/>
                            <w:bottom w:val="none" w:sz="0" w:space="0" w:color="auto"/>
                            <w:right w:val="none" w:sz="0" w:space="0" w:color="auto"/>
                          </w:divBdr>
                        </w:div>
                        <w:div w:id="703747733">
                          <w:marLeft w:val="0"/>
                          <w:marRight w:val="0"/>
                          <w:marTop w:val="0"/>
                          <w:marBottom w:val="0"/>
                          <w:divBdr>
                            <w:top w:val="none" w:sz="0" w:space="0" w:color="auto"/>
                            <w:left w:val="none" w:sz="0" w:space="0" w:color="auto"/>
                            <w:bottom w:val="none" w:sz="0" w:space="0" w:color="auto"/>
                            <w:right w:val="none" w:sz="0" w:space="0" w:color="auto"/>
                          </w:divBdr>
                        </w:div>
                        <w:div w:id="715659954">
                          <w:marLeft w:val="0"/>
                          <w:marRight w:val="0"/>
                          <w:marTop w:val="0"/>
                          <w:marBottom w:val="0"/>
                          <w:divBdr>
                            <w:top w:val="none" w:sz="0" w:space="0" w:color="auto"/>
                            <w:left w:val="none" w:sz="0" w:space="0" w:color="auto"/>
                            <w:bottom w:val="none" w:sz="0" w:space="0" w:color="auto"/>
                            <w:right w:val="none" w:sz="0" w:space="0" w:color="auto"/>
                          </w:divBdr>
                        </w:div>
                        <w:div w:id="716469980">
                          <w:marLeft w:val="0"/>
                          <w:marRight w:val="0"/>
                          <w:marTop w:val="0"/>
                          <w:marBottom w:val="0"/>
                          <w:divBdr>
                            <w:top w:val="none" w:sz="0" w:space="0" w:color="auto"/>
                            <w:left w:val="none" w:sz="0" w:space="0" w:color="auto"/>
                            <w:bottom w:val="none" w:sz="0" w:space="0" w:color="auto"/>
                            <w:right w:val="none" w:sz="0" w:space="0" w:color="auto"/>
                          </w:divBdr>
                        </w:div>
                        <w:div w:id="716857478">
                          <w:marLeft w:val="0"/>
                          <w:marRight w:val="0"/>
                          <w:marTop w:val="0"/>
                          <w:marBottom w:val="0"/>
                          <w:divBdr>
                            <w:top w:val="none" w:sz="0" w:space="0" w:color="auto"/>
                            <w:left w:val="none" w:sz="0" w:space="0" w:color="auto"/>
                            <w:bottom w:val="none" w:sz="0" w:space="0" w:color="auto"/>
                            <w:right w:val="none" w:sz="0" w:space="0" w:color="auto"/>
                          </w:divBdr>
                        </w:div>
                        <w:div w:id="739866252">
                          <w:marLeft w:val="0"/>
                          <w:marRight w:val="0"/>
                          <w:marTop w:val="0"/>
                          <w:marBottom w:val="0"/>
                          <w:divBdr>
                            <w:top w:val="none" w:sz="0" w:space="0" w:color="auto"/>
                            <w:left w:val="none" w:sz="0" w:space="0" w:color="auto"/>
                            <w:bottom w:val="none" w:sz="0" w:space="0" w:color="auto"/>
                            <w:right w:val="none" w:sz="0" w:space="0" w:color="auto"/>
                          </w:divBdr>
                        </w:div>
                        <w:div w:id="746809826">
                          <w:marLeft w:val="0"/>
                          <w:marRight w:val="0"/>
                          <w:marTop w:val="0"/>
                          <w:marBottom w:val="0"/>
                          <w:divBdr>
                            <w:top w:val="none" w:sz="0" w:space="0" w:color="auto"/>
                            <w:left w:val="none" w:sz="0" w:space="0" w:color="auto"/>
                            <w:bottom w:val="none" w:sz="0" w:space="0" w:color="auto"/>
                            <w:right w:val="none" w:sz="0" w:space="0" w:color="auto"/>
                          </w:divBdr>
                        </w:div>
                        <w:div w:id="747387327">
                          <w:marLeft w:val="0"/>
                          <w:marRight w:val="0"/>
                          <w:marTop w:val="0"/>
                          <w:marBottom w:val="0"/>
                          <w:divBdr>
                            <w:top w:val="none" w:sz="0" w:space="0" w:color="auto"/>
                            <w:left w:val="none" w:sz="0" w:space="0" w:color="auto"/>
                            <w:bottom w:val="none" w:sz="0" w:space="0" w:color="auto"/>
                            <w:right w:val="none" w:sz="0" w:space="0" w:color="auto"/>
                          </w:divBdr>
                        </w:div>
                        <w:div w:id="751001494">
                          <w:marLeft w:val="0"/>
                          <w:marRight w:val="0"/>
                          <w:marTop w:val="0"/>
                          <w:marBottom w:val="0"/>
                          <w:divBdr>
                            <w:top w:val="none" w:sz="0" w:space="0" w:color="auto"/>
                            <w:left w:val="none" w:sz="0" w:space="0" w:color="auto"/>
                            <w:bottom w:val="none" w:sz="0" w:space="0" w:color="auto"/>
                            <w:right w:val="none" w:sz="0" w:space="0" w:color="auto"/>
                          </w:divBdr>
                        </w:div>
                        <w:div w:id="754981951">
                          <w:marLeft w:val="0"/>
                          <w:marRight w:val="0"/>
                          <w:marTop w:val="0"/>
                          <w:marBottom w:val="0"/>
                          <w:divBdr>
                            <w:top w:val="none" w:sz="0" w:space="0" w:color="auto"/>
                            <w:left w:val="none" w:sz="0" w:space="0" w:color="auto"/>
                            <w:bottom w:val="none" w:sz="0" w:space="0" w:color="auto"/>
                            <w:right w:val="none" w:sz="0" w:space="0" w:color="auto"/>
                          </w:divBdr>
                        </w:div>
                        <w:div w:id="755521116">
                          <w:marLeft w:val="0"/>
                          <w:marRight w:val="0"/>
                          <w:marTop w:val="0"/>
                          <w:marBottom w:val="0"/>
                          <w:divBdr>
                            <w:top w:val="none" w:sz="0" w:space="0" w:color="auto"/>
                            <w:left w:val="none" w:sz="0" w:space="0" w:color="auto"/>
                            <w:bottom w:val="none" w:sz="0" w:space="0" w:color="auto"/>
                            <w:right w:val="none" w:sz="0" w:space="0" w:color="auto"/>
                          </w:divBdr>
                        </w:div>
                        <w:div w:id="764302704">
                          <w:marLeft w:val="0"/>
                          <w:marRight w:val="0"/>
                          <w:marTop w:val="0"/>
                          <w:marBottom w:val="0"/>
                          <w:divBdr>
                            <w:top w:val="none" w:sz="0" w:space="0" w:color="auto"/>
                            <w:left w:val="none" w:sz="0" w:space="0" w:color="auto"/>
                            <w:bottom w:val="none" w:sz="0" w:space="0" w:color="auto"/>
                            <w:right w:val="none" w:sz="0" w:space="0" w:color="auto"/>
                          </w:divBdr>
                        </w:div>
                        <w:div w:id="773745922">
                          <w:marLeft w:val="0"/>
                          <w:marRight w:val="0"/>
                          <w:marTop w:val="0"/>
                          <w:marBottom w:val="0"/>
                          <w:divBdr>
                            <w:top w:val="none" w:sz="0" w:space="0" w:color="auto"/>
                            <w:left w:val="none" w:sz="0" w:space="0" w:color="auto"/>
                            <w:bottom w:val="none" w:sz="0" w:space="0" w:color="auto"/>
                            <w:right w:val="none" w:sz="0" w:space="0" w:color="auto"/>
                          </w:divBdr>
                        </w:div>
                        <w:div w:id="774404697">
                          <w:marLeft w:val="0"/>
                          <w:marRight w:val="0"/>
                          <w:marTop w:val="0"/>
                          <w:marBottom w:val="0"/>
                          <w:divBdr>
                            <w:top w:val="none" w:sz="0" w:space="0" w:color="auto"/>
                            <w:left w:val="none" w:sz="0" w:space="0" w:color="auto"/>
                            <w:bottom w:val="none" w:sz="0" w:space="0" w:color="auto"/>
                            <w:right w:val="none" w:sz="0" w:space="0" w:color="auto"/>
                          </w:divBdr>
                        </w:div>
                        <w:div w:id="784740554">
                          <w:marLeft w:val="0"/>
                          <w:marRight w:val="0"/>
                          <w:marTop w:val="0"/>
                          <w:marBottom w:val="0"/>
                          <w:divBdr>
                            <w:top w:val="none" w:sz="0" w:space="0" w:color="auto"/>
                            <w:left w:val="none" w:sz="0" w:space="0" w:color="auto"/>
                            <w:bottom w:val="none" w:sz="0" w:space="0" w:color="auto"/>
                            <w:right w:val="none" w:sz="0" w:space="0" w:color="auto"/>
                          </w:divBdr>
                        </w:div>
                        <w:div w:id="789015829">
                          <w:marLeft w:val="0"/>
                          <w:marRight w:val="0"/>
                          <w:marTop w:val="0"/>
                          <w:marBottom w:val="0"/>
                          <w:divBdr>
                            <w:top w:val="none" w:sz="0" w:space="0" w:color="auto"/>
                            <w:left w:val="none" w:sz="0" w:space="0" w:color="auto"/>
                            <w:bottom w:val="none" w:sz="0" w:space="0" w:color="auto"/>
                            <w:right w:val="none" w:sz="0" w:space="0" w:color="auto"/>
                          </w:divBdr>
                        </w:div>
                        <w:div w:id="796605207">
                          <w:marLeft w:val="0"/>
                          <w:marRight w:val="0"/>
                          <w:marTop w:val="0"/>
                          <w:marBottom w:val="0"/>
                          <w:divBdr>
                            <w:top w:val="none" w:sz="0" w:space="0" w:color="auto"/>
                            <w:left w:val="none" w:sz="0" w:space="0" w:color="auto"/>
                            <w:bottom w:val="none" w:sz="0" w:space="0" w:color="auto"/>
                            <w:right w:val="none" w:sz="0" w:space="0" w:color="auto"/>
                          </w:divBdr>
                        </w:div>
                        <w:div w:id="804348213">
                          <w:marLeft w:val="0"/>
                          <w:marRight w:val="0"/>
                          <w:marTop w:val="0"/>
                          <w:marBottom w:val="0"/>
                          <w:divBdr>
                            <w:top w:val="none" w:sz="0" w:space="0" w:color="auto"/>
                            <w:left w:val="none" w:sz="0" w:space="0" w:color="auto"/>
                            <w:bottom w:val="none" w:sz="0" w:space="0" w:color="auto"/>
                            <w:right w:val="none" w:sz="0" w:space="0" w:color="auto"/>
                          </w:divBdr>
                        </w:div>
                        <w:div w:id="806704886">
                          <w:marLeft w:val="0"/>
                          <w:marRight w:val="0"/>
                          <w:marTop w:val="0"/>
                          <w:marBottom w:val="0"/>
                          <w:divBdr>
                            <w:top w:val="none" w:sz="0" w:space="0" w:color="auto"/>
                            <w:left w:val="none" w:sz="0" w:space="0" w:color="auto"/>
                            <w:bottom w:val="none" w:sz="0" w:space="0" w:color="auto"/>
                            <w:right w:val="none" w:sz="0" w:space="0" w:color="auto"/>
                          </w:divBdr>
                        </w:div>
                        <w:div w:id="808012692">
                          <w:marLeft w:val="0"/>
                          <w:marRight w:val="0"/>
                          <w:marTop w:val="0"/>
                          <w:marBottom w:val="0"/>
                          <w:divBdr>
                            <w:top w:val="none" w:sz="0" w:space="0" w:color="auto"/>
                            <w:left w:val="none" w:sz="0" w:space="0" w:color="auto"/>
                            <w:bottom w:val="none" w:sz="0" w:space="0" w:color="auto"/>
                            <w:right w:val="none" w:sz="0" w:space="0" w:color="auto"/>
                          </w:divBdr>
                        </w:div>
                        <w:div w:id="809977058">
                          <w:marLeft w:val="0"/>
                          <w:marRight w:val="0"/>
                          <w:marTop w:val="0"/>
                          <w:marBottom w:val="0"/>
                          <w:divBdr>
                            <w:top w:val="none" w:sz="0" w:space="0" w:color="auto"/>
                            <w:left w:val="none" w:sz="0" w:space="0" w:color="auto"/>
                            <w:bottom w:val="none" w:sz="0" w:space="0" w:color="auto"/>
                            <w:right w:val="none" w:sz="0" w:space="0" w:color="auto"/>
                          </w:divBdr>
                        </w:div>
                        <w:div w:id="817112092">
                          <w:marLeft w:val="0"/>
                          <w:marRight w:val="0"/>
                          <w:marTop w:val="0"/>
                          <w:marBottom w:val="0"/>
                          <w:divBdr>
                            <w:top w:val="none" w:sz="0" w:space="0" w:color="auto"/>
                            <w:left w:val="none" w:sz="0" w:space="0" w:color="auto"/>
                            <w:bottom w:val="none" w:sz="0" w:space="0" w:color="auto"/>
                            <w:right w:val="none" w:sz="0" w:space="0" w:color="auto"/>
                          </w:divBdr>
                        </w:div>
                        <w:div w:id="818230110">
                          <w:marLeft w:val="0"/>
                          <w:marRight w:val="0"/>
                          <w:marTop w:val="0"/>
                          <w:marBottom w:val="0"/>
                          <w:divBdr>
                            <w:top w:val="none" w:sz="0" w:space="0" w:color="auto"/>
                            <w:left w:val="none" w:sz="0" w:space="0" w:color="auto"/>
                            <w:bottom w:val="none" w:sz="0" w:space="0" w:color="auto"/>
                            <w:right w:val="none" w:sz="0" w:space="0" w:color="auto"/>
                          </w:divBdr>
                        </w:div>
                        <w:div w:id="819275685">
                          <w:marLeft w:val="0"/>
                          <w:marRight w:val="0"/>
                          <w:marTop w:val="0"/>
                          <w:marBottom w:val="0"/>
                          <w:divBdr>
                            <w:top w:val="none" w:sz="0" w:space="0" w:color="auto"/>
                            <w:left w:val="none" w:sz="0" w:space="0" w:color="auto"/>
                            <w:bottom w:val="none" w:sz="0" w:space="0" w:color="auto"/>
                            <w:right w:val="none" w:sz="0" w:space="0" w:color="auto"/>
                          </w:divBdr>
                        </w:div>
                        <w:div w:id="825363490">
                          <w:marLeft w:val="0"/>
                          <w:marRight w:val="0"/>
                          <w:marTop w:val="0"/>
                          <w:marBottom w:val="0"/>
                          <w:divBdr>
                            <w:top w:val="none" w:sz="0" w:space="0" w:color="auto"/>
                            <w:left w:val="none" w:sz="0" w:space="0" w:color="auto"/>
                            <w:bottom w:val="none" w:sz="0" w:space="0" w:color="auto"/>
                            <w:right w:val="none" w:sz="0" w:space="0" w:color="auto"/>
                          </w:divBdr>
                        </w:div>
                        <w:div w:id="838347818">
                          <w:marLeft w:val="0"/>
                          <w:marRight w:val="0"/>
                          <w:marTop w:val="0"/>
                          <w:marBottom w:val="0"/>
                          <w:divBdr>
                            <w:top w:val="none" w:sz="0" w:space="0" w:color="auto"/>
                            <w:left w:val="none" w:sz="0" w:space="0" w:color="auto"/>
                            <w:bottom w:val="none" w:sz="0" w:space="0" w:color="auto"/>
                            <w:right w:val="none" w:sz="0" w:space="0" w:color="auto"/>
                          </w:divBdr>
                        </w:div>
                        <w:div w:id="852453656">
                          <w:marLeft w:val="0"/>
                          <w:marRight w:val="0"/>
                          <w:marTop w:val="0"/>
                          <w:marBottom w:val="0"/>
                          <w:divBdr>
                            <w:top w:val="none" w:sz="0" w:space="0" w:color="auto"/>
                            <w:left w:val="none" w:sz="0" w:space="0" w:color="auto"/>
                            <w:bottom w:val="none" w:sz="0" w:space="0" w:color="auto"/>
                            <w:right w:val="none" w:sz="0" w:space="0" w:color="auto"/>
                          </w:divBdr>
                        </w:div>
                        <w:div w:id="859658652">
                          <w:marLeft w:val="0"/>
                          <w:marRight w:val="0"/>
                          <w:marTop w:val="0"/>
                          <w:marBottom w:val="0"/>
                          <w:divBdr>
                            <w:top w:val="none" w:sz="0" w:space="0" w:color="auto"/>
                            <w:left w:val="none" w:sz="0" w:space="0" w:color="auto"/>
                            <w:bottom w:val="none" w:sz="0" w:space="0" w:color="auto"/>
                            <w:right w:val="none" w:sz="0" w:space="0" w:color="auto"/>
                          </w:divBdr>
                        </w:div>
                        <w:div w:id="860126495">
                          <w:marLeft w:val="0"/>
                          <w:marRight w:val="0"/>
                          <w:marTop w:val="0"/>
                          <w:marBottom w:val="0"/>
                          <w:divBdr>
                            <w:top w:val="none" w:sz="0" w:space="0" w:color="auto"/>
                            <w:left w:val="none" w:sz="0" w:space="0" w:color="auto"/>
                            <w:bottom w:val="none" w:sz="0" w:space="0" w:color="auto"/>
                            <w:right w:val="none" w:sz="0" w:space="0" w:color="auto"/>
                          </w:divBdr>
                        </w:div>
                        <w:div w:id="870648422">
                          <w:marLeft w:val="0"/>
                          <w:marRight w:val="0"/>
                          <w:marTop w:val="0"/>
                          <w:marBottom w:val="0"/>
                          <w:divBdr>
                            <w:top w:val="none" w:sz="0" w:space="0" w:color="auto"/>
                            <w:left w:val="none" w:sz="0" w:space="0" w:color="auto"/>
                            <w:bottom w:val="none" w:sz="0" w:space="0" w:color="auto"/>
                            <w:right w:val="none" w:sz="0" w:space="0" w:color="auto"/>
                          </w:divBdr>
                        </w:div>
                        <w:div w:id="871654080">
                          <w:marLeft w:val="0"/>
                          <w:marRight w:val="0"/>
                          <w:marTop w:val="0"/>
                          <w:marBottom w:val="0"/>
                          <w:divBdr>
                            <w:top w:val="none" w:sz="0" w:space="0" w:color="auto"/>
                            <w:left w:val="none" w:sz="0" w:space="0" w:color="auto"/>
                            <w:bottom w:val="none" w:sz="0" w:space="0" w:color="auto"/>
                            <w:right w:val="none" w:sz="0" w:space="0" w:color="auto"/>
                          </w:divBdr>
                        </w:div>
                        <w:div w:id="887037342">
                          <w:marLeft w:val="0"/>
                          <w:marRight w:val="0"/>
                          <w:marTop w:val="0"/>
                          <w:marBottom w:val="0"/>
                          <w:divBdr>
                            <w:top w:val="none" w:sz="0" w:space="0" w:color="auto"/>
                            <w:left w:val="none" w:sz="0" w:space="0" w:color="auto"/>
                            <w:bottom w:val="none" w:sz="0" w:space="0" w:color="auto"/>
                            <w:right w:val="none" w:sz="0" w:space="0" w:color="auto"/>
                          </w:divBdr>
                        </w:div>
                        <w:div w:id="887764656">
                          <w:marLeft w:val="0"/>
                          <w:marRight w:val="0"/>
                          <w:marTop w:val="0"/>
                          <w:marBottom w:val="0"/>
                          <w:divBdr>
                            <w:top w:val="none" w:sz="0" w:space="0" w:color="auto"/>
                            <w:left w:val="none" w:sz="0" w:space="0" w:color="auto"/>
                            <w:bottom w:val="none" w:sz="0" w:space="0" w:color="auto"/>
                            <w:right w:val="none" w:sz="0" w:space="0" w:color="auto"/>
                          </w:divBdr>
                        </w:div>
                        <w:div w:id="896362039">
                          <w:marLeft w:val="0"/>
                          <w:marRight w:val="0"/>
                          <w:marTop w:val="0"/>
                          <w:marBottom w:val="0"/>
                          <w:divBdr>
                            <w:top w:val="none" w:sz="0" w:space="0" w:color="auto"/>
                            <w:left w:val="none" w:sz="0" w:space="0" w:color="auto"/>
                            <w:bottom w:val="none" w:sz="0" w:space="0" w:color="auto"/>
                            <w:right w:val="none" w:sz="0" w:space="0" w:color="auto"/>
                          </w:divBdr>
                        </w:div>
                        <w:div w:id="900559423">
                          <w:marLeft w:val="0"/>
                          <w:marRight w:val="0"/>
                          <w:marTop w:val="0"/>
                          <w:marBottom w:val="0"/>
                          <w:divBdr>
                            <w:top w:val="none" w:sz="0" w:space="0" w:color="auto"/>
                            <w:left w:val="none" w:sz="0" w:space="0" w:color="auto"/>
                            <w:bottom w:val="none" w:sz="0" w:space="0" w:color="auto"/>
                            <w:right w:val="none" w:sz="0" w:space="0" w:color="auto"/>
                          </w:divBdr>
                        </w:div>
                        <w:div w:id="904073691">
                          <w:marLeft w:val="0"/>
                          <w:marRight w:val="0"/>
                          <w:marTop w:val="0"/>
                          <w:marBottom w:val="0"/>
                          <w:divBdr>
                            <w:top w:val="none" w:sz="0" w:space="0" w:color="auto"/>
                            <w:left w:val="none" w:sz="0" w:space="0" w:color="auto"/>
                            <w:bottom w:val="none" w:sz="0" w:space="0" w:color="auto"/>
                            <w:right w:val="none" w:sz="0" w:space="0" w:color="auto"/>
                          </w:divBdr>
                        </w:div>
                        <w:div w:id="905069665">
                          <w:marLeft w:val="0"/>
                          <w:marRight w:val="0"/>
                          <w:marTop w:val="0"/>
                          <w:marBottom w:val="0"/>
                          <w:divBdr>
                            <w:top w:val="none" w:sz="0" w:space="0" w:color="auto"/>
                            <w:left w:val="none" w:sz="0" w:space="0" w:color="auto"/>
                            <w:bottom w:val="none" w:sz="0" w:space="0" w:color="auto"/>
                            <w:right w:val="none" w:sz="0" w:space="0" w:color="auto"/>
                          </w:divBdr>
                        </w:div>
                        <w:div w:id="908343247">
                          <w:marLeft w:val="0"/>
                          <w:marRight w:val="0"/>
                          <w:marTop w:val="0"/>
                          <w:marBottom w:val="0"/>
                          <w:divBdr>
                            <w:top w:val="none" w:sz="0" w:space="0" w:color="auto"/>
                            <w:left w:val="none" w:sz="0" w:space="0" w:color="auto"/>
                            <w:bottom w:val="none" w:sz="0" w:space="0" w:color="auto"/>
                            <w:right w:val="none" w:sz="0" w:space="0" w:color="auto"/>
                          </w:divBdr>
                        </w:div>
                        <w:div w:id="912861326">
                          <w:marLeft w:val="0"/>
                          <w:marRight w:val="0"/>
                          <w:marTop w:val="0"/>
                          <w:marBottom w:val="0"/>
                          <w:divBdr>
                            <w:top w:val="none" w:sz="0" w:space="0" w:color="auto"/>
                            <w:left w:val="none" w:sz="0" w:space="0" w:color="auto"/>
                            <w:bottom w:val="none" w:sz="0" w:space="0" w:color="auto"/>
                            <w:right w:val="none" w:sz="0" w:space="0" w:color="auto"/>
                          </w:divBdr>
                        </w:div>
                        <w:div w:id="918711558">
                          <w:marLeft w:val="0"/>
                          <w:marRight w:val="0"/>
                          <w:marTop w:val="0"/>
                          <w:marBottom w:val="0"/>
                          <w:divBdr>
                            <w:top w:val="none" w:sz="0" w:space="0" w:color="auto"/>
                            <w:left w:val="none" w:sz="0" w:space="0" w:color="auto"/>
                            <w:bottom w:val="none" w:sz="0" w:space="0" w:color="auto"/>
                            <w:right w:val="none" w:sz="0" w:space="0" w:color="auto"/>
                          </w:divBdr>
                        </w:div>
                        <w:div w:id="920990392">
                          <w:marLeft w:val="0"/>
                          <w:marRight w:val="0"/>
                          <w:marTop w:val="0"/>
                          <w:marBottom w:val="0"/>
                          <w:divBdr>
                            <w:top w:val="none" w:sz="0" w:space="0" w:color="auto"/>
                            <w:left w:val="none" w:sz="0" w:space="0" w:color="auto"/>
                            <w:bottom w:val="none" w:sz="0" w:space="0" w:color="auto"/>
                            <w:right w:val="none" w:sz="0" w:space="0" w:color="auto"/>
                          </w:divBdr>
                        </w:div>
                        <w:div w:id="926419789">
                          <w:marLeft w:val="0"/>
                          <w:marRight w:val="0"/>
                          <w:marTop w:val="0"/>
                          <w:marBottom w:val="0"/>
                          <w:divBdr>
                            <w:top w:val="none" w:sz="0" w:space="0" w:color="auto"/>
                            <w:left w:val="none" w:sz="0" w:space="0" w:color="auto"/>
                            <w:bottom w:val="none" w:sz="0" w:space="0" w:color="auto"/>
                            <w:right w:val="none" w:sz="0" w:space="0" w:color="auto"/>
                          </w:divBdr>
                        </w:div>
                        <w:div w:id="932518349">
                          <w:marLeft w:val="0"/>
                          <w:marRight w:val="0"/>
                          <w:marTop w:val="0"/>
                          <w:marBottom w:val="0"/>
                          <w:divBdr>
                            <w:top w:val="none" w:sz="0" w:space="0" w:color="auto"/>
                            <w:left w:val="none" w:sz="0" w:space="0" w:color="auto"/>
                            <w:bottom w:val="none" w:sz="0" w:space="0" w:color="auto"/>
                            <w:right w:val="none" w:sz="0" w:space="0" w:color="auto"/>
                          </w:divBdr>
                        </w:div>
                        <w:div w:id="934247613">
                          <w:marLeft w:val="0"/>
                          <w:marRight w:val="0"/>
                          <w:marTop w:val="0"/>
                          <w:marBottom w:val="0"/>
                          <w:divBdr>
                            <w:top w:val="none" w:sz="0" w:space="0" w:color="auto"/>
                            <w:left w:val="none" w:sz="0" w:space="0" w:color="auto"/>
                            <w:bottom w:val="none" w:sz="0" w:space="0" w:color="auto"/>
                            <w:right w:val="none" w:sz="0" w:space="0" w:color="auto"/>
                          </w:divBdr>
                        </w:div>
                        <w:div w:id="946079463">
                          <w:marLeft w:val="0"/>
                          <w:marRight w:val="0"/>
                          <w:marTop w:val="0"/>
                          <w:marBottom w:val="0"/>
                          <w:divBdr>
                            <w:top w:val="none" w:sz="0" w:space="0" w:color="auto"/>
                            <w:left w:val="none" w:sz="0" w:space="0" w:color="auto"/>
                            <w:bottom w:val="none" w:sz="0" w:space="0" w:color="auto"/>
                            <w:right w:val="none" w:sz="0" w:space="0" w:color="auto"/>
                          </w:divBdr>
                        </w:div>
                        <w:div w:id="967858032">
                          <w:marLeft w:val="0"/>
                          <w:marRight w:val="0"/>
                          <w:marTop w:val="0"/>
                          <w:marBottom w:val="0"/>
                          <w:divBdr>
                            <w:top w:val="none" w:sz="0" w:space="0" w:color="auto"/>
                            <w:left w:val="none" w:sz="0" w:space="0" w:color="auto"/>
                            <w:bottom w:val="none" w:sz="0" w:space="0" w:color="auto"/>
                            <w:right w:val="none" w:sz="0" w:space="0" w:color="auto"/>
                          </w:divBdr>
                        </w:div>
                        <w:div w:id="977414747">
                          <w:marLeft w:val="0"/>
                          <w:marRight w:val="0"/>
                          <w:marTop w:val="0"/>
                          <w:marBottom w:val="0"/>
                          <w:divBdr>
                            <w:top w:val="none" w:sz="0" w:space="0" w:color="auto"/>
                            <w:left w:val="none" w:sz="0" w:space="0" w:color="auto"/>
                            <w:bottom w:val="none" w:sz="0" w:space="0" w:color="auto"/>
                            <w:right w:val="none" w:sz="0" w:space="0" w:color="auto"/>
                          </w:divBdr>
                        </w:div>
                        <w:div w:id="979188624">
                          <w:marLeft w:val="0"/>
                          <w:marRight w:val="0"/>
                          <w:marTop w:val="0"/>
                          <w:marBottom w:val="0"/>
                          <w:divBdr>
                            <w:top w:val="none" w:sz="0" w:space="0" w:color="auto"/>
                            <w:left w:val="none" w:sz="0" w:space="0" w:color="auto"/>
                            <w:bottom w:val="none" w:sz="0" w:space="0" w:color="auto"/>
                            <w:right w:val="none" w:sz="0" w:space="0" w:color="auto"/>
                          </w:divBdr>
                        </w:div>
                        <w:div w:id="986319715">
                          <w:marLeft w:val="0"/>
                          <w:marRight w:val="0"/>
                          <w:marTop w:val="0"/>
                          <w:marBottom w:val="0"/>
                          <w:divBdr>
                            <w:top w:val="none" w:sz="0" w:space="0" w:color="auto"/>
                            <w:left w:val="none" w:sz="0" w:space="0" w:color="auto"/>
                            <w:bottom w:val="none" w:sz="0" w:space="0" w:color="auto"/>
                            <w:right w:val="none" w:sz="0" w:space="0" w:color="auto"/>
                          </w:divBdr>
                        </w:div>
                        <w:div w:id="990866301">
                          <w:marLeft w:val="0"/>
                          <w:marRight w:val="0"/>
                          <w:marTop w:val="0"/>
                          <w:marBottom w:val="0"/>
                          <w:divBdr>
                            <w:top w:val="none" w:sz="0" w:space="0" w:color="auto"/>
                            <w:left w:val="none" w:sz="0" w:space="0" w:color="auto"/>
                            <w:bottom w:val="none" w:sz="0" w:space="0" w:color="auto"/>
                            <w:right w:val="none" w:sz="0" w:space="0" w:color="auto"/>
                          </w:divBdr>
                        </w:div>
                        <w:div w:id="993266611">
                          <w:marLeft w:val="0"/>
                          <w:marRight w:val="0"/>
                          <w:marTop w:val="0"/>
                          <w:marBottom w:val="0"/>
                          <w:divBdr>
                            <w:top w:val="none" w:sz="0" w:space="0" w:color="auto"/>
                            <w:left w:val="none" w:sz="0" w:space="0" w:color="auto"/>
                            <w:bottom w:val="none" w:sz="0" w:space="0" w:color="auto"/>
                            <w:right w:val="none" w:sz="0" w:space="0" w:color="auto"/>
                          </w:divBdr>
                        </w:div>
                        <w:div w:id="1005520213">
                          <w:marLeft w:val="0"/>
                          <w:marRight w:val="0"/>
                          <w:marTop w:val="0"/>
                          <w:marBottom w:val="0"/>
                          <w:divBdr>
                            <w:top w:val="none" w:sz="0" w:space="0" w:color="auto"/>
                            <w:left w:val="none" w:sz="0" w:space="0" w:color="auto"/>
                            <w:bottom w:val="none" w:sz="0" w:space="0" w:color="auto"/>
                            <w:right w:val="none" w:sz="0" w:space="0" w:color="auto"/>
                          </w:divBdr>
                        </w:div>
                        <w:div w:id="1024867603">
                          <w:marLeft w:val="0"/>
                          <w:marRight w:val="0"/>
                          <w:marTop w:val="0"/>
                          <w:marBottom w:val="0"/>
                          <w:divBdr>
                            <w:top w:val="none" w:sz="0" w:space="0" w:color="auto"/>
                            <w:left w:val="none" w:sz="0" w:space="0" w:color="auto"/>
                            <w:bottom w:val="none" w:sz="0" w:space="0" w:color="auto"/>
                            <w:right w:val="none" w:sz="0" w:space="0" w:color="auto"/>
                          </w:divBdr>
                        </w:div>
                        <w:div w:id="1068379998">
                          <w:marLeft w:val="0"/>
                          <w:marRight w:val="0"/>
                          <w:marTop w:val="0"/>
                          <w:marBottom w:val="0"/>
                          <w:divBdr>
                            <w:top w:val="none" w:sz="0" w:space="0" w:color="auto"/>
                            <w:left w:val="none" w:sz="0" w:space="0" w:color="auto"/>
                            <w:bottom w:val="none" w:sz="0" w:space="0" w:color="auto"/>
                            <w:right w:val="none" w:sz="0" w:space="0" w:color="auto"/>
                          </w:divBdr>
                        </w:div>
                        <w:div w:id="1070275257">
                          <w:marLeft w:val="0"/>
                          <w:marRight w:val="0"/>
                          <w:marTop w:val="0"/>
                          <w:marBottom w:val="0"/>
                          <w:divBdr>
                            <w:top w:val="none" w:sz="0" w:space="0" w:color="auto"/>
                            <w:left w:val="none" w:sz="0" w:space="0" w:color="auto"/>
                            <w:bottom w:val="none" w:sz="0" w:space="0" w:color="auto"/>
                            <w:right w:val="none" w:sz="0" w:space="0" w:color="auto"/>
                          </w:divBdr>
                        </w:div>
                        <w:div w:id="1072046339">
                          <w:marLeft w:val="0"/>
                          <w:marRight w:val="0"/>
                          <w:marTop w:val="0"/>
                          <w:marBottom w:val="0"/>
                          <w:divBdr>
                            <w:top w:val="none" w:sz="0" w:space="0" w:color="auto"/>
                            <w:left w:val="none" w:sz="0" w:space="0" w:color="auto"/>
                            <w:bottom w:val="none" w:sz="0" w:space="0" w:color="auto"/>
                            <w:right w:val="none" w:sz="0" w:space="0" w:color="auto"/>
                          </w:divBdr>
                        </w:div>
                        <w:div w:id="1072579801">
                          <w:marLeft w:val="0"/>
                          <w:marRight w:val="0"/>
                          <w:marTop w:val="0"/>
                          <w:marBottom w:val="0"/>
                          <w:divBdr>
                            <w:top w:val="none" w:sz="0" w:space="0" w:color="auto"/>
                            <w:left w:val="none" w:sz="0" w:space="0" w:color="auto"/>
                            <w:bottom w:val="none" w:sz="0" w:space="0" w:color="auto"/>
                            <w:right w:val="none" w:sz="0" w:space="0" w:color="auto"/>
                          </w:divBdr>
                        </w:div>
                        <w:div w:id="1076319284">
                          <w:marLeft w:val="0"/>
                          <w:marRight w:val="0"/>
                          <w:marTop w:val="0"/>
                          <w:marBottom w:val="0"/>
                          <w:divBdr>
                            <w:top w:val="none" w:sz="0" w:space="0" w:color="auto"/>
                            <w:left w:val="none" w:sz="0" w:space="0" w:color="auto"/>
                            <w:bottom w:val="none" w:sz="0" w:space="0" w:color="auto"/>
                            <w:right w:val="none" w:sz="0" w:space="0" w:color="auto"/>
                          </w:divBdr>
                        </w:div>
                        <w:div w:id="1083180467">
                          <w:marLeft w:val="0"/>
                          <w:marRight w:val="0"/>
                          <w:marTop w:val="0"/>
                          <w:marBottom w:val="0"/>
                          <w:divBdr>
                            <w:top w:val="none" w:sz="0" w:space="0" w:color="auto"/>
                            <w:left w:val="none" w:sz="0" w:space="0" w:color="auto"/>
                            <w:bottom w:val="none" w:sz="0" w:space="0" w:color="auto"/>
                            <w:right w:val="none" w:sz="0" w:space="0" w:color="auto"/>
                          </w:divBdr>
                        </w:div>
                        <w:div w:id="1100415730">
                          <w:marLeft w:val="0"/>
                          <w:marRight w:val="0"/>
                          <w:marTop w:val="0"/>
                          <w:marBottom w:val="0"/>
                          <w:divBdr>
                            <w:top w:val="none" w:sz="0" w:space="0" w:color="auto"/>
                            <w:left w:val="none" w:sz="0" w:space="0" w:color="auto"/>
                            <w:bottom w:val="none" w:sz="0" w:space="0" w:color="auto"/>
                            <w:right w:val="none" w:sz="0" w:space="0" w:color="auto"/>
                          </w:divBdr>
                        </w:div>
                        <w:div w:id="1103645391">
                          <w:marLeft w:val="0"/>
                          <w:marRight w:val="0"/>
                          <w:marTop w:val="0"/>
                          <w:marBottom w:val="0"/>
                          <w:divBdr>
                            <w:top w:val="none" w:sz="0" w:space="0" w:color="auto"/>
                            <w:left w:val="none" w:sz="0" w:space="0" w:color="auto"/>
                            <w:bottom w:val="none" w:sz="0" w:space="0" w:color="auto"/>
                            <w:right w:val="none" w:sz="0" w:space="0" w:color="auto"/>
                          </w:divBdr>
                        </w:div>
                        <w:div w:id="1107047379">
                          <w:marLeft w:val="0"/>
                          <w:marRight w:val="0"/>
                          <w:marTop w:val="0"/>
                          <w:marBottom w:val="0"/>
                          <w:divBdr>
                            <w:top w:val="none" w:sz="0" w:space="0" w:color="auto"/>
                            <w:left w:val="none" w:sz="0" w:space="0" w:color="auto"/>
                            <w:bottom w:val="none" w:sz="0" w:space="0" w:color="auto"/>
                            <w:right w:val="none" w:sz="0" w:space="0" w:color="auto"/>
                          </w:divBdr>
                        </w:div>
                        <w:div w:id="1109272548">
                          <w:marLeft w:val="0"/>
                          <w:marRight w:val="0"/>
                          <w:marTop w:val="0"/>
                          <w:marBottom w:val="0"/>
                          <w:divBdr>
                            <w:top w:val="none" w:sz="0" w:space="0" w:color="auto"/>
                            <w:left w:val="none" w:sz="0" w:space="0" w:color="auto"/>
                            <w:bottom w:val="none" w:sz="0" w:space="0" w:color="auto"/>
                            <w:right w:val="none" w:sz="0" w:space="0" w:color="auto"/>
                          </w:divBdr>
                        </w:div>
                        <w:div w:id="1118138337">
                          <w:marLeft w:val="0"/>
                          <w:marRight w:val="0"/>
                          <w:marTop w:val="0"/>
                          <w:marBottom w:val="0"/>
                          <w:divBdr>
                            <w:top w:val="none" w:sz="0" w:space="0" w:color="auto"/>
                            <w:left w:val="none" w:sz="0" w:space="0" w:color="auto"/>
                            <w:bottom w:val="none" w:sz="0" w:space="0" w:color="auto"/>
                            <w:right w:val="none" w:sz="0" w:space="0" w:color="auto"/>
                          </w:divBdr>
                        </w:div>
                        <w:div w:id="1126971977">
                          <w:marLeft w:val="0"/>
                          <w:marRight w:val="0"/>
                          <w:marTop w:val="0"/>
                          <w:marBottom w:val="0"/>
                          <w:divBdr>
                            <w:top w:val="none" w:sz="0" w:space="0" w:color="auto"/>
                            <w:left w:val="none" w:sz="0" w:space="0" w:color="auto"/>
                            <w:bottom w:val="none" w:sz="0" w:space="0" w:color="auto"/>
                            <w:right w:val="none" w:sz="0" w:space="0" w:color="auto"/>
                          </w:divBdr>
                        </w:div>
                        <w:div w:id="1145123502">
                          <w:marLeft w:val="0"/>
                          <w:marRight w:val="0"/>
                          <w:marTop w:val="0"/>
                          <w:marBottom w:val="0"/>
                          <w:divBdr>
                            <w:top w:val="none" w:sz="0" w:space="0" w:color="auto"/>
                            <w:left w:val="none" w:sz="0" w:space="0" w:color="auto"/>
                            <w:bottom w:val="none" w:sz="0" w:space="0" w:color="auto"/>
                            <w:right w:val="none" w:sz="0" w:space="0" w:color="auto"/>
                          </w:divBdr>
                        </w:div>
                        <w:div w:id="1146825833">
                          <w:marLeft w:val="0"/>
                          <w:marRight w:val="0"/>
                          <w:marTop w:val="0"/>
                          <w:marBottom w:val="0"/>
                          <w:divBdr>
                            <w:top w:val="none" w:sz="0" w:space="0" w:color="auto"/>
                            <w:left w:val="none" w:sz="0" w:space="0" w:color="auto"/>
                            <w:bottom w:val="none" w:sz="0" w:space="0" w:color="auto"/>
                            <w:right w:val="none" w:sz="0" w:space="0" w:color="auto"/>
                          </w:divBdr>
                        </w:div>
                        <w:div w:id="1150901555">
                          <w:marLeft w:val="0"/>
                          <w:marRight w:val="0"/>
                          <w:marTop w:val="0"/>
                          <w:marBottom w:val="0"/>
                          <w:divBdr>
                            <w:top w:val="none" w:sz="0" w:space="0" w:color="auto"/>
                            <w:left w:val="none" w:sz="0" w:space="0" w:color="auto"/>
                            <w:bottom w:val="none" w:sz="0" w:space="0" w:color="auto"/>
                            <w:right w:val="none" w:sz="0" w:space="0" w:color="auto"/>
                          </w:divBdr>
                        </w:div>
                        <w:div w:id="1160585198">
                          <w:marLeft w:val="0"/>
                          <w:marRight w:val="0"/>
                          <w:marTop w:val="0"/>
                          <w:marBottom w:val="0"/>
                          <w:divBdr>
                            <w:top w:val="none" w:sz="0" w:space="0" w:color="auto"/>
                            <w:left w:val="none" w:sz="0" w:space="0" w:color="auto"/>
                            <w:bottom w:val="none" w:sz="0" w:space="0" w:color="auto"/>
                            <w:right w:val="none" w:sz="0" w:space="0" w:color="auto"/>
                          </w:divBdr>
                        </w:div>
                        <w:div w:id="1165633413">
                          <w:marLeft w:val="0"/>
                          <w:marRight w:val="0"/>
                          <w:marTop w:val="0"/>
                          <w:marBottom w:val="0"/>
                          <w:divBdr>
                            <w:top w:val="none" w:sz="0" w:space="0" w:color="auto"/>
                            <w:left w:val="none" w:sz="0" w:space="0" w:color="auto"/>
                            <w:bottom w:val="none" w:sz="0" w:space="0" w:color="auto"/>
                            <w:right w:val="none" w:sz="0" w:space="0" w:color="auto"/>
                          </w:divBdr>
                        </w:div>
                        <w:div w:id="1167210674">
                          <w:marLeft w:val="0"/>
                          <w:marRight w:val="0"/>
                          <w:marTop w:val="0"/>
                          <w:marBottom w:val="0"/>
                          <w:divBdr>
                            <w:top w:val="none" w:sz="0" w:space="0" w:color="auto"/>
                            <w:left w:val="none" w:sz="0" w:space="0" w:color="auto"/>
                            <w:bottom w:val="none" w:sz="0" w:space="0" w:color="auto"/>
                            <w:right w:val="none" w:sz="0" w:space="0" w:color="auto"/>
                          </w:divBdr>
                        </w:div>
                        <w:div w:id="1178158797">
                          <w:marLeft w:val="0"/>
                          <w:marRight w:val="0"/>
                          <w:marTop w:val="0"/>
                          <w:marBottom w:val="0"/>
                          <w:divBdr>
                            <w:top w:val="none" w:sz="0" w:space="0" w:color="auto"/>
                            <w:left w:val="none" w:sz="0" w:space="0" w:color="auto"/>
                            <w:bottom w:val="none" w:sz="0" w:space="0" w:color="auto"/>
                            <w:right w:val="none" w:sz="0" w:space="0" w:color="auto"/>
                          </w:divBdr>
                        </w:div>
                        <w:div w:id="1196847281">
                          <w:marLeft w:val="0"/>
                          <w:marRight w:val="0"/>
                          <w:marTop w:val="0"/>
                          <w:marBottom w:val="0"/>
                          <w:divBdr>
                            <w:top w:val="none" w:sz="0" w:space="0" w:color="auto"/>
                            <w:left w:val="none" w:sz="0" w:space="0" w:color="auto"/>
                            <w:bottom w:val="none" w:sz="0" w:space="0" w:color="auto"/>
                            <w:right w:val="none" w:sz="0" w:space="0" w:color="auto"/>
                          </w:divBdr>
                        </w:div>
                        <w:div w:id="1210191031">
                          <w:marLeft w:val="0"/>
                          <w:marRight w:val="0"/>
                          <w:marTop w:val="0"/>
                          <w:marBottom w:val="0"/>
                          <w:divBdr>
                            <w:top w:val="none" w:sz="0" w:space="0" w:color="auto"/>
                            <w:left w:val="none" w:sz="0" w:space="0" w:color="auto"/>
                            <w:bottom w:val="none" w:sz="0" w:space="0" w:color="auto"/>
                            <w:right w:val="none" w:sz="0" w:space="0" w:color="auto"/>
                          </w:divBdr>
                        </w:div>
                        <w:div w:id="1218276522">
                          <w:marLeft w:val="0"/>
                          <w:marRight w:val="0"/>
                          <w:marTop w:val="0"/>
                          <w:marBottom w:val="0"/>
                          <w:divBdr>
                            <w:top w:val="none" w:sz="0" w:space="0" w:color="auto"/>
                            <w:left w:val="none" w:sz="0" w:space="0" w:color="auto"/>
                            <w:bottom w:val="none" w:sz="0" w:space="0" w:color="auto"/>
                            <w:right w:val="none" w:sz="0" w:space="0" w:color="auto"/>
                          </w:divBdr>
                        </w:div>
                        <w:div w:id="1223642575">
                          <w:marLeft w:val="0"/>
                          <w:marRight w:val="0"/>
                          <w:marTop w:val="0"/>
                          <w:marBottom w:val="0"/>
                          <w:divBdr>
                            <w:top w:val="none" w:sz="0" w:space="0" w:color="auto"/>
                            <w:left w:val="none" w:sz="0" w:space="0" w:color="auto"/>
                            <w:bottom w:val="none" w:sz="0" w:space="0" w:color="auto"/>
                            <w:right w:val="none" w:sz="0" w:space="0" w:color="auto"/>
                          </w:divBdr>
                        </w:div>
                        <w:div w:id="1231228392">
                          <w:marLeft w:val="0"/>
                          <w:marRight w:val="0"/>
                          <w:marTop w:val="0"/>
                          <w:marBottom w:val="0"/>
                          <w:divBdr>
                            <w:top w:val="none" w:sz="0" w:space="0" w:color="auto"/>
                            <w:left w:val="none" w:sz="0" w:space="0" w:color="auto"/>
                            <w:bottom w:val="none" w:sz="0" w:space="0" w:color="auto"/>
                            <w:right w:val="none" w:sz="0" w:space="0" w:color="auto"/>
                          </w:divBdr>
                        </w:div>
                        <w:div w:id="1243023500">
                          <w:marLeft w:val="0"/>
                          <w:marRight w:val="0"/>
                          <w:marTop w:val="0"/>
                          <w:marBottom w:val="0"/>
                          <w:divBdr>
                            <w:top w:val="none" w:sz="0" w:space="0" w:color="auto"/>
                            <w:left w:val="none" w:sz="0" w:space="0" w:color="auto"/>
                            <w:bottom w:val="none" w:sz="0" w:space="0" w:color="auto"/>
                            <w:right w:val="none" w:sz="0" w:space="0" w:color="auto"/>
                          </w:divBdr>
                        </w:div>
                        <w:div w:id="1250850435">
                          <w:marLeft w:val="0"/>
                          <w:marRight w:val="0"/>
                          <w:marTop w:val="0"/>
                          <w:marBottom w:val="0"/>
                          <w:divBdr>
                            <w:top w:val="none" w:sz="0" w:space="0" w:color="auto"/>
                            <w:left w:val="none" w:sz="0" w:space="0" w:color="auto"/>
                            <w:bottom w:val="none" w:sz="0" w:space="0" w:color="auto"/>
                            <w:right w:val="none" w:sz="0" w:space="0" w:color="auto"/>
                          </w:divBdr>
                        </w:div>
                        <w:div w:id="1257716101">
                          <w:marLeft w:val="0"/>
                          <w:marRight w:val="0"/>
                          <w:marTop w:val="0"/>
                          <w:marBottom w:val="0"/>
                          <w:divBdr>
                            <w:top w:val="none" w:sz="0" w:space="0" w:color="auto"/>
                            <w:left w:val="none" w:sz="0" w:space="0" w:color="auto"/>
                            <w:bottom w:val="none" w:sz="0" w:space="0" w:color="auto"/>
                            <w:right w:val="none" w:sz="0" w:space="0" w:color="auto"/>
                          </w:divBdr>
                        </w:div>
                        <w:div w:id="1263494960">
                          <w:marLeft w:val="0"/>
                          <w:marRight w:val="0"/>
                          <w:marTop w:val="0"/>
                          <w:marBottom w:val="0"/>
                          <w:divBdr>
                            <w:top w:val="none" w:sz="0" w:space="0" w:color="auto"/>
                            <w:left w:val="none" w:sz="0" w:space="0" w:color="auto"/>
                            <w:bottom w:val="none" w:sz="0" w:space="0" w:color="auto"/>
                            <w:right w:val="none" w:sz="0" w:space="0" w:color="auto"/>
                          </w:divBdr>
                        </w:div>
                        <w:div w:id="1267693429">
                          <w:marLeft w:val="0"/>
                          <w:marRight w:val="0"/>
                          <w:marTop w:val="0"/>
                          <w:marBottom w:val="0"/>
                          <w:divBdr>
                            <w:top w:val="none" w:sz="0" w:space="0" w:color="auto"/>
                            <w:left w:val="none" w:sz="0" w:space="0" w:color="auto"/>
                            <w:bottom w:val="none" w:sz="0" w:space="0" w:color="auto"/>
                            <w:right w:val="none" w:sz="0" w:space="0" w:color="auto"/>
                          </w:divBdr>
                        </w:div>
                        <w:div w:id="1268847472">
                          <w:marLeft w:val="0"/>
                          <w:marRight w:val="0"/>
                          <w:marTop w:val="0"/>
                          <w:marBottom w:val="0"/>
                          <w:divBdr>
                            <w:top w:val="none" w:sz="0" w:space="0" w:color="auto"/>
                            <w:left w:val="none" w:sz="0" w:space="0" w:color="auto"/>
                            <w:bottom w:val="none" w:sz="0" w:space="0" w:color="auto"/>
                            <w:right w:val="none" w:sz="0" w:space="0" w:color="auto"/>
                          </w:divBdr>
                        </w:div>
                        <w:div w:id="1268930254">
                          <w:marLeft w:val="0"/>
                          <w:marRight w:val="0"/>
                          <w:marTop w:val="0"/>
                          <w:marBottom w:val="0"/>
                          <w:divBdr>
                            <w:top w:val="none" w:sz="0" w:space="0" w:color="auto"/>
                            <w:left w:val="none" w:sz="0" w:space="0" w:color="auto"/>
                            <w:bottom w:val="none" w:sz="0" w:space="0" w:color="auto"/>
                            <w:right w:val="none" w:sz="0" w:space="0" w:color="auto"/>
                          </w:divBdr>
                        </w:div>
                        <w:div w:id="1287345875">
                          <w:marLeft w:val="0"/>
                          <w:marRight w:val="0"/>
                          <w:marTop w:val="0"/>
                          <w:marBottom w:val="0"/>
                          <w:divBdr>
                            <w:top w:val="none" w:sz="0" w:space="0" w:color="auto"/>
                            <w:left w:val="none" w:sz="0" w:space="0" w:color="auto"/>
                            <w:bottom w:val="none" w:sz="0" w:space="0" w:color="auto"/>
                            <w:right w:val="none" w:sz="0" w:space="0" w:color="auto"/>
                          </w:divBdr>
                        </w:div>
                        <w:div w:id="1290553874">
                          <w:marLeft w:val="0"/>
                          <w:marRight w:val="0"/>
                          <w:marTop w:val="0"/>
                          <w:marBottom w:val="0"/>
                          <w:divBdr>
                            <w:top w:val="none" w:sz="0" w:space="0" w:color="auto"/>
                            <w:left w:val="none" w:sz="0" w:space="0" w:color="auto"/>
                            <w:bottom w:val="none" w:sz="0" w:space="0" w:color="auto"/>
                            <w:right w:val="none" w:sz="0" w:space="0" w:color="auto"/>
                          </w:divBdr>
                        </w:div>
                        <w:div w:id="1298756958">
                          <w:marLeft w:val="0"/>
                          <w:marRight w:val="0"/>
                          <w:marTop w:val="0"/>
                          <w:marBottom w:val="0"/>
                          <w:divBdr>
                            <w:top w:val="none" w:sz="0" w:space="0" w:color="auto"/>
                            <w:left w:val="none" w:sz="0" w:space="0" w:color="auto"/>
                            <w:bottom w:val="none" w:sz="0" w:space="0" w:color="auto"/>
                            <w:right w:val="none" w:sz="0" w:space="0" w:color="auto"/>
                          </w:divBdr>
                        </w:div>
                        <w:div w:id="1298757921">
                          <w:marLeft w:val="0"/>
                          <w:marRight w:val="0"/>
                          <w:marTop w:val="0"/>
                          <w:marBottom w:val="0"/>
                          <w:divBdr>
                            <w:top w:val="none" w:sz="0" w:space="0" w:color="auto"/>
                            <w:left w:val="none" w:sz="0" w:space="0" w:color="auto"/>
                            <w:bottom w:val="none" w:sz="0" w:space="0" w:color="auto"/>
                            <w:right w:val="none" w:sz="0" w:space="0" w:color="auto"/>
                          </w:divBdr>
                        </w:div>
                        <w:div w:id="1304583220">
                          <w:marLeft w:val="0"/>
                          <w:marRight w:val="0"/>
                          <w:marTop w:val="0"/>
                          <w:marBottom w:val="0"/>
                          <w:divBdr>
                            <w:top w:val="none" w:sz="0" w:space="0" w:color="auto"/>
                            <w:left w:val="none" w:sz="0" w:space="0" w:color="auto"/>
                            <w:bottom w:val="none" w:sz="0" w:space="0" w:color="auto"/>
                            <w:right w:val="none" w:sz="0" w:space="0" w:color="auto"/>
                          </w:divBdr>
                        </w:div>
                        <w:div w:id="1304778530">
                          <w:marLeft w:val="0"/>
                          <w:marRight w:val="0"/>
                          <w:marTop w:val="0"/>
                          <w:marBottom w:val="0"/>
                          <w:divBdr>
                            <w:top w:val="none" w:sz="0" w:space="0" w:color="auto"/>
                            <w:left w:val="none" w:sz="0" w:space="0" w:color="auto"/>
                            <w:bottom w:val="none" w:sz="0" w:space="0" w:color="auto"/>
                            <w:right w:val="none" w:sz="0" w:space="0" w:color="auto"/>
                          </w:divBdr>
                        </w:div>
                        <w:div w:id="1313290936">
                          <w:marLeft w:val="0"/>
                          <w:marRight w:val="0"/>
                          <w:marTop w:val="0"/>
                          <w:marBottom w:val="0"/>
                          <w:divBdr>
                            <w:top w:val="none" w:sz="0" w:space="0" w:color="auto"/>
                            <w:left w:val="none" w:sz="0" w:space="0" w:color="auto"/>
                            <w:bottom w:val="none" w:sz="0" w:space="0" w:color="auto"/>
                            <w:right w:val="none" w:sz="0" w:space="0" w:color="auto"/>
                          </w:divBdr>
                        </w:div>
                        <w:div w:id="1320231705">
                          <w:marLeft w:val="0"/>
                          <w:marRight w:val="0"/>
                          <w:marTop w:val="0"/>
                          <w:marBottom w:val="0"/>
                          <w:divBdr>
                            <w:top w:val="none" w:sz="0" w:space="0" w:color="auto"/>
                            <w:left w:val="none" w:sz="0" w:space="0" w:color="auto"/>
                            <w:bottom w:val="none" w:sz="0" w:space="0" w:color="auto"/>
                            <w:right w:val="none" w:sz="0" w:space="0" w:color="auto"/>
                          </w:divBdr>
                        </w:div>
                        <w:div w:id="1323897494">
                          <w:marLeft w:val="0"/>
                          <w:marRight w:val="0"/>
                          <w:marTop w:val="0"/>
                          <w:marBottom w:val="0"/>
                          <w:divBdr>
                            <w:top w:val="none" w:sz="0" w:space="0" w:color="auto"/>
                            <w:left w:val="none" w:sz="0" w:space="0" w:color="auto"/>
                            <w:bottom w:val="none" w:sz="0" w:space="0" w:color="auto"/>
                            <w:right w:val="none" w:sz="0" w:space="0" w:color="auto"/>
                          </w:divBdr>
                        </w:div>
                        <w:div w:id="1349411458">
                          <w:marLeft w:val="0"/>
                          <w:marRight w:val="0"/>
                          <w:marTop w:val="0"/>
                          <w:marBottom w:val="0"/>
                          <w:divBdr>
                            <w:top w:val="none" w:sz="0" w:space="0" w:color="auto"/>
                            <w:left w:val="none" w:sz="0" w:space="0" w:color="auto"/>
                            <w:bottom w:val="none" w:sz="0" w:space="0" w:color="auto"/>
                            <w:right w:val="none" w:sz="0" w:space="0" w:color="auto"/>
                          </w:divBdr>
                        </w:div>
                        <w:div w:id="1354452371">
                          <w:marLeft w:val="0"/>
                          <w:marRight w:val="0"/>
                          <w:marTop w:val="0"/>
                          <w:marBottom w:val="0"/>
                          <w:divBdr>
                            <w:top w:val="none" w:sz="0" w:space="0" w:color="auto"/>
                            <w:left w:val="none" w:sz="0" w:space="0" w:color="auto"/>
                            <w:bottom w:val="none" w:sz="0" w:space="0" w:color="auto"/>
                            <w:right w:val="none" w:sz="0" w:space="0" w:color="auto"/>
                          </w:divBdr>
                        </w:div>
                        <w:div w:id="1358695518">
                          <w:marLeft w:val="0"/>
                          <w:marRight w:val="0"/>
                          <w:marTop w:val="0"/>
                          <w:marBottom w:val="0"/>
                          <w:divBdr>
                            <w:top w:val="none" w:sz="0" w:space="0" w:color="auto"/>
                            <w:left w:val="none" w:sz="0" w:space="0" w:color="auto"/>
                            <w:bottom w:val="none" w:sz="0" w:space="0" w:color="auto"/>
                            <w:right w:val="none" w:sz="0" w:space="0" w:color="auto"/>
                          </w:divBdr>
                        </w:div>
                        <w:div w:id="1365402196">
                          <w:marLeft w:val="0"/>
                          <w:marRight w:val="0"/>
                          <w:marTop w:val="0"/>
                          <w:marBottom w:val="0"/>
                          <w:divBdr>
                            <w:top w:val="none" w:sz="0" w:space="0" w:color="auto"/>
                            <w:left w:val="none" w:sz="0" w:space="0" w:color="auto"/>
                            <w:bottom w:val="none" w:sz="0" w:space="0" w:color="auto"/>
                            <w:right w:val="none" w:sz="0" w:space="0" w:color="auto"/>
                          </w:divBdr>
                        </w:div>
                        <w:div w:id="1374421980">
                          <w:marLeft w:val="0"/>
                          <w:marRight w:val="0"/>
                          <w:marTop w:val="0"/>
                          <w:marBottom w:val="0"/>
                          <w:divBdr>
                            <w:top w:val="none" w:sz="0" w:space="0" w:color="auto"/>
                            <w:left w:val="none" w:sz="0" w:space="0" w:color="auto"/>
                            <w:bottom w:val="none" w:sz="0" w:space="0" w:color="auto"/>
                            <w:right w:val="none" w:sz="0" w:space="0" w:color="auto"/>
                          </w:divBdr>
                        </w:div>
                        <w:div w:id="1376125906">
                          <w:marLeft w:val="0"/>
                          <w:marRight w:val="0"/>
                          <w:marTop w:val="0"/>
                          <w:marBottom w:val="0"/>
                          <w:divBdr>
                            <w:top w:val="none" w:sz="0" w:space="0" w:color="auto"/>
                            <w:left w:val="none" w:sz="0" w:space="0" w:color="auto"/>
                            <w:bottom w:val="none" w:sz="0" w:space="0" w:color="auto"/>
                            <w:right w:val="none" w:sz="0" w:space="0" w:color="auto"/>
                          </w:divBdr>
                        </w:div>
                        <w:div w:id="1378625914">
                          <w:marLeft w:val="0"/>
                          <w:marRight w:val="0"/>
                          <w:marTop w:val="0"/>
                          <w:marBottom w:val="0"/>
                          <w:divBdr>
                            <w:top w:val="none" w:sz="0" w:space="0" w:color="auto"/>
                            <w:left w:val="none" w:sz="0" w:space="0" w:color="auto"/>
                            <w:bottom w:val="none" w:sz="0" w:space="0" w:color="auto"/>
                            <w:right w:val="none" w:sz="0" w:space="0" w:color="auto"/>
                          </w:divBdr>
                        </w:div>
                        <w:div w:id="1382511461">
                          <w:marLeft w:val="0"/>
                          <w:marRight w:val="0"/>
                          <w:marTop w:val="0"/>
                          <w:marBottom w:val="0"/>
                          <w:divBdr>
                            <w:top w:val="none" w:sz="0" w:space="0" w:color="auto"/>
                            <w:left w:val="none" w:sz="0" w:space="0" w:color="auto"/>
                            <w:bottom w:val="none" w:sz="0" w:space="0" w:color="auto"/>
                            <w:right w:val="none" w:sz="0" w:space="0" w:color="auto"/>
                          </w:divBdr>
                        </w:div>
                        <w:div w:id="1386031371">
                          <w:marLeft w:val="0"/>
                          <w:marRight w:val="0"/>
                          <w:marTop w:val="0"/>
                          <w:marBottom w:val="0"/>
                          <w:divBdr>
                            <w:top w:val="none" w:sz="0" w:space="0" w:color="auto"/>
                            <w:left w:val="none" w:sz="0" w:space="0" w:color="auto"/>
                            <w:bottom w:val="none" w:sz="0" w:space="0" w:color="auto"/>
                            <w:right w:val="none" w:sz="0" w:space="0" w:color="auto"/>
                          </w:divBdr>
                        </w:div>
                        <w:div w:id="1387025391">
                          <w:marLeft w:val="0"/>
                          <w:marRight w:val="0"/>
                          <w:marTop w:val="0"/>
                          <w:marBottom w:val="0"/>
                          <w:divBdr>
                            <w:top w:val="none" w:sz="0" w:space="0" w:color="auto"/>
                            <w:left w:val="none" w:sz="0" w:space="0" w:color="auto"/>
                            <w:bottom w:val="none" w:sz="0" w:space="0" w:color="auto"/>
                            <w:right w:val="none" w:sz="0" w:space="0" w:color="auto"/>
                          </w:divBdr>
                        </w:div>
                        <w:div w:id="1391343205">
                          <w:marLeft w:val="0"/>
                          <w:marRight w:val="0"/>
                          <w:marTop w:val="0"/>
                          <w:marBottom w:val="0"/>
                          <w:divBdr>
                            <w:top w:val="none" w:sz="0" w:space="0" w:color="auto"/>
                            <w:left w:val="none" w:sz="0" w:space="0" w:color="auto"/>
                            <w:bottom w:val="none" w:sz="0" w:space="0" w:color="auto"/>
                            <w:right w:val="none" w:sz="0" w:space="0" w:color="auto"/>
                          </w:divBdr>
                        </w:div>
                        <w:div w:id="1402093701">
                          <w:marLeft w:val="0"/>
                          <w:marRight w:val="0"/>
                          <w:marTop w:val="0"/>
                          <w:marBottom w:val="0"/>
                          <w:divBdr>
                            <w:top w:val="none" w:sz="0" w:space="0" w:color="auto"/>
                            <w:left w:val="none" w:sz="0" w:space="0" w:color="auto"/>
                            <w:bottom w:val="none" w:sz="0" w:space="0" w:color="auto"/>
                            <w:right w:val="none" w:sz="0" w:space="0" w:color="auto"/>
                          </w:divBdr>
                        </w:div>
                        <w:div w:id="1408117219">
                          <w:marLeft w:val="0"/>
                          <w:marRight w:val="0"/>
                          <w:marTop w:val="0"/>
                          <w:marBottom w:val="0"/>
                          <w:divBdr>
                            <w:top w:val="none" w:sz="0" w:space="0" w:color="auto"/>
                            <w:left w:val="none" w:sz="0" w:space="0" w:color="auto"/>
                            <w:bottom w:val="none" w:sz="0" w:space="0" w:color="auto"/>
                            <w:right w:val="none" w:sz="0" w:space="0" w:color="auto"/>
                          </w:divBdr>
                        </w:div>
                        <w:div w:id="1409418486">
                          <w:marLeft w:val="0"/>
                          <w:marRight w:val="0"/>
                          <w:marTop w:val="0"/>
                          <w:marBottom w:val="0"/>
                          <w:divBdr>
                            <w:top w:val="none" w:sz="0" w:space="0" w:color="auto"/>
                            <w:left w:val="none" w:sz="0" w:space="0" w:color="auto"/>
                            <w:bottom w:val="none" w:sz="0" w:space="0" w:color="auto"/>
                            <w:right w:val="none" w:sz="0" w:space="0" w:color="auto"/>
                          </w:divBdr>
                        </w:div>
                        <w:div w:id="1413745796">
                          <w:marLeft w:val="0"/>
                          <w:marRight w:val="0"/>
                          <w:marTop w:val="0"/>
                          <w:marBottom w:val="0"/>
                          <w:divBdr>
                            <w:top w:val="none" w:sz="0" w:space="0" w:color="auto"/>
                            <w:left w:val="none" w:sz="0" w:space="0" w:color="auto"/>
                            <w:bottom w:val="none" w:sz="0" w:space="0" w:color="auto"/>
                            <w:right w:val="none" w:sz="0" w:space="0" w:color="auto"/>
                          </w:divBdr>
                        </w:div>
                        <w:div w:id="1420105885">
                          <w:marLeft w:val="0"/>
                          <w:marRight w:val="0"/>
                          <w:marTop w:val="0"/>
                          <w:marBottom w:val="0"/>
                          <w:divBdr>
                            <w:top w:val="none" w:sz="0" w:space="0" w:color="auto"/>
                            <w:left w:val="none" w:sz="0" w:space="0" w:color="auto"/>
                            <w:bottom w:val="none" w:sz="0" w:space="0" w:color="auto"/>
                            <w:right w:val="none" w:sz="0" w:space="0" w:color="auto"/>
                          </w:divBdr>
                        </w:div>
                        <w:div w:id="1424498850">
                          <w:marLeft w:val="0"/>
                          <w:marRight w:val="0"/>
                          <w:marTop w:val="0"/>
                          <w:marBottom w:val="0"/>
                          <w:divBdr>
                            <w:top w:val="none" w:sz="0" w:space="0" w:color="auto"/>
                            <w:left w:val="none" w:sz="0" w:space="0" w:color="auto"/>
                            <w:bottom w:val="none" w:sz="0" w:space="0" w:color="auto"/>
                            <w:right w:val="none" w:sz="0" w:space="0" w:color="auto"/>
                          </w:divBdr>
                        </w:div>
                        <w:div w:id="1425422677">
                          <w:marLeft w:val="0"/>
                          <w:marRight w:val="0"/>
                          <w:marTop w:val="0"/>
                          <w:marBottom w:val="0"/>
                          <w:divBdr>
                            <w:top w:val="none" w:sz="0" w:space="0" w:color="auto"/>
                            <w:left w:val="none" w:sz="0" w:space="0" w:color="auto"/>
                            <w:bottom w:val="none" w:sz="0" w:space="0" w:color="auto"/>
                            <w:right w:val="none" w:sz="0" w:space="0" w:color="auto"/>
                          </w:divBdr>
                        </w:div>
                        <w:div w:id="1454251318">
                          <w:marLeft w:val="0"/>
                          <w:marRight w:val="0"/>
                          <w:marTop w:val="0"/>
                          <w:marBottom w:val="0"/>
                          <w:divBdr>
                            <w:top w:val="none" w:sz="0" w:space="0" w:color="auto"/>
                            <w:left w:val="none" w:sz="0" w:space="0" w:color="auto"/>
                            <w:bottom w:val="none" w:sz="0" w:space="0" w:color="auto"/>
                            <w:right w:val="none" w:sz="0" w:space="0" w:color="auto"/>
                          </w:divBdr>
                        </w:div>
                        <w:div w:id="1462646899">
                          <w:marLeft w:val="0"/>
                          <w:marRight w:val="0"/>
                          <w:marTop w:val="0"/>
                          <w:marBottom w:val="0"/>
                          <w:divBdr>
                            <w:top w:val="none" w:sz="0" w:space="0" w:color="auto"/>
                            <w:left w:val="none" w:sz="0" w:space="0" w:color="auto"/>
                            <w:bottom w:val="none" w:sz="0" w:space="0" w:color="auto"/>
                            <w:right w:val="none" w:sz="0" w:space="0" w:color="auto"/>
                          </w:divBdr>
                        </w:div>
                        <w:div w:id="1466267820">
                          <w:marLeft w:val="0"/>
                          <w:marRight w:val="0"/>
                          <w:marTop w:val="0"/>
                          <w:marBottom w:val="0"/>
                          <w:divBdr>
                            <w:top w:val="none" w:sz="0" w:space="0" w:color="auto"/>
                            <w:left w:val="none" w:sz="0" w:space="0" w:color="auto"/>
                            <w:bottom w:val="none" w:sz="0" w:space="0" w:color="auto"/>
                            <w:right w:val="none" w:sz="0" w:space="0" w:color="auto"/>
                          </w:divBdr>
                        </w:div>
                        <w:div w:id="1468859162">
                          <w:marLeft w:val="0"/>
                          <w:marRight w:val="0"/>
                          <w:marTop w:val="0"/>
                          <w:marBottom w:val="0"/>
                          <w:divBdr>
                            <w:top w:val="none" w:sz="0" w:space="0" w:color="auto"/>
                            <w:left w:val="none" w:sz="0" w:space="0" w:color="auto"/>
                            <w:bottom w:val="none" w:sz="0" w:space="0" w:color="auto"/>
                            <w:right w:val="none" w:sz="0" w:space="0" w:color="auto"/>
                          </w:divBdr>
                        </w:div>
                        <w:div w:id="1469475107">
                          <w:marLeft w:val="0"/>
                          <w:marRight w:val="0"/>
                          <w:marTop w:val="0"/>
                          <w:marBottom w:val="0"/>
                          <w:divBdr>
                            <w:top w:val="none" w:sz="0" w:space="0" w:color="auto"/>
                            <w:left w:val="none" w:sz="0" w:space="0" w:color="auto"/>
                            <w:bottom w:val="none" w:sz="0" w:space="0" w:color="auto"/>
                            <w:right w:val="none" w:sz="0" w:space="0" w:color="auto"/>
                          </w:divBdr>
                        </w:div>
                        <w:div w:id="1470433880">
                          <w:marLeft w:val="0"/>
                          <w:marRight w:val="0"/>
                          <w:marTop w:val="0"/>
                          <w:marBottom w:val="0"/>
                          <w:divBdr>
                            <w:top w:val="none" w:sz="0" w:space="0" w:color="auto"/>
                            <w:left w:val="none" w:sz="0" w:space="0" w:color="auto"/>
                            <w:bottom w:val="none" w:sz="0" w:space="0" w:color="auto"/>
                            <w:right w:val="none" w:sz="0" w:space="0" w:color="auto"/>
                          </w:divBdr>
                        </w:div>
                        <w:div w:id="1474906184">
                          <w:marLeft w:val="0"/>
                          <w:marRight w:val="0"/>
                          <w:marTop w:val="0"/>
                          <w:marBottom w:val="0"/>
                          <w:divBdr>
                            <w:top w:val="none" w:sz="0" w:space="0" w:color="auto"/>
                            <w:left w:val="none" w:sz="0" w:space="0" w:color="auto"/>
                            <w:bottom w:val="none" w:sz="0" w:space="0" w:color="auto"/>
                            <w:right w:val="none" w:sz="0" w:space="0" w:color="auto"/>
                          </w:divBdr>
                        </w:div>
                        <w:div w:id="1477456330">
                          <w:marLeft w:val="0"/>
                          <w:marRight w:val="0"/>
                          <w:marTop w:val="0"/>
                          <w:marBottom w:val="0"/>
                          <w:divBdr>
                            <w:top w:val="none" w:sz="0" w:space="0" w:color="auto"/>
                            <w:left w:val="none" w:sz="0" w:space="0" w:color="auto"/>
                            <w:bottom w:val="none" w:sz="0" w:space="0" w:color="auto"/>
                            <w:right w:val="none" w:sz="0" w:space="0" w:color="auto"/>
                          </w:divBdr>
                        </w:div>
                        <w:div w:id="1486042376">
                          <w:marLeft w:val="0"/>
                          <w:marRight w:val="0"/>
                          <w:marTop w:val="0"/>
                          <w:marBottom w:val="0"/>
                          <w:divBdr>
                            <w:top w:val="none" w:sz="0" w:space="0" w:color="auto"/>
                            <w:left w:val="none" w:sz="0" w:space="0" w:color="auto"/>
                            <w:bottom w:val="none" w:sz="0" w:space="0" w:color="auto"/>
                            <w:right w:val="none" w:sz="0" w:space="0" w:color="auto"/>
                          </w:divBdr>
                        </w:div>
                        <w:div w:id="1493983835">
                          <w:marLeft w:val="0"/>
                          <w:marRight w:val="0"/>
                          <w:marTop w:val="0"/>
                          <w:marBottom w:val="0"/>
                          <w:divBdr>
                            <w:top w:val="none" w:sz="0" w:space="0" w:color="auto"/>
                            <w:left w:val="none" w:sz="0" w:space="0" w:color="auto"/>
                            <w:bottom w:val="none" w:sz="0" w:space="0" w:color="auto"/>
                            <w:right w:val="none" w:sz="0" w:space="0" w:color="auto"/>
                          </w:divBdr>
                        </w:div>
                        <w:div w:id="1504273688">
                          <w:marLeft w:val="0"/>
                          <w:marRight w:val="0"/>
                          <w:marTop w:val="0"/>
                          <w:marBottom w:val="0"/>
                          <w:divBdr>
                            <w:top w:val="none" w:sz="0" w:space="0" w:color="auto"/>
                            <w:left w:val="none" w:sz="0" w:space="0" w:color="auto"/>
                            <w:bottom w:val="none" w:sz="0" w:space="0" w:color="auto"/>
                            <w:right w:val="none" w:sz="0" w:space="0" w:color="auto"/>
                          </w:divBdr>
                        </w:div>
                        <w:div w:id="1537504082">
                          <w:marLeft w:val="0"/>
                          <w:marRight w:val="0"/>
                          <w:marTop w:val="0"/>
                          <w:marBottom w:val="0"/>
                          <w:divBdr>
                            <w:top w:val="none" w:sz="0" w:space="0" w:color="auto"/>
                            <w:left w:val="none" w:sz="0" w:space="0" w:color="auto"/>
                            <w:bottom w:val="none" w:sz="0" w:space="0" w:color="auto"/>
                            <w:right w:val="none" w:sz="0" w:space="0" w:color="auto"/>
                          </w:divBdr>
                        </w:div>
                        <w:div w:id="1558932271">
                          <w:marLeft w:val="0"/>
                          <w:marRight w:val="0"/>
                          <w:marTop w:val="0"/>
                          <w:marBottom w:val="0"/>
                          <w:divBdr>
                            <w:top w:val="none" w:sz="0" w:space="0" w:color="auto"/>
                            <w:left w:val="none" w:sz="0" w:space="0" w:color="auto"/>
                            <w:bottom w:val="none" w:sz="0" w:space="0" w:color="auto"/>
                            <w:right w:val="none" w:sz="0" w:space="0" w:color="auto"/>
                          </w:divBdr>
                        </w:div>
                        <w:div w:id="1577396168">
                          <w:marLeft w:val="0"/>
                          <w:marRight w:val="0"/>
                          <w:marTop w:val="0"/>
                          <w:marBottom w:val="0"/>
                          <w:divBdr>
                            <w:top w:val="none" w:sz="0" w:space="0" w:color="auto"/>
                            <w:left w:val="none" w:sz="0" w:space="0" w:color="auto"/>
                            <w:bottom w:val="none" w:sz="0" w:space="0" w:color="auto"/>
                            <w:right w:val="none" w:sz="0" w:space="0" w:color="auto"/>
                          </w:divBdr>
                        </w:div>
                        <w:div w:id="1593467484">
                          <w:marLeft w:val="0"/>
                          <w:marRight w:val="0"/>
                          <w:marTop w:val="0"/>
                          <w:marBottom w:val="0"/>
                          <w:divBdr>
                            <w:top w:val="none" w:sz="0" w:space="0" w:color="auto"/>
                            <w:left w:val="none" w:sz="0" w:space="0" w:color="auto"/>
                            <w:bottom w:val="none" w:sz="0" w:space="0" w:color="auto"/>
                            <w:right w:val="none" w:sz="0" w:space="0" w:color="auto"/>
                          </w:divBdr>
                        </w:div>
                        <w:div w:id="1596017308">
                          <w:marLeft w:val="0"/>
                          <w:marRight w:val="0"/>
                          <w:marTop w:val="0"/>
                          <w:marBottom w:val="0"/>
                          <w:divBdr>
                            <w:top w:val="none" w:sz="0" w:space="0" w:color="auto"/>
                            <w:left w:val="none" w:sz="0" w:space="0" w:color="auto"/>
                            <w:bottom w:val="none" w:sz="0" w:space="0" w:color="auto"/>
                            <w:right w:val="none" w:sz="0" w:space="0" w:color="auto"/>
                          </w:divBdr>
                        </w:div>
                        <w:div w:id="1602301821">
                          <w:marLeft w:val="0"/>
                          <w:marRight w:val="0"/>
                          <w:marTop w:val="0"/>
                          <w:marBottom w:val="0"/>
                          <w:divBdr>
                            <w:top w:val="none" w:sz="0" w:space="0" w:color="auto"/>
                            <w:left w:val="none" w:sz="0" w:space="0" w:color="auto"/>
                            <w:bottom w:val="none" w:sz="0" w:space="0" w:color="auto"/>
                            <w:right w:val="none" w:sz="0" w:space="0" w:color="auto"/>
                          </w:divBdr>
                        </w:div>
                        <w:div w:id="1603956406">
                          <w:marLeft w:val="0"/>
                          <w:marRight w:val="0"/>
                          <w:marTop w:val="0"/>
                          <w:marBottom w:val="0"/>
                          <w:divBdr>
                            <w:top w:val="none" w:sz="0" w:space="0" w:color="auto"/>
                            <w:left w:val="none" w:sz="0" w:space="0" w:color="auto"/>
                            <w:bottom w:val="none" w:sz="0" w:space="0" w:color="auto"/>
                            <w:right w:val="none" w:sz="0" w:space="0" w:color="auto"/>
                          </w:divBdr>
                        </w:div>
                        <w:div w:id="1611543580">
                          <w:marLeft w:val="0"/>
                          <w:marRight w:val="0"/>
                          <w:marTop w:val="0"/>
                          <w:marBottom w:val="0"/>
                          <w:divBdr>
                            <w:top w:val="none" w:sz="0" w:space="0" w:color="auto"/>
                            <w:left w:val="none" w:sz="0" w:space="0" w:color="auto"/>
                            <w:bottom w:val="none" w:sz="0" w:space="0" w:color="auto"/>
                            <w:right w:val="none" w:sz="0" w:space="0" w:color="auto"/>
                          </w:divBdr>
                        </w:div>
                        <w:div w:id="1616794192">
                          <w:marLeft w:val="0"/>
                          <w:marRight w:val="0"/>
                          <w:marTop w:val="0"/>
                          <w:marBottom w:val="0"/>
                          <w:divBdr>
                            <w:top w:val="none" w:sz="0" w:space="0" w:color="auto"/>
                            <w:left w:val="none" w:sz="0" w:space="0" w:color="auto"/>
                            <w:bottom w:val="none" w:sz="0" w:space="0" w:color="auto"/>
                            <w:right w:val="none" w:sz="0" w:space="0" w:color="auto"/>
                          </w:divBdr>
                        </w:div>
                        <w:div w:id="1617254327">
                          <w:marLeft w:val="0"/>
                          <w:marRight w:val="0"/>
                          <w:marTop w:val="0"/>
                          <w:marBottom w:val="0"/>
                          <w:divBdr>
                            <w:top w:val="none" w:sz="0" w:space="0" w:color="auto"/>
                            <w:left w:val="none" w:sz="0" w:space="0" w:color="auto"/>
                            <w:bottom w:val="none" w:sz="0" w:space="0" w:color="auto"/>
                            <w:right w:val="none" w:sz="0" w:space="0" w:color="auto"/>
                          </w:divBdr>
                        </w:div>
                        <w:div w:id="1618293443">
                          <w:marLeft w:val="0"/>
                          <w:marRight w:val="0"/>
                          <w:marTop w:val="0"/>
                          <w:marBottom w:val="0"/>
                          <w:divBdr>
                            <w:top w:val="none" w:sz="0" w:space="0" w:color="auto"/>
                            <w:left w:val="none" w:sz="0" w:space="0" w:color="auto"/>
                            <w:bottom w:val="none" w:sz="0" w:space="0" w:color="auto"/>
                            <w:right w:val="none" w:sz="0" w:space="0" w:color="auto"/>
                          </w:divBdr>
                        </w:div>
                        <w:div w:id="1618486217">
                          <w:marLeft w:val="0"/>
                          <w:marRight w:val="0"/>
                          <w:marTop w:val="0"/>
                          <w:marBottom w:val="0"/>
                          <w:divBdr>
                            <w:top w:val="none" w:sz="0" w:space="0" w:color="auto"/>
                            <w:left w:val="none" w:sz="0" w:space="0" w:color="auto"/>
                            <w:bottom w:val="none" w:sz="0" w:space="0" w:color="auto"/>
                            <w:right w:val="none" w:sz="0" w:space="0" w:color="auto"/>
                          </w:divBdr>
                        </w:div>
                        <w:div w:id="1624461809">
                          <w:marLeft w:val="0"/>
                          <w:marRight w:val="0"/>
                          <w:marTop w:val="0"/>
                          <w:marBottom w:val="0"/>
                          <w:divBdr>
                            <w:top w:val="none" w:sz="0" w:space="0" w:color="auto"/>
                            <w:left w:val="none" w:sz="0" w:space="0" w:color="auto"/>
                            <w:bottom w:val="none" w:sz="0" w:space="0" w:color="auto"/>
                            <w:right w:val="none" w:sz="0" w:space="0" w:color="auto"/>
                          </w:divBdr>
                        </w:div>
                        <w:div w:id="1625186478">
                          <w:marLeft w:val="0"/>
                          <w:marRight w:val="0"/>
                          <w:marTop w:val="0"/>
                          <w:marBottom w:val="0"/>
                          <w:divBdr>
                            <w:top w:val="none" w:sz="0" w:space="0" w:color="auto"/>
                            <w:left w:val="none" w:sz="0" w:space="0" w:color="auto"/>
                            <w:bottom w:val="none" w:sz="0" w:space="0" w:color="auto"/>
                            <w:right w:val="none" w:sz="0" w:space="0" w:color="auto"/>
                          </w:divBdr>
                        </w:div>
                        <w:div w:id="1635941188">
                          <w:marLeft w:val="0"/>
                          <w:marRight w:val="0"/>
                          <w:marTop w:val="0"/>
                          <w:marBottom w:val="0"/>
                          <w:divBdr>
                            <w:top w:val="none" w:sz="0" w:space="0" w:color="auto"/>
                            <w:left w:val="none" w:sz="0" w:space="0" w:color="auto"/>
                            <w:bottom w:val="none" w:sz="0" w:space="0" w:color="auto"/>
                            <w:right w:val="none" w:sz="0" w:space="0" w:color="auto"/>
                          </w:divBdr>
                        </w:div>
                        <w:div w:id="1652444606">
                          <w:marLeft w:val="0"/>
                          <w:marRight w:val="0"/>
                          <w:marTop w:val="0"/>
                          <w:marBottom w:val="0"/>
                          <w:divBdr>
                            <w:top w:val="none" w:sz="0" w:space="0" w:color="auto"/>
                            <w:left w:val="none" w:sz="0" w:space="0" w:color="auto"/>
                            <w:bottom w:val="none" w:sz="0" w:space="0" w:color="auto"/>
                            <w:right w:val="none" w:sz="0" w:space="0" w:color="auto"/>
                          </w:divBdr>
                        </w:div>
                        <w:div w:id="1654984349">
                          <w:marLeft w:val="0"/>
                          <w:marRight w:val="0"/>
                          <w:marTop w:val="0"/>
                          <w:marBottom w:val="0"/>
                          <w:divBdr>
                            <w:top w:val="none" w:sz="0" w:space="0" w:color="auto"/>
                            <w:left w:val="none" w:sz="0" w:space="0" w:color="auto"/>
                            <w:bottom w:val="none" w:sz="0" w:space="0" w:color="auto"/>
                            <w:right w:val="none" w:sz="0" w:space="0" w:color="auto"/>
                          </w:divBdr>
                        </w:div>
                        <w:div w:id="1661738074">
                          <w:marLeft w:val="0"/>
                          <w:marRight w:val="0"/>
                          <w:marTop w:val="0"/>
                          <w:marBottom w:val="0"/>
                          <w:divBdr>
                            <w:top w:val="none" w:sz="0" w:space="0" w:color="auto"/>
                            <w:left w:val="none" w:sz="0" w:space="0" w:color="auto"/>
                            <w:bottom w:val="none" w:sz="0" w:space="0" w:color="auto"/>
                            <w:right w:val="none" w:sz="0" w:space="0" w:color="auto"/>
                          </w:divBdr>
                        </w:div>
                        <w:div w:id="1671566244">
                          <w:marLeft w:val="0"/>
                          <w:marRight w:val="0"/>
                          <w:marTop w:val="0"/>
                          <w:marBottom w:val="0"/>
                          <w:divBdr>
                            <w:top w:val="none" w:sz="0" w:space="0" w:color="auto"/>
                            <w:left w:val="none" w:sz="0" w:space="0" w:color="auto"/>
                            <w:bottom w:val="none" w:sz="0" w:space="0" w:color="auto"/>
                            <w:right w:val="none" w:sz="0" w:space="0" w:color="auto"/>
                          </w:divBdr>
                        </w:div>
                        <w:div w:id="1674379702">
                          <w:marLeft w:val="0"/>
                          <w:marRight w:val="0"/>
                          <w:marTop w:val="0"/>
                          <w:marBottom w:val="0"/>
                          <w:divBdr>
                            <w:top w:val="none" w:sz="0" w:space="0" w:color="auto"/>
                            <w:left w:val="none" w:sz="0" w:space="0" w:color="auto"/>
                            <w:bottom w:val="none" w:sz="0" w:space="0" w:color="auto"/>
                            <w:right w:val="none" w:sz="0" w:space="0" w:color="auto"/>
                          </w:divBdr>
                        </w:div>
                        <w:div w:id="1687898867">
                          <w:marLeft w:val="0"/>
                          <w:marRight w:val="0"/>
                          <w:marTop w:val="0"/>
                          <w:marBottom w:val="0"/>
                          <w:divBdr>
                            <w:top w:val="none" w:sz="0" w:space="0" w:color="auto"/>
                            <w:left w:val="none" w:sz="0" w:space="0" w:color="auto"/>
                            <w:bottom w:val="none" w:sz="0" w:space="0" w:color="auto"/>
                            <w:right w:val="none" w:sz="0" w:space="0" w:color="auto"/>
                          </w:divBdr>
                        </w:div>
                        <w:div w:id="1689328750">
                          <w:marLeft w:val="0"/>
                          <w:marRight w:val="0"/>
                          <w:marTop w:val="0"/>
                          <w:marBottom w:val="0"/>
                          <w:divBdr>
                            <w:top w:val="none" w:sz="0" w:space="0" w:color="auto"/>
                            <w:left w:val="none" w:sz="0" w:space="0" w:color="auto"/>
                            <w:bottom w:val="none" w:sz="0" w:space="0" w:color="auto"/>
                            <w:right w:val="none" w:sz="0" w:space="0" w:color="auto"/>
                          </w:divBdr>
                        </w:div>
                        <w:div w:id="1698509383">
                          <w:marLeft w:val="0"/>
                          <w:marRight w:val="0"/>
                          <w:marTop w:val="0"/>
                          <w:marBottom w:val="0"/>
                          <w:divBdr>
                            <w:top w:val="none" w:sz="0" w:space="0" w:color="auto"/>
                            <w:left w:val="none" w:sz="0" w:space="0" w:color="auto"/>
                            <w:bottom w:val="none" w:sz="0" w:space="0" w:color="auto"/>
                            <w:right w:val="none" w:sz="0" w:space="0" w:color="auto"/>
                          </w:divBdr>
                        </w:div>
                        <w:div w:id="1703479485">
                          <w:marLeft w:val="0"/>
                          <w:marRight w:val="0"/>
                          <w:marTop w:val="0"/>
                          <w:marBottom w:val="0"/>
                          <w:divBdr>
                            <w:top w:val="none" w:sz="0" w:space="0" w:color="auto"/>
                            <w:left w:val="none" w:sz="0" w:space="0" w:color="auto"/>
                            <w:bottom w:val="none" w:sz="0" w:space="0" w:color="auto"/>
                            <w:right w:val="none" w:sz="0" w:space="0" w:color="auto"/>
                          </w:divBdr>
                        </w:div>
                        <w:div w:id="1708872987">
                          <w:marLeft w:val="0"/>
                          <w:marRight w:val="0"/>
                          <w:marTop w:val="0"/>
                          <w:marBottom w:val="0"/>
                          <w:divBdr>
                            <w:top w:val="none" w:sz="0" w:space="0" w:color="auto"/>
                            <w:left w:val="none" w:sz="0" w:space="0" w:color="auto"/>
                            <w:bottom w:val="none" w:sz="0" w:space="0" w:color="auto"/>
                            <w:right w:val="none" w:sz="0" w:space="0" w:color="auto"/>
                          </w:divBdr>
                        </w:div>
                        <w:div w:id="1712608615">
                          <w:marLeft w:val="0"/>
                          <w:marRight w:val="0"/>
                          <w:marTop w:val="0"/>
                          <w:marBottom w:val="0"/>
                          <w:divBdr>
                            <w:top w:val="none" w:sz="0" w:space="0" w:color="auto"/>
                            <w:left w:val="none" w:sz="0" w:space="0" w:color="auto"/>
                            <w:bottom w:val="none" w:sz="0" w:space="0" w:color="auto"/>
                            <w:right w:val="none" w:sz="0" w:space="0" w:color="auto"/>
                          </w:divBdr>
                        </w:div>
                        <w:div w:id="1716347779">
                          <w:marLeft w:val="0"/>
                          <w:marRight w:val="0"/>
                          <w:marTop w:val="0"/>
                          <w:marBottom w:val="0"/>
                          <w:divBdr>
                            <w:top w:val="none" w:sz="0" w:space="0" w:color="auto"/>
                            <w:left w:val="none" w:sz="0" w:space="0" w:color="auto"/>
                            <w:bottom w:val="none" w:sz="0" w:space="0" w:color="auto"/>
                            <w:right w:val="none" w:sz="0" w:space="0" w:color="auto"/>
                          </w:divBdr>
                        </w:div>
                        <w:div w:id="1717125893">
                          <w:marLeft w:val="0"/>
                          <w:marRight w:val="0"/>
                          <w:marTop w:val="0"/>
                          <w:marBottom w:val="0"/>
                          <w:divBdr>
                            <w:top w:val="none" w:sz="0" w:space="0" w:color="auto"/>
                            <w:left w:val="none" w:sz="0" w:space="0" w:color="auto"/>
                            <w:bottom w:val="none" w:sz="0" w:space="0" w:color="auto"/>
                            <w:right w:val="none" w:sz="0" w:space="0" w:color="auto"/>
                          </w:divBdr>
                        </w:div>
                        <w:div w:id="1717966420">
                          <w:marLeft w:val="0"/>
                          <w:marRight w:val="0"/>
                          <w:marTop w:val="0"/>
                          <w:marBottom w:val="0"/>
                          <w:divBdr>
                            <w:top w:val="none" w:sz="0" w:space="0" w:color="auto"/>
                            <w:left w:val="none" w:sz="0" w:space="0" w:color="auto"/>
                            <w:bottom w:val="none" w:sz="0" w:space="0" w:color="auto"/>
                            <w:right w:val="none" w:sz="0" w:space="0" w:color="auto"/>
                          </w:divBdr>
                        </w:div>
                        <w:div w:id="1725568000">
                          <w:marLeft w:val="0"/>
                          <w:marRight w:val="0"/>
                          <w:marTop w:val="0"/>
                          <w:marBottom w:val="0"/>
                          <w:divBdr>
                            <w:top w:val="none" w:sz="0" w:space="0" w:color="auto"/>
                            <w:left w:val="none" w:sz="0" w:space="0" w:color="auto"/>
                            <w:bottom w:val="none" w:sz="0" w:space="0" w:color="auto"/>
                            <w:right w:val="none" w:sz="0" w:space="0" w:color="auto"/>
                          </w:divBdr>
                        </w:div>
                        <w:div w:id="1743211820">
                          <w:marLeft w:val="0"/>
                          <w:marRight w:val="0"/>
                          <w:marTop w:val="0"/>
                          <w:marBottom w:val="0"/>
                          <w:divBdr>
                            <w:top w:val="none" w:sz="0" w:space="0" w:color="auto"/>
                            <w:left w:val="none" w:sz="0" w:space="0" w:color="auto"/>
                            <w:bottom w:val="none" w:sz="0" w:space="0" w:color="auto"/>
                            <w:right w:val="none" w:sz="0" w:space="0" w:color="auto"/>
                          </w:divBdr>
                        </w:div>
                        <w:div w:id="1745839745">
                          <w:marLeft w:val="0"/>
                          <w:marRight w:val="0"/>
                          <w:marTop w:val="0"/>
                          <w:marBottom w:val="0"/>
                          <w:divBdr>
                            <w:top w:val="none" w:sz="0" w:space="0" w:color="auto"/>
                            <w:left w:val="none" w:sz="0" w:space="0" w:color="auto"/>
                            <w:bottom w:val="none" w:sz="0" w:space="0" w:color="auto"/>
                            <w:right w:val="none" w:sz="0" w:space="0" w:color="auto"/>
                          </w:divBdr>
                        </w:div>
                        <w:div w:id="1774740174">
                          <w:marLeft w:val="0"/>
                          <w:marRight w:val="0"/>
                          <w:marTop w:val="0"/>
                          <w:marBottom w:val="0"/>
                          <w:divBdr>
                            <w:top w:val="none" w:sz="0" w:space="0" w:color="auto"/>
                            <w:left w:val="none" w:sz="0" w:space="0" w:color="auto"/>
                            <w:bottom w:val="none" w:sz="0" w:space="0" w:color="auto"/>
                            <w:right w:val="none" w:sz="0" w:space="0" w:color="auto"/>
                          </w:divBdr>
                        </w:div>
                        <w:div w:id="1781795745">
                          <w:marLeft w:val="0"/>
                          <w:marRight w:val="0"/>
                          <w:marTop w:val="0"/>
                          <w:marBottom w:val="0"/>
                          <w:divBdr>
                            <w:top w:val="none" w:sz="0" w:space="0" w:color="auto"/>
                            <w:left w:val="none" w:sz="0" w:space="0" w:color="auto"/>
                            <w:bottom w:val="none" w:sz="0" w:space="0" w:color="auto"/>
                            <w:right w:val="none" w:sz="0" w:space="0" w:color="auto"/>
                          </w:divBdr>
                        </w:div>
                        <w:div w:id="1826824573">
                          <w:marLeft w:val="0"/>
                          <w:marRight w:val="0"/>
                          <w:marTop w:val="0"/>
                          <w:marBottom w:val="0"/>
                          <w:divBdr>
                            <w:top w:val="none" w:sz="0" w:space="0" w:color="auto"/>
                            <w:left w:val="none" w:sz="0" w:space="0" w:color="auto"/>
                            <w:bottom w:val="none" w:sz="0" w:space="0" w:color="auto"/>
                            <w:right w:val="none" w:sz="0" w:space="0" w:color="auto"/>
                          </w:divBdr>
                        </w:div>
                        <w:div w:id="1829176248">
                          <w:marLeft w:val="0"/>
                          <w:marRight w:val="0"/>
                          <w:marTop w:val="0"/>
                          <w:marBottom w:val="0"/>
                          <w:divBdr>
                            <w:top w:val="none" w:sz="0" w:space="0" w:color="auto"/>
                            <w:left w:val="none" w:sz="0" w:space="0" w:color="auto"/>
                            <w:bottom w:val="none" w:sz="0" w:space="0" w:color="auto"/>
                            <w:right w:val="none" w:sz="0" w:space="0" w:color="auto"/>
                          </w:divBdr>
                        </w:div>
                        <w:div w:id="1832720404">
                          <w:marLeft w:val="0"/>
                          <w:marRight w:val="0"/>
                          <w:marTop w:val="0"/>
                          <w:marBottom w:val="0"/>
                          <w:divBdr>
                            <w:top w:val="none" w:sz="0" w:space="0" w:color="auto"/>
                            <w:left w:val="none" w:sz="0" w:space="0" w:color="auto"/>
                            <w:bottom w:val="none" w:sz="0" w:space="0" w:color="auto"/>
                            <w:right w:val="none" w:sz="0" w:space="0" w:color="auto"/>
                          </w:divBdr>
                        </w:div>
                        <w:div w:id="1837378359">
                          <w:marLeft w:val="0"/>
                          <w:marRight w:val="0"/>
                          <w:marTop w:val="0"/>
                          <w:marBottom w:val="0"/>
                          <w:divBdr>
                            <w:top w:val="none" w:sz="0" w:space="0" w:color="auto"/>
                            <w:left w:val="none" w:sz="0" w:space="0" w:color="auto"/>
                            <w:bottom w:val="none" w:sz="0" w:space="0" w:color="auto"/>
                            <w:right w:val="none" w:sz="0" w:space="0" w:color="auto"/>
                          </w:divBdr>
                        </w:div>
                        <w:div w:id="1843427294">
                          <w:marLeft w:val="0"/>
                          <w:marRight w:val="0"/>
                          <w:marTop w:val="0"/>
                          <w:marBottom w:val="0"/>
                          <w:divBdr>
                            <w:top w:val="none" w:sz="0" w:space="0" w:color="auto"/>
                            <w:left w:val="none" w:sz="0" w:space="0" w:color="auto"/>
                            <w:bottom w:val="none" w:sz="0" w:space="0" w:color="auto"/>
                            <w:right w:val="none" w:sz="0" w:space="0" w:color="auto"/>
                          </w:divBdr>
                        </w:div>
                        <w:div w:id="1852648391">
                          <w:marLeft w:val="0"/>
                          <w:marRight w:val="0"/>
                          <w:marTop w:val="0"/>
                          <w:marBottom w:val="0"/>
                          <w:divBdr>
                            <w:top w:val="none" w:sz="0" w:space="0" w:color="auto"/>
                            <w:left w:val="none" w:sz="0" w:space="0" w:color="auto"/>
                            <w:bottom w:val="none" w:sz="0" w:space="0" w:color="auto"/>
                            <w:right w:val="none" w:sz="0" w:space="0" w:color="auto"/>
                          </w:divBdr>
                        </w:div>
                        <w:div w:id="1860242030">
                          <w:marLeft w:val="0"/>
                          <w:marRight w:val="0"/>
                          <w:marTop w:val="0"/>
                          <w:marBottom w:val="0"/>
                          <w:divBdr>
                            <w:top w:val="none" w:sz="0" w:space="0" w:color="auto"/>
                            <w:left w:val="none" w:sz="0" w:space="0" w:color="auto"/>
                            <w:bottom w:val="none" w:sz="0" w:space="0" w:color="auto"/>
                            <w:right w:val="none" w:sz="0" w:space="0" w:color="auto"/>
                          </w:divBdr>
                        </w:div>
                        <w:div w:id="1860772006">
                          <w:marLeft w:val="0"/>
                          <w:marRight w:val="0"/>
                          <w:marTop w:val="0"/>
                          <w:marBottom w:val="0"/>
                          <w:divBdr>
                            <w:top w:val="none" w:sz="0" w:space="0" w:color="auto"/>
                            <w:left w:val="none" w:sz="0" w:space="0" w:color="auto"/>
                            <w:bottom w:val="none" w:sz="0" w:space="0" w:color="auto"/>
                            <w:right w:val="none" w:sz="0" w:space="0" w:color="auto"/>
                          </w:divBdr>
                        </w:div>
                        <w:div w:id="1869372661">
                          <w:marLeft w:val="0"/>
                          <w:marRight w:val="0"/>
                          <w:marTop w:val="0"/>
                          <w:marBottom w:val="0"/>
                          <w:divBdr>
                            <w:top w:val="none" w:sz="0" w:space="0" w:color="auto"/>
                            <w:left w:val="none" w:sz="0" w:space="0" w:color="auto"/>
                            <w:bottom w:val="none" w:sz="0" w:space="0" w:color="auto"/>
                            <w:right w:val="none" w:sz="0" w:space="0" w:color="auto"/>
                          </w:divBdr>
                        </w:div>
                        <w:div w:id="1879471911">
                          <w:marLeft w:val="0"/>
                          <w:marRight w:val="0"/>
                          <w:marTop w:val="0"/>
                          <w:marBottom w:val="0"/>
                          <w:divBdr>
                            <w:top w:val="none" w:sz="0" w:space="0" w:color="auto"/>
                            <w:left w:val="none" w:sz="0" w:space="0" w:color="auto"/>
                            <w:bottom w:val="none" w:sz="0" w:space="0" w:color="auto"/>
                            <w:right w:val="none" w:sz="0" w:space="0" w:color="auto"/>
                          </w:divBdr>
                        </w:div>
                        <w:div w:id="1883597034">
                          <w:marLeft w:val="0"/>
                          <w:marRight w:val="0"/>
                          <w:marTop w:val="0"/>
                          <w:marBottom w:val="0"/>
                          <w:divBdr>
                            <w:top w:val="none" w:sz="0" w:space="0" w:color="auto"/>
                            <w:left w:val="none" w:sz="0" w:space="0" w:color="auto"/>
                            <w:bottom w:val="none" w:sz="0" w:space="0" w:color="auto"/>
                            <w:right w:val="none" w:sz="0" w:space="0" w:color="auto"/>
                          </w:divBdr>
                        </w:div>
                        <w:div w:id="1897276634">
                          <w:marLeft w:val="0"/>
                          <w:marRight w:val="0"/>
                          <w:marTop w:val="0"/>
                          <w:marBottom w:val="0"/>
                          <w:divBdr>
                            <w:top w:val="none" w:sz="0" w:space="0" w:color="auto"/>
                            <w:left w:val="none" w:sz="0" w:space="0" w:color="auto"/>
                            <w:bottom w:val="none" w:sz="0" w:space="0" w:color="auto"/>
                            <w:right w:val="none" w:sz="0" w:space="0" w:color="auto"/>
                          </w:divBdr>
                        </w:div>
                        <w:div w:id="1907570526">
                          <w:marLeft w:val="0"/>
                          <w:marRight w:val="0"/>
                          <w:marTop w:val="0"/>
                          <w:marBottom w:val="0"/>
                          <w:divBdr>
                            <w:top w:val="none" w:sz="0" w:space="0" w:color="auto"/>
                            <w:left w:val="none" w:sz="0" w:space="0" w:color="auto"/>
                            <w:bottom w:val="none" w:sz="0" w:space="0" w:color="auto"/>
                            <w:right w:val="none" w:sz="0" w:space="0" w:color="auto"/>
                          </w:divBdr>
                        </w:div>
                        <w:div w:id="1910114715">
                          <w:marLeft w:val="0"/>
                          <w:marRight w:val="0"/>
                          <w:marTop w:val="0"/>
                          <w:marBottom w:val="0"/>
                          <w:divBdr>
                            <w:top w:val="none" w:sz="0" w:space="0" w:color="auto"/>
                            <w:left w:val="none" w:sz="0" w:space="0" w:color="auto"/>
                            <w:bottom w:val="none" w:sz="0" w:space="0" w:color="auto"/>
                            <w:right w:val="none" w:sz="0" w:space="0" w:color="auto"/>
                          </w:divBdr>
                        </w:div>
                        <w:div w:id="1921600993">
                          <w:marLeft w:val="0"/>
                          <w:marRight w:val="0"/>
                          <w:marTop w:val="0"/>
                          <w:marBottom w:val="0"/>
                          <w:divBdr>
                            <w:top w:val="none" w:sz="0" w:space="0" w:color="auto"/>
                            <w:left w:val="none" w:sz="0" w:space="0" w:color="auto"/>
                            <w:bottom w:val="none" w:sz="0" w:space="0" w:color="auto"/>
                            <w:right w:val="none" w:sz="0" w:space="0" w:color="auto"/>
                          </w:divBdr>
                        </w:div>
                        <w:div w:id="1935893396">
                          <w:marLeft w:val="0"/>
                          <w:marRight w:val="0"/>
                          <w:marTop w:val="0"/>
                          <w:marBottom w:val="0"/>
                          <w:divBdr>
                            <w:top w:val="none" w:sz="0" w:space="0" w:color="auto"/>
                            <w:left w:val="none" w:sz="0" w:space="0" w:color="auto"/>
                            <w:bottom w:val="none" w:sz="0" w:space="0" w:color="auto"/>
                            <w:right w:val="none" w:sz="0" w:space="0" w:color="auto"/>
                          </w:divBdr>
                        </w:div>
                        <w:div w:id="1937059143">
                          <w:marLeft w:val="0"/>
                          <w:marRight w:val="0"/>
                          <w:marTop w:val="0"/>
                          <w:marBottom w:val="0"/>
                          <w:divBdr>
                            <w:top w:val="none" w:sz="0" w:space="0" w:color="auto"/>
                            <w:left w:val="none" w:sz="0" w:space="0" w:color="auto"/>
                            <w:bottom w:val="none" w:sz="0" w:space="0" w:color="auto"/>
                            <w:right w:val="none" w:sz="0" w:space="0" w:color="auto"/>
                          </w:divBdr>
                        </w:div>
                        <w:div w:id="1940869672">
                          <w:marLeft w:val="0"/>
                          <w:marRight w:val="0"/>
                          <w:marTop w:val="0"/>
                          <w:marBottom w:val="0"/>
                          <w:divBdr>
                            <w:top w:val="none" w:sz="0" w:space="0" w:color="auto"/>
                            <w:left w:val="none" w:sz="0" w:space="0" w:color="auto"/>
                            <w:bottom w:val="none" w:sz="0" w:space="0" w:color="auto"/>
                            <w:right w:val="none" w:sz="0" w:space="0" w:color="auto"/>
                          </w:divBdr>
                        </w:div>
                        <w:div w:id="1960644951">
                          <w:marLeft w:val="0"/>
                          <w:marRight w:val="0"/>
                          <w:marTop w:val="0"/>
                          <w:marBottom w:val="0"/>
                          <w:divBdr>
                            <w:top w:val="none" w:sz="0" w:space="0" w:color="auto"/>
                            <w:left w:val="none" w:sz="0" w:space="0" w:color="auto"/>
                            <w:bottom w:val="none" w:sz="0" w:space="0" w:color="auto"/>
                            <w:right w:val="none" w:sz="0" w:space="0" w:color="auto"/>
                          </w:divBdr>
                        </w:div>
                        <w:div w:id="1963002684">
                          <w:marLeft w:val="0"/>
                          <w:marRight w:val="0"/>
                          <w:marTop w:val="0"/>
                          <w:marBottom w:val="0"/>
                          <w:divBdr>
                            <w:top w:val="none" w:sz="0" w:space="0" w:color="auto"/>
                            <w:left w:val="none" w:sz="0" w:space="0" w:color="auto"/>
                            <w:bottom w:val="none" w:sz="0" w:space="0" w:color="auto"/>
                            <w:right w:val="none" w:sz="0" w:space="0" w:color="auto"/>
                          </w:divBdr>
                        </w:div>
                        <w:div w:id="1963801093">
                          <w:marLeft w:val="0"/>
                          <w:marRight w:val="0"/>
                          <w:marTop w:val="0"/>
                          <w:marBottom w:val="0"/>
                          <w:divBdr>
                            <w:top w:val="none" w:sz="0" w:space="0" w:color="auto"/>
                            <w:left w:val="none" w:sz="0" w:space="0" w:color="auto"/>
                            <w:bottom w:val="none" w:sz="0" w:space="0" w:color="auto"/>
                            <w:right w:val="none" w:sz="0" w:space="0" w:color="auto"/>
                          </w:divBdr>
                        </w:div>
                        <w:div w:id="1976523986">
                          <w:marLeft w:val="0"/>
                          <w:marRight w:val="0"/>
                          <w:marTop w:val="0"/>
                          <w:marBottom w:val="0"/>
                          <w:divBdr>
                            <w:top w:val="none" w:sz="0" w:space="0" w:color="auto"/>
                            <w:left w:val="none" w:sz="0" w:space="0" w:color="auto"/>
                            <w:bottom w:val="none" w:sz="0" w:space="0" w:color="auto"/>
                            <w:right w:val="none" w:sz="0" w:space="0" w:color="auto"/>
                          </w:divBdr>
                        </w:div>
                        <w:div w:id="1979913847">
                          <w:marLeft w:val="0"/>
                          <w:marRight w:val="0"/>
                          <w:marTop w:val="0"/>
                          <w:marBottom w:val="0"/>
                          <w:divBdr>
                            <w:top w:val="none" w:sz="0" w:space="0" w:color="auto"/>
                            <w:left w:val="none" w:sz="0" w:space="0" w:color="auto"/>
                            <w:bottom w:val="none" w:sz="0" w:space="0" w:color="auto"/>
                            <w:right w:val="none" w:sz="0" w:space="0" w:color="auto"/>
                          </w:divBdr>
                        </w:div>
                        <w:div w:id="1990936662">
                          <w:marLeft w:val="0"/>
                          <w:marRight w:val="0"/>
                          <w:marTop w:val="0"/>
                          <w:marBottom w:val="0"/>
                          <w:divBdr>
                            <w:top w:val="none" w:sz="0" w:space="0" w:color="auto"/>
                            <w:left w:val="none" w:sz="0" w:space="0" w:color="auto"/>
                            <w:bottom w:val="none" w:sz="0" w:space="0" w:color="auto"/>
                            <w:right w:val="none" w:sz="0" w:space="0" w:color="auto"/>
                          </w:divBdr>
                        </w:div>
                        <w:div w:id="2000495445">
                          <w:marLeft w:val="0"/>
                          <w:marRight w:val="0"/>
                          <w:marTop w:val="0"/>
                          <w:marBottom w:val="0"/>
                          <w:divBdr>
                            <w:top w:val="none" w:sz="0" w:space="0" w:color="auto"/>
                            <w:left w:val="none" w:sz="0" w:space="0" w:color="auto"/>
                            <w:bottom w:val="none" w:sz="0" w:space="0" w:color="auto"/>
                            <w:right w:val="none" w:sz="0" w:space="0" w:color="auto"/>
                          </w:divBdr>
                        </w:div>
                        <w:div w:id="2006397895">
                          <w:marLeft w:val="0"/>
                          <w:marRight w:val="0"/>
                          <w:marTop w:val="0"/>
                          <w:marBottom w:val="0"/>
                          <w:divBdr>
                            <w:top w:val="none" w:sz="0" w:space="0" w:color="auto"/>
                            <w:left w:val="none" w:sz="0" w:space="0" w:color="auto"/>
                            <w:bottom w:val="none" w:sz="0" w:space="0" w:color="auto"/>
                            <w:right w:val="none" w:sz="0" w:space="0" w:color="auto"/>
                          </w:divBdr>
                        </w:div>
                        <w:div w:id="2008170161">
                          <w:marLeft w:val="0"/>
                          <w:marRight w:val="0"/>
                          <w:marTop w:val="0"/>
                          <w:marBottom w:val="0"/>
                          <w:divBdr>
                            <w:top w:val="none" w:sz="0" w:space="0" w:color="auto"/>
                            <w:left w:val="none" w:sz="0" w:space="0" w:color="auto"/>
                            <w:bottom w:val="none" w:sz="0" w:space="0" w:color="auto"/>
                            <w:right w:val="none" w:sz="0" w:space="0" w:color="auto"/>
                          </w:divBdr>
                        </w:div>
                        <w:div w:id="2013990584">
                          <w:marLeft w:val="0"/>
                          <w:marRight w:val="0"/>
                          <w:marTop w:val="0"/>
                          <w:marBottom w:val="0"/>
                          <w:divBdr>
                            <w:top w:val="none" w:sz="0" w:space="0" w:color="auto"/>
                            <w:left w:val="none" w:sz="0" w:space="0" w:color="auto"/>
                            <w:bottom w:val="none" w:sz="0" w:space="0" w:color="auto"/>
                            <w:right w:val="none" w:sz="0" w:space="0" w:color="auto"/>
                          </w:divBdr>
                        </w:div>
                        <w:div w:id="2019963209">
                          <w:marLeft w:val="0"/>
                          <w:marRight w:val="0"/>
                          <w:marTop w:val="0"/>
                          <w:marBottom w:val="0"/>
                          <w:divBdr>
                            <w:top w:val="none" w:sz="0" w:space="0" w:color="auto"/>
                            <w:left w:val="none" w:sz="0" w:space="0" w:color="auto"/>
                            <w:bottom w:val="none" w:sz="0" w:space="0" w:color="auto"/>
                            <w:right w:val="none" w:sz="0" w:space="0" w:color="auto"/>
                          </w:divBdr>
                        </w:div>
                        <w:div w:id="2021085173">
                          <w:marLeft w:val="0"/>
                          <w:marRight w:val="0"/>
                          <w:marTop w:val="0"/>
                          <w:marBottom w:val="0"/>
                          <w:divBdr>
                            <w:top w:val="none" w:sz="0" w:space="0" w:color="auto"/>
                            <w:left w:val="none" w:sz="0" w:space="0" w:color="auto"/>
                            <w:bottom w:val="none" w:sz="0" w:space="0" w:color="auto"/>
                            <w:right w:val="none" w:sz="0" w:space="0" w:color="auto"/>
                          </w:divBdr>
                        </w:div>
                        <w:div w:id="2023849455">
                          <w:marLeft w:val="0"/>
                          <w:marRight w:val="0"/>
                          <w:marTop w:val="0"/>
                          <w:marBottom w:val="0"/>
                          <w:divBdr>
                            <w:top w:val="none" w:sz="0" w:space="0" w:color="auto"/>
                            <w:left w:val="none" w:sz="0" w:space="0" w:color="auto"/>
                            <w:bottom w:val="none" w:sz="0" w:space="0" w:color="auto"/>
                            <w:right w:val="none" w:sz="0" w:space="0" w:color="auto"/>
                          </w:divBdr>
                        </w:div>
                        <w:div w:id="2030832977">
                          <w:marLeft w:val="0"/>
                          <w:marRight w:val="0"/>
                          <w:marTop w:val="0"/>
                          <w:marBottom w:val="0"/>
                          <w:divBdr>
                            <w:top w:val="none" w:sz="0" w:space="0" w:color="auto"/>
                            <w:left w:val="none" w:sz="0" w:space="0" w:color="auto"/>
                            <w:bottom w:val="none" w:sz="0" w:space="0" w:color="auto"/>
                            <w:right w:val="none" w:sz="0" w:space="0" w:color="auto"/>
                          </w:divBdr>
                        </w:div>
                        <w:div w:id="2034571923">
                          <w:marLeft w:val="0"/>
                          <w:marRight w:val="0"/>
                          <w:marTop w:val="0"/>
                          <w:marBottom w:val="0"/>
                          <w:divBdr>
                            <w:top w:val="none" w:sz="0" w:space="0" w:color="auto"/>
                            <w:left w:val="none" w:sz="0" w:space="0" w:color="auto"/>
                            <w:bottom w:val="none" w:sz="0" w:space="0" w:color="auto"/>
                            <w:right w:val="none" w:sz="0" w:space="0" w:color="auto"/>
                          </w:divBdr>
                        </w:div>
                        <w:div w:id="2057465728">
                          <w:marLeft w:val="0"/>
                          <w:marRight w:val="0"/>
                          <w:marTop w:val="0"/>
                          <w:marBottom w:val="0"/>
                          <w:divBdr>
                            <w:top w:val="none" w:sz="0" w:space="0" w:color="auto"/>
                            <w:left w:val="none" w:sz="0" w:space="0" w:color="auto"/>
                            <w:bottom w:val="none" w:sz="0" w:space="0" w:color="auto"/>
                            <w:right w:val="none" w:sz="0" w:space="0" w:color="auto"/>
                          </w:divBdr>
                        </w:div>
                        <w:div w:id="2061853828">
                          <w:marLeft w:val="0"/>
                          <w:marRight w:val="0"/>
                          <w:marTop w:val="0"/>
                          <w:marBottom w:val="0"/>
                          <w:divBdr>
                            <w:top w:val="none" w:sz="0" w:space="0" w:color="auto"/>
                            <w:left w:val="none" w:sz="0" w:space="0" w:color="auto"/>
                            <w:bottom w:val="none" w:sz="0" w:space="0" w:color="auto"/>
                            <w:right w:val="none" w:sz="0" w:space="0" w:color="auto"/>
                          </w:divBdr>
                        </w:div>
                        <w:div w:id="2061854715">
                          <w:marLeft w:val="0"/>
                          <w:marRight w:val="0"/>
                          <w:marTop w:val="0"/>
                          <w:marBottom w:val="0"/>
                          <w:divBdr>
                            <w:top w:val="none" w:sz="0" w:space="0" w:color="auto"/>
                            <w:left w:val="none" w:sz="0" w:space="0" w:color="auto"/>
                            <w:bottom w:val="none" w:sz="0" w:space="0" w:color="auto"/>
                            <w:right w:val="none" w:sz="0" w:space="0" w:color="auto"/>
                          </w:divBdr>
                        </w:div>
                        <w:div w:id="2070230879">
                          <w:marLeft w:val="0"/>
                          <w:marRight w:val="0"/>
                          <w:marTop w:val="0"/>
                          <w:marBottom w:val="0"/>
                          <w:divBdr>
                            <w:top w:val="none" w:sz="0" w:space="0" w:color="auto"/>
                            <w:left w:val="none" w:sz="0" w:space="0" w:color="auto"/>
                            <w:bottom w:val="none" w:sz="0" w:space="0" w:color="auto"/>
                            <w:right w:val="none" w:sz="0" w:space="0" w:color="auto"/>
                          </w:divBdr>
                        </w:div>
                        <w:div w:id="2074229657">
                          <w:marLeft w:val="0"/>
                          <w:marRight w:val="0"/>
                          <w:marTop w:val="0"/>
                          <w:marBottom w:val="0"/>
                          <w:divBdr>
                            <w:top w:val="none" w:sz="0" w:space="0" w:color="auto"/>
                            <w:left w:val="none" w:sz="0" w:space="0" w:color="auto"/>
                            <w:bottom w:val="none" w:sz="0" w:space="0" w:color="auto"/>
                            <w:right w:val="none" w:sz="0" w:space="0" w:color="auto"/>
                          </w:divBdr>
                        </w:div>
                        <w:div w:id="2076734894">
                          <w:marLeft w:val="0"/>
                          <w:marRight w:val="0"/>
                          <w:marTop w:val="0"/>
                          <w:marBottom w:val="0"/>
                          <w:divBdr>
                            <w:top w:val="none" w:sz="0" w:space="0" w:color="auto"/>
                            <w:left w:val="none" w:sz="0" w:space="0" w:color="auto"/>
                            <w:bottom w:val="none" w:sz="0" w:space="0" w:color="auto"/>
                            <w:right w:val="none" w:sz="0" w:space="0" w:color="auto"/>
                          </w:divBdr>
                        </w:div>
                        <w:div w:id="2085375839">
                          <w:marLeft w:val="0"/>
                          <w:marRight w:val="0"/>
                          <w:marTop w:val="0"/>
                          <w:marBottom w:val="0"/>
                          <w:divBdr>
                            <w:top w:val="none" w:sz="0" w:space="0" w:color="auto"/>
                            <w:left w:val="none" w:sz="0" w:space="0" w:color="auto"/>
                            <w:bottom w:val="none" w:sz="0" w:space="0" w:color="auto"/>
                            <w:right w:val="none" w:sz="0" w:space="0" w:color="auto"/>
                          </w:divBdr>
                        </w:div>
                        <w:div w:id="2088068521">
                          <w:marLeft w:val="0"/>
                          <w:marRight w:val="0"/>
                          <w:marTop w:val="0"/>
                          <w:marBottom w:val="0"/>
                          <w:divBdr>
                            <w:top w:val="none" w:sz="0" w:space="0" w:color="auto"/>
                            <w:left w:val="none" w:sz="0" w:space="0" w:color="auto"/>
                            <w:bottom w:val="none" w:sz="0" w:space="0" w:color="auto"/>
                            <w:right w:val="none" w:sz="0" w:space="0" w:color="auto"/>
                          </w:divBdr>
                        </w:div>
                        <w:div w:id="2089571261">
                          <w:marLeft w:val="0"/>
                          <w:marRight w:val="0"/>
                          <w:marTop w:val="0"/>
                          <w:marBottom w:val="0"/>
                          <w:divBdr>
                            <w:top w:val="none" w:sz="0" w:space="0" w:color="auto"/>
                            <w:left w:val="none" w:sz="0" w:space="0" w:color="auto"/>
                            <w:bottom w:val="none" w:sz="0" w:space="0" w:color="auto"/>
                            <w:right w:val="none" w:sz="0" w:space="0" w:color="auto"/>
                          </w:divBdr>
                        </w:div>
                        <w:div w:id="2128498189">
                          <w:marLeft w:val="0"/>
                          <w:marRight w:val="0"/>
                          <w:marTop w:val="0"/>
                          <w:marBottom w:val="0"/>
                          <w:divBdr>
                            <w:top w:val="none" w:sz="0" w:space="0" w:color="auto"/>
                            <w:left w:val="none" w:sz="0" w:space="0" w:color="auto"/>
                            <w:bottom w:val="none" w:sz="0" w:space="0" w:color="auto"/>
                            <w:right w:val="none" w:sz="0" w:space="0" w:color="auto"/>
                          </w:divBdr>
                        </w:div>
                        <w:div w:id="2131044878">
                          <w:marLeft w:val="0"/>
                          <w:marRight w:val="0"/>
                          <w:marTop w:val="0"/>
                          <w:marBottom w:val="0"/>
                          <w:divBdr>
                            <w:top w:val="none" w:sz="0" w:space="0" w:color="auto"/>
                            <w:left w:val="none" w:sz="0" w:space="0" w:color="auto"/>
                            <w:bottom w:val="none" w:sz="0" w:space="0" w:color="auto"/>
                            <w:right w:val="none" w:sz="0" w:space="0" w:color="auto"/>
                          </w:divBdr>
                        </w:div>
                        <w:div w:id="2140302163">
                          <w:marLeft w:val="0"/>
                          <w:marRight w:val="0"/>
                          <w:marTop w:val="0"/>
                          <w:marBottom w:val="0"/>
                          <w:divBdr>
                            <w:top w:val="none" w:sz="0" w:space="0" w:color="auto"/>
                            <w:left w:val="none" w:sz="0" w:space="0" w:color="auto"/>
                            <w:bottom w:val="none" w:sz="0" w:space="0" w:color="auto"/>
                            <w:right w:val="none" w:sz="0" w:space="0" w:color="auto"/>
                          </w:divBdr>
                        </w:div>
                        <w:div w:id="21458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055079">
      <w:bodyDiv w:val="1"/>
      <w:marLeft w:val="0"/>
      <w:marRight w:val="0"/>
      <w:marTop w:val="0"/>
      <w:marBottom w:val="0"/>
      <w:divBdr>
        <w:top w:val="none" w:sz="0" w:space="0" w:color="auto"/>
        <w:left w:val="none" w:sz="0" w:space="0" w:color="auto"/>
        <w:bottom w:val="none" w:sz="0" w:space="0" w:color="auto"/>
        <w:right w:val="none" w:sz="0" w:space="0" w:color="auto"/>
      </w:divBdr>
      <w:divsChild>
        <w:div w:id="576016095">
          <w:marLeft w:val="0"/>
          <w:marRight w:val="0"/>
          <w:marTop w:val="0"/>
          <w:marBottom w:val="0"/>
          <w:divBdr>
            <w:top w:val="none" w:sz="0" w:space="0" w:color="auto"/>
            <w:left w:val="none" w:sz="0" w:space="0" w:color="auto"/>
            <w:bottom w:val="none" w:sz="0" w:space="0" w:color="auto"/>
            <w:right w:val="none" w:sz="0" w:space="0" w:color="auto"/>
          </w:divBdr>
          <w:divsChild>
            <w:div w:id="383263327">
              <w:marLeft w:val="0"/>
              <w:marRight w:val="0"/>
              <w:marTop w:val="0"/>
              <w:marBottom w:val="0"/>
              <w:divBdr>
                <w:top w:val="none" w:sz="0" w:space="0" w:color="auto"/>
                <w:left w:val="none" w:sz="0" w:space="0" w:color="auto"/>
                <w:bottom w:val="none" w:sz="0" w:space="0" w:color="auto"/>
                <w:right w:val="none" w:sz="0" w:space="0" w:color="auto"/>
              </w:divBdr>
              <w:divsChild>
                <w:div w:id="919944407">
                  <w:marLeft w:val="0"/>
                  <w:marRight w:val="0"/>
                  <w:marTop w:val="0"/>
                  <w:marBottom w:val="0"/>
                  <w:divBdr>
                    <w:top w:val="none" w:sz="0" w:space="0" w:color="auto"/>
                    <w:left w:val="none" w:sz="0" w:space="0" w:color="auto"/>
                    <w:bottom w:val="none" w:sz="0" w:space="0" w:color="auto"/>
                    <w:right w:val="none" w:sz="0" w:space="0" w:color="auto"/>
                  </w:divBdr>
                  <w:divsChild>
                    <w:div w:id="1539656620">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60891">
      <w:bodyDiv w:val="1"/>
      <w:marLeft w:val="0"/>
      <w:marRight w:val="0"/>
      <w:marTop w:val="0"/>
      <w:marBottom w:val="0"/>
      <w:divBdr>
        <w:top w:val="none" w:sz="0" w:space="0" w:color="auto"/>
        <w:left w:val="none" w:sz="0" w:space="0" w:color="auto"/>
        <w:bottom w:val="none" w:sz="0" w:space="0" w:color="auto"/>
        <w:right w:val="none" w:sz="0" w:space="0" w:color="auto"/>
      </w:divBdr>
    </w:div>
    <w:div w:id="1370954043">
      <w:bodyDiv w:val="1"/>
      <w:marLeft w:val="0"/>
      <w:marRight w:val="0"/>
      <w:marTop w:val="0"/>
      <w:marBottom w:val="0"/>
      <w:divBdr>
        <w:top w:val="none" w:sz="0" w:space="0" w:color="auto"/>
        <w:left w:val="none" w:sz="0" w:space="0" w:color="auto"/>
        <w:bottom w:val="none" w:sz="0" w:space="0" w:color="auto"/>
        <w:right w:val="none" w:sz="0" w:space="0" w:color="auto"/>
      </w:divBdr>
    </w:div>
    <w:div w:id="1371808147">
      <w:bodyDiv w:val="1"/>
      <w:marLeft w:val="0"/>
      <w:marRight w:val="0"/>
      <w:marTop w:val="0"/>
      <w:marBottom w:val="0"/>
      <w:divBdr>
        <w:top w:val="none" w:sz="0" w:space="0" w:color="auto"/>
        <w:left w:val="none" w:sz="0" w:space="0" w:color="auto"/>
        <w:bottom w:val="none" w:sz="0" w:space="0" w:color="auto"/>
        <w:right w:val="none" w:sz="0" w:space="0" w:color="auto"/>
      </w:divBdr>
      <w:divsChild>
        <w:div w:id="1642149961">
          <w:marLeft w:val="0"/>
          <w:marRight w:val="0"/>
          <w:marTop w:val="0"/>
          <w:marBottom w:val="0"/>
          <w:divBdr>
            <w:top w:val="none" w:sz="0" w:space="0" w:color="auto"/>
            <w:left w:val="none" w:sz="0" w:space="0" w:color="auto"/>
            <w:bottom w:val="none" w:sz="0" w:space="0" w:color="auto"/>
            <w:right w:val="none" w:sz="0" w:space="0" w:color="auto"/>
          </w:divBdr>
          <w:divsChild>
            <w:div w:id="1747455326">
              <w:marLeft w:val="0"/>
              <w:marRight w:val="0"/>
              <w:marTop w:val="0"/>
              <w:marBottom w:val="0"/>
              <w:divBdr>
                <w:top w:val="none" w:sz="0" w:space="0" w:color="auto"/>
                <w:left w:val="none" w:sz="0" w:space="0" w:color="auto"/>
                <w:bottom w:val="none" w:sz="0" w:space="0" w:color="auto"/>
                <w:right w:val="none" w:sz="0" w:space="0" w:color="auto"/>
              </w:divBdr>
              <w:divsChild>
                <w:div w:id="630019231">
                  <w:marLeft w:val="0"/>
                  <w:marRight w:val="0"/>
                  <w:marTop w:val="0"/>
                  <w:marBottom w:val="0"/>
                  <w:divBdr>
                    <w:top w:val="none" w:sz="0" w:space="0" w:color="auto"/>
                    <w:left w:val="none" w:sz="0" w:space="0" w:color="auto"/>
                    <w:bottom w:val="none" w:sz="0" w:space="0" w:color="auto"/>
                    <w:right w:val="none" w:sz="0" w:space="0" w:color="auto"/>
                  </w:divBdr>
                  <w:divsChild>
                    <w:div w:id="1959096175">
                      <w:marLeft w:val="0"/>
                      <w:marRight w:val="0"/>
                      <w:marTop w:val="0"/>
                      <w:marBottom w:val="0"/>
                      <w:divBdr>
                        <w:top w:val="none" w:sz="0" w:space="0" w:color="auto"/>
                        <w:left w:val="none" w:sz="0" w:space="0" w:color="auto"/>
                        <w:bottom w:val="none" w:sz="0" w:space="0" w:color="auto"/>
                        <w:right w:val="none" w:sz="0" w:space="0" w:color="auto"/>
                      </w:divBdr>
                      <w:divsChild>
                        <w:div w:id="117532188">
                          <w:marLeft w:val="0"/>
                          <w:marRight w:val="0"/>
                          <w:marTop w:val="0"/>
                          <w:marBottom w:val="0"/>
                          <w:divBdr>
                            <w:top w:val="none" w:sz="0" w:space="0" w:color="auto"/>
                            <w:left w:val="none" w:sz="0" w:space="0" w:color="auto"/>
                            <w:bottom w:val="none" w:sz="0" w:space="0" w:color="auto"/>
                            <w:right w:val="none" w:sz="0" w:space="0" w:color="auto"/>
                          </w:divBdr>
                          <w:divsChild>
                            <w:div w:id="15973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95988">
      <w:bodyDiv w:val="1"/>
      <w:marLeft w:val="0"/>
      <w:marRight w:val="0"/>
      <w:marTop w:val="0"/>
      <w:marBottom w:val="0"/>
      <w:divBdr>
        <w:top w:val="none" w:sz="0" w:space="0" w:color="auto"/>
        <w:left w:val="none" w:sz="0" w:space="0" w:color="auto"/>
        <w:bottom w:val="none" w:sz="0" w:space="0" w:color="auto"/>
        <w:right w:val="none" w:sz="0" w:space="0" w:color="auto"/>
      </w:divBdr>
    </w:div>
    <w:div w:id="1373069876">
      <w:bodyDiv w:val="1"/>
      <w:marLeft w:val="0"/>
      <w:marRight w:val="0"/>
      <w:marTop w:val="0"/>
      <w:marBottom w:val="0"/>
      <w:divBdr>
        <w:top w:val="none" w:sz="0" w:space="0" w:color="auto"/>
        <w:left w:val="none" w:sz="0" w:space="0" w:color="auto"/>
        <w:bottom w:val="none" w:sz="0" w:space="0" w:color="auto"/>
        <w:right w:val="none" w:sz="0" w:space="0" w:color="auto"/>
      </w:divBdr>
    </w:div>
    <w:div w:id="1374771740">
      <w:bodyDiv w:val="1"/>
      <w:marLeft w:val="0"/>
      <w:marRight w:val="0"/>
      <w:marTop w:val="0"/>
      <w:marBottom w:val="0"/>
      <w:divBdr>
        <w:top w:val="none" w:sz="0" w:space="0" w:color="auto"/>
        <w:left w:val="none" w:sz="0" w:space="0" w:color="auto"/>
        <w:bottom w:val="none" w:sz="0" w:space="0" w:color="auto"/>
        <w:right w:val="none" w:sz="0" w:space="0" w:color="auto"/>
      </w:divBdr>
    </w:div>
    <w:div w:id="1377044926">
      <w:bodyDiv w:val="1"/>
      <w:marLeft w:val="0"/>
      <w:marRight w:val="0"/>
      <w:marTop w:val="0"/>
      <w:marBottom w:val="0"/>
      <w:divBdr>
        <w:top w:val="none" w:sz="0" w:space="0" w:color="auto"/>
        <w:left w:val="none" w:sz="0" w:space="0" w:color="auto"/>
        <w:bottom w:val="none" w:sz="0" w:space="0" w:color="auto"/>
        <w:right w:val="none" w:sz="0" w:space="0" w:color="auto"/>
      </w:divBdr>
      <w:divsChild>
        <w:div w:id="328339122">
          <w:marLeft w:val="0"/>
          <w:marRight w:val="0"/>
          <w:marTop w:val="100"/>
          <w:marBottom w:val="100"/>
          <w:divBdr>
            <w:top w:val="none" w:sz="0" w:space="0" w:color="auto"/>
            <w:left w:val="none" w:sz="0" w:space="0" w:color="auto"/>
            <w:bottom w:val="none" w:sz="0" w:space="0" w:color="auto"/>
            <w:right w:val="none" w:sz="0" w:space="0" w:color="auto"/>
          </w:divBdr>
          <w:divsChild>
            <w:div w:id="1785464102">
              <w:marLeft w:val="0"/>
              <w:marRight w:val="0"/>
              <w:marTop w:val="0"/>
              <w:marBottom w:val="0"/>
              <w:divBdr>
                <w:top w:val="none" w:sz="0" w:space="0" w:color="auto"/>
                <w:left w:val="none" w:sz="0" w:space="0" w:color="auto"/>
                <w:bottom w:val="none" w:sz="0" w:space="0" w:color="auto"/>
                <w:right w:val="none" w:sz="0" w:space="0" w:color="auto"/>
              </w:divBdr>
              <w:divsChild>
                <w:div w:id="1150751951">
                  <w:marLeft w:val="0"/>
                  <w:marRight w:val="0"/>
                  <w:marTop w:val="0"/>
                  <w:marBottom w:val="0"/>
                  <w:divBdr>
                    <w:top w:val="single" w:sz="6" w:space="0" w:color="AACCEE"/>
                    <w:left w:val="single" w:sz="6" w:space="0" w:color="AACCEE"/>
                    <w:bottom w:val="single" w:sz="6" w:space="0" w:color="AACCEE"/>
                    <w:right w:val="single" w:sz="6" w:space="0" w:color="AACCEE"/>
                  </w:divBdr>
                  <w:divsChild>
                    <w:div w:id="1828983781">
                      <w:marLeft w:val="0"/>
                      <w:marRight w:val="0"/>
                      <w:marTop w:val="0"/>
                      <w:marBottom w:val="0"/>
                      <w:divBdr>
                        <w:top w:val="none" w:sz="0" w:space="0" w:color="auto"/>
                        <w:left w:val="none" w:sz="0" w:space="0" w:color="auto"/>
                        <w:bottom w:val="none" w:sz="0" w:space="0" w:color="auto"/>
                        <w:right w:val="none" w:sz="0" w:space="0" w:color="auto"/>
                      </w:divBdr>
                      <w:divsChild>
                        <w:div w:id="6962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202739">
      <w:bodyDiv w:val="1"/>
      <w:marLeft w:val="0"/>
      <w:marRight w:val="0"/>
      <w:marTop w:val="0"/>
      <w:marBottom w:val="0"/>
      <w:divBdr>
        <w:top w:val="none" w:sz="0" w:space="0" w:color="auto"/>
        <w:left w:val="none" w:sz="0" w:space="0" w:color="auto"/>
        <w:bottom w:val="none" w:sz="0" w:space="0" w:color="auto"/>
        <w:right w:val="none" w:sz="0" w:space="0" w:color="auto"/>
      </w:divBdr>
    </w:div>
    <w:div w:id="1382285769">
      <w:bodyDiv w:val="1"/>
      <w:marLeft w:val="0"/>
      <w:marRight w:val="0"/>
      <w:marTop w:val="0"/>
      <w:marBottom w:val="0"/>
      <w:divBdr>
        <w:top w:val="none" w:sz="0" w:space="0" w:color="auto"/>
        <w:left w:val="none" w:sz="0" w:space="0" w:color="auto"/>
        <w:bottom w:val="none" w:sz="0" w:space="0" w:color="auto"/>
        <w:right w:val="none" w:sz="0" w:space="0" w:color="auto"/>
      </w:divBdr>
      <w:divsChild>
        <w:div w:id="1853715786">
          <w:marLeft w:val="0"/>
          <w:marRight w:val="0"/>
          <w:marTop w:val="0"/>
          <w:marBottom w:val="0"/>
          <w:divBdr>
            <w:top w:val="none" w:sz="0" w:space="0" w:color="auto"/>
            <w:left w:val="none" w:sz="0" w:space="0" w:color="auto"/>
            <w:bottom w:val="none" w:sz="0" w:space="0" w:color="auto"/>
            <w:right w:val="none" w:sz="0" w:space="0" w:color="auto"/>
          </w:divBdr>
          <w:divsChild>
            <w:div w:id="1310940720">
              <w:marLeft w:val="0"/>
              <w:marRight w:val="0"/>
              <w:marTop w:val="0"/>
              <w:marBottom w:val="0"/>
              <w:divBdr>
                <w:top w:val="none" w:sz="0" w:space="0" w:color="auto"/>
                <w:left w:val="none" w:sz="0" w:space="0" w:color="auto"/>
                <w:bottom w:val="none" w:sz="0" w:space="0" w:color="auto"/>
                <w:right w:val="none" w:sz="0" w:space="0" w:color="auto"/>
              </w:divBdr>
              <w:divsChild>
                <w:div w:id="1638292859">
                  <w:marLeft w:val="0"/>
                  <w:marRight w:val="0"/>
                  <w:marTop w:val="0"/>
                  <w:marBottom w:val="0"/>
                  <w:divBdr>
                    <w:top w:val="none" w:sz="0" w:space="0" w:color="auto"/>
                    <w:left w:val="none" w:sz="0" w:space="0" w:color="auto"/>
                    <w:bottom w:val="none" w:sz="0" w:space="0" w:color="auto"/>
                    <w:right w:val="none" w:sz="0" w:space="0" w:color="auto"/>
                  </w:divBdr>
                  <w:divsChild>
                    <w:div w:id="718089185">
                      <w:marLeft w:val="0"/>
                      <w:marRight w:val="0"/>
                      <w:marTop w:val="0"/>
                      <w:marBottom w:val="0"/>
                      <w:divBdr>
                        <w:top w:val="single" w:sz="6" w:space="15" w:color="B5DAED"/>
                        <w:left w:val="single" w:sz="6" w:space="11" w:color="B5DAED"/>
                        <w:bottom w:val="single" w:sz="6" w:space="11" w:color="B5DAED"/>
                        <w:right w:val="single" w:sz="6" w:space="11" w:color="B5DAED"/>
                      </w:divBdr>
                      <w:divsChild>
                        <w:div w:id="1428185603">
                          <w:marLeft w:val="0"/>
                          <w:marRight w:val="0"/>
                          <w:marTop w:val="0"/>
                          <w:marBottom w:val="0"/>
                          <w:divBdr>
                            <w:top w:val="none" w:sz="0" w:space="0" w:color="auto"/>
                            <w:left w:val="none" w:sz="0" w:space="0" w:color="auto"/>
                            <w:bottom w:val="none" w:sz="0" w:space="0" w:color="auto"/>
                            <w:right w:val="none" w:sz="0" w:space="0" w:color="auto"/>
                          </w:divBdr>
                          <w:divsChild>
                            <w:div w:id="2656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291382">
      <w:bodyDiv w:val="1"/>
      <w:marLeft w:val="0"/>
      <w:marRight w:val="0"/>
      <w:marTop w:val="0"/>
      <w:marBottom w:val="0"/>
      <w:divBdr>
        <w:top w:val="none" w:sz="0" w:space="0" w:color="auto"/>
        <w:left w:val="none" w:sz="0" w:space="0" w:color="auto"/>
        <w:bottom w:val="none" w:sz="0" w:space="0" w:color="auto"/>
        <w:right w:val="none" w:sz="0" w:space="0" w:color="auto"/>
      </w:divBdr>
    </w:div>
    <w:div w:id="1386877573">
      <w:bodyDiv w:val="1"/>
      <w:marLeft w:val="0"/>
      <w:marRight w:val="0"/>
      <w:marTop w:val="0"/>
      <w:marBottom w:val="0"/>
      <w:divBdr>
        <w:top w:val="none" w:sz="0" w:space="0" w:color="auto"/>
        <w:left w:val="none" w:sz="0" w:space="0" w:color="auto"/>
        <w:bottom w:val="none" w:sz="0" w:space="0" w:color="auto"/>
        <w:right w:val="none" w:sz="0" w:space="0" w:color="auto"/>
      </w:divBdr>
    </w:div>
    <w:div w:id="1390422336">
      <w:bodyDiv w:val="1"/>
      <w:marLeft w:val="0"/>
      <w:marRight w:val="0"/>
      <w:marTop w:val="0"/>
      <w:marBottom w:val="0"/>
      <w:divBdr>
        <w:top w:val="none" w:sz="0" w:space="0" w:color="auto"/>
        <w:left w:val="none" w:sz="0" w:space="0" w:color="auto"/>
        <w:bottom w:val="none" w:sz="0" w:space="0" w:color="auto"/>
        <w:right w:val="none" w:sz="0" w:space="0" w:color="auto"/>
      </w:divBdr>
    </w:div>
    <w:div w:id="1392462458">
      <w:bodyDiv w:val="1"/>
      <w:marLeft w:val="0"/>
      <w:marRight w:val="0"/>
      <w:marTop w:val="0"/>
      <w:marBottom w:val="0"/>
      <w:divBdr>
        <w:top w:val="none" w:sz="0" w:space="0" w:color="auto"/>
        <w:left w:val="none" w:sz="0" w:space="0" w:color="auto"/>
        <w:bottom w:val="none" w:sz="0" w:space="0" w:color="auto"/>
        <w:right w:val="none" w:sz="0" w:space="0" w:color="auto"/>
      </w:divBdr>
    </w:div>
    <w:div w:id="1397313719">
      <w:bodyDiv w:val="1"/>
      <w:marLeft w:val="0"/>
      <w:marRight w:val="0"/>
      <w:marTop w:val="30"/>
      <w:marBottom w:val="0"/>
      <w:divBdr>
        <w:top w:val="none" w:sz="0" w:space="0" w:color="auto"/>
        <w:left w:val="none" w:sz="0" w:space="0" w:color="auto"/>
        <w:bottom w:val="none" w:sz="0" w:space="0" w:color="auto"/>
        <w:right w:val="none" w:sz="0" w:space="0" w:color="auto"/>
      </w:divBdr>
      <w:divsChild>
        <w:div w:id="195044567">
          <w:marLeft w:val="0"/>
          <w:marRight w:val="0"/>
          <w:marTop w:val="0"/>
          <w:marBottom w:val="0"/>
          <w:divBdr>
            <w:top w:val="none" w:sz="0" w:space="0" w:color="auto"/>
            <w:left w:val="none" w:sz="0" w:space="0" w:color="auto"/>
            <w:bottom w:val="none" w:sz="0" w:space="0" w:color="auto"/>
            <w:right w:val="none" w:sz="0" w:space="0" w:color="auto"/>
          </w:divBdr>
          <w:divsChild>
            <w:div w:id="1638607612">
              <w:marLeft w:val="0"/>
              <w:marRight w:val="0"/>
              <w:marTop w:val="0"/>
              <w:marBottom w:val="0"/>
              <w:divBdr>
                <w:top w:val="none" w:sz="0" w:space="0" w:color="auto"/>
                <w:left w:val="none" w:sz="0" w:space="0" w:color="auto"/>
                <w:bottom w:val="none" w:sz="0" w:space="0" w:color="auto"/>
                <w:right w:val="none" w:sz="0" w:space="0" w:color="auto"/>
              </w:divBdr>
              <w:divsChild>
                <w:div w:id="1181898637">
                  <w:marLeft w:val="0"/>
                  <w:marRight w:val="0"/>
                  <w:marTop w:val="0"/>
                  <w:marBottom w:val="0"/>
                  <w:divBdr>
                    <w:top w:val="none" w:sz="0" w:space="0" w:color="auto"/>
                    <w:left w:val="none" w:sz="0" w:space="0" w:color="auto"/>
                    <w:bottom w:val="none" w:sz="0" w:space="0" w:color="auto"/>
                    <w:right w:val="none" w:sz="0" w:space="0" w:color="auto"/>
                  </w:divBdr>
                  <w:divsChild>
                    <w:div w:id="201943059">
                      <w:marLeft w:val="225"/>
                      <w:marRight w:val="0"/>
                      <w:marTop w:val="0"/>
                      <w:marBottom w:val="0"/>
                      <w:divBdr>
                        <w:top w:val="none" w:sz="0" w:space="0" w:color="auto"/>
                        <w:left w:val="none" w:sz="0" w:space="0" w:color="auto"/>
                        <w:bottom w:val="none" w:sz="0" w:space="0" w:color="auto"/>
                        <w:right w:val="none" w:sz="0" w:space="0" w:color="auto"/>
                      </w:divBdr>
                      <w:divsChild>
                        <w:div w:id="34356595">
                          <w:marLeft w:val="0"/>
                          <w:marRight w:val="0"/>
                          <w:marTop w:val="0"/>
                          <w:marBottom w:val="0"/>
                          <w:divBdr>
                            <w:top w:val="none" w:sz="0" w:space="0" w:color="auto"/>
                            <w:left w:val="none" w:sz="0" w:space="0" w:color="auto"/>
                            <w:bottom w:val="none" w:sz="0" w:space="0" w:color="auto"/>
                            <w:right w:val="none" w:sz="0" w:space="0" w:color="auto"/>
                          </w:divBdr>
                          <w:divsChild>
                            <w:div w:id="1011831020">
                              <w:marLeft w:val="0"/>
                              <w:marRight w:val="0"/>
                              <w:marTop w:val="0"/>
                              <w:marBottom w:val="0"/>
                              <w:divBdr>
                                <w:top w:val="none" w:sz="0" w:space="0" w:color="auto"/>
                                <w:left w:val="none" w:sz="0" w:space="0" w:color="auto"/>
                                <w:bottom w:val="none" w:sz="0" w:space="0" w:color="auto"/>
                                <w:right w:val="none" w:sz="0" w:space="0" w:color="auto"/>
                              </w:divBdr>
                              <w:divsChild>
                                <w:div w:id="1090158059">
                                  <w:marLeft w:val="0"/>
                                  <w:marRight w:val="0"/>
                                  <w:marTop w:val="0"/>
                                  <w:marBottom w:val="0"/>
                                  <w:divBdr>
                                    <w:top w:val="none" w:sz="0" w:space="0" w:color="auto"/>
                                    <w:left w:val="none" w:sz="0" w:space="0" w:color="auto"/>
                                    <w:bottom w:val="none" w:sz="0" w:space="0" w:color="auto"/>
                                    <w:right w:val="none" w:sz="0" w:space="0" w:color="auto"/>
                                  </w:divBdr>
                                  <w:divsChild>
                                    <w:div w:id="308171056">
                                      <w:marLeft w:val="0"/>
                                      <w:marRight w:val="0"/>
                                      <w:marTop w:val="0"/>
                                      <w:marBottom w:val="0"/>
                                      <w:divBdr>
                                        <w:top w:val="none" w:sz="0" w:space="0" w:color="auto"/>
                                        <w:left w:val="none" w:sz="0" w:space="0" w:color="auto"/>
                                        <w:bottom w:val="none" w:sz="0" w:space="0" w:color="auto"/>
                                        <w:right w:val="none" w:sz="0" w:space="0" w:color="auto"/>
                                      </w:divBdr>
                                      <w:divsChild>
                                        <w:div w:id="6106509">
                                          <w:marLeft w:val="0"/>
                                          <w:marRight w:val="0"/>
                                          <w:marTop w:val="0"/>
                                          <w:marBottom w:val="0"/>
                                          <w:divBdr>
                                            <w:top w:val="none" w:sz="0" w:space="0" w:color="auto"/>
                                            <w:left w:val="none" w:sz="0" w:space="0" w:color="auto"/>
                                            <w:bottom w:val="none" w:sz="0" w:space="0" w:color="auto"/>
                                            <w:right w:val="none" w:sz="0" w:space="0" w:color="auto"/>
                                          </w:divBdr>
                                          <w:divsChild>
                                            <w:div w:id="66728596">
                                              <w:marLeft w:val="0"/>
                                              <w:marRight w:val="0"/>
                                              <w:marTop w:val="0"/>
                                              <w:marBottom w:val="0"/>
                                              <w:divBdr>
                                                <w:top w:val="none" w:sz="0" w:space="0" w:color="auto"/>
                                                <w:left w:val="none" w:sz="0" w:space="0" w:color="auto"/>
                                                <w:bottom w:val="none" w:sz="0" w:space="0" w:color="auto"/>
                                                <w:right w:val="none" w:sz="0" w:space="0" w:color="auto"/>
                                              </w:divBdr>
                                              <w:divsChild>
                                                <w:div w:id="1758744582">
                                                  <w:marLeft w:val="0"/>
                                                  <w:marRight w:val="0"/>
                                                  <w:marTop w:val="0"/>
                                                  <w:marBottom w:val="0"/>
                                                  <w:divBdr>
                                                    <w:top w:val="none" w:sz="0" w:space="0" w:color="auto"/>
                                                    <w:left w:val="none" w:sz="0" w:space="0" w:color="auto"/>
                                                    <w:bottom w:val="none" w:sz="0" w:space="0" w:color="auto"/>
                                                    <w:right w:val="none" w:sz="0" w:space="0" w:color="auto"/>
                                                  </w:divBdr>
                                                  <w:divsChild>
                                                    <w:div w:id="1247688110">
                                                      <w:marLeft w:val="0"/>
                                                      <w:marRight w:val="0"/>
                                                      <w:marTop w:val="0"/>
                                                      <w:marBottom w:val="0"/>
                                                      <w:divBdr>
                                                        <w:top w:val="none" w:sz="0" w:space="0" w:color="auto"/>
                                                        <w:left w:val="none" w:sz="0" w:space="0" w:color="auto"/>
                                                        <w:bottom w:val="none" w:sz="0" w:space="0" w:color="auto"/>
                                                        <w:right w:val="none" w:sz="0" w:space="0" w:color="auto"/>
                                                      </w:divBdr>
                                                      <w:divsChild>
                                                        <w:div w:id="155614652">
                                                          <w:marLeft w:val="0"/>
                                                          <w:marRight w:val="0"/>
                                                          <w:marTop w:val="0"/>
                                                          <w:marBottom w:val="0"/>
                                                          <w:divBdr>
                                                            <w:top w:val="none" w:sz="0" w:space="0" w:color="auto"/>
                                                            <w:left w:val="none" w:sz="0" w:space="0" w:color="auto"/>
                                                            <w:bottom w:val="none" w:sz="0" w:space="0" w:color="auto"/>
                                                            <w:right w:val="none" w:sz="0" w:space="0" w:color="auto"/>
                                                          </w:divBdr>
                                                          <w:divsChild>
                                                            <w:div w:id="13056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0636234">
      <w:bodyDiv w:val="1"/>
      <w:marLeft w:val="0"/>
      <w:marRight w:val="0"/>
      <w:marTop w:val="0"/>
      <w:marBottom w:val="0"/>
      <w:divBdr>
        <w:top w:val="none" w:sz="0" w:space="0" w:color="auto"/>
        <w:left w:val="none" w:sz="0" w:space="0" w:color="auto"/>
        <w:bottom w:val="none" w:sz="0" w:space="0" w:color="auto"/>
        <w:right w:val="none" w:sz="0" w:space="0" w:color="auto"/>
      </w:divBdr>
      <w:divsChild>
        <w:div w:id="983124445">
          <w:marLeft w:val="0"/>
          <w:marRight w:val="0"/>
          <w:marTop w:val="0"/>
          <w:marBottom w:val="0"/>
          <w:divBdr>
            <w:top w:val="none" w:sz="0" w:space="0" w:color="auto"/>
            <w:left w:val="none" w:sz="0" w:space="0" w:color="auto"/>
            <w:bottom w:val="none" w:sz="0" w:space="0" w:color="auto"/>
            <w:right w:val="none" w:sz="0" w:space="0" w:color="auto"/>
          </w:divBdr>
          <w:divsChild>
            <w:div w:id="143015862">
              <w:marLeft w:val="0"/>
              <w:marRight w:val="0"/>
              <w:marTop w:val="0"/>
              <w:marBottom w:val="0"/>
              <w:divBdr>
                <w:top w:val="none" w:sz="0" w:space="0" w:color="auto"/>
                <w:left w:val="none" w:sz="0" w:space="0" w:color="auto"/>
                <w:bottom w:val="none" w:sz="0" w:space="0" w:color="auto"/>
                <w:right w:val="none" w:sz="0" w:space="0" w:color="auto"/>
              </w:divBdr>
              <w:divsChild>
                <w:div w:id="554245462">
                  <w:marLeft w:val="0"/>
                  <w:marRight w:val="0"/>
                  <w:marTop w:val="0"/>
                  <w:marBottom w:val="0"/>
                  <w:divBdr>
                    <w:top w:val="none" w:sz="0" w:space="0" w:color="auto"/>
                    <w:left w:val="none" w:sz="0" w:space="0" w:color="auto"/>
                    <w:bottom w:val="none" w:sz="0" w:space="0" w:color="auto"/>
                    <w:right w:val="none" w:sz="0" w:space="0" w:color="auto"/>
                  </w:divBdr>
                  <w:divsChild>
                    <w:div w:id="1146357654">
                      <w:marLeft w:val="0"/>
                      <w:marRight w:val="0"/>
                      <w:marTop w:val="0"/>
                      <w:marBottom w:val="0"/>
                      <w:divBdr>
                        <w:top w:val="none" w:sz="0" w:space="0" w:color="auto"/>
                        <w:left w:val="none" w:sz="0" w:space="0" w:color="auto"/>
                        <w:bottom w:val="none" w:sz="0" w:space="0" w:color="auto"/>
                        <w:right w:val="none" w:sz="0" w:space="0" w:color="auto"/>
                      </w:divBdr>
                      <w:divsChild>
                        <w:div w:id="1541550846">
                          <w:marLeft w:val="0"/>
                          <w:marRight w:val="0"/>
                          <w:marTop w:val="0"/>
                          <w:marBottom w:val="0"/>
                          <w:divBdr>
                            <w:top w:val="none" w:sz="0" w:space="0" w:color="auto"/>
                            <w:left w:val="none" w:sz="0" w:space="0" w:color="auto"/>
                            <w:bottom w:val="none" w:sz="0" w:space="0" w:color="auto"/>
                            <w:right w:val="none" w:sz="0" w:space="0" w:color="auto"/>
                          </w:divBdr>
                          <w:divsChild>
                            <w:div w:id="428045159">
                              <w:marLeft w:val="0"/>
                              <w:marRight w:val="0"/>
                              <w:marTop w:val="0"/>
                              <w:marBottom w:val="0"/>
                              <w:divBdr>
                                <w:top w:val="none" w:sz="0" w:space="0" w:color="auto"/>
                                <w:left w:val="none" w:sz="0" w:space="0" w:color="auto"/>
                                <w:bottom w:val="none" w:sz="0" w:space="0" w:color="auto"/>
                                <w:right w:val="none" w:sz="0" w:space="0" w:color="auto"/>
                              </w:divBdr>
                              <w:divsChild>
                                <w:div w:id="1620599091">
                                  <w:marLeft w:val="0"/>
                                  <w:marRight w:val="0"/>
                                  <w:marTop w:val="0"/>
                                  <w:marBottom w:val="0"/>
                                  <w:divBdr>
                                    <w:top w:val="single" w:sz="6" w:space="0" w:color="FADEC4"/>
                                    <w:left w:val="single" w:sz="6" w:space="0" w:color="FADEC4"/>
                                    <w:bottom w:val="single" w:sz="6" w:space="0" w:color="FADEC4"/>
                                    <w:right w:val="single" w:sz="6" w:space="0" w:color="FADEC4"/>
                                  </w:divBdr>
                                  <w:divsChild>
                                    <w:div w:id="673263198">
                                      <w:marLeft w:val="0"/>
                                      <w:marRight w:val="0"/>
                                      <w:marTop w:val="0"/>
                                      <w:marBottom w:val="0"/>
                                      <w:divBdr>
                                        <w:top w:val="none" w:sz="0" w:space="0" w:color="auto"/>
                                        <w:left w:val="none" w:sz="0" w:space="0" w:color="auto"/>
                                        <w:bottom w:val="none" w:sz="0" w:space="0" w:color="auto"/>
                                        <w:right w:val="none" w:sz="0" w:space="0" w:color="auto"/>
                                      </w:divBdr>
                                      <w:divsChild>
                                        <w:div w:id="2980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571692">
      <w:bodyDiv w:val="1"/>
      <w:marLeft w:val="0"/>
      <w:marRight w:val="0"/>
      <w:marTop w:val="0"/>
      <w:marBottom w:val="0"/>
      <w:divBdr>
        <w:top w:val="none" w:sz="0" w:space="0" w:color="auto"/>
        <w:left w:val="none" w:sz="0" w:space="0" w:color="auto"/>
        <w:bottom w:val="none" w:sz="0" w:space="0" w:color="auto"/>
        <w:right w:val="none" w:sz="0" w:space="0" w:color="auto"/>
      </w:divBdr>
      <w:divsChild>
        <w:div w:id="357775273">
          <w:marLeft w:val="150"/>
          <w:marRight w:val="150"/>
          <w:marTop w:val="150"/>
          <w:marBottom w:val="150"/>
          <w:divBdr>
            <w:top w:val="none" w:sz="0" w:space="0" w:color="auto"/>
            <w:left w:val="none" w:sz="0" w:space="0" w:color="auto"/>
            <w:bottom w:val="none" w:sz="0" w:space="0" w:color="auto"/>
            <w:right w:val="none" w:sz="0" w:space="0" w:color="auto"/>
          </w:divBdr>
          <w:divsChild>
            <w:div w:id="978801834">
              <w:marLeft w:val="0"/>
              <w:marRight w:val="0"/>
              <w:marTop w:val="0"/>
              <w:marBottom w:val="0"/>
              <w:divBdr>
                <w:top w:val="none" w:sz="0" w:space="0" w:color="auto"/>
                <w:left w:val="none" w:sz="0" w:space="0" w:color="auto"/>
                <w:bottom w:val="none" w:sz="0" w:space="0" w:color="auto"/>
                <w:right w:val="none" w:sz="0" w:space="0" w:color="auto"/>
              </w:divBdr>
              <w:divsChild>
                <w:div w:id="1978996736">
                  <w:marLeft w:val="0"/>
                  <w:marRight w:val="0"/>
                  <w:marTop w:val="0"/>
                  <w:marBottom w:val="0"/>
                  <w:divBdr>
                    <w:top w:val="single" w:sz="6" w:space="15" w:color="838384"/>
                    <w:left w:val="single" w:sz="6" w:space="15" w:color="838384"/>
                    <w:bottom w:val="single" w:sz="6" w:space="15" w:color="838384"/>
                    <w:right w:val="single" w:sz="6" w:space="15" w:color="838384"/>
                  </w:divBdr>
                </w:div>
              </w:divsChild>
            </w:div>
          </w:divsChild>
        </w:div>
      </w:divsChild>
    </w:div>
    <w:div w:id="1407996982">
      <w:bodyDiv w:val="1"/>
      <w:marLeft w:val="0"/>
      <w:marRight w:val="0"/>
      <w:marTop w:val="0"/>
      <w:marBottom w:val="0"/>
      <w:divBdr>
        <w:top w:val="none" w:sz="0" w:space="0" w:color="auto"/>
        <w:left w:val="none" w:sz="0" w:space="0" w:color="auto"/>
        <w:bottom w:val="none" w:sz="0" w:space="0" w:color="auto"/>
        <w:right w:val="none" w:sz="0" w:space="0" w:color="auto"/>
      </w:divBdr>
    </w:div>
    <w:div w:id="1409376546">
      <w:bodyDiv w:val="1"/>
      <w:marLeft w:val="0"/>
      <w:marRight w:val="0"/>
      <w:marTop w:val="0"/>
      <w:marBottom w:val="0"/>
      <w:divBdr>
        <w:top w:val="none" w:sz="0" w:space="0" w:color="auto"/>
        <w:left w:val="none" w:sz="0" w:space="0" w:color="auto"/>
        <w:bottom w:val="none" w:sz="0" w:space="0" w:color="auto"/>
        <w:right w:val="none" w:sz="0" w:space="0" w:color="auto"/>
      </w:divBdr>
    </w:div>
    <w:div w:id="1416320419">
      <w:bodyDiv w:val="1"/>
      <w:marLeft w:val="0"/>
      <w:marRight w:val="0"/>
      <w:marTop w:val="0"/>
      <w:marBottom w:val="0"/>
      <w:divBdr>
        <w:top w:val="none" w:sz="0" w:space="0" w:color="auto"/>
        <w:left w:val="none" w:sz="0" w:space="0" w:color="auto"/>
        <w:bottom w:val="none" w:sz="0" w:space="0" w:color="auto"/>
        <w:right w:val="none" w:sz="0" w:space="0" w:color="auto"/>
      </w:divBdr>
    </w:div>
    <w:div w:id="1419862829">
      <w:bodyDiv w:val="1"/>
      <w:marLeft w:val="0"/>
      <w:marRight w:val="0"/>
      <w:marTop w:val="0"/>
      <w:marBottom w:val="0"/>
      <w:divBdr>
        <w:top w:val="none" w:sz="0" w:space="0" w:color="auto"/>
        <w:left w:val="none" w:sz="0" w:space="0" w:color="auto"/>
        <w:bottom w:val="none" w:sz="0" w:space="0" w:color="auto"/>
        <w:right w:val="none" w:sz="0" w:space="0" w:color="auto"/>
      </w:divBdr>
      <w:divsChild>
        <w:div w:id="266160088">
          <w:marLeft w:val="0"/>
          <w:marRight w:val="0"/>
          <w:marTop w:val="150"/>
          <w:marBottom w:val="150"/>
          <w:divBdr>
            <w:top w:val="none" w:sz="0" w:space="0" w:color="auto"/>
            <w:left w:val="none" w:sz="0" w:space="0" w:color="auto"/>
            <w:bottom w:val="none" w:sz="0" w:space="0" w:color="auto"/>
            <w:right w:val="none" w:sz="0" w:space="0" w:color="auto"/>
          </w:divBdr>
        </w:div>
      </w:divsChild>
    </w:div>
    <w:div w:id="1427649072">
      <w:bodyDiv w:val="1"/>
      <w:marLeft w:val="0"/>
      <w:marRight w:val="0"/>
      <w:marTop w:val="0"/>
      <w:marBottom w:val="0"/>
      <w:divBdr>
        <w:top w:val="none" w:sz="0" w:space="0" w:color="auto"/>
        <w:left w:val="none" w:sz="0" w:space="0" w:color="auto"/>
        <w:bottom w:val="none" w:sz="0" w:space="0" w:color="auto"/>
        <w:right w:val="none" w:sz="0" w:space="0" w:color="auto"/>
      </w:divBdr>
      <w:divsChild>
        <w:div w:id="97793639">
          <w:marLeft w:val="0"/>
          <w:marRight w:val="0"/>
          <w:marTop w:val="204"/>
          <w:marBottom w:val="68"/>
          <w:divBdr>
            <w:top w:val="none" w:sz="0" w:space="0" w:color="auto"/>
            <w:left w:val="none" w:sz="0" w:space="0" w:color="auto"/>
            <w:bottom w:val="none" w:sz="0" w:space="0" w:color="auto"/>
            <w:right w:val="none" w:sz="0" w:space="0" w:color="auto"/>
          </w:divBdr>
        </w:div>
        <w:div w:id="378012295">
          <w:marLeft w:val="0"/>
          <w:marRight w:val="0"/>
          <w:marTop w:val="204"/>
          <w:marBottom w:val="68"/>
          <w:divBdr>
            <w:top w:val="none" w:sz="0" w:space="0" w:color="auto"/>
            <w:left w:val="none" w:sz="0" w:space="0" w:color="auto"/>
            <w:bottom w:val="none" w:sz="0" w:space="0" w:color="auto"/>
            <w:right w:val="none" w:sz="0" w:space="0" w:color="auto"/>
          </w:divBdr>
        </w:div>
        <w:div w:id="1867404622">
          <w:marLeft w:val="0"/>
          <w:marRight w:val="0"/>
          <w:marTop w:val="204"/>
          <w:marBottom w:val="68"/>
          <w:divBdr>
            <w:top w:val="none" w:sz="0" w:space="0" w:color="auto"/>
            <w:left w:val="none" w:sz="0" w:space="0" w:color="auto"/>
            <w:bottom w:val="none" w:sz="0" w:space="0" w:color="auto"/>
            <w:right w:val="none" w:sz="0" w:space="0" w:color="auto"/>
          </w:divBdr>
        </w:div>
        <w:div w:id="758676174">
          <w:marLeft w:val="0"/>
          <w:marRight w:val="0"/>
          <w:marTop w:val="204"/>
          <w:marBottom w:val="68"/>
          <w:divBdr>
            <w:top w:val="none" w:sz="0" w:space="0" w:color="auto"/>
            <w:left w:val="none" w:sz="0" w:space="0" w:color="auto"/>
            <w:bottom w:val="none" w:sz="0" w:space="0" w:color="auto"/>
            <w:right w:val="none" w:sz="0" w:space="0" w:color="auto"/>
          </w:divBdr>
        </w:div>
        <w:div w:id="1709255458">
          <w:marLeft w:val="0"/>
          <w:marRight w:val="0"/>
          <w:marTop w:val="204"/>
          <w:marBottom w:val="68"/>
          <w:divBdr>
            <w:top w:val="none" w:sz="0" w:space="0" w:color="auto"/>
            <w:left w:val="none" w:sz="0" w:space="0" w:color="auto"/>
            <w:bottom w:val="none" w:sz="0" w:space="0" w:color="auto"/>
            <w:right w:val="none" w:sz="0" w:space="0" w:color="auto"/>
          </w:divBdr>
        </w:div>
      </w:divsChild>
    </w:div>
    <w:div w:id="1429085075">
      <w:bodyDiv w:val="1"/>
      <w:marLeft w:val="0"/>
      <w:marRight w:val="0"/>
      <w:marTop w:val="0"/>
      <w:marBottom w:val="0"/>
      <w:divBdr>
        <w:top w:val="none" w:sz="0" w:space="0" w:color="auto"/>
        <w:left w:val="none" w:sz="0" w:space="0" w:color="auto"/>
        <w:bottom w:val="none" w:sz="0" w:space="0" w:color="auto"/>
        <w:right w:val="none" w:sz="0" w:space="0" w:color="auto"/>
      </w:divBdr>
    </w:div>
    <w:div w:id="1429812504">
      <w:bodyDiv w:val="1"/>
      <w:marLeft w:val="0"/>
      <w:marRight w:val="0"/>
      <w:marTop w:val="0"/>
      <w:marBottom w:val="0"/>
      <w:divBdr>
        <w:top w:val="none" w:sz="0" w:space="0" w:color="auto"/>
        <w:left w:val="none" w:sz="0" w:space="0" w:color="auto"/>
        <w:bottom w:val="none" w:sz="0" w:space="0" w:color="auto"/>
        <w:right w:val="none" w:sz="0" w:space="0" w:color="auto"/>
      </w:divBdr>
    </w:div>
    <w:div w:id="1431006407">
      <w:bodyDiv w:val="1"/>
      <w:marLeft w:val="0"/>
      <w:marRight w:val="0"/>
      <w:marTop w:val="0"/>
      <w:marBottom w:val="0"/>
      <w:divBdr>
        <w:top w:val="none" w:sz="0" w:space="0" w:color="auto"/>
        <w:left w:val="none" w:sz="0" w:space="0" w:color="auto"/>
        <w:bottom w:val="none" w:sz="0" w:space="0" w:color="auto"/>
        <w:right w:val="none" w:sz="0" w:space="0" w:color="auto"/>
      </w:divBdr>
      <w:divsChild>
        <w:div w:id="258680440">
          <w:marLeft w:val="0"/>
          <w:marRight w:val="0"/>
          <w:marTop w:val="0"/>
          <w:marBottom w:val="0"/>
          <w:divBdr>
            <w:top w:val="none" w:sz="0" w:space="0" w:color="auto"/>
            <w:left w:val="none" w:sz="0" w:space="0" w:color="auto"/>
            <w:bottom w:val="none" w:sz="0" w:space="0" w:color="auto"/>
            <w:right w:val="none" w:sz="0" w:space="0" w:color="auto"/>
          </w:divBdr>
          <w:divsChild>
            <w:div w:id="642348651">
              <w:marLeft w:val="0"/>
              <w:marRight w:val="0"/>
              <w:marTop w:val="0"/>
              <w:marBottom w:val="0"/>
              <w:divBdr>
                <w:top w:val="none" w:sz="0" w:space="0" w:color="auto"/>
                <w:left w:val="none" w:sz="0" w:space="0" w:color="auto"/>
                <w:bottom w:val="none" w:sz="0" w:space="0" w:color="auto"/>
                <w:right w:val="none" w:sz="0" w:space="0" w:color="auto"/>
              </w:divBdr>
              <w:divsChild>
                <w:div w:id="41832745">
                  <w:marLeft w:val="0"/>
                  <w:marRight w:val="0"/>
                  <w:marTop w:val="0"/>
                  <w:marBottom w:val="0"/>
                  <w:divBdr>
                    <w:top w:val="none" w:sz="0" w:space="0" w:color="auto"/>
                    <w:left w:val="none" w:sz="0" w:space="0" w:color="auto"/>
                    <w:bottom w:val="none" w:sz="0" w:space="0" w:color="auto"/>
                    <w:right w:val="none" w:sz="0" w:space="0" w:color="auto"/>
                  </w:divBdr>
                  <w:divsChild>
                    <w:div w:id="377364355">
                      <w:marLeft w:val="0"/>
                      <w:marRight w:val="0"/>
                      <w:marTop w:val="0"/>
                      <w:marBottom w:val="0"/>
                      <w:divBdr>
                        <w:top w:val="none" w:sz="0" w:space="0" w:color="auto"/>
                        <w:left w:val="none" w:sz="0" w:space="0" w:color="auto"/>
                        <w:bottom w:val="none" w:sz="0" w:space="0" w:color="auto"/>
                        <w:right w:val="none" w:sz="0" w:space="0" w:color="auto"/>
                      </w:divBdr>
                      <w:divsChild>
                        <w:div w:id="1599290162">
                          <w:marLeft w:val="0"/>
                          <w:marRight w:val="0"/>
                          <w:marTop w:val="0"/>
                          <w:marBottom w:val="0"/>
                          <w:divBdr>
                            <w:top w:val="none" w:sz="0" w:space="0" w:color="auto"/>
                            <w:left w:val="none" w:sz="0" w:space="0" w:color="auto"/>
                            <w:bottom w:val="none" w:sz="0" w:space="0" w:color="auto"/>
                            <w:right w:val="none" w:sz="0" w:space="0" w:color="auto"/>
                          </w:divBdr>
                          <w:divsChild>
                            <w:div w:id="4081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698234">
      <w:bodyDiv w:val="1"/>
      <w:marLeft w:val="0"/>
      <w:marRight w:val="0"/>
      <w:marTop w:val="0"/>
      <w:marBottom w:val="0"/>
      <w:divBdr>
        <w:top w:val="none" w:sz="0" w:space="0" w:color="auto"/>
        <w:left w:val="none" w:sz="0" w:space="0" w:color="auto"/>
        <w:bottom w:val="none" w:sz="0" w:space="0" w:color="auto"/>
        <w:right w:val="none" w:sz="0" w:space="0" w:color="auto"/>
      </w:divBdr>
      <w:divsChild>
        <w:div w:id="230507667">
          <w:marLeft w:val="0"/>
          <w:marRight w:val="0"/>
          <w:marTop w:val="0"/>
          <w:marBottom w:val="0"/>
          <w:divBdr>
            <w:top w:val="none" w:sz="0" w:space="0" w:color="auto"/>
            <w:left w:val="none" w:sz="0" w:space="0" w:color="auto"/>
            <w:bottom w:val="none" w:sz="0" w:space="0" w:color="auto"/>
            <w:right w:val="none" w:sz="0" w:space="0" w:color="auto"/>
          </w:divBdr>
          <w:divsChild>
            <w:div w:id="631443781">
              <w:marLeft w:val="0"/>
              <w:marRight w:val="0"/>
              <w:marTop w:val="0"/>
              <w:marBottom w:val="0"/>
              <w:divBdr>
                <w:top w:val="none" w:sz="0" w:space="0" w:color="auto"/>
                <w:left w:val="none" w:sz="0" w:space="0" w:color="auto"/>
                <w:bottom w:val="none" w:sz="0" w:space="0" w:color="auto"/>
                <w:right w:val="none" w:sz="0" w:space="0" w:color="auto"/>
              </w:divBdr>
              <w:divsChild>
                <w:div w:id="1938559095">
                  <w:marLeft w:val="0"/>
                  <w:marRight w:val="0"/>
                  <w:marTop w:val="0"/>
                  <w:marBottom w:val="0"/>
                  <w:divBdr>
                    <w:top w:val="none" w:sz="0" w:space="0" w:color="auto"/>
                    <w:left w:val="none" w:sz="0" w:space="0" w:color="auto"/>
                    <w:bottom w:val="none" w:sz="0" w:space="0" w:color="auto"/>
                    <w:right w:val="none" w:sz="0" w:space="0" w:color="auto"/>
                  </w:divBdr>
                  <w:divsChild>
                    <w:div w:id="1386760637">
                      <w:marLeft w:val="0"/>
                      <w:marRight w:val="0"/>
                      <w:marTop w:val="0"/>
                      <w:marBottom w:val="0"/>
                      <w:divBdr>
                        <w:top w:val="single" w:sz="6" w:space="15" w:color="B5DAED"/>
                        <w:left w:val="single" w:sz="6" w:space="11" w:color="B5DAED"/>
                        <w:bottom w:val="single" w:sz="6" w:space="11" w:color="B5DAED"/>
                        <w:right w:val="single" w:sz="6" w:space="11" w:color="B5DAED"/>
                      </w:divBdr>
                      <w:divsChild>
                        <w:div w:id="832374937">
                          <w:marLeft w:val="0"/>
                          <w:marRight w:val="0"/>
                          <w:marTop w:val="0"/>
                          <w:marBottom w:val="0"/>
                          <w:divBdr>
                            <w:top w:val="none" w:sz="0" w:space="0" w:color="auto"/>
                            <w:left w:val="none" w:sz="0" w:space="0" w:color="auto"/>
                            <w:bottom w:val="none" w:sz="0" w:space="0" w:color="auto"/>
                            <w:right w:val="none" w:sz="0" w:space="0" w:color="auto"/>
                          </w:divBdr>
                          <w:divsChild>
                            <w:div w:id="1778909862">
                              <w:marLeft w:val="0"/>
                              <w:marRight w:val="0"/>
                              <w:marTop w:val="0"/>
                              <w:marBottom w:val="0"/>
                              <w:divBdr>
                                <w:top w:val="none" w:sz="0" w:space="0" w:color="auto"/>
                                <w:left w:val="none" w:sz="0" w:space="0" w:color="auto"/>
                                <w:bottom w:val="none" w:sz="0" w:space="0" w:color="auto"/>
                                <w:right w:val="none" w:sz="0" w:space="0" w:color="auto"/>
                              </w:divBdr>
                              <w:divsChild>
                                <w:div w:id="114368392">
                                  <w:marLeft w:val="0"/>
                                  <w:marRight w:val="0"/>
                                  <w:marTop w:val="0"/>
                                  <w:marBottom w:val="0"/>
                                  <w:divBdr>
                                    <w:top w:val="none" w:sz="0" w:space="0" w:color="auto"/>
                                    <w:left w:val="none" w:sz="0" w:space="0" w:color="auto"/>
                                    <w:bottom w:val="none" w:sz="0" w:space="0" w:color="auto"/>
                                    <w:right w:val="none" w:sz="0" w:space="0" w:color="auto"/>
                                  </w:divBdr>
                                </w:div>
                                <w:div w:id="197670442">
                                  <w:marLeft w:val="0"/>
                                  <w:marRight w:val="0"/>
                                  <w:marTop w:val="0"/>
                                  <w:marBottom w:val="0"/>
                                  <w:divBdr>
                                    <w:top w:val="none" w:sz="0" w:space="0" w:color="auto"/>
                                    <w:left w:val="none" w:sz="0" w:space="0" w:color="auto"/>
                                    <w:bottom w:val="none" w:sz="0" w:space="0" w:color="auto"/>
                                    <w:right w:val="none" w:sz="0" w:space="0" w:color="auto"/>
                                  </w:divBdr>
                                </w:div>
                                <w:div w:id="198932242">
                                  <w:marLeft w:val="0"/>
                                  <w:marRight w:val="0"/>
                                  <w:marTop w:val="0"/>
                                  <w:marBottom w:val="0"/>
                                  <w:divBdr>
                                    <w:top w:val="none" w:sz="0" w:space="0" w:color="auto"/>
                                    <w:left w:val="none" w:sz="0" w:space="0" w:color="auto"/>
                                    <w:bottom w:val="none" w:sz="0" w:space="0" w:color="auto"/>
                                    <w:right w:val="none" w:sz="0" w:space="0" w:color="auto"/>
                                  </w:divBdr>
                                </w:div>
                                <w:div w:id="235627470">
                                  <w:marLeft w:val="0"/>
                                  <w:marRight w:val="0"/>
                                  <w:marTop w:val="0"/>
                                  <w:marBottom w:val="0"/>
                                  <w:divBdr>
                                    <w:top w:val="none" w:sz="0" w:space="0" w:color="auto"/>
                                    <w:left w:val="none" w:sz="0" w:space="0" w:color="auto"/>
                                    <w:bottom w:val="none" w:sz="0" w:space="0" w:color="auto"/>
                                    <w:right w:val="none" w:sz="0" w:space="0" w:color="auto"/>
                                  </w:divBdr>
                                </w:div>
                                <w:div w:id="294989966">
                                  <w:marLeft w:val="0"/>
                                  <w:marRight w:val="0"/>
                                  <w:marTop w:val="0"/>
                                  <w:marBottom w:val="0"/>
                                  <w:divBdr>
                                    <w:top w:val="none" w:sz="0" w:space="0" w:color="auto"/>
                                    <w:left w:val="none" w:sz="0" w:space="0" w:color="auto"/>
                                    <w:bottom w:val="none" w:sz="0" w:space="0" w:color="auto"/>
                                    <w:right w:val="none" w:sz="0" w:space="0" w:color="auto"/>
                                  </w:divBdr>
                                </w:div>
                                <w:div w:id="434056914">
                                  <w:marLeft w:val="0"/>
                                  <w:marRight w:val="0"/>
                                  <w:marTop w:val="0"/>
                                  <w:marBottom w:val="0"/>
                                  <w:divBdr>
                                    <w:top w:val="none" w:sz="0" w:space="0" w:color="auto"/>
                                    <w:left w:val="none" w:sz="0" w:space="0" w:color="auto"/>
                                    <w:bottom w:val="none" w:sz="0" w:space="0" w:color="auto"/>
                                    <w:right w:val="none" w:sz="0" w:space="0" w:color="auto"/>
                                  </w:divBdr>
                                </w:div>
                                <w:div w:id="495876441">
                                  <w:marLeft w:val="0"/>
                                  <w:marRight w:val="0"/>
                                  <w:marTop w:val="0"/>
                                  <w:marBottom w:val="0"/>
                                  <w:divBdr>
                                    <w:top w:val="none" w:sz="0" w:space="0" w:color="auto"/>
                                    <w:left w:val="none" w:sz="0" w:space="0" w:color="auto"/>
                                    <w:bottom w:val="none" w:sz="0" w:space="0" w:color="auto"/>
                                    <w:right w:val="none" w:sz="0" w:space="0" w:color="auto"/>
                                  </w:divBdr>
                                </w:div>
                                <w:div w:id="522937511">
                                  <w:marLeft w:val="0"/>
                                  <w:marRight w:val="0"/>
                                  <w:marTop w:val="0"/>
                                  <w:marBottom w:val="0"/>
                                  <w:divBdr>
                                    <w:top w:val="none" w:sz="0" w:space="0" w:color="auto"/>
                                    <w:left w:val="none" w:sz="0" w:space="0" w:color="auto"/>
                                    <w:bottom w:val="none" w:sz="0" w:space="0" w:color="auto"/>
                                    <w:right w:val="none" w:sz="0" w:space="0" w:color="auto"/>
                                  </w:divBdr>
                                </w:div>
                                <w:div w:id="523253852">
                                  <w:marLeft w:val="0"/>
                                  <w:marRight w:val="0"/>
                                  <w:marTop w:val="0"/>
                                  <w:marBottom w:val="0"/>
                                  <w:divBdr>
                                    <w:top w:val="none" w:sz="0" w:space="0" w:color="auto"/>
                                    <w:left w:val="none" w:sz="0" w:space="0" w:color="auto"/>
                                    <w:bottom w:val="none" w:sz="0" w:space="0" w:color="auto"/>
                                    <w:right w:val="none" w:sz="0" w:space="0" w:color="auto"/>
                                  </w:divBdr>
                                </w:div>
                                <w:div w:id="866910413">
                                  <w:marLeft w:val="0"/>
                                  <w:marRight w:val="0"/>
                                  <w:marTop w:val="0"/>
                                  <w:marBottom w:val="0"/>
                                  <w:divBdr>
                                    <w:top w:val="none" w:sz="0" w:space="0" w:color="auto"/>
                                    <w:left w:val="none" w:sz="0" w:space="0" w:color="auto"/>
                                    <w:bottom w:val="none" w:sz="0" w:space="0" w:color="auto"/>
                                    <w:right w:val="none" w:sz="0" w:space="0" w:color="auto"/>
                                  </w:divBdr>
                                </w:div>
                                <w:div w:id="933394777">
                                  <w:marLeft w:val="0"/>
                                  <w:marRight w:val="0"/>
                                  <w:marTop w:val="0"/>
                                  <w:marBottom w:val="0"/>
                                  <w:divBdr>
                                    <w:top w:val="none" w:sz="0" w:space="0" w:color="auto"/>
                                    <w:left w:val="none" w:sz="0" w:space="0" w:color="auto"/>
                                    <w:bottom w:val="none" w:sz="0" w:space="0" w:color="auto"/>
                                    <w:right w:val="none" w:sz="0" w:space="0" w:color="auto"/>
                                  </w:divBdr>
                                </w:div>
                                <w:div w:id="1013806048">
                                  <w:marLeft w:val="0"/>
                                  <w:marRight w:val="0"/>
                                  <w:marTop w:val="0"/>
                                  <w:marBottom w:val="0"/>
                                  <w:divBdr>
                                    <w:top w:val="none" w:sz="0" w:space="0" w:color="auto"/>
                                    <w:left w:val="none" w:sz="0" w:space="0" w:color="auto"/>
                                    <w:bottom w:val="none" w:sz="0" w:space="0" w:color="auto"/>
                                    <w:right w:val="none" w:sz="0" w:space="0" w:color="auto"/>
                                  </w:divBdr>
                                </w:div>
                                <w:div w:id="1052004784">
                                  <w:marLeft w:val="0"/>
                                  <w:marRight w:val="0"/>
                                  <w:marTop w:val="0"/>
                                  <w:marBottom w:val="0"/>
                                  <w:divBdr>
                                    <w:top w:val="none" w:sz="0" w:space="0" w:color="auto"/>
                                    <w:left w:val="none" w:sz="0" w:space="0" w:color="auto"/>
                                    <w:bottom w:val="none" w:sz="0" w:space="0" w:color="auto"/>
                                    <w:right w:val="none" w:sz="0" w:space="0" w:color="auto"/>
                                  </w:divBdr>
                                </w:div>
                                <w:div w:id="1062757185">
                                  <w:marLeft w:val="0"/>
                                  <w:marRight w:val="0"/>
                                  <w:marTop w:val="0"/>
                                  <w:marBottom w:val="0"/>
                                  <w:divBdr>
                                    <w:top w:val="none" w:sz="0" w:space="0" w:color="auto"/>
                                    <w:left w:val="none" w:sz="0" w:space="0" w:color="auto"/>
                                    <w:bottom w:val="none" w:sz="0" w:space="0" w:color="auto"/>
                                    <w:right w:val="none" w:sz="0" w:space="0" w:color="auto"/>
                                  </w:divBdr>
                                </w:div>
                                <w:div w:id="1197809846">
                                  <w:marLeft w:val="0"/>
                                  <w:marRight w:val="0"/>
                                  <w:marTop w:val="0"/>
                                  <w:marBottom w:val="0"/>
                                  <w:divBdr>
                                    <w:top w:val="none" w:sz="0" w:space="0" w:color="auto"/>
                                    <w:left w:val="none" w:sz="0" w:space="0" w:color="auto"/>
                                    <w:bottom w:val="none" w:sz="0" w:space="0" w:color="auto"/>
                                    <w:right w:val="none" w:sz="0" w:space="0" w:color="auto"/>
                                  </w:divBdr>
                                </w:div>
                                <w:div w:id="1243445313">
                                  <w:marLeft w:val="0"/>
                                  <w:marRight w:val="0"/>
                                  <w:marTop w:val="0"/>
                                  <w:marBottom w:val="0"/>
                                  <w:divBdr>
                                    <w:top w:val="none" w:sz="0" w:space="0" w:color="auto"/>
                                    <w:left w:val="none" w:sz="0" w:space="0" w:color="auto"/>
                                    <w:bottom w:val="none" w:sz="0" w:space="0" w:color="auto"/>
                                    <w:right w:val="none" w:sz="0" w:space="0" w:color="auto"/>
                                  </w:divBdr>
                                </w:div>
                                <w:div w:id="1390957914">
                                  <w:marLeft w:val="0"/>
                                  <w:marRight w:val="0"/>
                                  <w:marTop w:val="0"/>
                                  <w:marBottom w:val="0"/>
                                  <w:divBdr>
                                    <w:top w:val="none" w:sz="0" w:space="0" w:color="auto"/>
                                    <w:left w:val="none" w:sz="0" w:space="0" w:color="auto"/>
                                    <w:bottom w:val="none" w:sz="0" w:space="0" w:color="auto"/>
                                    <w:right w:val="none" w:sz="0" w:space="0" w:color="auto"/>
                                  </w:divBdr>
                                </w:div>
                                <w:div w:id="1420641829">
                                  <w:marLeft w:val="0"/>
                                  <w:marRight w:val="0"/>
                                  <w:marTop w:val="0"/>
                                  <w:marBottom w:val="0"/>
                                  <w:divBdr>
                                    <w:top w:val="none" w:sz="0" w:space="0" w:color="auto"/>
                                    <w:left w:val="none" w:sz="0" w:space="0" w:color="auto"/>
                                    <w:bottom w:val="none" w:sz="0" w:space="0" w:color="auto"/>
                                    <w:right w:val="none" w:sz="0" w:space="0" w:color="auto"/>
                                  </w:divBdr>
                                </w:div>
                                <w:div w:id="1445616992">
                                  <w:marLeft w:val="0"/>
                                  <w:marRight w:val="0"/>
                                  <w:marTop w:val="0"/>
                                  <w:marBottom w:val="0"/>
                                  <w:divBdr>
                                    <w:top w:val="none" w:sz="0" w:space="0" w:color="auto"/>
                                    <w:left w:val="none" w:sz="0" w:space="0" w:color="auto"/>
                                    <w:bottom w:val="none" w:sz="0" w:space="0" w:color="auto"/>
                                    <w:right w:val="none" w:sz="0" w:space="0" w:color="auto"/>
                                  </w:divBdr>
                                </w:div>
                                <w:div w:id="1556314386">
                                  <w:marLeft w:val="0"/>
                                  <w:marRight w:val="0"/>
                                  <w:marTop w:val="0"/>
                                  <w:marBottom w:val="0"/>
                                  <w:divBdr>
                                    <w:top w:val="none" w:sz="0" w:space="0" w:color="auto"/>
                                    <w:left w:val="none" w:sz="0" w:space="0" w:color="auto"/>
                                    <w:bottom w:val="none" w:sz="0" w:space="0" w:color="auto"/>
                                    <w:right w:val="none" w:sz="0" w:space="0" w:color="auto"/>
                                  </w:divBdr>
                                </w:div>
                                <w:div w:id="1878470707">
                                  <w:marLeft w:val="0"/>
                                  <w:marRight w:val="0"/>
                                  <w:marTop w:val="0"/>
                                  <w:marBottom w:val="0"/>
                                  <w:divBdr>
                                    <w:top w:val="none" w:sz="0" w:space="0" w:color="auto"/>
                                    <w:left w:val="none" w:sz="0" w:space="0" w:color="auto"/>
                                    <w:bottom w:val="none" w:sz="0" w:space="0" w:color="auto"/>
                                    <w:right w:val="none" w:sz="0" w:space="0" w:color="auto"/>
                                  </w:divBdr>
                                </w:div>
                                <w:div w:id="1932082532">
                                  <w:marLeft w:val="0"/>
                                  <w:marRight w:val="0"/>
                                  <w:marTop w:val="0"/>
                                  <w:marBottom w:val="0"/>
                                  <w:divBdr>
                                    <w:top w:val="none" w:sz="0" w:space="0" w:color="auto"/>
                                    <w:left w:val="none" w:sz="0" w:space="0" w:color="auto"/>
                                    <w:bottom w:val="none" w:sz="0" w:space="0" w:color="auto"/>
                                    <w:right w:val="none" w:sz="0" w:space="0" w:color="auto"/>
                                  </w:divBdr>
                                </w:div>
                                <w:div w:id="2017658050">
                                  <w:marLeft w:val="0"/>
                                  <w:marRight w:val="0"/>
                                  <w:marTop w:val="0"/>
                                  <w:marBottom w:val="0"/>
                                  <w:divBdr>
                                    <w:top w:val="none" w:sz="0" w:space="0" w:color="auto"/>
                                    <w:left w:val="none" w:sz="0" w:space="0" w:color="auto"/>
                                    <w:bottom w:val="none" w:sz="0" w:space="0" w:color="auto"/>
                                    <w:right w:val="none" w:sz="0" w:space="0" w:color="auto"/>
                                  </w:divBdr>
                                </w:div>
                                <w:div w:id="20619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600350">
      <w:bodyDiv w:val="1"/>
      <w:marLeft w:val="0"/>
      <w:marRight w:val="0"/>
      <w:marTop w:val="0"/>
      <w:marBottom w:val="0"/>
      <w:divBdr>
        <w:top w:val="none" w:sz="0" w:space="0" w:color="auto"/>
        <w:left w:val="none" w:sz="0" w:space="0" w:color="auto"/>
        <w:bottom w:val="none" w:sz="0" w:space="0" w:color="auto"/>
        <w:right w:val="none" w:sz="0" w:space="0" w:color="auto"/>
      </w:divBdr>
      <w:divsChild>
        <w:div w:id="1634867407">
          <w:marLeft w:val="1200"/>
          <w:marRight w:val="1200"/>
          <w:marTop w:val="1200"/>
          <w:marBottom w:val="1200"/>
          <w:divBdr>
            <w:top w:val="none" w:sz="0" w:space="0" w:color="auto"/>
            <w:left w:val="none" w:sz="0" w:space="0" w:color="auto"/>
            <w:bottom w:val="none" w:sz="0" w:space="0" w:color="auto"/>
            <w:right w:val="none" w:sz="0" w:space="0" w:color="auto"/>
          </w:divBdr>
          <w:divsChild>
            <w:div w:id="20272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9017">
      <w:bodyDiv w:val="1"/>
      <w:marLeft w:val="0"/>
      <w:marRight w:val="0"/>
      <w:marTop w:val="0"/>
      <w:marBottom w:val="0"/>
      <w:divBdr>
        <w:top w:val="none" w:sz="0" w:space="0" w:color="auto"/>
        <w:left w:val="none" w:sz="0" w:space="0" w:color="auto"/>
        <w:bottom w:val="none" w:sz="0" w:space="0" w:color="auto"/>
        <w:right w:val="none" w:sz="0" w:space="0" w:color="auto"/>
      </w:divBdr>
      <w:divsChild>
        <w:div w:id="1629506287">
          <w:marLeft w:val="0"/>
          <w:marRight w:val="0"/>
          <w:marTop w:val="100"/>
          <w:marBottom w:val="100"/>
          <w:divBdr>
            <w:top w:val="none" w:sz="0" w:space="0" w:color="auto"/>
            <w:left w:val="none" w:sz="0" w:space="0" w:color="auto"/>
            <w:bottom w:val="none" w:sz="0" w:space="0" w:color="auto"/>
            <w:right w:val="none" w:sz="0" w:space="0" w:color="auto"/>
          </w:divBdr>
          <w:divsChild>
            <w:div w:id="1762066751">
              <w:marLeft w:val="0"/>
              <w:marRight w:val="0"/>
              <w:marTop w:val="0"/>
              <w:marBottom w:val="0"/>
              <w:divBdr>
                <w:top w:val="none" w:sz="0" w:space="0" w:color="auto"/>
                <w:left w:val="none" w:sz="0" w:space="0" w:color="auto"/>
                <w:bottom w:val="none" w:sz="0" w:space="0" w:color="auto"/>
                <w:right w:val="none" w:sz="0" w:space="0" w:color="auto"/>
              </w:divBdr>
              <w:divsChild>
                <w:div w:id="1694919420">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443763915">
      <w:bodyDiv w:val="1"/>
      <w:marLeft w:val="0"/>
      <w:marRight w:val="0"/>
      <w:marTop w:val="0"/>
      <w:marBottom w:val="0"/>
      <w:divBdr>
        <w:top w:val="none" w:sz="0" w:space="0" w:color="auto"/>
        <w:left w:val="none" w:sz="0" w:space="0" w:color="auto"/>
        <w:bottom w:val="none" w:sz="0" w:space="0" w:color="auto"/>
        <w:right w:val="none" w:sz="0" w:space="0" w:color="auto"/>
      </w:divBdr>
    </w:div>
    <w:div w:id="1445074149">
      <w:bodyDiv w:val="1"/>
      <w:marLeft w:val="0"/>
      <w:marRight w:val="0"/>
      <w:marTop w:val="0"/>
      <w:marBottom w:val="0"/>
      <w:divBdr>
        <w:top w:val="none" w:sz="0" w:space="0" w:color="auto"/>
        <w:left w:val="none" w:sz="0" w:space="0" w:color="auto"/>
        <w:bottom w:val="none" w:sz="0" w:space="0" w:color="auto"/>
        <w:right w:val="none" w:sz="0" w:space="0" w:color="auto"/>
      </w:divBdr>
    </w:div>
    <w:div w:id="1447386430">
      <w:bodyDiv w:val="1"/>
      <w:marLeft w:val="0"/>
      <w:marRight w:val="0"/>
      <w:marTop w:val="0"/>
      <w:marBottom w:val="0"/>
      <w:divBdr>
        <w:top w:val="none" w:sz="0" w:space="0" w:color="auto"/>
        <w:left w:val="none" w:sz="0" w:space="0" w:color="auto"/>
        <w:bottom w:val="none" w:sz="0" w:space="0" w:color="auto"/>
        <w:right w:val="none" w:sz="0" w:space="0" w:color="auto"/>
      </w:divBdr>
      <w:divsChild>
        <w:div w:id="1259829435">
          <w:marLeft w:val="0"/>
          <w:marRight w:val="0"/>
          <w:marTop w:val="0"/>
          <w:marBottom w:val="0"/>
          <w:divBdr>
            <w:top w:val="none" w:sz="0" w:space="0" w:color="auto"/>
            <w:left w:val="none" w:sz="0" w:space="0" w:color="auto"/>
            <w:bottom w:val="none" w:sz="0" w:space="0" w:color="auto"/>
            <w:right w:val="none" w:sz="0" w:space="0" w:color="auto"/>
          </w:divBdr>
          <w:divsChild>
            <w:div w:id="12584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3497">
      <w:bodyDiv w:val="1"/>
      <w:marLeft w:val="0"/>
      <w:marRight w:val="0"/>
      <w:marTop w:val="0"/>
      <w:marBottom w:val="0"/>
      <w:divBdr>
        <w:top w:val="none" w:sz="0" w:space="0" w:color="auto"/>
        <w:left w:val="none" w:sz="0" w:space="0" w:color="auto"/>
        <w:bottom w:val="none" w:sz="0" w:space="0" w:color="auto"/>
        <w:right w:val="none" w:sz="0" w:space="0" w:color="auto"/>
      </w:divBdr>
    </w:div>
    <w:div w:id="1447892555">
      <w:bodyDiv w:val="1"/>
      <w:marLeft w:val="0"/>
      <w:marRight w:val="0"/>
      <w:marTop w:val="0"/>
      <w:marBottom w:val="0"/>
      <w:divBdr>
        <w:top w:val="none" w:sz="0" w:space="0" w:color="auto"/>
        <w:left w:val="none" w:sz="0" w:space="0" w:color="auto"/>
        <w:bottom w:val="none" w:sz="0" w:space="0" w:color="auto"/>
        <w:right w:val="none" w:sz="0" w:space="0" w:color="auto"/>
      </w:divBdr>
    </w:div>
    <w:div w:id="1448620625">
      <w:bodyDiv w:val="1"/>
      <w:marLeft w:val="0"/>
      <w:marRight w:val="0"/>
      <w:marTop w:val="0"/>
      <w:marBottom w:val="0"/>
      <w:divBdr>
        <w:top w:val="none" w:sz="0" w:space="0" w:color="auto"/>
        <w:left w:val="none" w:sz="0" w:space="0" w:color="auto"/>
        <w:bottom w:val="none" w:sz="0" w:space="0" w:color="auto"/>
        <w:right w:val="none" w:sz="0" w:space="0" w:color="auto"/>
      </w:divBdr>
    </w:div>
    <w:div w:id="1453861136">
      <w:bodyDiv w:val="1"/>
      <w:marLeft w:val="0"/>
      <w:marRight w:val="0"/>
      <w:marTop w:val="0"/>
      <w:marBottom w:val="0"/>
      <w:divBdr>
        <w:top w:val="none" w:sz="0" w:space="0" w:color="auto"/>
        <w:left w:val="none" w:sz="0" w:space="0" w:color="auto"/>
        <w:bottom w:val="none" w:sz="0" w:space="0" w:color="auto"/>
        <w:right w:val="none" w:sz="0" w:space="0" w:color="auto"/>
      </w:divBdr>
    </w:div>
    <w:div w:id="1454134764">
      <w:bodyDiv w:val="1"/>
      <w:marLeft w:val="0"/>
      <w:marRight w:val="0"/>
      <w:marTop w:val="0"/>
      <w:marBottom w:val="0"/>
      <w:divBdr>
        <w:top w:val="none" w:sz="0" w:space="0" w:color="auto"/>
        <w:left w:val="none" w:sz="0" w:space="0" w:color="auto"/>
        <w:bottom w:val="none" w:sz="0" w:space="0" w:color="auto"/>
        <w:right w:val="none" w:sz="0" w:space="0" w:color="auto"/>
      </w:divBdr>
    </w:div>
    <w:div w:id="1455170082">
      <w:bodyDiv w:val="1"/>
      <w:marLeft w:val="0"/>
      <w:marRight w:val="0"/>
      <w:marTop w:val="0"/>
      <w:marBottom w:val="0"/>
      <w:divBdr>
        <w:top w:val="none" w:sz="0" w:space="0" w:color="auto"/>
        <w:left w:val="none" w:sz="0" w:space="0" w:color="auto"/>
        <w:bottom w:val="none" w:sz="0" w:space="0" w:color="auto"/>
        <w:right w:val="none" w:sz="0" w:space="0" w:color="auto"/>
      </w:divBdr>
    </w:div>
    <w:div w:id="1456633876">
      <w:bodyDiv w:val="1"/>
      <w:marLeft w:val="0"/>
      <w:marRight w:val="0"/>
      <w:marTop w:val="0"/>
      <w:marBottom w:val="0"/>
      <w:divBdr>
        <w:top w:val="none" w:sz="0" w:space="0" w:color="auto"/>
        <w:left w:val="none" w:sz="0" w:space="0" w:color="auto"/>
        <w:bottom w:val="none" w:sz="0" w:space="0" w:color="auto"/>
        <w:right w:val="none" w:sz="0" w:space="0" w:color="auto"/>
      </w:divBdr>
      <w:divsChild>
        <w:div w:id="636378875">
          <w:marLeft w:val="0"/>
          <w:marRight w:val="0"/>
          <w:marTop w:val="0"/>
          <w:marBottom w:val="0"/>
          <w:divBdr>
            <w:top w:val="none" w:sz="0" w:space="0" w:color="auto"/>
            <w:left w:val="none" w:sz="0" w:space="0" w:color="auto"/>
            <w:bottom w:val="none" w:sz="0" w:space="0" w:color="auto"/>
            <w:right w:val="none" w:sz="0" w:space="0" w:color="auto"/>
          </w:divBdr>
          <w:divsChild>
            <w:div w:id="966812450">
              <w:marLeft w:val="0"/>
              <w:marRight w:val="0"/>
              <w:marTop w:val="0"/>
              <w:marBottom w:val="0"/>
              <w:divBdr>
                <w:top w:val="none" w:sz="0" w:space="0" w:color="auto"/>
                <w:left w:val="none" w:sz="0" w:space="0" w:color="auto"/>
                <w:bottom w:val="none" w:sz="0" w:space="0" w:color="auto"/>
                <w:right w:val="none" w:sz="0" w:space="0" w:color="auto"/>
              </w:divBdr>
              <w:divsChild>
                <w:div w:id="1611475469">
                  <w:marLeft w:val="0"/>
                  <w:marRight w:val="0"/>
                  <w:marTop w:val="0"/>
                  <w:marBottom w:val="0"/>
                  <w:divBdr>
                    <w:top w:val="none" w:sz="0" w:space="0" w:color="auto"/>
                    <w:left w:val="none" w:sz="0" w:space="0" w:color="auto"/>
                    <w:bottom w:val="none" w:sz="0" w:space="0" w:color="auto"/>
                    <w:right w:val="none" w:sz="0" w:space="0" w:color="auto"/>
                  </w:divBdr>
                  <w:divsChild>
                    <w:div w:id="1553732028">
                      <w:marLeft w:val="0"/>
                      <w:marRight w:val="0"/>
                      <w:marTop w:val="0"/>
                      <w:marBottom w:val="0"/>
                      <w:divBdr>
                        <w:top w:val="single" w:sz="6" w:space="15" w:color="B5DAED"/>
                        <w:left w:val="single" w:sz="6" w:space="11" w:color="B5DAED"/>
                        <w:bottom w:val="single" w:sz="6" w:space="11" w:color="B5DAED"/>
                        <w:right w:val="single" w:sz="6" w:space="11" w:color="B5DAED"/>
                      </w:divBdr>
                      <w:divsChild>
                        <w:div w:id="1905216813">
                          <w:marLeft w:val="0"/>
                          <w:marRight w:val="0"/>
                          <w:marTop w:val="0"/>
                          <w:marBottom w:val="0"/>
                          <w:divBdr>
                            <w:top w:val="none" w:sz="0" w:space="0" w:color="auto"/>
                            <w:left w:val="none" w:sz="0" w:space="0" w:color="auto"/>
                            <w:bottom w:val="none" w:sz="0" w:space="0" w:color="auto"/>
                            <w:right w:val="none" w:sz="0" w:space="0" w:color="auto"/>
                          </w:divBdr>
                          <w:divsChild>
                            <w:div w:id="17823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3131">
      <w:bodyDiv w:val="1"/>
      <w:marLeft w:val="0"/>
      <w:marRight w:val="0"/>
      <w:marTop w:val="0"/>
      <w:marBottom w:val="0"/>
      <w:divBdr>
        <w:top w:val="none" w:sz="0" w:space="0" w:color="auto"/>
        <w:left w:val="none" w:sz="0" w:space="0" w:color="auto"/>
        <w:bottom w:val="none" w:sz="0" w:space="0" w:color="auto"/>
        <w:right w:val="none" w:sz="0" w:space="0" w:color="auto"/>
      </w:divBdr>
      <w:divsChild>
        <w:div w:id="698971196">
          <w:marLeft w:val="0"/>
          <w:marRight w:val="0"/>
          <w:marTop w:val="0"/>
          <w:marBottom w:val="0"/>
          <w:divBdr>
            <w:top w:val="none" w:sz="0" w:space="0" w:color="auto"/>
            <w:left w:val="none" w:sz="0" w:space="0" w:color="auto"/>
            <w:bottom w:val="none" w:sz="0" w:space="0" w:color="auto"/>
            <w:right w:val="none" w:sz="0" w:space="0" w:color="auto"/>
          </w:divBdr>
          <w:divsChild>
            <w:div w:id="1783375952">
              <w:marLeft w:val="0"/>
              <w:marRight w:val="0"/>
              <w:marTop w:val="0"/>
              <w:marBottom w:val="0"/>
              <w:divBdr>
                <w:top w:val="none" w:sz="0" w:space="0" w:color="auto"/>
                <w:left w:val="none" w:sz="0" w:space="0" w:color="auto"/>
                <w:bottom w:val="none" w:sz="0" w:space="0" w:color="auto"/>
                <w:right w:val="none" w:sz="0" w:space="0" w:color="auto"/>
              </w:divBdr>
              <w:divsChild>
                <w:div w:id="1611351474">
                  <w:marLeft w:val="0"/>
                  <w:marRight w:val="0"/>
                  <w:marTop w:val="0"/>
                  <w:marBottom w:val="0"/>
                  <w:divBdr>
                    <w:top w:val="none" w:sz="0" w:space="0" w:color="auto"/>
                    <w:left w:val="none" w:sz="0" w:space="0" w:color="auto"/>
                    <w:bottom w:val="none" w:sz="0" w:space="0" w:color="auto"/>
                    <w:right w:val="none" w:sz="0" w:space="0" w:color="auto"/>
                  </w:divBdr>
                  <w:divsChild>
                    <w:div w:id="650907541">
                      <w:marLeft w:val="0"/>
                      <w:marRight w:val="0"/>
                      <w:marTop w:val="0"/>
                      <w:marBottom w:val="0"/>
                      <w:divBdr>
                        <w:top w:val="none" w:sz="0" w:space="0" w:color="auto"/>
                        <w:left w:val="none" w:sz="0" w:space="0" w:color="auto"/>
                        <w:bottom w:val="none" w:sz="0" w:space="0" w:color="auto"/>
                        <w:right w:val="none" w:sz="0" w:space="0" w:color="auto"/>
                      </w:divBdr>
                      <w:divsChild>
                        <w:div w:id="1915121332">
                          <w:marLeft w:val="0"/>
                          <w:marRight w:val="0"/>
                          <w:marTop w:val="75"/>
                          <w:marBottom w:val="75"/>
                          <w:divBdr>
                            <w:top w:val="none" w:sz="0" w:space="0" w:color="auto"/>
                            <w:left w:val="none" w:sz="0" w:space="0" w:color="auto"/>
                            <w:bottom w:val="none" w:sz="0" w:space="0" w:color="auto"/>
                            <w:right w:val="none" w:sz="0" w:space="0" w:color="auto"/>
                          </w:divBdr>
                          <w:divsChild>
                            <w:div w:id="800538481">
                              <w:marLeft w:val="0"/>
                              <w:marRight w:val="0"/>
                              <w:marTop w:val="0"/>
                              <w:marBottom w:val="0"/>
                              <w:divBdr>
                                <w:top w:val="none" w:sz="0" w:space="0" w:color="auto"/>
                                <w:left w:val="none" w:sz="0" w:space="0" w:color="auto"/>
                                <w:bottom w:val="none" w:sz="0" w:space="0" w:color="auto"/>
                                <w:right w:val="none" w:sz="0" w:space="0" w:color="auto"/>
                              </w:divBdr>
                              <w:divsChild>
                                <w:div w:id="795176048">
                                  <w:marLeft w:val="0"/>
                                  <w:marRight w:val="0"/>
                                  <w:marTop w:val="0"/>
                                  <w:marBottom w:val="0"/>
                                  <w:divBdr>
                                    <w:top w:val="none" w:sz="0" w:space="0" w:color="auto"/>
                                    <w:left w:val="none" w:sz="0" w:space="0" w:color="auto"/>
                                    <w:bottom w:val="none" w:sz="0" w:space="0" w:color="auto"/>
                                    <w:right w:val="none" w:sz="0" w:space="0" w:color="auto"/>
                                  </w:divBdr>
                                  <w:divsChild>
                                    <w:div w:id="164514322">
                                      <w:marLeft w:val="0"/>
                                      <w:marRight w:val="0"/>
                                      <w:marTop w:val="0"/>
                                      <w:marBottom w:val="75"/>
                                      <w:divBdr>
                                        <w:top w:val="none" w:sz="0" w:space="0" w:color="auto"/>
                                        <w:left w:val="none" w:sz="0" w:space="0" w:color="auto"/>
                                        <w:bottom w:val="none" w:sz="0" w:space="0" w:color="auto"/>
                                        <w:right w:val="none" w:sz="0" w:space="0" w:color="auto"/>
                                      </w:divBdr>
                                      <w:divsChild>
                                        <w:div w:id="391586328">
                                          <w:marLeft w:val="0"/>
                                          <w:marRight w:val="0"/>
                                          <w:marTop w:val="60"/>
                                          <w:marBottom w:val="60"/>
                                          <w:divBdr>
                                            <w:top w:val="none" w:sz="0" w:space="0" w:color="auto"/>
                                            <w:left w:val="none" w:sz="0" w:space="0" w:color="auto"/>
                                            <w:bottom w:val="none" w:sz="0" w:space="0" w:color="auto"/>
                                            <w:right w:val="none" w:sz="0" w:space="0" w:color="auto"/>
                                          </w:divBdr>
                                        </w:div>
                                        <w:div w:id="20628277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446795">
      <w:bodyDiv w:val="1"/>
      <w:marLeft w:val="0"/>
      <w:marRight w:val="0"/>
      <w:marTop w:val="0"/>
      <w:marBottom w:val="0"/>
      <w:divBdr>
        <w:top w:val="none" w:sz="0" w:space="0" w:color="auto"/>
        <w:left w:val="none" w:sz="0" w:space="0" w:color="auto"/>
        <w:bottom w:val="none" w:sz="0" w:space="0" w:color="auto"/>
        <w:right w:val="none" w:sz="0" w:space="0" w:color="auto"/>
      </w:divBdr>
    </w:div>
    <w:div w:id="1461418796">
      <w:bodyDiv w:val="1"/>
      <w:marLeft w:val="0"/>
      <w:marRight w:val="0"/>
      <w:marTop w:val="0"/>
      <w:marBottom w:val="0"/>
      <w:divBdr>
        <w:top w:val="none" w:sz="0" w:space="0" w:color="auto"/>
        <w:left w:val="none" w:sz="0" w:space="0" w:color="auto"/>
        <w:bottom w:val="none" w:sz="0" w:space="0" w:color="auto"/>
        <w:right w:val="none" w:sz="0" w:space="0" w:color="auto"/>
      </w:divBdr>
    </w:div>
    <w:div w:id="1466314902">
      <w:bodyDiv w:val="1"/>
      <w:marLeft w:val="0"/>
      <w:marRight w:val="0"/>
      <w:marTop w:val="0"/>
      <w:marBottom w:val="0"/>
      <w:divBdr>
        <w:top w:val="none" w:sz="0" w:space="0" w:color="auto"/>
        <w:left w:val="none" w:sz="0" w:space="0" w:color="auto"/>
        <w:bottom w:val="none" w:sz="0" w:space="0" w:color="auto"/>
        <w:right w:val="none" w:sz="0" w:space="0" w:color="auto"/>
      </w:divBdr>
      <w:divsChild>
        <w:div w:id="1748914557">
          <w:marLeft w:val="0"/>
          <w:marRight w:val="0"/>
          <w:marTop w:val="0"/>
          <w:marBottom w:val="0"/>
          <w:divBdr>
            <w:top w:val="none" w:sz="0" w:space="0" w:color="auto"/>
            <w:left w:val="none" w:sz="0" w:space="0" w:color="auto"/>
            <w:bottom w:val="none" w:sz="0" w:space="0" w:color="auto"/>
            <w:right w:val="none" w:sz="0" w:space="0" w:color="auto"/>
          </w:divBdr>
          <w:divsChild>
            <w:div w:id="1015309228">
              <w:marLeft w:val="0"/>
              <w:marRight w:val="0"/>
              <w:marTop w:val="0"/>
              <w:marBottom w:val="0"/>
              <w:divBdr>
                <w:top w:val="none" w:sz="0" w:space="0" w:color="auto"/>
                <w:left w:val="none" w:sz="0" w:space="0" w:color="auto"/>
                <w:bottom w:val="none" w:sz="0" w:space="0" w:color="auto"/>
                <w:right w:val="none" w:sz="0" w:space="0" w:color="auto"/>
              </w:divBdr>
              <w:divsChild>
                <w:div w:id="1917011698">
                  <w:marLeft w:val="0"/>
                  <w:marRight w:val="0"/>
                  <w:marTop w:val="0"/>
                  <w:marBottom w:val="0"/>
                  <w:divBdr>
                    <w:top w:val="none" w:sz="0" w:space="0" w:color="auto"/>
                    <w:left w:val="none" w:sz="0" w:space="0" w:color="auto"/>
                    <w:bottom w:val="none" w:sz="0" w:space="0" w:color="auto"/>
                    <w:right w:val="none" w:sz="0" w:space="0" w:color="auto"/>
                  </w:divBdr>
                  <w:divsChild>
                    <w:div w:id="569464888">
                      <w:marLeft w:val="0"/>
                      <w:marRight w:val="0"/>
                      <w:marTop w:val="0"/>
                      <w:marBottom w:val="0"/>
                      <w:divBdr>
                        <w:top w:val="single" w:sz="6" w:space="15" w:color="B5DAED"/>
                        <w:left w:val="single" w:sz="6" w:space="11" w:color="B5DAED"/>
                        <w:bottom w:val="single" w:sz="6" w:space="11" w:color="B5DAED"/>
                        <w:right w:val="single" w:sz="6" w:space="11" w:color="B5DAED"/>
                      </w:divBdr>
                      <w:divsChild>
                        <w:div w:id="234514437">
                          <w:marLeft w:val="0"/>
                          <w:marRight w:val="0"/>
                          <w:marTop w:val="0"/>
                          <w:marBottom w:val="0"/>
                          <w:divBdr>
                            <w:top w:val="none" w:sz="0" w:space="0" w:color="auto"/>
                            <w:left w:val="none" w:sz="0" w:space="0" w:color="auto"/>
                            <w:bottom w:val="none" w:sz="0" w:space="0" w:color="auto"/>
                            <w:right w:val="none" w:sz="0" w:space="0" w:color="auto"/>
                          </w:divBdr>
                          <w:divsChild>
                            <w:div w:id="13132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668270">
      <w:bodyDiv w:val="1"/>
      <w:marLeft w:val="0"/>
      <w:marRight w:val="0"/>
      <w:marTop w:val="0"/>
      <w:marBottom w:val="0"/>
      <w:divBdr>
        <w:top w:val="none" w:sz="0" w:space="0" w:color="auto"/>
        <w:left w:val="none" w:sz="0" w:space="0" w:color="auto"/>
        <w:bottom w:val="none" w:sz="0" w:space="0" w:color="auto"/>
        <w:right w:val="none" w:sz="0" w:space="0" w:color="auto"/>
      </w:divBdr>
      <w:divsChild>
        <w:div w:id="888800745">
          <w:marLeft w:val="0"/>
          <w:marRight w:val="0"/>
          <w:marTop w:val="0"/>
          <w:marBottom w:val="0"/>
          <w:divBdr>
            <w:top w:val="none" w:sz="0" w:space="0" w:color="auto"/>
            <w:left w:val="none" w:sz="0" w:space="0" w:color="auto"/>
            <w:bottom w:val="none" w:sz="0" w:space="0" w:color="auto"/>
            <w:right w:val="none" w:sz="0" w:space="0" w:color="auto"/>
          </w:divBdr>
          <w:divsChild>
            <w:div w:id="1150707023">
              <w:marLeft w:val="0"/>
              <w:marRight w:val="0"/>
              <w:marTop w:val="0"/>
              <w:marBottom w:val="0"/>
              <w:divBdr>
                <w:top w:val="none" w:sz="0" w:space="0" w:color="auto"/>
                <w:left w:val="none" w:sz="0" w:space="0" w:color="auto"/>
                <w:bottom w:val="none" w:sz="0" w:space="0" w:color="auto"/>
                <w:right w:val="none" w:sz="0" w:space="0" w:color="auto"/>
              </w:divBdr>
              <w:divsChild>
                <w:div w:id="994919494">
                  <w:marLeft w:val="0"/>
                  <w:marRight w:val="0"/>
                  <w:marTop w:val="0"/>
                  <w:marBottom w:val="0"/>
                  <w:divBdr>
                    <w:top w:val="none" w:sz="0" w:space="0" w:color="auto"/>
                    <w:left w:val="none" w:sz="0" w:space="0" w:color="auto"/>
                    <w:bottom w:val="none" w:sz="0" w:space="0" w:color="auto"/>
                    <w:right w:val="none" w:sz="0" w:space="0" w:color="auto"/>
                  </w:divBdr>
                  <w:divsChild>
                    <w:div w:id="1716077844">
                      <w:marLeft w:val="0"/>
                      <w:marRight w:val="0"/>
                      <w:marTop w:val="0"/>
                      <w:marBottom w:val="0"/>
                      <w:divBdr>
                        <w:top w:val="none" w:sz="0" w:space="0" w:color="auto"/>
                        <w:left w:val="none" w:sz="0" w:space="0" w:color="auto"/>
                        <w:bottom w:val="none" w:sz="0" w:space="0" w:color="auto"/>
                        <w:right w:val="none" w:sz="0" w:space="0" w:color="auto"/>
                      </w:divBdr>
                      <w:divsChild>
                        <w:div w:id="731582861">
                          <w:marLeft w:val="0"/>
                          <w:marRight w:val="0"/>
                          <w:marTop w:val="75"/>
                          <w:marBottom w:val="75"/>
                          <w:divBdr>
                            <w:top w:val="none" w:sz="0" w:space="0" w:color="auto"/>
                            <w:left w:val="none" w:sz="0" w:space="0" w:color="auto"/>
                            <w:bottom w:val="none" w:sz="0" w:space="0" w:color="auto"/>
                            <w:right w:val="none" w:sz="0" w:space="0" w:color="auto"/>
                          </w:divBdr>
                          <w:divsChild>
                            <w:div w:id="2003926870">
                              <w:marLeft w:val="0"/>
                              <w:marRight w:val="0"/>
                              <w:marTop w:val="0"/>
                              <w:marBottom w:val="0"/>
                              <w:divBdr>
                                <w:top w:val="none" w:sz="0" w:space="0" w:color="auto"/>
                                <w:left w:val="none" w:sz="0" w:space="0" w:color="auto"/>
                                <w:bottom w:val="none" w:sz="0" w:space="0" w:color="auto"/>
                                <w:right w:val="none" w:sz="0" w:space="0" w:color="auto"/>
                              </w:divBdr>
                              <w:divsChild>
                                <w:div w:id="162584483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472669963">
      <w:bodyDiv w:val="1"/>
      <w:marLeft w:val="0"/>
      <w:marRight w:val="0"/>
      <w:marTop w:val="0"/>
      <w:marBottom w:val="0"/>
      <w:divBdr>
        <w:top w:val="none" w:sz="0" w:space="0" w:color="auto"/>
        <w:left w:val="none" w:sz="0" w:space="0" w:color="auto"/>
        <w:bottom w:val="none" w:sz="0" w:space="0" w:color="auto"/>
        <w:right w:val="none" w:sz="0" w:space="0" w:color="auto"/>
      </w:divBdr>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
    <w:div w:id="1478064090">
      <w:bodyDiv w:val="1"/>
      <w:marLeft w:val="0"/>
      <w:marRight w:val="0"/>
      <w:marTop w:val="0"/>
      <w:marBottom w:val="0"/>
      <w:divBdr>
        <w:top w:val="none" w:sz="0" w:space="0" w:color="auto"/>
        <w:left w:val="none" w:sz="0" w:space="0" w:color="auto"/>
        <w:bottom w:val="none" w:sz="0" w:space="0" w:color="auto"/>
        <w:right w:val="none" w:sz="0" w:space="0" w:color="auto"/>
      </w:divBdr>
    </w:div>
    <w:div w:id="1483079962">
      <w:bodyDiv w:val="1"/>
      <w:marLeft w:val="0"/>
      <w:marRight w:val="0"/>
      <w:marTop w:val="0"/>
      <w:marBottom w:val="0"/>
      <w:divBdr>
        <w:top w:val="none" w:sz="0" w:space="0" w:color="auto"/>
        <w:left w:val="none" w:sz="0" w:space="0" w:color="auto"/>
        <w:bottom w:val="none" w:sz="0" w:space="0" w:color="auto"/>
        <w:right w:val="none" w:sz="0" w:space="0" w:color="auto"/>
      </w:divBdr>
    </w:div>
    <w:div w:id="1485009429">
      <w:bodyDiv w:val="1"/>
      <w:marLeft w:val="0"/>
      <w:marRight w:val="0"/>
      <w:marTop w:val="0"/>
      <w:marBottom w:val="0"/>
      <w:divBdr>
        <w:top w:val="none" w:sz="0" w:space="0" w:color="auto"/>
        <w:left w:val="none" w:sz="0" w:space="0" w:color="auto"/>
        <w:bottom w:val="none" w:sz="0" w:space="0" w:color="auto"/>
        <w:right w:val="none" w:sz="0" w:space="0" w:color="auto"/>
      </w:divBdr>
      <w:divsChild>
        <w:div w:id="1061558376">
          <w:marLeft w:val="0"/>
          <w:marRight w:val="0"/>
          <w:marTop w:val="0"/>
          <w:marBottom w:val="0"/>
          <w:divBdr>
            <w:top w:val="none" w:sz="0" w:space="0" w:color="auto"/>
            <w:left w:val="none" w:sz="0" w:space="0" w:color="auto"/>
            <w:bottom w:val="none" w:sz="0" w:space="0" w:color="auto"/>
            <w:right w:val="none" w:sz="0" w:space="0" w:color="auto"/>
          </w:divBdr>
          <w:divsChild>
            <w:div w:id="828210036">
              <w:marLeft w:val="0"/>
              <w:marRight w:val="0"/>
              <w:marTop w:val="0"/>
              <w:marBottom w:val="0"/>
              <w:divBdr>
                <w:top w:val="none" w:sz="0" w:space="0" w:color="auto"/>
                <w:left w:val="none" w:sz="0" w:space="0" w:color="auto"/>
                <w:bottom w:val="none" w:sz="0" w:space="0" w:color="auto"/>
                <w:right w:val="none" w:sz="0" w:space="0" w:color="auto"/>
              </w:divBdr>
              <w:divsChild>
                <w:div w:id="1643534794">
                  <w:marLeft w:val="0"/>
                  <w:marRight w:val="0"/>
                  <w:marTop w:val="0"/>
                  <w:marBottom w:val="0"/>
                  <w:divBdr>
                    <w:top w:val="none" w:sz="0" w:space="0" w:color="auto"/>
                    <w:left w:val="none" w:sz="0" w:space="0" w:color="auto"/>
                    <w:bottom w:val="none" w:sz="0" w:space="0" w:color="auto"/>
                    <w:right w:val="none" w:sz="0" w:space="0" w:color="auto"/>
                  </w:divBdr>
                  <w:divsChild>
                    <w:div w:id="1067915588">
                      <w:marLeft w:val="0"/>
                      <w:marRight w:val="0"/>
                      <w:marTop w:val="0"/>
                      <w:marBottom w:val="0"/>
                      <w:divBdr>
                        <w:top w:val="single" w:sz="6" w:space="15" w:color="B5DAED"/>
                        <w:left w:val="single" w:sz="6" w:space="11" w:color="B5DAED"/>
                        <w:bottom w:val="single" w:sz="6" w:space="11" w:color="B5DAED"/>
                        <w:right w:val="single" w:sz="6" w:space="11" w:color="B5DAED"/>
                      </w:divBdr>
                      <w:divsChild>
                        <w:div w:id="1850174019">
                          <w:marLeft w:val="0"/>
                          <w:marRight w:val="0"/>
                          <w:marTop w:val="0"/>
                          <w:marBottom w:val="0"/>
                          <w:divBdr>
                            <w:top w:val="none" w:sz="0" w:space="0" w:color="auto"/>
                            <w:left w:val="none" w:sz="0" w:space="0" w:color="auto"/>
                            <w:bottom w:val="none" w:sz="0" w:space="0" w:color="auto"/>
                            <w:right w:val="none" w:sz="0" w:space="0" w:color="auto"/>
                          </w:divBdr>
                          <w:divsChild>
                            <w:div w:id="15523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583246">
      <w:bodyDiv w:val="1"/>
      <w:marLeft w:val="0"/>
      <w:marRight w:val="0"/>
      <w:marTop w:val="0"/>
      <w:marBottom w:val="0"/>
      <w:divBdr>
        <w:top w:val="none" w:sz="0" w:space="0" w:color="auto"/>
        <w:left w:val="none" w:sz="0" w:space="0" w:color="auto"/>
        <w:bottom w:val="none" w:sz="0" w:space="0" w:color="auto"/>
        <w:right w:val="none" w:sz="0" w:space="0" w:color="auto"/>
      </w:divBdr>
      <w:divsChild>
        <w:div w:id="641734853">
          <w:marLeft w:val="0"/>
          <w:marRight w:val="0"/>
          <w:marTop w:val="0"/>
          <w:marBottom w:val="0"/>
          <w:divBdr>
            <w:top w:val="none" w:sz="0" w:space="0" w:color="auto"/>
            <w:left w:val="none" w:sz="0" w:space="0" w:color="auto"/>
            <w:bottom w:val="none" w:sz="0" w:space="0" w:color="auto"/>
            <w:right w:val="none" w:sz="0" w:space="0" w:color="auto"/>
          </w:divBdr>
          <w:divsChild>
            <w:div w:id="140123542">
              <w:marLeft w:val="0"/>
              <w:marRight w:val="0"/>
              <w:marTop w:val="0"/>
              <w:marBottom w:val="0"/>
              <w:divBdr>
                <w:top w:val="none" w:sz="0" w:space="0" w:color="auto"/>
                <w:left w:val="none" w:sz="0" w:space="0" w:color="auto"/>
                <w:bottom w:val="none" w:sz="0" w:space="0" w:color="auto"/>
                <w:right w:val="none" w:sz="0" w:space="0" w:color="auto"/>
              </w:divBdr>
              <w:divsChild>
                <w:div w:id="965893864">
                  <w:marLeft w:val="0"/>
                  <w:marRight w:val="0"/>
                  <w:marTop w:val="0"/>
                  <w:marBottom w:val="0"/>
                  <w:divBdr>
                    <w:top w:val="none" w:sz="0" w:space="0" w:color="auto"/>
                    <w:left w:val="none" w:sz="0" w:space="0" w:color="auto"/>
                    <w:bottom w:val="none" w:sz="0" w:space="0" w:color="auto"/>
                    <w:right w:val="none" w:sz="0" w:space="0" w:color="auto"/>
                  </w:divBdr>
                  <w:divsChild>
                    <w:div w:id="490758856">
                      <w:marLeft w:val="0"/>
                      <w:marRight w:val="0"/>
                      <w:marTop w:val="0"/>
                      <w:marBottom w:val="0"/>
                      <w:divBdr>
                        <w:top w:val="none" w:sz="0" w:space="0" w:color="auto"/>
                        <w:left w:val="none" w:sz="0" w:space="0" w:color="auto"/>
                        <w:bottom w:val="none" w:sz="0" w:space="0" w:color="auto"/>
                        <w:right w:val="none" w:sz="0" w:space="0" w:color="auto"/>
                      </w:divBdr>
                      <w:divsChild>
                        <w:div w:id="965694978">
                          <w:marLeft w:val="0"/>
                          <w:marRight w:val="0"/>
                          <w:marTop w:val="75"/>
                          <w:marBottom w:val="75"/>
                          <w:divBdr>
                            <w:top w:val="none" w:sz="0" w:space="0" w:color="auto"/>
                            <w:left w:val="none" w:sz="0" w:space="0" w:color="auto"/>
                            <w:bottom w:val="none" w:sz="0" w:space="0" w:color="auto"/>
                            <w:right w:val="none" w:sz="0" w:space="0" w:color="auto"/>
                          </w:divBdr>
                          <w:divsChild>
                            <w:div w:id="746419516">
                              <w:marLeft w:val="0"/>
                              <w:marRight w:val="0"/>
                              <w:marTop w:val="0"/>
                              <w:marBottom w:val="0"/>
                              <w:divBdr>
                                <w:top w:val="none" w:sz="0" w:space="0" w:color="auto"/>
                                <w:left w:val="none" w:sz="0" w:space="0" w:color="auto"/>
                                <w:bottom w:val="none" w:sz="0" w:space="0" w:color="auto"/>
                                <w:right w:val="none" w:sz="0" w:space="0" w:color="auto"/>
                              </w:divBdr>
                              <w:divsChild>
                                <w:div w:id="12720705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486822875">
      <w:bodyDiv w:val="1"/>
      <w:marLeft w:val="0"/>
      <w:marRight w:val="0"/>
      <w:marTop w:val="0"/>
      <w:marBottom w:val="0"/>
      <w:divBdr>
        <w:top w:val="none" w:sz="0" w:space="0" w:color="auto"/>
        <w:left w:val="none" w:sz="0" w:space="0" w:color="auto"/>
        <w:bottom w:val="none" w:sz="0" w:space="0" w:color="auto"/>
        <w:right w:val="none" w:sz="0" w:space="0" w:color="auto"/>
      </w:divBdr>
      <w:divsChild>
        <w:div w:id="1990791979">
          <w:marLeft w:val="0"/>
          <w:marRight w:val="0"/>
          <w:marTop w:val="0"/>
          <w:marBottom w:val="0"/>
          <w:divBdr>
            <w:top w:val="none" w:sz="0" w:space="0" w:color="auto"/>
            <w:left w:val="none" w:sz="0" w:space="0" w:color="auto"/>
            <w:bottom w:val="none" w:sz="0" w:space="0" w:color="auto"/>
            <w:right w:val="none" w:sz="0" w:space="0" w:color="auto"/>
          </w:divBdr>
          <w:divsChild>
            <w:div w:id="1432895862">
              <w:marLeft w:val="0"/>
              <w:marRight w:val="0"/>
              <w:marTop w:val="0"/>
              <w:marBottom w:val="0"/>
              <w:divBdr>
                <w:top w:val="none" w:sz="0" w:space="0" w:color="auto"/>
                <w:left w:val="none" w:sz="0" w:space="0" w:color="auto"/>
                <w:bottom w:val="none" w:sz="0" w:space="0" w:color="auto"/>
                <w:right w:val="none" w:sz="0" w:space="0" w:color="auto"/>
              </w:divBdr>
              <w:divsChild>
                <w:div w:id="1314068103">
                  <w:marLeft w:val="0"/>
                  <w:marRight w:val="0"/>
                  <w:marTop w:val="0"/>
                  <w:marBottom w:val="0"/>
                  <w:divBdr>
                    <w:top w:val="none" w:sz="0" w:space="0" w:color="auto"/>
                    <w:left w:val="none" w:sz="0" w:space="0" w:color="auto"/>
                    <w:bottom w:val="none" w:sz="0" w:space="0" w:color="auto"/>
                    <w:right w:val="none" w:sz="0" w:space="0" w:color="auto"/>
                  </w:divBdr>
                  <w:divsChild>
                    <w:div w:id="942494241">
                      <w:marLeft w:val="0"/>
                      <w:marRight w:val="0"/>
                      <w:marTop w:val="0"/>
                      <w:marBottom w:val="0"/>
                      <w:divBdr>
                        <w:top w:val="single" w:sz="6" w:space="15" w:color="B5DAED"/>
                        <w:left w:val="single" w:sz="6" w:space="11" w:color="B5DAED"/>
                        <w:bottom w:val="single" w:sz="6" w:space="11" w:color="B5DAED"/>
                        <w:right w:val="single" w:sz="6" w:space="11" w:color="B5DAED"/>
                      </w:divBdr>
                      <w:divsChild>
                        <w:div w:id="9127415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86892674">
      <w:bodyDiv w:val="1"/>
      <w:marLeft w:val="0"/>
      <w:marRight w:val="0"/>
      <w:marTop w:val="0"/>
      <w:marBottom w:val="0"/>
      <w:divBdr>
        <w:top w:val="none" w:sz="0" w:space="0" w:color="auto"/>
        <w:left w:val="none" w:sz="0" w:space="0" w:color="auto"/>
        <w:bottom w:val="none" w:sz="0" w:space="0" w:color="auto"/>
        <w:right w:val="none" w:sz="0" w:space="0" w:color="auto"/>
      </w:divBdr>
      <w:divsChild>
        <w:div w:id="1195773301">
          <w:marLeft w:val="0"/>
          <w:marRight w:val="0"/>
          <w:marTop w:val="100"/>
          <w:marBottom w:val="100"/>
          <w:divBdr>
            <w:top w:val="none" w:sz="0" w:space="0" w:color="auto"/>
            <w:left w:val="none" w:sz="0" w:space="0" w:color="auto"/>
            <w:bottom w:val="none" w:sz="0" w:space="0" w:color="auto"/>
            <w:right w:val="none" w:sz="0" w:space="0" w:color="auto"/>
          </w:divBdr>
          <w:divsChild>
            <w:div w:id="993992931">
              <w:marLeft w:val="0"/>
              <w:marRight w:val="0"/>
              <w:marTop w:val="0"/>
              <w:marBottom w:val="0"/>
              <w:divBdr>
                <w:top w:val="none" w:sz="0" w:space="0" w:color="auto"/>
                <w:left w:val="none" w:sz="0" w:space="0" w:color="auto"/>
                <w:bottom w:val="none" w:sz="0" w:space="0" w:color="auto"/>
                <w:right w:val="none" w:sz="0" w:space="0" w:color="auto"/>
              </w:divBdr>
              <w:divsChild>
                <w:div w:id="2005231855">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487547151">
      <w:bodyDiv w:val="1"/>
      <w:marLeft w:val="0"/>
      <w:marRight w:val="0"/>
      <w:marTop w:val="0"/>
      <w:marBottom w:val="0"/>
      <w:divBdr>
        <w:top w:val="none" w:sz="0" w:space="0" w:color="auto"/>
        <w:left w:val="none" w:sz="0" w:space="0" w:color="auto"/>
        <w:bottom w:val="none" w:sz="0" w:space="0" w:color="auto"/>
        <w:right w:val="none" w:sz="0" w:space="0" w:color="auto"/>
      </w:divBdr>
      <w:divsChild>
        <w:div w:id="917713212">
          <w:marLeft w:val="0"/>
          <w:marRight w:val="0"/>
          <w:marTop w:val="100"/>
          <w:marBottom w:val="100"/>
          <w:divBdr>
            <w:top w:val="none" w:sz="0" w:space="0" w:color="auto"/>
            <w:left w:val="none" w:sz="0" w:space="0" w:color="auto"/>
            <w:bottom w:val="none" w:sz="0" w:space="0" w:color="auto"/>
            <w:right w:val="none" w:sz="0" w:space="0" w:color="auto"/>
          </w:divBdr>
          <w:divsChild>
            <w:div w:id="1564442588">
              <w:marLeft w:val="0"/>
              <w:marRight w:val="0"/>
              <w:marTop w:val="0"/>
              <w:marBottom w:val="0"/>
              <w:divBdr>
                <w:top w:val="none" w:sz="0" w:space="0" w:color="auto"/>
                <w:left w:val="none" w:sz="0" w:space="0" w:color="auto"/>
                <w:bottom w:val="none" w:sz="0" w:space="0" w:color="auto"/>
                <w:right w:val="none" w:sz="0" w:space="0" w:color="auto"/>
              </w:divBdr>
              <w:divsChild>
                <w:div w:id="1168909507">
                  <w:marLeft w:val="0"/>
                  <w:marRight w:val="0"/>
                  <w:marTop w:val="0"/>
                  <w:marBottom w:val="0"/>
                  <w:divBdr>
                    <w:top w:val="single" w:sz="6" w:space="0" w:color="AACCEE"/>
                    <w:left w:val="single" w:sz="6" w:space="0" w:color="AACCEE"/>
                    <w:bottom w:val="single" w:sz="6" w:space="0" w:color="AACCEE"/>
                    <w:right w:val="single" w:sz="6" w:space="0" w:color="AACCEE"/>
                  </w:divBdr>
                  <w:divsChild>
                    <w:div w:id="754470826">
                      <w:marLeft w:val="0"/>
                      <w:marRight w:val="0"/>
                      <w:marTop w:val="0"/>
                      <w:marBottom w:val="0"/>
                      <w:divBdr>
                        <w:top w:val="none" w:sz="0" w:space="0" w:color="auto"/>
                        <w:left w:val="none" w:sz="0" w:space="0" w:color="auto"/>
                        <w:bottom w:val="none" w:sz="0" w:space="0" w:color="auto"/>
                        <w:right w:val="none" w:sz="0" w:space="0" w:color="auto"/>
                      </w:divBdr>
                      <w:divsChild>
                        <w:div w:id="12770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011133">
      <w:bodyDiv w:val="1"/>
      <w:marLeft w:val="0"/>
      <w:marRight w:val="0"/>
      <w:marTop w:val="0"/>
      <w:marBottom w:val="0"/>
      <w:divBdr>
        <w:top w:val="none" w:sz="0" w:space="0" w:color="auto"/>
        <w:left w:val="none" w:sz="0" w:space="0" w:color="auto"/>
        <w:bottom w:val="none" w:sz="0" w:space="0" w:color="auto"/>
        <w:right w:val="none" w:sz="0" w:space="0" w:color="auto"/>
      </w:divBdr>
      <w:divsChild>
        <w:div w:id="1263614071">
          <w:marLeft w:val="0"/>
          <w:marRight w:val="0"/>
          <w:marTop w:val="0"/>
          <w:marBottom w:val="0"/>
          <w:divBdr>
            <w:top w:val="none" w:sz="0" w:space="0" w:color="auto"/>
            <w:left w:val="none" w:sz="0" w:space="0" w:color="auto"/>
            <w:bottom w:val="none" w:sz="0" w:space="0" w:color="auto"/>
            <w:right w:val="none" w:sz="0" w:space="0" w:color="auto"/>
          </w:divBdr>
          <w:divsChild>
            <w:div w:id="613560002">
              <w:marLeft w:val="0"/>
              <w:marRight w:val="0"/>
              <w:marTop w:val="0"/>
              <w:marBottom w:val="0"/>
              <w:divBdr>
                <w:top w:val="none" w:sz="0" w:space="0" w:color="auto"/>
                <w:left w:val="none" w:sz="0" w:space="0" w:color="auto"/>
                <w:bottom w:val="none" w:sz="0" w:space="0" w:color="auto"/>
                <w:right w:val="none" w:sz="0" w:space="0" w:color="auto"/>
              </w:divBdr>
              <w:divsChild>
                <w:div w:id="2061787380">
                  <w:marLeft w:val="0"/>
                  <w:marRight w:val="0"/>
                  <w:marTop w:val="0"/>
                  <w:marBottom w:val="0"/>
                  <w:divBdr>
                    <w:top w:val="none" w:sz="0" w:space="0" w:color="auto"/>
                    <w:left w:val="none" w:sz="0" w:space="0" w:color="auto"/>
                    <w:bottom w:val="none" w:sz="0" w:space="0" w:color="auto"/>
                    <w:right w:val="none" w:sz="0" w:space="0" w:color="auto"/>
                  </w:divBdr>
                  <w:divsChild>
                    <w:div w:id="267352679">
                      <w:marLeft w:val="0"/>
                      <w:marRight w:val="0"/>
                      <w:marTop w:val="0"/>
                      <w:marBottom w:val="0"/>
                      <w:divBdr>
                        <w:top w:val="single" w:sz="6" w:space="15" w:color="B5DAED"/>
                        <w:left w:val="single" w:sz="6" w:space="11" w:color="B5DAED"/>
                        <w:bottom w:val="single" w:sz="6" w:space="11" w:color="B5DAED"/>
                        <w:right w:val="single" w:sz="6" w:space="11" w:color="B5DAED"/>
                      </w:divBdr>
                      <w:divsChild>
                        <w:div w:id="603925681">
                          <w:marLeft w:val="0"/>
                          <w:marRight w:val="0"/>
                          <w:marTop w:val="0"/>
                          <w:marBottom w:val="0"/>
                          <w:divBdr>
                            <w:top w:val="none" w:sz="0" w:space="0" w:color="auto"/>
                            <w:left w:val="none" w:sz="0" w:space="0" w:color="auto"/>
                            <w:bottom w:val="none" w:sz="0" w:space="0" w:color="auto"/>
                            <w:right w:val="none" w:sz="0" w:space="0" w:color="auto"/>
                          </w:divBdr>
                          <w:divsChild>
                            <w:div w:id="12438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948629">
      <w:bodyDiv w:val="1"/>
      <w:marLeft w:val="0"/>
      <w:marRight w:val="0"/>
      <w:marTop w:val="0"/>
      <w:marBottom w:val="0"/>
      <w:divBdr>
        <w:top w:val="none" w:sz="0" w:space="0" w:color="auto"/>
        <w:left w:val="none" w:sz="0" w:space="0" w:color="auto"/>
        <w:bottom w:val="none" w:sz="0" w:space="0" w:color="auto"/>
        <w:right w:val="none" w:sz="0" w:space="0" w:color="auto"/>
      </w:divBdr>
    </w:div>
    <w:div w:id="1492523064">
      <w:bodyDiv w:val="1"/>
      <w:marLeft w:val="0"/>
      <w:marRight w:val="0"/>
      <w:marTop w:val="0"/>
      <w:marBottom w:val="0"/>
      <w:divBdr>
        <w:top w:val="none" w:sz="0" w:space="0" w:color="auto"/>
        <w:left w:val="none" w:sz="0" w:space="0" w:color="auto"/>
        <w:bottom w:val="none" w:sz="0" w:space="0" w:color="auto"/>
        <w:right w:val="none" w:sz="0" w:space="0" w:color="auto"/>
      </w:divBdr>
    </w:div>
    <w:div w:id="1493987745">
      <w:bodyDiv w:val="1"/>
      <w:marLeft w:val="0"/>
      <w:marRight w:val="0"/>
      <w:marTop w:val="0"/>
      <w:marBottom w:val="0"/>
      <w:divBdr>
        <w:top w:val="none" w:sz="0" w:space="0" w:color="auto"/>
        <w:left w:val="none" w:sz="0" w:space="0" w:color="auto"/>
        <w:bottom w:val="none" w:sz="0" w:space="0" w:color="auto"/>
        <w:right w:val="none" w:sz="0" w:space="0" w:color="auto"/>
      </w:divBdr>
    </w:div>
    <w:div w:id="1495224964">
      <w:bodyDiv w:val="1"/>
      <w:marLeft w:val="0"/>
      <w:marRight w:val="0"/>
      <w:marTop w:val="0"/>
      <w:marBottom w:val="0"/>
      <w:divBdr>
        <w:top w:val="none" w:sz="0" w:space="0" w:color="auto"/>
        <w:left w:val="none" w:sz="0" w:space="0" w:color="auto"/>
        <w:bottom w:val="none" w:sz="0" w:space="0" w:color="auto"/>
        <w:right w:val="none" w:sz="0" w:space="0" w:color="auto"/>
      </w:divBdr>
    </w:div>
    <w:div w:id="1497305187">
      <w:bodyDiv w:val="1"/>
      <w:marLeft w:val="0"/>
      <w:marRight w:val="0"/>
      <w:marTop w:val="0"/>
      <w:marBottom w:val="0"/>
      <w:divBdr>
        <w:top w:val="none" w:sz="0" w:space="0" w:color="auto"/>
        <w:left w:val="none" w:sz="0" w:space="0" w:color="auto"/>
        <w:bottom w:val="none" w:sz="0" w:space="0" w:color="auto"/>
        <w:right w:val="none" w:sz="0" w:space="0" w:color="auto"/>
      </w:divBdr>
      <w:divsChild>
        <w:div w:id="370804182">
          <w:marLeft w:val="0"/>
          <w:marRight w:val="0"/>
          <w:marTop w:val="0"/>
          <w:marBottom w:val="0"/>
          <w:divBdr>
            <w:top w:val="none" w:sz="0" w:space="0" w:color="auto"/>
            <w:left w:val="none" w:sz="0" w:space="0" w:color="auto"/>
            <w:bottom w:val="none" w:sz="0" w:space="0" w:color="auto"/>
            <w:right w:val="none" w:sz="0" w:space="0" w:color="auto"/>
          </w:divBdr>
          <w:divsChild>
            <w:div w:id="1912228336">
              <w:marLeft w:val="0"/>
              <w:marRight w:val="0"/>
              <w:marTop w:val="0"/>
              <w:marBottom w:val="0"/>
              <w:divBdr>
                <w:top w:val="none" w:sz="0" w:space="0" w:color="auto"/>
                <w:left w:val="none" w:sz="0" w:space="0" w:color="auto"/>
                <w:bottom w:val="none" w:sz="0" w:space="0" w:color="auto"/>
                <w:right w:val="none" w:sz="0" w:space="0" w:color="auto"/>
              </w:divBdr>
              <w:divsChild>
                <w:div w:id="2097819204">
                  <w:marLeft w:val="0"/>
                  <w:marRight w:val="0"/>
                  <w:marTop w:val="0"/>
                  <w:marBottom w:val="0"/>
                  <w:divBdr>
                    <w:top w:val="none" w:sz="0" w:space="0" w:color="auto"/>
                    <w:left w:val="none" w:sz="0" w:space="0" w:color="auto"/>
                    <w:bottom w:val="none" w:sz="0" w:space="0" w:color="auto"/>
                    <w:right w:val="none" w:sz="0" w:space="0" w:color="auto"/>
                  </w:divBdr>
                  <w:divsChild>
                    <w:div w:id="1032345586">
                      <w:marLeft w:val="0"/>
                      <w:marRight w:val="0"/>
                      <w:marTop w:val="0"/>
                      <w:marBottom w:val="0"/>
                      <w:divBdr>
                        <w:top w:val="none" w:sz="0" w:space="0" w:color="auto"/>
                        <w:left w:val="none" w:sz="0" w:space="0" w:color="auto"/>
                        <w:bottom w:val="none" w:sz="0" w:space="0" w:color="auto"/>
                        <w:right w:val="none" w:sz="0" w:space="0" w:color="auto"/>
                      </w:divBdr>
                      <w:divsChild>
                        <w:div w:id="1238784682">
                          <w:marLeft w:val="0"/>
                          <w:marRight w:val="0"/>
                          <w:marTop w:val="0"/>
                          <w:marBottom w:val="0"/>
                          <w:divBdr>
                            <w:top w:val="none" w:sz="0" w:space="0" w:color="auto"/>
                            <w:left w:val="none" w:sz="0" w:space="0" w:color="auto"/>
                            <w:bottom w:val="none" w:sz="0" w:space="0" w:color="auto"/>
                            <w:right w:val="none" w:sz="0" w:space="0" w:color="auto"/>
                          </w:divBdr>
                          <w:divsChild>
                            <w:div w:id="16698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575575">
      <w:bodyDiv w:val="1"/>
      <w:marLeft w:val="0"/>
      <w:marRight w:val="0"/>
      <w:marTop w:val="0"/>
      <w:marBottom w:val="0"/>
      <w:divBdr>
        <w:top w:val="none" w:sz="0" w:space="0" w:color="auto"/>
        <w:left w:val="none" w:sz="0" w:space="0" w:color="auto"/>
        <w:bottom w:val="none" w:sz="0" w:space="0" w:color="auto"/>
        <w:right w:val="none" w:sz="0" w:space="0" w:color="auto"/>
      </w:divBdr>
    </w:div>
    <w:div w:id="1503083913">
      <w:bodyDiv w:val="1"/>
      <w:marLeft w:val="0"/>
      <w:marRight w:val="0"/>
      <w:marTop w:val="0"/>
      <w:marBottom w:val="0"/>
      <w:divBdr>
        <w:top w:val="none" w:sz="0" w:space="0" w:color="auto"/>
        <w:left w:val="none" w:sz="0" w:space="0" w:color="auto"/>
        <w:bottom w:val="none" w:sz="0" w:space="0" w:color="auto"/>
        <w:right w:val="none" w:sz="0" w:space="0" w:color="auto"/>
      </w:divBdr>
    </w:div>
    <w:div w:id="1504857553">
      <w:bodyDiv w:val="1"/>
      <w:marLeft w:val="0"/>
      <w:marRight w:val="0"/>
      <w:marTop w:val="0"/>
      <w:marBottom w:val="0"/>
      <w:divBdr>
        <w:top w:val="none" w:sz="0" w:space="0" w:color="auto"/>
        <w:left w:val="none" w:sz="0" w:space="0" w:color="auto"/>
        <w:bottom w:val="none" w:sz="0" w:space="0" w:color="auto"/>
        <w:right w:val="none" w:sz="0" w:space="0" w:color="auto"/>
      </w:divBdr>
    </w:div>
    <w:div w:id="1505319285">
      <w:bodyDiv w:val="1"/>
      <w:marLeft w:val="0"/>
      <w:marRight w:val="0"/>
      <w:marTop w:val="0"/>
      <w:marBottom w:val="0"/>
      <w:divBdr>
        <w:top w:val="none" w:sz="0" w:space="0" w:color="auto"/>
        <w:left w:val="none" w:sz="0" w:space="0" w:color="auto"/>
        <w:bottom w:val="none" w:sz="0" w:space="0" w:color="auto"/>
        <w:right w:val="none" w:sz="0" w:space="0" w:color="auto"/>
      </w:divBdr>
    </w:div>
    <w:div w:id="1505441132">
      <w:bodyDiv w:val="1"/>
      <w:marLeft w:val="0"/>
      <w:marRight w:val="0"/>
      <w:marTop w:val="0"/>
      <w:marBottom w:val="0"/>
      <w:divBdr>
        <w:top w:val="none" w:sz="0" w:space="0" w:color="auto"/>
        <w:left w:val="none" w:sz="0" w:space="0" w:color="auto"/>
        <w:bottom w:val="none" w:sz="0" w:space="0" w:color="auto"/>
        <w:right w:val="none" w:sz="0" w:space="0" w:color="auto"/>
      </w:divBdr>
    </w:div>
    <w:div w:id="1507015077">
      <w:bodyDiv w:val="1"/>
      <w:marLeft w:val="0"/>
      <w:marRight w:val="0"/>
      <w:marTop w:val="0"/>
      <w:marBottom w:val="0"/>
      <w:divBdr>
        <w:top w:val="none" w:sz="0" w:space="0" w:color="auto"/>
        <w:left w:val="none" w:sz="0" w:space="0" w:color="auto"/>
        <w:bottom w:val="none" w:sz="0" w:space="0" w:color="auto"/>
        <w:right w:val="none" w:sz="0" w:space="0" w:color="auto"/>
      </w:divBdr>
      <w:divsChild>
        <w:div w:id="111479160">
          <w:marLeft w:val="150"/>
          <w:marRight w:val="150"/>
          <w:marTop w:val="0"/>
          <w:marBottom w:val="0"/>
          <w:divBdr>
            <w:top w:val="none" w:sz="0" w:space="0" w:color="auto"/>
            <w:left w:val="none" w:sz="0" w:space="0" w:color="auto"/>
            <w:bottom w:val="none" w:sz="0" w:space="0" w:color="auto"/>
            <w:right w:val="none" w:sz="0" w:space="0" w:color="auto"/>
          </w:divBdr>
          <w:divsChild>
            <w:div w:id="60753864">
              <w:marLeft w:val="0"/>
              <w:marRight w:val="0"/>
              <w:marTop w:val="0"/>
              <w:marBottom w:val="0"/>
              <w:divBdr>
                <w:top w:val="none" w:sz="0" w:space="0" w:color="auto"/>
                <w:left w:val="none" w:sz="0" w:space="0" w:color="auto"/>
                <w:bottom w:val="none" w:sz="0" w:space="0" w:color="auto"/>
                <w:right w:val="none" w:sz="0" w:space="0" w:color="auto"/>
              </w:divBdr>
              <w:divsChild>
                <w:div w:id="2006665815">
                  <w:marLeft w:val="0"/>
                  <w:marRight w:val="0"/>
                  <w:marTop w:val="0"/>
                  <w:marBottom w:val="0"/>
                  <w:divBdr>
                    <w:top w:val="none" w:sz="0" w:space="0" w:color="auto"/>
                    <w:left w:val="none" w:sz="0" w:space="0" w:color="auto"/>
                    <w:bottom w:val="none" w:sz="0" w:space="0" w:color="auto"/>
                    <w:right w:val="none" w:sz="0" w:space="0" w:color="auto"/>
                  </w:divBdr>
                  <w:divsChild>
                    <w:div w:id="1028336426">
                      <w:marLeft w:val="0"/>
                      <w:marRight w:val="0"/>
                      <w:marTop w:val="0"/>
                      <w:marBottom w:val="0"/>
                      <w:divBdr>
                        <w:top w:val="none" w:sz="0" w:space="0" w:color="auto"/>
                        <w:left w:val="none" w:sz="0" w:space="0" w:color="auto"/>
                        <w:bottom w:val="none" w:sz="0" w:space="0" w:color="auto"/>
                        <w:right w:val="none" w:sz="0" w:space="0" w:color="auto"/>
                      </w:divBdr>
                      <w:divsChild>
                        <w:div w:id="1398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859759">
      <w:bodyDiv w:val="1"/>
      <w:marLeft w:val="0"/>
      <w:marRight w:val="0"/>
      <w:marTop w:val="0"/>
      <w:marBottom w:val="0"/>
      <w:divBdr>
        <w:top w:val="none" w:sz="0" w:space="0" w:color="auto"/>
        <w:left w:val="none" w:sz="0" w:space="0" w:color="auto"/>
        <w:bottom w:val="none" w:sz="0" w:space="0" w:color="auto"/>
        <w:right w:val="none" w:sz="0" w:space="0" w:color="auto"/>
      </w:divBdr>
    </w:div>
    <w:div w:id="1509367625">
      <w:bodyDiv w:val="1"/>
      <w:marLeft w:val="0"/>
      <w:marRight w:val="0"/>
      <w:marTop w:val="0"/>
      <w:marBottom w:val="0"/>
      <w:divBdr>
        <w:top w:val="none" w:sz="0" w:space="0" w:color="auto"/>
        <w:left w:val="none" w:sz="0" w:space="0" w:color="auto"/>
        <w:bottom w:val="none" w:sz="0" w:space="0" w:color="auto"/>
        <w:right w:val="none" w:sz="0" w:space="0" w:color="auto"/>
      </w:divBdr>
    </w:div>
    <w:div w:id="1509783150">
      <w:bodyDiv w:val="1"/>
      <w:marLeft w:val="0"/>
      <w:marRight w:val="0"/>
      <w:marTop w:val="0"/>
      <w:marBottom w:val="0"/>
      <w:divBdr>
        <w:top w:val="none" w:sz="0" w:space="0" w:color="auto"/>
        <w:left w:val="none" w:sz="0" w:space="0" w:color="auto"/>
        <w:bottom w:val="none" w:sz="0" w:space="0" w:color="auto"/>
        <w:right w:val="none" w:sz="0" w:space="0" w:color="auto"/>
      </w:divBdr>
    </w:div>
    <w:div w:id="1510872572">
      <w:bodyDiv w:val="1"/>
      <w:marLeft w:val="0"/>
      <w:marRight w:val="0"/>
      <w:marTop w:val="0"/>
      <w:marBottom w:val="0"/>
      <w:divBdr>
        <w:top w:val="none" w:sz="0" w:space="0" w:color="auto"/>
        <w:left w:val="none" w:sz="0" w:space="0" w:color="auto"/>
        <w:bottom w:val="none" w:sz="0" w:space="0" w:color="auto"/>
        <w:right w:val="none" w:sz="0" w:space="0" w:color="auto"/>
      </w:divBdr>
      <w:divsChild>
        <w:div w:id="355738862">
          <w:marLeft w:val="0"/>
          <w:marRight w:val="0"/>
          <w:marTop w:val="0"/>
          <w:marBottom w:val="0"/>
          <w:divBdr>
            <w:top w:val="none" w:sz="0" w:space="0" w:color="auto"/>
            <w:left w:val="none" w:sz="0" w:space="0" w:color="auto"/>
            <w:bottom w:val="none" w:sz="0" w:space="0" w:color="auto"/>
            <w:right w:val="none" w:sz="0" w:space="0" w:color="auto"/>
          </w:divBdr>
          <w:divsChild>
            <w:div w:id="1557472913">
              <w:marLeft w:val="0"/>
              <w:marRight w:val="0"/>
              <w:marTop w:val="0"/>
              <w:marBottom w:val="0"/>
              <w:divBdr>
                <w:top w:val="none" w:sz="0" w:space="0" w:color="auto"/>
                <w:left w:val="none" w:sz="0" w:space="0" w:color="auto"/>
                <w:bottom w:val="none" w:sz="0" w:space="0" w:color="auto"/>
                <w:right w:val="none" w:sz="0" w:space="0" w:color="auto"/>
              </w:divBdr>
              <w:divsChild>
                <w:div w:id="7562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51978">
      <w:bodyDiv w:val="1"/>
      <w:marLeft w:val="0"/>
      <w:marRight w:val="0"/>
      <w:marTop w:val="0"/>
      <w:marBottom w:val="0"/>
      <w:divBdr>
        <w:top w:val="none" w:sz="0" w:space="0" w:color="auto"/>
        <w:left w:val="none" w:sz="0" w:space="0" w:color="auto"/>
        <w:bottom w:val="none" w:sz="0" w:space="0" w:color="auto"/>
        <w:right w:val="none" w:sz="0" w:space="0" w:color="auto"/>
      </w:divBdr>
    </w:div>
    <w:div w:id="1520897338">
      <w:bodyDiv w:val="1"/>
      <w:marLeft w:val="0"/>
      <w:marRight w:val="0"/>
      <w:marTop w:val="0"/>
      <w:marBottom w:val="0"/>
      <w:divBdr>
        <w:top w:val="none" w:sz="0" w:space="0" w:color="auto"/>
        <w:left w:val="none" w:sz="0" w:space="0" w:color="auto"/>
        <w:bottom w:val="none" w:sz="0" w:space="0" w:color="auto"/>
        <w:right w:val="none" w:sz="0" w:space="0" w:color="auto"/>
      </w:divBdr>
    </w:div>
    <w:div w:id="1521241608">
      <w:bodyDiv w:val="1"/>
      <w:marLeft w:val="0"/>
      <w:marRight w:val="0"/>
      <w:marTop w:val="0"/>
      <w:marBottom w:val="0"/>
      <w:divBdr>
        <w:top w:val="none" w:sz="0" w:space="0" w:color="auto"/>
        <w:left w:val="none" w:sz="0" w:space="0" w:color="auto"/>
        <w:bottom w:val="none" w:sz="0" w:space="0" w:color="auto"/>
        <w:right w:val="none" w:sz="0" w:space="0" w:color="auto"/>
      </w:divBdr>
    </w:div>
    <w:div w:id="1523278179">
      <w:bodyDiv w:val="1"/>
      <w:marLeft w:val="0"/>
      <w:marRight w:val="0"/>
      <w:marTop w:val="0"/>
      <w:marBottom w:val="0"/>
      <w:divBdr>
        <w:top w:val="none" w:sz="0" w:space="0" w:color="auto"/>
        <w:left w:val="none" w:sz="0" w:space="0" w:color="auto"/>
        <w:bottom w:val="none" w:sz="0" w:space="0" w:color="auto"/>
        <w:right w:val="none" w:sz="0" w:space="0" w:color="auto"/>
      </w:divBdr>
    </w:div>
    <w:div w:id="1527017678">
      <w:bodyDiv w:val="1"/>
      <w:marLeft w:val="0"/>
      <w:marRight w:val="0"/>
      <w:marTop w:val="0"/>
      <w:marBottom w:val="0"/>
      <w:divBdr>
        <w:top w:val="none" w:sz="0" w:space="0" w:color="auto"/>
        <w:left w:val="none" w:sz="0" w:space="0" w:color="auto"/>
        <w:bottom w:val="none" w:sz="0" w:space="0" w:color="auto"/>
        <w:right w:val="none" w:sz="0" w:space="0" w:color="auto"/>
      </w:divBdr>
      <w:divsChild>
        <w:div w:id="1823229786">
          <w:marLeft w:val="0"/>
          <w:marRight w:val="0"/>
          <w:marTop w:val="100"/>
          <w:marBottom w:val="100"/>
          <w:divBdr>
            <w:top w:val="none" w:sz="0" w:space="0" w:color="auto"/>
            <w:left w:val="none" w:sz="0" w:space="0" w:color="auto"/>
            <w:bottom w:val="none" w:sz="0" w:space="0" w:color="auto"/>
            <w:right w:val="none" w:sz="0" w:space="0" w:color="auto"/>
          </w:divBdr>
          <w:divsChild>
            <w:div w:id="703360247">
              <w:marLeft w:val="0"/>
              <w:marRight w:val="0"/>
              <w:marTop w:val="0"/>
              <w:marBottom w:val="0"/>
              <w:divBdr>
                <w:top w:val="none" w:sz="0" w:space="0" w:color="auto"/>
                <w:left w:val="none" w:sz="0" w:space="0" w:color="auto"/>
                <w:bottom w:val="none" w:sz="0" w:space="0" w:color="auto"/>
                <w:right w:val="none" w:sz="0" w:space="0" w:color="auto"/>
              </w:divBdr>
              <w:divsChild>
                <w:div w:id="23479408">
                  <w:marLeft w:val="0"/>
                  <w:marRight w:val="0"/>
                  <w:marTop w:val="0"/>
                  <w:marBottom w:val="0"/>
                  <w:divBdr>
                    <w:top w:val="single" w:sz="6" w:space="0" w:color="AACCEE"/>
                    <w:left w:val="single" w:sz="6" w:space="0" w:color="AACCEE"/>
                    <w:bottom w:val="single" w:sz="6" w:space="0" w:color="AACCEE"/>
                    <w:right w:val="single" w:sz="6" w:space="0" w:color="AACCEE"/>
                  </w:divBdr>
                  <w:divsChild>
                    <w:div w:id="666593828">
                      <w:marLeft w:val="0"/>
                      <w:marRight w:val="0"/>
                      <w:marTop w:val="0"/>
                      <w:marBottom w:val="0"/>
                      <w:divBdr>
                        <w:top w:val="none" w:sz="0" w:space="0" w:color="auto"/>
                        <w:left w:val="none" w:sz="0" w:space="0" w:color="auto"/>
                        <w:bottom w:val="none" w:sz="0" w:space="0" w:color="auto"/>
                        <w:right w:val="none" w:sz="0" w:space="0" w:color="auto"/>
                      </w:divBdr>
                      <w:divsChild>
                        <w:div w:id="2991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061588">
      <w:bodyDiv w:val="1"/>
      <w:marLeft w:val="0"/>
      <w:marRight w:val="0"/>
      <w:marTop w:val="0"/>
      <w:marBottom w:val="0"/>
      <w:divBdr>
        <w:top w:val="none" w:sz="0" w:space="0" w:color="auto"/>
        <w:left w:val="none" w:sz="0" w:space="0" w:color="auto"/>
        <w:bottom w:val="none" w:sz="0" w:space="0" w:color="auto"/>
        <w:right w:val="none" w:sz="0" w:space="0" w:color="auto"/>
      </w:divBdr>
    </w:div>
    <w:div w:id="1528909125">
      <w:bodyDiv w:val="1"/>
      <w:marLeft w:val="0"/>
      <w:marRight w:val="0"/>
      <w:marTop w:val="0"/>
      <w:marBottom w:val="0"/>
      <w:divBdr>
        <w:top w:val="none" w:sz="0" w:space="0" w:color="auto"/>
        <w:left w:val="none" w:sz="0" w:space="0" w:color="auto"/>
        <w:bottom w:val="none" w:sz="0" w:space="0" w:color="auto"/>
        <w:right w:val="none" w:sz="0" w:space="0" w:color="auto"/>
      </w:divBdr>
    </w:div>
    <w:div w:id="1529441464">
      <w:bodyDiv w:val="1"/>
      <w:marLeft w:val="0"/>
      <w:marRight w:val="0"/>
      <w:marTop w:val="0"/>
      <w:marBottom w:val="0"/>
      <w:divBdr>
        <w:top w:val="none" w:sz="0" w:space="0" w:color="auto"/>
        <w:left w:val="none" w:sz="0" w:space="0" w:color="auto"/>
        <w:bottom w:val="none" w:sz="0" w:space="0" w:color="auto"/>
        <w:right w:val="none" w:sz="0" w:space="0" w:color="auto"/>
      </w:divBdr>
    </w:div>
    <w:div w:id="1534033315">
      <w:bodyDiv w:val="1"/>
      <w:marLeft w:val="0"/>
      <w:marRight w:val="0"/>
      <w:marTop w:val="0"/>
      <w:marBottom w:val="0"/>
      <w:divBdr>
        <w:top w:val="none" w:sz="0" w:space="0" w:color="auto"/>
        <w:left w:val="none" w:sz="0" w:space="0" w:color="auto"/>
        <w:bottom w:val="none" w:sz="0" w:space="0" w:color="auto"/>
        <w:right w:val="none" w:sz="0" w:space="0" w:color="auto"/>
      </w:divBdr>
      <w:divsChild>
        <w:div w:id="1423184065">
          <w:marLeft w:val="0"/>
          <w:marRight w:val="0"/>
          <w:marTop w:val="0"/>
          <w:marBottom w:val="0"/>
          <w:divBdr>
            <w:top w:val="none" w:sz="0" w:space="0" w:color="auto"/>
            <w:left w:val="none" w:sz="0" w:space="0" w:color="auto"/>
            <w:bottom w:val="none" w:sz="0" w:space="0" w:color="auto"/>
            <w:right w:val="none" w:sz="0" w:space="0" w:color="auto"/>
          </w:divBdr>
          <w:divsChild>
            <w:div w:id="173611856">
              <w:marLeft w:val="0"/>
              <w:marRight w:val="0"/>
              <w:marTop w:val="0"/>
              <w:marBottom w:val="0"/>
              <w:divBdr>
                <w:top w:val="none" w:sz="0" w:space="0" w:color="auto"/>
                <w:left w:val="none" w:sz="0" w:space="0" w:color="auto"/>
                <w:bottom w:val="none" w:sz="0" w:space="0" w:color="auto"/>
                <w:right w:val="none" w:sz="0" w:space="0" w:color="auto"/>
              </w:divBdr>
              <w:divsChild>
                <w:div w:id="109475288">
                  <w:marLeft w:val="0"/>
                  <w:marRight w:val="0"/>
                  <w:marTop w:val="0"/>
                  <w:marBottom w:val="0"/>
                  <w:divBdr>
                    <w:top w:val="none" w:sz="0" w:space="0" w:color="auto"/>
                    <w:left w:val="none" w:sz="0" w:space="0" w:color="auto"/>
                    <w:bottom w:val="none" w:sz="0" w:space="0" w:color="auto"/>
                    <w:right w:val="none" w:sz="0" w:space="0" w:color="auto"/>
                  </w:divBdr>
                  <w:divsChild>
                    <w:div w:id="1172068405">
                      <w:marLeft w:val="0"/>
                      <w:marRight w:val="0"/>
                      <w:marTop w:val="0"/>
                      <w:marBottom w:val="0"/>
                      <w:divBdr>
                        <w:top w:val="single" w:sz="6" w:space="15" w:color="B5DAED"/>
                        <w:left w:val="single" w:sz="6" w:space="11" w:color="B5DAED"/>
                        <w:bottom w:val="single" w:sz="6" w:space="11" w:color="B5DAED"/>
                        <w:right w:val="single" w:sz="6" w:space="11" w:color="B5DAED"/>
                      </w:divBdr>
                      <w:divsChild>
                        <w:div w:id="19264560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40244053">
      <w:bodyDiv w:val="1"/>
      <w:marLeft w:val="0"/>
      <w:marRight w:val="0"/>
      <w:marTop w:val="0"/>
      <w:marBottom w:val="0"/>
      <w:divBdr>
        <w:top w:val="none" w:sz="0" w:space="0" w:color="auto"/>
        <w:left w:val="none" w:sz="0" w:space="0" w:color="auto"/>
        <w:bottom w:val="none" w:sz="0" w:space="0" w:color="auto"/>
        <w:right w:val="none" w:sz="0" w:space="0" w:color="auto"/>
      </w:divBdr>
      <w:divsChild>
        <w:div w:id="1268125479">
          <w:marLeft w:val="0"/>
          <w:marRight w:val="0"/>
          <w:marTop w:val="0"/>
          <w:marBottom w:val="0"/>
          <w:divBdr>
            <w:top w:val="none" w:sz="0" w:space="0" w:color="auto"/>
            <w:left w:val="none" w:sz="0" w:space="0" w:color="auto"/>
            <w:bottom w:val="none" w:sz="0" w:space="0" w:color="auto"/>
            <w:right w:val="none" w:sz="0" w:space="0" w:color="auto"/>
          </w:divBdr>
          <w:divsChild>
            <w:div w:id="710299041">
              <w:marLeft w:val="0"/>
              <w:marRight w:val="0"/>
              <w:marTop w:val="0"/>
              <w:marBottom w:val="0"/>
              <w:divBdr>
                <w:top w:val="none" w:sz="0" w:space="0" w:color="auto"/>
                <w:left w:val="none" w:sz="0" w:space="0" w:color="auto"/>
                <w:bottom w:val="none" w:sz="0" w:space="0" w:color="auto"/>
                <w:right w:val="none" w:sz="0" w:space="0" w:color="auto"/>
              </w:divBdr>
              <w:divsChild>
                <w:div w:id="1402370721">
                  <w:marLeft w:val="0"/>
                  <w:marRight w:val="0"/>
                  <w:marTop w:val="0"/>
                  <w:marBottom w:val="0"/>
                  <w:divBdr>
                    <w:top w:val="none" w:sz="0" w:space="0" w:color="auto"/>
                    <w:left w:val="none" w:sz="0" w:space="0" w:color="auto"/>
                    <w:bottom w:val="none" w:sz="0" w:space="0" w:color="auto"/>
                    <w:right w:val="none" w:sz="0" w:space="0" w:color="auto"/>
                  </w:divBdr>
                  <w:divsChild>
                    <w:div w:id="1211920808">
                      <w:marLeft w:val="0"/>
                      <w:marRight w:val="0"/>
                      <w:marTop w:val="0"/>
                      <w:marBottom w:val="0"/>
                      <w:divBdr>
                        <w:top w:val="single" w:sz="6" w:space="15" w:color="B5DAED"/>
                        <w:left w:val="single" w:sz="6" w:space="11" w:color="B5DAED"/>
                        <w:bottom w:val="single" w:sz="6" w:space="11" w:color="B5DAED"/>
                        <w:right w:val="single" w:sz="6" w:space="11" w:color="B5DAED"/>
                      </w:divBdr>
                      <w:divsChild>
                        <w:div w:id="5409450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46287577">
      <w:bodyDiv w:val="1"/>
      <w:marLeft w:val="0"/>
      <w:marRight w:val="0"/>
      <w:marTop w:val="0"/>
      <w:marBottom w:val="0"/>
      <w:divBdr>
        <w:top w:val="none" w:sz="0" w:space="0" w:color="auto"/>
        <w:left w:val="none" w:sz="0" w:space="0" w:color="auto"/>
        <w:bottom w:val="none" w:sz="0" w:space="0" w:color="auto"/>
        <w:right w:val="none" w:sz="0" w:space="0" w:color="auto"/>
      </w:divBdr>
      <w:divsChild>
        <w:div w:id="2104914364">
          <w:marLeft w:val="0"/>
          <w:marRight w:val="0"/>
          <w:marTop w:val="0"/>
          <w:marBottom w:val="0"/>
          <w:divBdr>
            <w:top w:val="none" w:sz="0" w:space="0" w:color="auto"/>
            <w:left w:val="none" w:sz="0" w:space="0" w:color="auto"/>
            <w:bottom w:val="none" w:sz="0" w:space="0" w:color="auto"/>
            <w:right w:val="none" w:sz="0" w:space="0" w:color="auto"/>
          </w:divBdr>
          <w:divsChild>
            <w:div w:id="1676761164">
              <w:marLeft w:val="0"/>
              <w:marRight w:val="0"/>
              <w:marTop w:val="0"/>
              <w:marBottom w:val="0"/>
              <w:divBdr>
                <w:top w:val="none" w:sz="0" w:space="0" w:color="auto"/>
                <w:left w:val="none" w:sz="0" w:space="0" w:color="auto"/>
                <w:bottom w:val="none" w:sz="0" w:space="0" w:color="auto"/>
                <w:right w:val="none" w:sz="0" w:space="0" w:color="auto"/>
              </w:divBdr>
              <w:divsChild>
                <w:div w:id="504397775">
                  <w:marLeft w:val="0"/>
                  <w:marRight w:val="0"/>
                  <w:marTop w:val="0"/>
                  <w:marBottom w:val="0"/>
                  <w:divBdr>
                    <w:top w:val="none" w:sz="0" w:space="0" w:color="auto"/>
                    <w:left w:val="none" w:sz="0" w:space="0" w:color="auto"/>
                    <w:bottom w:val="none" w:sz="0" w:space="0" w:color="auto"/>
                    <w:right w:val="none" w:sz="0" w:space="0" w:color="auto"/>
                  </w:divBdr>
                  <w:divsChild>
                    <w:div w:id="1848521789">
                      <w:marLeft w:val="0"/>
                      <w:marRight w:val="0"/>
                      <w:marTop w:val="0"/>
                      <w:marBottom w:val="0"/>
                      <w:divBdr>
                        <w:top w:val="single" w:sz="6" w:space="15" w:color="B5DAED"/>
                        <w:left w:val="single" w:sz="6" w:space="11" w:color="B5DAED"/>
                        <w:bottom w:val="single" w:sz="6" w:space="11" w:color="B5DAED"/>
                        <w:right w:val="single" w:sz="6" w:space="11" w:color="B5DAED"/>
                      </w:divBdr>
                      <w:divsChild>
                        <w:div w:id="441539560">
                          <w:marLeft w:val="0"/>
                          <w:marRight w:val="0"/>
                          <w:marTop w:val="0"/>
                          <w:marBottom w:val="0"/>
                          <w:divBdr>
                            <w:top w:val="none" w:sz="0" w:space="0" w:color="auto"/>
                            <w:left w:val="none" w:sz="0" w:space="0" w:color="auto"/>
                            <w:bottom w:val="none" w:sz="0" w:space="0" w:color="auto"/>
                            <w:right w:val="none" w:sz="0" w:space="0" w:color="auto"/>
                          </w:divBdr>
                          <w:divsChild>
                            <w:div w:id="1338926021">
                              <w:marLeft w:val="0"/>
                              <w:marRight w:val="0"/>
                              <w:marTop w:val="0"/>
                              <w:marBottom w:val="0"/>
                              <w:divBdr>
                                <w:top w:val="none" w:sz="0" w:space="0" w:color="auto"/>
                                <w:left w:val="none" w:sz="0" w:space="0" w:color="auto"/>
                                <w:bottom w:val="none" w:sz="0" w:space="0" w:color="auto"/>
                                <w:right w:val="none" w:sz="0" w:space="0" w:color="auto"/>
                              </w:divBdr>
                              <w:divsChild>
                                <w:div w:id="17590719">
                                  <w:marLeft w:val="0"/>
                                  <w:marRight w:val="0"/>
                                  <w:marTop w:val="0"/>
                                  <w:marBottom w:val="0"/>
                                  <w:divBdr>
                                    <w:top w:val="none" w:sz="0" w:space="0" w:color="auto"/>
                                    <w:left w:val="none" w:sz="0" w:space="0" w:color="auto"/>
                                    <w:bottom w:val="none" w:sz="0" w:space="0" w:color="auto"/>
                                    <w:right w:val="none" w:sz="0" w:space="0" w:color="auto"/>
                                  </w:divBdr>
                                </w:div>
                                <w:div w:id="17976612">
                                  <w:marLeft w:val="0"/>
                                  <w:marRight w:val="0"/>
                                  <w:marTop w:val="0"/>
                                  <w:marBottom w:val="0"/>
                                  <w:divBdr>
                                    <w:top w:val="none" w:sz="0" w:space="0" w:color="auto"/>
                                    <w:left w:val="none" w:sz="0" w:space="0" w:color="auto"/>
                                    <w:bottom w:val="none" w:sz="0" w:space="0" w:color="auto"/>
                                    <w:right w:val="none" w:sz="0" w:space="0" w:color="auto"/>
                                  </w:divBdr>
                                </w:div>
                                <w:div w:id="19278550">
                                  <w:marLeft w:val="0"/>
                                  <w:marRight w:val="0"/>
                                  <w:marTop w:val="0"/>
                                  <w:marBottom w:val="0"/>
                                  <w:divBdr>
                                    <w:top w:val="none" w:sz="0" w:space="0" w:color="auto"/>
                                    <w:left w:val="none" w:sz="0" w:space="0" w:color="auto"/>
                                    <w:bottom w:val="none" w:sz="0" w:space="0" w:color="auto"/>
                                    <w:right w:val="none" w:sz="0" w:space="0" w:color="auto"/>
                                  </w:divBdr>
                                </w:div>
                                <w:div w:id="19935963">
                                  <w:marLeft w:val="0"/>
                                  <w:marRight w:val="0"/>
                                  <w:marTop w:val="0"/>
                                  <w:marBottom w:val="0"/>
                                  <w:divBdr>
                                    <w:top w:val="none" w:sz="0" w:space="0" w:color="auto"/>
                                    <w:left w:val="none" w:sz="0" w:space="0" w:color="auto"/>
                                    <w:bottom w:val="none" w:sz="0" w:space="0" w:color="auto"/>
                                    <w:right w:val="none" w:sz="0" w:space="0" w:color="auto"/>
                                  </w:divBdr>
                                </w:div>
                                <w:div w:id="21445363">
                                  <w:marLeft w:val="0"/>
                                  <w:marRight w:val="0"/>
                                  <w:marTop w:val="0"/>
                                  <w:marBottom w:val="0"/>
                                  <w:divBdr>
                                    <w:top w:val="none" w:sz="0" w:space="0" w:color="auto"/>
                                    <w:left w:val="none" w:sz="0" w:space="0" w:color="auto"/>
                                    <w:bottom w:val="none" w:sz="0" w:space="0" w:color="auto"/>
                                    <w:right w:val="none" w:sz="0" w:space="0" w:color="auto"/>
                                  </w:divBdr>
                                </w:div>
                                <w:div w:id="28189721">
                                  <w:marLeft w:val="0"/>
                                  <w:marRight w:val="0"/>
                                  <w:marTop w:val="0"/>
                                  <w:marBottom w:val="0"/>
                                  <w:divBdr>
                                    <w:top w:val="none" w:sz="0" w:space="0" w:color="auto"/>
                                    <w:left w:val="none" w:sz="0" w:space="0" w:color="auto"/>
                                    <w:bottom w:val="none" w:sz="0" w:space="0" w:color="auto"/>
                                    <w:right w:val="none" w:sz="0" w:space="0" w:color="auto"/>
                                  </w:divBdr>
                                </w:div>
                                <w:div w:id="42603918">
                                  <w:marLeft w:val="0"/>
                                  <w:marRight w:val="0"/>
                                  <w:marTop w:val="0"/>
                                  <w:marBottom w:val="0"/>
                                  <w:divBdr>
                                    <w:top w:val="none" w:sz="0" w:space="0" w:color="auto"/>
                                    <w:left w:val="none" w:sz="0" w:space="0" w:color="auto"/>
                                    <w:bottom w:val="none" w:sz="0" w:space="0" w:color="auto"/>
                                    <w:right w:val="none" w:sz="0" w:space="0" w:color="auto"/>
                                  </w:divBdr>
                                </w:div>
                                <w:div w:id="51463072">
                                  <w:marLeft w:val="0"/>
                                  <w:marRight w:val="0"/>
                                  <w:marTop w:val="0"/>
                                  <w:marBottom w:val="0"/>
                                  <w:divBdr>
                                    <w:top w:val="none" w:sz="0" w:space="0" w:color="auto"/>
                                    <w:left w:val="none" w:sz="0" w:space="0" w:color="auto"/>
                                    <w:bottom w:val="none" w:sz="0" w:space="0" w:color="auto"/>
                                    <w:right w:val="none" w:sz="0" w:space="0" w:color="auto"/>
                                  </w:divBdr>
                                </w:div>
                                <w:div w:id="55278072">
                                  <w:marLeft w:val="0"/>
                                  <w:marRight w:val="0"/>
                                  <w:marTop w:val="0"/>
                                  <w:marBottom w:val="0"/>
                                  <w:divBdr>
                                    <w:top w:val="none" w:sz="0" w:space="0" w:color="auto"/>
                                    <w:left w:val="none" w:sz="0" w:space="0" w:color="auto"/>
                                    <w:bottom w:val="none" w:sz="0" w:space="0" w:color="auto"/>
                                    <w:right w:val="none" w:sz="0" w:space="0" w:color="auto"/>
                                  </w:divBdr>
                                </w:div>
                                <w:div w:id="63380469">
                                  <w:marLeft w:val="0"/>
                                  <w:marRight w:val="0"/>
                                  <w:marTop w:val="0"/>
                                  <w:marBottom w:val="0"/>
                                  <w:divBdr>
                                    <w:top w:val="none" w:sz="0" w:space="0" w:color="auto"/>
                                    <w:left w:val="none" w:sz="0" w:space="0" w:color="auto"/>
                                    <w:bottom w:val="none" w:sz="0" w:space="0" w:color="auto"/>
                                    <w:right w:val="none" w:sz="0" w:space="0" w:color="auto"/>
                                  </w:divBdr>
                                </w:div>
                                <w:div w:id="76875874">
                                  <w:marLeft w:val="0"/>
                                  <w:marRight w:val="0"/>
                                  <w:marTop w:val="0"/>
                                  <w:marBottom w:val="0"/>
                                  <w:divBdr>
                                    <w:top w:val="none" w:sz="0" w:space="0" w:color="auto"/>
                                    <w:left w:val="none" w:sz="0" w:space="0" w:color="auto"/>
                                    <w:bottom w:val="none" w:sz="0" w:space="0" w:color="auto"/>
                                    <w:right w:val="none" w:sz="0" w:space="0" w:color="auto"/>
                                  </w:divBdr>
                                </w:div>
                                <w:div w:id="93866194">
                                  <w:marLeft w:val="0"/>
                                  <w:marRight w:val="0"/>
                                  <w:marTop w:val="0"/>
                                  <w:marBottom w:val="0"/>
                                  <w:divBdr>
                                    <w:top w:val="none" w:sz="0" w:space="0" w:color="auto"/>
                                    <w:left w:val="none" w:sz="0" w:space="0" w:color="auto"/>
                                    <w:bottom w:val="none" w:sz="0" w:space="0" w:color="auto"/>
                                    <w:right w:val="none" w:sz="0" w:space="0" w:color="auto"/>
                                  </w:divBdr>
                                </w:div>
                                <w:div w:id="97334876">
                                  <w:marLeft w:val="0"/>
                                  <w:marRight w:val="0"/>
                                  <w:marTop w:val="0"/>
                                  <w:marBottom w:val="0"/>
                                  <w:divBdr>
                                    <w:top w:val="none" w:sz="0" w:space="0" w:color="auto"/>
                                    <w:left w:val="none" w:sz="0" w:space="0" w:color="auto"/>
                                    <w:bottom w:val="none" w:sz="0" w:space="0" w:color="auto"/>
                                    <w:right w:val="none" w:sz="0" w:space="0" w:color="auto"/>
                                  </w:divBdr>
                                </w:div>
                                <w:div w:id="98449300">
                                  <w:marLeft w:val="0"/>
                                  <w:marRight w:val="0"/>
                                  <w:marTop w:val="0"/>
                                  <w:marBottom w:val="0"/>
                                  <w:divBdr>
                                    <w:top w:val="none" w:sz="0" w:space="0" w:color="auto"/>
                                    <w:left w:val="none" w:sz="0" w:space="0" w:color="auto"/>
                                    <w:bottom w:val="none" w:sz="0" w:space="0" w:color="auto"/>
                                    <w:right w:val="none" w:sz="0" w:space="0" w:color="auto"/>
                                  </w:divBdr>
                                </w:div>
                                <w:div w:id="107942080">
                                  <w:marLeft w:val="0"/>
                                  <w:marRight w:val="0"/>
                                  <w:marTop w:val="0"/>
                                  <w:marBottom w:val="0"/>
                                  <w:divBdr>
                                    <w:top w:val="none" w:sz="0" w:space="0" w:color="auto"/>
                                    <w:left w:val="none" w:sz="0" w:space="0" w:color="auto"/>
                                    <w:bottom w:val="none" w:sz="0" w:space="0" w:color="auto"/>
                                    <w:right w:val="none" w:sz="0" w:space="0" w:color="auto"/>
                                  </w:divBdr>
                                </w:div>
                                <w:div w:id="129858943">
                                  <w:marLeft w:val="0"/>
                                  <w:marRight w:val="0"/>
                                  <w:marTop w:val="0"/>
                                  <w:marBottom w:val="0"/>
                                  <w:divBdr>
                                    <w:top w:val="none" w:sz="0" w:space="0" w:color="auto"/>
                                    <w:left w:val="none" w:sz="0" w:space="0" w:color="auto"/>
                                    <w:bottom w:val="none" w:sz="0" w:space="0" w:color="auto"/>
                                    <w:right w:val="none" w:sz="0" w:space="0" w:color="auto"/>
                                  </w:divBdr>
                                </w:div>
                                <w:div w:id="138619606">
                                  <w:marLeft w:val="0"/>
                                  <w:marRight w:val="0"/>
                                  <w:marTop w:val="0"/>
                                  <w:marBottom w:val="0"/>
                                  <w:divBdr>
                                    <w:top w:val="none" w:sz="0" w:space="0" w:color="auto"/>
                                    <w:left w:val="none" w:sz="0" w:space="0" w:color="auto"/>
                                    <w:bottom w:val="none" w:sz="0" w:space="0" w:color="auto"/>
                                    <w:right w:val="none" w:sz="0" w:space="0" w:color="auto"/>
                                  </w:divBdr>
                                </w:div>
                                <w:div w:id="145367501">
                                  <w:marLeft w:val="0"/>
                                  <w:marRight w:val="0"/>
                                  <w:marTop w:val="0"/>
                                  <w:marBottom w:val="0"/>
                                  <w:divBdr>
                                    <w:top w:val="none" w:sz="0" w:space="0" w:color="auto"/>
                                    <w:left w:val="none" w:sz="0" w:space="0" w:color="auto"/>
                                    <w:bottom w:val="none" w:sz="0" w:space="0" w:color="auto"/>
                                    <w:right w:val="none" w:sz="0" w:space="0" w:color="auto"/>
                                  </w:divBdr>
                                </w:div>
                                <w:div w:id="152646269">
                                  <w:marLeft w:val="0"/>
                                  <w:marRight w:val="0"/>
                                  <w:marTop w:val="0"/>
                                  <w:marBottom w:val="0"/>
                                  <w:divBdr>
                                    <w:top w:val="none" w:sz="0" w:space="0" w:color="auto"/>
                                    <w:left w:val="none" w:sz="0" w:space="0" w:color="auto"/>
                                    <w:bottom w:val="none" w:sz="0" w:space="0" w:color="auto"/>
                                    <w:right w:val="none" w:sz="0" w:space="0" w:color="auto"/>
                                  </w:divBdr>
                                </w:div>
                                <w:div w:id="170024276">
                                  <w:marLeft w:val="0"/>
                                  <w:marRight w:val="0"/>
                                  <w:marTop w:val="0"/>
                                  <w:marBottom w:val="0"/>
                                  <w:divBdr>
                                    <w:top w:val="none" w:sz="0" w:space="0" w:color="auto"/>
                                    <w:left w:val="none" w:sz="0" w:space="0" w:color="auto"/>
                                    <w:bottom w:val="none" w:sz="0" w:space="0" w:color="auto"/>
                                    <w:right w:val="none" w:sz="0" w:space="0" w:color="auto"/>
                                  </w:divBdr>
                                </w:div>
                                <w:div w:id="196628262">
                                  <w:marLeft w:val="0"/>
                                  <w:marRight w:val="0"/>
                                  <w:marTop w:val="0"/>
                                  <w:marBottom w:val="0"/>
                                  <w:divBdr>
                                    <w:top w:val="none" w:sz="0" w:space="0" w:color="auto"/>
                                    <w:left w:val="none" w:sz="0" w:space="0" w:color="auto"/>
                                    <w:bottom w:val="none" w:sz="0" w:space="0" w:color="auto"/>
                                    <w:right w:val="none" w:sz="0" w:space="0" w:color="auto"/>
                                  </w:divBdr>
                                </w:div>
                                <w:div w:id="203178456">
                                  <w:marLeft w:val="0"/>
                                  <w:marRight w:val="0"/>
                                  <w:marTop w:val="0"/>
                                  <w:marBottom w:val="0"/>
                                  <w:divBdr>
                                    <w:top w:val="none" w:sz="0" w:space="0" w:color="auto"/>
                                    <w:left w:val="none" w:sz="0" w:space="0" w:color="auto"/>
                                    <w:bottom w:val="none" w:sz="0" w:space="0" w:color="auto"/>
                                    <w:right w:val="none" w:sz="0" w:space="0" w:color="auto"/>
                                  </w:divBdr>
                                </w:div>
                                <w:div w:id="206337878">
                                  <w:marLeft w:val="0"/>
                                  <w:marRight w:val="0"/>
                                  <w:marTop w:val="0"/>
                                  <w:marBottom w:val="0"/>
                                  <w:divBdr>
                                    <w:top w:val="none" w:sz="0" w:space="0" w:color="auto"/>
                                    <w:left w:val="none" w:sz="0" w:space="0" w:color="auto"/>
                                    <w:bottom w:val="none" w:sz="0" w:space="0" w:color="auto"/>
                                    <w:right w:val="none" w:sz="0" w:space="0" w:color="auto"/>
                                  </w:divBdr>
                                </w:div>
                                <w:div w:id="222758996">
                                  <w:marLeft w:val="0"/>
                                  <w:marRight w:val="0"/>
                                  <w:marTop w:val="0"/>
                                  <w:marBottom w:val="0"/>
                                  <w:divBdr>
                                    <w:top w:val="none" w:sz="0" w:space="0" w:color="auto"/>
                                    <w:left w:val="none" w:sz="0" w:space="0" w:color="auto"/>
                                    <w:bottom w:val="none" w:sz="0" w:space="0" w:color="auto"/>
                                    <w:right w:val="none" w:sz="0" w:space="0" w:color="auto"/>
                                  </w:divBdr>
                                </w:div>
                                <w:div w:id="238754371">
                                  <w:marLeft w:val="0"/>
                                  <w:marRight w:val="0"/>
                                  <w:marTop w:val="0"/>
                                  <w:marBottom w:val="0"/>
                                  <w:divBdr>
                                    <w:top w:val="none" w:sz="0" w:space="0" w:color="auto"/>
                                    <w:left w:val="none" w:sz="0" w:space="0" w:color="auto"/>
                                    <w:bottom w:val="none" w:sz="0" w:space="0" w:color="auto"/>
                                    <w:right w:val="none" w:sz="0" w:space="0" w:color="auto"/>
                                  </w:divBdr>
                                </w:div>
                                <w:div w:id="245847879">
                                  <w:marLeft w:val="0"/>
                                  <w:marRight w:val="0"/>
                                  <w:marTop w:val="0"/>
                                  <w:marBottom w:val="0"/>
                                  <w:divBdr>
                                    <w:top w:val="none" w:sz="0" w:space="0" w:color="auto"/>
                                    <w:left w:val="none" w:sz="0" w:space="0" w:color="auto"/>
                                    <w:bottom w:val="none" w:sz="0" w:space="0" w:color="auto"/>
                                    <w:right w:val="none" w:sz="0" w:space="0" w:color="auto"/>
                                  </w:divBdr>
                                </w:div>
                                <w:div w:id="250548448">
                                  <w:marLeft w:val="0"/>
                                  <w:marRight w:val="0"/>
                                  <w:marTop w:val="0"/>
                                  <w:marBottom w:val="0"/>
                                  <w:divBdr>
                                    <w:top w:val="none" w:sz="0" w:space="0" w:color="auto"/>
                                    <w:left w:val="none" w:sz="0" w:space="0" w:color="auto"/>
                                    <w:bottom w:val="none" w:sz="0" w:space="0" w:color="auto"/>
                                    <w:right w:val="none" w:sz="0" w:space="0" w:color="auto"/>
                                  </w:divBdr>
                                </w:div>
                                <w:div w:id="264272611">
                                  <w:marLeft w:val="0"/>
                                  <w:marRight w:val="0"/>
                                  <w:marTop w:val="0"/>
                                  <w:marBottom w:val="0"/>
                                  <w:divBdr>
                                    <w:top w:val="none" w:sz="0" w:space="0" w:color="auto"/>
                                    <w:left w:val="none" w:sz="0" w:space="0" w:color="auto"/>
                                    <w:bottom w:val="none" w:sz="0" w:space="0" w:color="auto"/>
                                    <w:right w:val="none" w:sz="0" w:space="0" w:color="auto"/>
                                  </w:divBdr>
                                </w:div>
                                <w:div w:id="266930153">
                                  <w:marLeft w:val="0"/>
                                  <w:marRight w:val="0"/>
                                  <w:marTop w:val="0"/>
                                  <w:marBottom w:val="0"/>
                                  <w:divBdr>
                                    <w:top w:val="none" w:sz="0" w:space="0" w:color="auto"/>
                                    <w:left w:val="none" w:sz="0" w:space="0" w:color="auto"/>
                                    <w:bottom w:val="none" w:sz="0" w:space="0" w:color="auto"/>
                                    <w:right w:val="none" w:sz="0" w:space="0" w:color="auto"/>
                                  </w:divBdr>
                                </w:div>
                                <w:div w:id="274404992">
                                  <w:marLeft w:val="0"/>
                                  <w:marRight w:val="0"/>
                                  <w:marTop w:val="0"/>
                                  <w:marBottom w:val="0"/>
                                  <w:divBdr>
                                    <w:top w:val="none" w:sz="0" w:space="0" w:color="auto"/>
                                    <w:left w:val="none" w:sz="0" w:space="0" w:color="auto"/>
                                    <w:bottom w:val="none" w:sz="0" w:space="0" w:color="auto"/>
                                    <w:right w:val="none" w:sz="0" w:space="0" w:color="auto"/>
                                  </w:divBdr>
                                </w:div>
                                <w:div w:id="274989782">
                                  <w:marLeft w:val="0"/>
                                  <w:marRight w:val="0"/>
                                  <w:marTop w:val="0"/>
                                  <w:marBottom w:val="0"/>
                                  <w:divBdr>
                                    <w:top w:val="none" w:sz="0" w:space="0" w:color="auto"/>
                                    <w:left w:val="none" w:sz="0" w:space="0" w:color="auto"/>
                                    <w:bottom w:val="none" w:sz="0" w:space="0" w:color="auto"/>
                                    <w:right w:val="none" w:sz="0" w:space="0" w:color="auto"/>
                                  </w:divBdr>
                                </w:div>
                                <w:div w:id="296759643">
                                  <w:marLeft w:val="0"/>
                                  <w:marRight w:val="0"/>
                                  <w:marTop w:val="0"/>
                                  <w:marBottom w:val="0"/>
                                  <w:divBdr>
                                    <w:top w:val="none" w:sz="0" w:space="0" w:color="auto"/>
                                    <w:left w:val="none" w:sz="0" w:space="0" w:color="auto"/>
                                    <w:bottom w:val="none" w:sz="0" w:space="0" w:color="auto"/>
                                    <w:right w:val="none" w:sz="0" w:space="0" w:color="auto"/>
                                  </w:divBdr>
                                </w:div>
                                <w:div w:id="309403377">
                                  <w:marLeft w:val="0"/>
                                  <w:marRight w:val="0"/>
                                  <w:marTop w:val="0"/>
                                  <w:marBottom w:val="0"/>
                                  <w:divBdr>
                                    <w:top w:val="none" w:sz="0" w:space="0" w:color="auto"/>
                                    <w:left w:val="none" w:sz="0" w:space="0" w:color="auto"/>
                                    <w:bottom w:val="none" w:sz="0" w:space="0" w:color="auto"/>
                                    <w:right w:val="none" w:sz="0" w:space="0" w:color="auto"/>
                                  </w:divBdr>
                                </w:div>
                                <w:div w:id="323895655">
                                  <w:marLeft w:val="0"/>
                                  <w:marRight w:val="0"/>
                                  <w:marTop w:val="0"/>
                                  <w:marBottom w:val="0"/>
                                  <w:divBdr>
                                    <w:top w:val="none" w:sz="0" w:space="0" w:color="auto"/>
                                    <w:left w:val="none" w:sz="0" w:space="0" w:color="auto"/>
                                    <w:bottom w:val="none" w:sz="0" w:space="0" w:color="auto"/>
                                    <w:right w:val="none" w:sz="0" w:space="0" w:color="auto"/>
                                  </w:divBdr>
                                </w:div>
                                <w:div w:id="334848814">
                                  <w:marLeft w:val="0"/>
                                  <w:marRight w:val="0"/>
                                  <w:marTop w:val="0"/>
                                  <w:marBottom w:val="0"/>
                                  <w:divBdr>
                                    <w:top w:val="none" w:sz="0" w:space="0" w:color="auto"/>
                                    <w:left w:val="none" w:sz="0" w:space="0" w:color="auto"/>
                                    <w:bottom w:val="none" w:sz="0" w:space="0" w:color="auto"/>
                                    <w:right w:val="none" w:sz="0" w:space="0" w:color="auto"/>
                                  </w:divBdr>
                                </w:div>
                                <w:div w:id="337193836">
                                  <w:marLeft w:val="0"/>
                                  <w:marRight w:val="0"/>
                                  <w:marTop w:val="0"/>
                                  <w:marBottom w:val="0"/>
                                  <w:divBdr>
                                    <w:top w:val="none" w:sz="0" w:space="0" w:color="auto"/>
                                    <w:left w:val="none" w:sz="0" w:space="0" w:color="auto"/>
                                    <w:bottom w:val="none" w:sz="0" w:space="0" w:color="auto"/>
                                    <w:right w:val="none" w:sz="0" w:space="0" w:color="auto"/>
                                  </w:divBdr>
                                </w:div>
                                <w:div w:id="346292545">
                                  <w:marLeft w:val="0"/>
                                  <w:marRight w:val="0"/>
                                  <w:marTop w:val="0"/>
                                  <w:marBottom w:val="0"/>
                                  <w:divBdr>
                                    <w:top w:val="none" w:sz="0" w:space="0" w:color="auto"/>
                                    <w:left w:val="none" w:sz="0" w:space="0" w:color="auto"/>
                                    <w:bottom w:val="none" w:sz="0" w:space="0" w:color="auto"/>
                                    <w:right w:val="none" w:sz="0" w:space="0" w:color="auto"/>
                                  </w:divBdr>
                                </w:div>
                                <w:div w:id="348727220">
                                  <w:marLeft w:val="0"/>
                                  <w:marRight w:val="0"/>
                                  <w:marTop w:val="0"/>
                                  <w:marBottom w:val="0"/>
                                  <w:divBdr>
                                    <w:top w:val="none" w:sz="0" w:space="0" w:color="auto"/>
                                    <w:left w:val="none" w:sz="0" w:space="0" w:color="auto"/>
                                    <w:bottom w:val="none" w:sz="0" w:space="0" w:color="auto"/>
                                    <w:right w:val="none" w:sz="0" w:space="0" w:color="auto"/>
                                  </w:divBdr>
                                </w:div>
                                <w:div w:id="349069346">
                                  <w:marLeft w:val="0"/>
                                  <w:marRight w:val="0"/>
                                  <w:marTop w:val="0"/>
                                  <w:marBottom w:val="0"/>
                                  <w:divBdr>
                                    <w:top w:val="none" w:sz="0" w:space="0" w:color="auto"/>
                                    <w:left w:val="none" w:sz="0" w:space="0" w:color="auto"/>
                                    <w:bottom w:val="none" w:sz="0" w:space="0" w:color="auto"/>
                                    <w:right w:val="none" w:sz="0" w:space="0" w:color="auto"/>
                                  </w:divBdr>
                                </w:div>
                                <w:div w:id="370807970">
                                  <w:marLeft w:val="0"/>
                                  <w:marRight w:val="0"/>
                                  <w:marTop w:val="0"/>
                                  <w:marBottom w:val="0"/>
                                  <w:divBdr>
                                    <w:top w:val="none" w:sz="0" w:space="0" w:color="auto"/>
                                    <w:left w:val="none" w:sz="0" w:space="0" w:color="auto"/>
                                    <w:bottom w:val="none" w:sz="0" w:space="0" w:color="auto"/>
                                    <w:right w:val="none" w:sz="0" w:space="0" w:color="auto"/>
                                  </w:divBdr>
                                </w:div>
                                <w:div w:id="371149747">
                                  <w:marLeft w:val="0"/>
                                  <w:marRight w:val="0"/>
                                  <w:marTop w:val="0"/>
                                  <w:marBottom w:val="0"/>
                                  <w:divBdr>
                                    <w:top w:val="none" w:sz="0" w:space="0" w:color="auto"/>
                                    <w:left w:val="none" w:sz="0" w:space="0" w:color="auto"/>
                                    <w:bottom w:val="none" w:sz="0" w:space="0" w:color="auto"/>
                                    <w:right w:val="none" w:sz="0" w:space="0" w:color="auto"/>
                                  </w:divBdr>
                                </w:div>
                                <w:div w:id="371272191">
                                  <w:marLeft w:val="0"/>
                                  <w:marRight w:val="0"/>
                                  <w:marTop w:val="0"/>
                                  <w:marBottom w:val="0"/>
                                  <w:divBdr>
                                    <w:top w:val="none" w:sz="0" w:space="0" w:color="auto"/>
                                    <w:left w:val="none" w:sz="0" w:space="0" w:color="auto"/>
                                    <w:bottom w:val="none" w:sz="0" w:space="0" w:color="auto"/>
                                    <w:right w:val="none" w:sz="0" w:space="0" w:color="auto"/>
                                  </w:divBdr>
                                </w:div>
                                <w:div w:id="379288658">
                                  <w:marLeft w:val="0"/>
                                  <w:marRight w:val="0"/>
                                  <w:marTop w:val="0"/>
                                  <w:marBottom w:val="0"/>
                                  <w:divBdr>
                                    <w:top w:val="none" w:sz="0" w:space="0" w:color="auto"/>
                                    <w:left w:val="none" w:sz="0" w:space="0" w:color="auto"/>
                                    <w:bottom w:val="none" w:sz="0" w:space="0" w:color="auto"/>
                                    <w:right w:val="none" w:sz="0" w:space="0" w:color="auto"/>
                                  </w:divBdr>
                                </w:div>
                                <w:div w:id="403187620">
                                  <w:marLeft w:val="0"/>
                                  <w:marRight w:val="0"/>
                                  <w:marTop w:val="0"/>
                                  <w:marBottom w:val="0"/>
                                  <w:divBdr>
                                    <w:top w:val="none" w:sz="0" w:space="0" w:color="auto"/>
                                    <w:left w:val="none" w:sz="0" w:space="0" w:color="auto"/>
                                    <w:bottom w:val="none" w:sz="0" w:space="0" w:color="auto"/>
                                    <w:right w:val="none" w:sz="0" w:space="0" w:color="auto"/>
                                  </w:divBdr>
                                </w:div>
                                <w:div w:id="430051375">
                                  <w:marLeft w:val="0"/>
                                  <w:marRight w:val="0"/>
                                  <w:marTop w:val="0"/>
                                  <w:marBottom w:val="0"/>
                                  <w:divBdr>
                                    <w:top w:val="none" w:sz="0" w:space="0" w:color="auto"/>
                                    <w:left w:val="none" w:sz="0" w:space="0" w:color="auto"/>
                                    <w:bottom w:val="none" w:sz="0" w:space="0" w:color="auto"/>
                                    <w:right w:val="none" w:sz="0" w:space="0" w:color="auto"/>
                                  </w:divBdr>
                                </w:div>
                                <w:div w:id="435757705">
                                  <w:marLeft w:val="0"/>
                                  <w:marRight w:val="0"/>
                                  <w:marTop w:val="0"/>
                                  <w:marBottom w:val="0"/>
                                  <w:divBdr>
                                    <w:top w:val="none" w:sz="0" w:space="0" w:color="auto"/>
                                    <w:left w:val="none" w:sz="0" w:space="0" w:color="auto"/>
                                    <w:bottom w:val="none" w:sz="0" w:space="0" w:color="auto"/>
                                    <w:right w:val="none" w:sz="0" w:space="0" w:color="auto"/>
                                  </w:divBdr>
                                </w:div>
                                <w:div w:id="438186759">
                                  <w:marLeft w:val="0"/>
                                  <w:marRight w:val="0"/>
                                  <w:marTop w:val="0"/>
                                  <w:marBottom w:val="0"/>
                                  <w:divBdr>
                                    <w:top w:val="none" w:sz="0" w:space="0" w:color="auto"/>
                                    <w:left w:val="none" w:sz="0" w:space="0" w:color="auto"/>
                                    <w:bottom w:val="none" w:sz="0" w:space="0" w:color="auto"/>
                                    <w:right w:val="none" w:sz="0" w:space="0" w:color="auto"/>
                                  </w:divBdr>
                                </w:div>
                                <w:div w:id="452753103">
                                  <w:marLeft w:val="0"/>
                                  <w:marRight w:val="0"/>
                                  <w:marTop w:val="0"/>
                                  <w:marBottom w:val="0"/>
                                  <w:divBdr>
                                    <w:top w:val="none" w:sz="0" w:space="0" w:color="auto"/>
                                    <w:left w:val="none" w:sz="0" w:space="0" w:color="auto"/>
                                    <w:bottom w:val="none" w:sz="0" w:space="0" w:color="auto"/>
                                    <w:right w:val="none" w:sz="0" w:space="0" w:color="auto"/>
                                  </w:divBdr>
                                </w:div>
                                <w:div w:id="455178892">
                                  <w:marLeft w:val="0"/>
                                  <w:marRight w:val="0"/>
                                  <w:marTop w:val="0"/>
                                  <w:marBottom w:val="0"/>
                                  <w:divBdr>
                                    <w:top w:val="none" w:sz="0" w:space="0" w:color="auto"/>
                                    <w:left w:val="none" w:sz="0" w:space="0" w:color="auto"/>
                                    <w:bottom w:val="none" w:sz="0" w:space="0" w:color="auto"/>
                                    <w:right w:val="none" w:sz="0" w:space="0" w:color="auto"/>
                                  </w:divBdr>
                                </w:div>
                                <w:div w:id="484707569">
                                  <w:marLeft w:val="0"/>
                                  <w:marRight w:val="0"/>
                                  <w:marTop w:val="0"/>
                                  <w:marBottom w:val="0"/>
                                  <w:divBdr>
                                    <w:top w:val="none" w:sz="0" w:space="0" w:color="auto"/>
                                    <w:left w:val="none" w:sz="0" w:space="0" w:color="auto"/>
                                    <w:bottom w:val="none" w:sz="0" w:space="0" w:color="auto"/>
                                    <w:right w:val="none" w:sz="0" w:space="0" w:color="auto"/>
                                  </w:divBdr>
                                </w:div>
                                <w:div w:id="499738474">
                                  <w:marLeft w:val="0"/>
                                  <w:marRight w:val="0"/>
                                  <w:marTop w:val="0"/>
                                  <w:marBottom w:val="0"/>
                                  <w:divBdr>
                                    <w:top w:val="none" w:sz="0" w:space="0" w:color="auto"/>
                                    <w:left w:val="none" w:sz="0" w:space="0" w:color="auto"/>
                                    <w:bottom w:val="none" w:sz="0" w:space="0" w:color="auto"/>
                                    <w:right w:val="none" w:sz="0" w:space="0" w:color="auto"/>
                                  </w:divBdr>
                                </w:div>
                                <w:div w:id="527063134">
                                  <w:marLeft w:val="0"/>
                                  <w:marRight w:val="0"/>
                                  <w:marTop w:val="0"/>
                                  <w:marBottom w:val="0"/>
                                  <w:divBdr>
                                    <w:top w:val="none" w:sz="0" w:space="0" w:color="auto"/>
                                    <w:left w:val="none" w:sz="0" w:space="0" w:color="auto"/>
                                    <w:bottom w:val="none" w:sz="0" w:space="0" w:color="auto"/>
                                    <w:right w:val="none" w:sz="0" w:space="0" w:color="auto"/>
                                  </w:divBdr>
                                </w:div>
                                <w:div w:id="532615930">
                                  <w:marLeft w:val="0"/>
                                  <w:marRight w:val="0"/>
                                  <w:marTop w:val="0"/>
                                  <w:marBottom w:val="0"/>
                                  <w:divBdr>
                                    <w:top w:val="none" w:sz="0" w:space="0" w:color="auto"/>
                                    <w:left w:val="none" w:sz="0" w:space="0" w:color="auto"/>
                                    <w:bottom w:val="none" w:sz="0" w:space="0" w:color="auto"/>
                                    <w:right w:val="none" w:sz="0" w:space="0" w:color="auto"/>
                                  </w:divBdr>
                                </w:div>
                                <w:div w:id="550381553">
                                  <w:marLeft w:val="0"/>
                                  <w:marRight w:val="0"/>
                                  <w:marTop w:val="0"/>
                                  <w:marBottom w:val="0"/>
                                  <w:divBdr>
                                    <w:top w:val="none" w:sz="0" w:space="0" w:color="auto"/>
                                    <w:left w:val="none" w:sz="0" w:space="0" w:color="auto"/>
                                    <w:bottom w:val="none" w:sz="0" w:space="0" w:color="auto"/>
                                    <w:right w:val="none" w:sz="0" w:space="0" w:color="auto"/>
                                  </w:divBdr>
                                </w:div>
                                <w:div w:id="569313233">
                                  <w:marLeft w:val="0"/>
                                  <w:marRight w:val="0"/>
                                  <w:marTop w:val="0"/>
                                  <w:marBottom w:val="0"/>
                                  <w:divBdr>
                                    <w:top w:val="none" w:sz="0" w:space="0" w:color="auto"/>
                                    <w:left w:val="none" w:sz="0" w:space="0" w:color="auto"/>
                                    <w:bottom w:val="none" w:sz="0" w:space="0" w:color="auto"/>
                                    <w:right w:val="none" w:sz="0" w:space="0" w:color="auto"/>
                                  </w:divBdr>
                                </w:div>
                                <w:div w:id="572160995">
                                  <w:marLeft w:val="0"/>
                                  <w:marRight w:val="0"/>
                                  <w:marTop w:val="0"/>
                                  <w:marBottom w:val="0"/>
                                  <w:divBdr>
                                    <w:top w:val="none" w:sz="0" w:space="0" w:color="auto"/>
                                    <w:left w:val="none" w:sz="0" w:space="0" w:color="auto"/>
                                    <w:bottom w:val="none" w:sz="0" w:space="0" w:color="auto"/>
                                    <w:right w:val="none" w:sz="0" w:space="0" w:color="auto"/>
                                  </w:divBdr>
                                </w:div>
                                <w:div w:id="578321979">
                                  <w:marLeft w:val="0"/>
                                  <w:marRight w:val="0"/>
                                  <w:marTop w:val="0"/>
                                  <w:marBottom w:val="0"/>
                                  <w:divBdr>
                                    <w:top w:val="none" w:sz="0" w:space="0" w:color="auto"/>
                                    <w:left w:val="none" w:sz="0" w:space="0" w:color="auto"/>
                                    <w:bottom w:val="none" w:sz="0" w:space="0" w:color="auto"/>
                                    <w:right w:val="none" w:sz="0" w:space="0" w:color="auto"/>
                                  </w:divBdr>
                                </w:div>
                                <w:div w:id="581717220">
                                  <w:marLeft w:val="0"/>
                                  <w:marRight w:val="0"/>
                                  <w:marTop w:val="0"/>
                                  <w:marBottom w:val="0"/>
                                  <w:divBdr>
                                    <w:top w:val="none" w:sz="0" w:space="0" w:color="auto"/>
                                    <w:left w:val="none" w:sz="0" w:space="0" w:color="auto"/>
                                    <w:bottom w:val="none" w:sz="0" w:space="0" w:color="auto"/>
                                    <w:right w:val="none" w:sz="0" w:space="0" w:color="auto"/>
                                  </w:divBdr>
                                </w:div>
                                <w:div w:id="595285032">
                                  <w:marLeft w:val="0"/>
                                  <w:marRight w:val="0"/>
                                  <w:marTop w:val="0"/>
                                  <w:marBottom w:val="0"/>
                                  <w:divBdr>
                                    <w:top w:val="none" w:sz="0" w:space="0" w:color="auto"/>
                                    <w:left w:val="none" w:sz="0" w:space="0" w:color="auto"/>
                                    <w:bottom w:val="none" w:sz="0" w:space="0" w:color="auto"/>
                                    <w:right w:val="none" w:sz="0" w:space="0" w:color="auto"/>
                                  </w:divBdr>
                                </w:div>
                                <w:div w:id="608506231">
                                  <w:marLeft w:val="0"/>
                                  <w:marRight w:val="0"/>
                                  <w:marTop w:val="0"/>
                                  <w:marBottom w:val="0"/>
                                  <w:divBdr>
                                    <w:top w:val="none" w:sz="0" w:space="0" w:color="auto"/>
                                    <w:left w:val="none" w:sz="0" w:space="0" w:color="auto"/>
                                    <w:bottom w:val="none" w:sz="0" w:space="0" w:color="auto"/>
                                    <w:right w:val="none" w:sz="0" w:space="0" w:color="auto"/>
                                  </w:divBdr>
                                </w:div>
                                <w:div w:id="619992887">
                                  <w:marLeft w:val="0"/>
                                  <w:marRight w:val="0"/>
                                  <w:marTop w:val="0"/>
                                  <w:marBottom w:val="0"/>
                                  <w:divBdr>
                                    <w:top w:val="none" w:sz="0" w:space="0" w:color="auto"/>
                                    <w:left w:val="none" w:sz="0" w:space="0" w:color="auto"/>
                                    <w:bottom w:val="none" w:sz="0" w:space="0" w:color="auto"/>
                                    <w:right w:val="none" w:sz="0" w:space="0" w:color="auto"/>
                                  </w:divBdr>
                                </w:div>
                                <w:div w:id="623467561">
                                  <w:marLeft w:val="0"/>
                                  <w:marRight w:val="0"/>
                                  <w:marTop w:val="0"/>
                                  <w:marBottom w:val="0"/>
                                  <w:divBdr>
                                    <w:top w:val="none" w:sz="0" w:space="0" w:color="auto"/>
                                    <w:left w:val="none" w:sz="0" w:space="0" w:color="auto"/>
                                    <w:bottom w:val="none" w:sz="0" w:space="0" w:color="auto"/>
                                    <w:right w:val="none" w:sz="0" w:space="0" w:color="auto"/>
                                  </w:divBdr>
                                </w:div>
                                <w:div w:id="623928379">
                                  <w:marLeft w:val="0"/>
                                  <w:marRight w:val="0"/>
                                  <w:marTop w:val="0"/>
                                  <w:marBottom w:val="0"/>
                                  <w:divBdr>
                                    <w:top w:val="none" w:sz="0" w:space="0" w:color="auto"/>
                                    <w:left w:val="none" w:sz="0" w:space="0" w:color="auto"/>
                                    <w:bottom w:val="none" w:sz="0" w:space="0" w:color="auto"/>
                                    <w:right w:val="none" w:sz="0" w:space="0" w:color="auto"/>
                                  </w:divBdr>
                                </w:div>
                                <w:div w:id="625084915">
                                  <w:marLeft w:val="0"/>
                                  <w:marRight w:val="0"/>
                                  <w:marTop w:val="0"/>
                                  <w:marBottom w:val="0"/>
                                  <w:divBdr>
                                    <w:top w:val="none" w:sz="0" w:space="0" w:color="auto"/>
                                    <w:left w:val="none" w:sz="0" w:space="0" w:color="auto"/>
                                    <w:bottom w:val="none" w:sz="0" w:space="0" w:color="auto"/>
                                    <w:right w:val="none" w:sz="0" w:space="0" w:color="auto"/>
                                  </w:divBdr>
                                </w:div>
                                <w:div w:id="632832182">
                                  <w:marLeft w:val="0"/>
                                  <w:marRight w:val="0"/>
                                  <w:marTop w:val="0"/>
                                  <w:marBottom w:val="0"/>
                                  <w:divBdr>
                                    <w:top w:val="none" w:sz="0" w:space="0" w:color="auto"/>
                                    <w:left w:val="none" w:sz="0" w:space="0" w:color="auto"/>
                                    <w:bottom w:val="none" w:sz="0" w:space="0" w:color="auto"/>
                                    <w:right w:val="none" w:sz="0" w:space="0" w:color="auto"/>
                                  </w:divBdr>
                                </w:div>
                                <w:div w:id="645473018">
                                  <w:marLeft w:val="0"/>
                                  <w:marRight w:val="0"/>
                                  <w:marTop w:val="0"/>
                                  <w:marBottom w:val="0"/>
                                  <w:divBdr>
                                    <w:top w:val="none" w:sz="0" w:space="0" w:color="auto"/>
                                    <w:left w:val="none" w:sz="0" w:space="0" w:color="auto"/>
                                    <w:bottom w:val="none" w:sz="0" w:space="0" w:color="auto"/>
                                    <w:right w:val="none" w:sz="0" w:space="0" w:color="auto"/>
                                  </w:divBdr>
                                </w:div>
                                <w:div w:id="658273735">
                                  <w:marLeft w:val="0"/>
                                  <w:marRight w:val="0"/>
                                  <w:marTop w:val="0"/>
                                  <w:marBottom w:val="0"/>
                                  <w:divBdr>
                                    <w:top w:val="none" w:sz="0" w:space="0" w:color="auto"/>
                                    <w:left w:val="none" w:sz="0" w:space="0" w:color="auto"/>
                                    <w:bottom w:val="none" w:sz="0" w:space="0" w:color="auto"/>
                                    <w:right w:val="none" w:sz="0" w:space="0" w:color="auto"/>
                                  </w:divBdr>
                                </w:div>
                                <w:div w:id="683020049">
                                  <w:marLeft w:val="0"/>
                                  <w:marRight w:val="0"/>
                                  <w:marTop w:val="0"/>
                                  <w:marBottom w:val="0"/>
                                  <w:divBdr>
                                    <w:top w:val="none" w:sz="0" w:space="0" w:color="auto"/>
                                    <w:left w:val="none" w:sz="0" w:space="0" w:color="auto"/>
                                    <w:bottom w:val="none" w:sz="0" w:space="0" w:color="auto"/>
                                    <w:right w:val="none" w:sz="0" w:space="0" w:color="auto"/>
                                  </w:divBdr>
                                </w:div>
                                <w:div w:id="687101524">
                                  <w:marLeft w:val="0"/>
                                  <w:marRight w:val="0"/>
                                  <w:marTop w:val="0"/>
                                  <w:marBottom w:val="0"/>
                                  <w:divBdr>
                                    <w:top w:val="none" w:sz="0" w:space="0" w:color="auto"/>
                                    <w:left w:val="none" w:sz="0" w:space="0" w:color="auto"/>
                                    <w:bottom w:val="none" w:sz="0" w:space="0" w:color="auto"/>
                                    <w:right w:val="none" w:sz="0" w:space="0" w:color="auto"/>
                                  </w:divBdr>
                                </w:div>
                                <w:div w:id="697046167">
                                  <w:marLeft w:val="0"/>
                                  <w:marRight w:val="0"/>
                                  <w:marTop w:val="0"/>
                                  <w:marBottom w:val="0"/>
                                  <w:divBdr>
                                    <w:top w:val="none" w:sz="0" w:space="0" w:color="auto"/>
                                    <w:left w:val="none" w:sz="0" w:space="0" w:color="auto"/>
                                    <w:bottom w:val="none" w:sz="0" w:space="0" w:color="auto"/>
                                    <w:right w:val="none" w:sz="0" w:space="0" w:color="auto"/>
                                  </w:divBdr>
                                </w:div>
                                <w:div w:id="704603254">
                                  <w:marLeft w:val="0"/>
                                  <w:marRight w:val="0"/>
                                  <w:marTop w:val="0"/>
                                  <w:marBottom w:val="0"/>
                                  <w:divBdr>
                                    <w:top w:val="none" w:sz="0" w:space="0" w:color="auto"/>
                                    <w:left w:val="none" w:sz="0" w:space="0" w:color="auto"/>
                                    <w:bottom w:val="none" w:sz="0" w:space="0" w:color="auto"/>
                                    <w:right w:val="none" w:sz="0" w:space="0" w:color="auto"/>
                                  </w:divBdr>
                                </w:div>
                                <w:div w:id="718865191">
                                  <w:marLeft w:val="0"/>
                                  <w:marRight w:val="0"/>
                                  <w:marTop w:val="0"/>
                                  <w:marBottom w:val="0"/>
                                  <w:divBdr>
                                    <w:top w:val="none" w:sz="0" w:space="0" w:color="auto"/>
                                    <w:left w:val="none" w:sz="0" w:space="0" w:color="auto"/>
                                    <w:bottom w:val="none" w:sz="0" w:space="0" w:color="auto"/>
                                    <w:right w:val="none" w:sz="0" w:space="0" w:color="auto"/>
                                  </w:divBdr>
                                </w:div>
                                <w:div w:id="726296855">
                                  <w:marLeft w:val="0"/>
                                  <w:marRight w:val="0"/>
                                  <w:marTop w:val="0"/>
                                  <w:marBottom w:val="0"/>
                                  <w:divBdr>
                                    <w:top w:val="none" w:sz="0" w:space="0" w:color="auto"/>
                                    <w:left w:val="none" w:sz="0" w:space="0" w:color="auto"/>
                                    <w:bottom w:val="none" w:sz="0" w:space="0" w:color="auto"/>
                                    <w:right w:val="none" w:sz="0" w:space="0" w:color="auto"/>
                                  </w:divBdr>
                                </w:div>
                                <w:div w:id="729233145">
                                  <w:marLeft w:val="0"/>
                                  <w:marRight w:val="0"/>
                                  <w:marTop w:val="0"/>
                                  <w:marBottom w:val="0"/>
                                  <w:divBdr>
                                    <w:top w:val="none" w:sz="0" w:space="0" w:color="auto"/>
                                    <w:left w:val="none" w:sz="0" w:space="0" w:color="auto"/>
                                    <w:bottom w:val="none" w:sz="0" w:space="0" w:color="auto"/>
                                    <w:right w:val="none" w:sz="0" w:space="0" w:color="auto"/>
                                  </w:divBdr>
                                </w:div>
                                <w:div w:id="738793655">
                                  <w:marLeft w:val="0"/>
                                  <w:marRight w:val="0"/>
                                  <w:marTop w:val="0"/>
                                  <w:marBottom w:val="0"/>
                                  <w:divBdr>
                                    <w:top w:val="none" w:sz="0" w:space="0" w:color="auto"/>
                                    <w:left w:val="none" w:sz="0" w:space="0" w:color="auto"/>
                                    <w:bottom w:val="none" w:sz="0" w:space="0" w:color="auto"/>
                                    <w:right w:val="none" w:sz="0" w:space="0" w:color="auto"/>
                                  </w:divBdr>
                                </w:div>
                                <w:div w:id="745567245">
                                  <w:marLeft w:val="0"/>
                                  <w:marRight w:val="0"/>
                                  <w:marTop w:val="0"/>
                                  <w:marBottom w:val="0"/>
                                  <w:divBdr>
                                    <w:top w:val="none" w:sz="0" w:space="0" w:color="auto"/>
                                    <w:left w:val="none" w:sz="0" w:space="0" w:color="auto"/>
                                    <w:bottom w:val="none" w:sz="0" w:space="0" w:color="auto"/>
                                    <w:right w:val="none" w:sz="0" w:space="0" w:color="auto"/>
                                  </w:divBdr>
                                </w:div>
                                <w:div w:id="748624692">
                                  <w:marLeft w:val="0"/>
                                  <w:marRight w:val="0"/>
                                  <w:marTop w:val="0"/>
                                  <w:marBottom w:val="0"/>
                                  <w:divBdr>
                                    <w:top w:val="none" w:sz="0" w:space="0" w:color="auto"/>
                                    <w:left w:val="none" w:sz="0" w:space="0" w:color="auto"/>
                                    <w:bottom w:val="none" w:sz="0" w:space="0" w:color="auto"/>
                                    <w:right w:val="none" w:sz="0" w:space="0" w:color="auto"/>
                                  </w:divBdr>
                                </w:div>
                                <w:div w:id="759566404">
                                  <w:marLeft w:val="0"/>
                                  <w:marRight w:val="0"/>
                                  <w:marTop w:val="0"/>
                                  <w:marBottom w:val="0"/>
                                  <w:divBdr>
                                    <w:top w:val="none" w:sz="0" w:space="0" w:color="auto"/>
                                    <w:left w:val="none" w:sz="0" w:space="0" w:color="auto"/>
                                    <w:bottom w:val="none" w:sz="0" w:space="0" w:color="auto"/>
                                    <w:right w:val="none" w:sz="0" w:space="0" w:color="auto"/>
                                  </w:divBdr>
                                </w:div>
                                <w:div w:id="768430816">
                                  <w:marLeft w:val="0"/>
                                  <w:marRight w:val="0"/>
                                  <w:marTop w:val="0"/>
                                  <w:marBottom w:val="0"/>
                                  <w:divBdr>
                                    <w:top w:val="none" w:sz="0" w:space="0" w:color="auto"/>
                                    <w:left w:val="none" w:sz="0" w:space="0" w:color="auto"/>
                                    <w:bottom w:val="none" w:sz="0" w:space="0" w:color="auto"/>
                                    <w:right w:val="none" w:sz="0" w:space="0" w:color="auto"/>
                                  </w:divBdr>
                                </w:div>
                                <w:div w:id="778649087">
                                  <w:marLeft w:val="0"/>
                                  <w:marRight w:val="0"/>
                                  <w:marTop w:val="0"/>
                                  <w:marBottom w:val="0"/>
                                  <w:divBdr>
                                    <w:top w:val="none" w:sz="0" w:space="0" w:color="auto"/>
                                    <w:left w:val="none" w:sz="0" w:space="0" w:color="auto"/>
                                    <w:bottom w:val="none" w:sz="0" w:space="0" w:color="auto"/>
                                    <w:right w:val="none" w:sz="0" w:space="0" w:color="auto"/>
                                  </w:divBdr>
                                </w:div>
                                <w:div w:id="783883373">
                                  <w:marLeft w:val="0"/>
                                  <w:marRight w:val="0"/>
                                  <w:marTop w:val="0"/>
                                  <w:marBottom w:val="0"/>
                                  <w:divBdr>
                                    <w:top w:val="none" w:sz="0" w:space="0" w:color="auto"/>
                                    <w:left w:val="none" w:sz="0" w:space="0" w:color="auto"/>
                                    <w:bottom w:val="none" w:sz="0" w:space="0" w:color="auto"/>
                                    <w:right w:val="none" w:sz="0" w:space="0" w:color="auto"/>
                                  </w:divBdr>
                                </w:div>
                                <w:div w:id="818036335">
                                  <w:marLeft w:val="0"/>
                                  <w:marRight w:val="0"/>
                                  <w:marTop w:val="0"/>
                                  <w:marBottom w:val="0"/>
                                  <w:divBdr>
                                    <w:top w:val="none" w:sz="0" w:space="0" w:color="auto"/>
                                    <w:left w:val="none" w:sz="0" w:space="0" w:color="auto"/>
                                    <w:bottom w:val="none" w:sz="0" w:space="0" w:color="auto"/>
                                    <w:right w:val="none" w:sz="0" w:space="0" w:color="auto"/>
                                  </w:divBdr>
                                </w:div>
                                <w:div w:id="822310411">
                                  <w:marLeft w:val="0"/>
                                  <w:marRight w:val="0"/>
                                  <w:marTop w:val="0"/>
                                  <w:marBottom w:val="0"/>
                                  <w:divBdr>
                                    <w:top w:val="none" w:sz="0" w:space="0" w:color="auto"/>
                                    <w:left w:val="none" w:sz="0" w:space="0" w:color="auto"/>
                                    <w:bottom w:val="none" w:sz="0" w:space="0" w:color="auto"/>
                                    <w:right w:val="none" w:sz="0" w:space="0" w:color="auto"/>
                                  </w:divBdr>
                                </w:div>
                                <w:div w:id="837620637">
                                  <w:marLeft w:val="0"/>
                                  <w:marRight w:val="0"/>
                                  <w:marTop w:val="0"/>
                                  <w:marBottom w:val="0"/>
                                  <w:divBdr>
                                    <w:top w:val="none" w:sz="0" w:space="0" w:color="auto"/>
                                    <w:left w:val="none" w:sz="0" w:space="0" w:color="auto"/>
                                    <w:bottom w:val="none" w:sz="0" w:space="0" w:color="auto"/>
                                    <w:right w:val="none" w:sz="0" w:space="0" w:color="auto"/>
                                  </w:divBdr>
                                </w:div>
                                <w:div w:id="856164295">
                                  <w:marLeft w:val="0"/>
                                  <w:marRight w:val="0"/>
                                  <w:marTop w:val="0"/>
                                  <w:marBottom w:val="0"/>
                                  <w:divBdr>
                                    <w:top w:val="none" w:sz="0" w:space="0" w:color="auto"/>
                                    <w:left w:val="none" w:sz="0" w:space="0" w:color="auto"/>
                                    <w:bottom w:val="none" w:sz="0" w:space="0" w:color="auto"/>
                                    <w:right w:val="none" w:sz="0" w:space="0" w:color="auto"/>
                                  </w:divBdr>
                                </w:div>
                                <w:div w:id="867912730">
                                  <w:marLeft w:val="0"/>
                                  <w:marRight w:val="0"/>
                                  <w:marTop w:val="0"/>
                                  <w:marBottom w:val="0"/>
                                  <w:divBdr>
                                    <w:top w:val="none" w:sz="0" w:space="0" w:color="auto"/>
                                    <w:left w:val="none" w:sz="0" w:space="0" w:color="auto"/>
                                    <w:bottom w:val="none" w:sz="0" w:space="0" w:color="auto"/>
                                    <w:right w:val="none" w:sz="0" w:space="0" w:color="auto"/>
                                  </w:divBdr>
                                </w:div>
                                <w:div w:id="901019774">
                                  <w:marLeft w:val="0"/>
                                  <w:marRight w:val="0"/>
                                  <w:marTop w:val="0"/>
                                  <w:marBottom w:val="0"/>
                                  <w:divBdr>
                                    <w:top w:val="none" w:sz="0" w:space="0" w:color="auto"/>
                                    <w:left w:val="none" w:sz="0" w:space="0" w:color="auto"/>
                                    <w:bottom w:val="none" w:sz="0" w:space="0" w:color="auto"/>
                                    <w:right w:val="none" w:sz="0" w:space="0" w:color="auto"/>
                                  </w:divBdr>
                                </w:div>
                                <w:div w:id="904100312">
                                  <w:marLeft w:val="0"/>
                                  <w:marRight w:val="0"/>
                                  <w:marTop w:val="0"/>
                                  <w:marBottom w:val="0"/>
                                  <w:divBdr>
                                    <w:top w:val="none" w:sz="0" w:space="0" w:color="auto"/>
                                    <w:left w:val="none" w:sz="0" w:space="0" w:color="auto"/>
                                    <w:bottom w:val="none" w:sz="0" w:space="0" w:color="auto"/>
                                    <w:right w:val="none" w:sz="0" w:space="0" w:color="auto"/>
                                  </w:divBdr>
                                </w:div>
                                <w:div w:id="941497017">
                                  <w:marLeft w:val="0"/>
                                  <w:marRight w:val="0"/>
                                  <w:marTop w:val="0"/>
                                  <w:marBottom w:val="0"/>
                                  <w:divBdr>
                                    <w:top w:val="none" w:sz="0" w:space="0" w:color="auto"/>
                                    <w:left w:val="none" w:sz="0" w:space="0" w:color="auto"/>
                                    <w:bottom w:val="none" w:sz="0" w:space="0" w:color="auto"/>
                                    <w:right w:val="none" w:sz="0" w:space="0" w:color="auto"/>
                                  </w:divBdr>
                                </w:div>
                                <w:div w:id="954018084">
                                  <w:marLeft w:val="0"/>
                                  <w:marRight w:val="0"/>
                                  <w:marTop w:val="0"/>
                                  <w:marBottom w:val="0"/>
                                  <w:divBdr>
                                    <w:top w:val="none" w:sz="0" w:space="0" w:color="auto"/>
                                    <w:left w:val="none" w:sz="0" w:space="0" w:color="auto"/>
                                    <w:bottom w:val="none" w:sz="0" w:space="0" w:color="auto"/>
                                    <w:right w:val="none" w:sz="0" w:space="0" w:color="auto"/>
                                  </w:divBdr>
                                </w:div>
                                <w:div w:id="956910243">
                                  <w:marLeft w:val="0"/>
                                  <w:marRight w:val="0"/>
                                  <w:marTop w:val="0"/>
                                  <w:marBottom w:val="0"/>
                                  <w:divBdr>
                                    <w:top w:val="none" w:sz="0" w:space="0" w:color="auto"/>
                                    <w:left w:val="none" w:sz="0" w:space="0" w:color="auto"/>
                                    <w:bottom w:val="none" w:sz="0" w:space="0" w:color="auto"/>
                                    <w:right w:val="none" w:sz="0" w:space="0" w:color="auto"/>
                                  </w:divBdr>
                                </w:div>
                                <w:div w:id="967778288">
                                  <w:marLeft w:val="0"/>
                                  <w:marRight w:val="0"/>
                                  <w:marTop w:val="0"/>
                                  <w:marBottom w:val="0"/>
                                  <w:divBdr>
                                    <w:top w:val="none" w:sz="0" w:space="0" w:color="auto"/>
                                    <w:left w:val="none" w:sz="0" w:space="0" w:color="auto"/>
                                    <w:bottom w:val="none" w:sz="0" w:space="0" w:color="auto"/>
                                    <w:right w:val="none" w:sz="0" w:space="0" w:color="auto"/>
                                  </w:divBdr>
                                </w:div>
                                <w:div w:id="969087596">
                                  <w:marLeft w:val="0"/>
                                  <w:marRight w:val="0"/>
                                  <w:marTop w:val="0"/>
                                  <w:marBottom w:val="0"/>
                                  <w:divBdr>
                                    <w:top w:val="none" w:sz="0" w:space="0" w:color="auto"/>
                                    <w:left w:val="none" w:sz="0" w:space="0" w:color="auto"/>
                                    <w:bottom w:val="none" w:sz="0" w:space="0" w:color="auto"/>
                                    <w:right w:val="none" w:sz="0" w:space="0" w:color="auto"/>
                                  </w:divBdr>
                                </w:div>
                                <w:div w:id="979769787">
                                  <w:marLeft w:val="0"/>
                                  <w:marRight w:val="0"/>
                                  <w:marTop w:val="0"/>
                                  <w:marBottom w:val="0"/>
                                  <w:divBdr>
                                    <w:top w:val="none" w:sz="0" w:space="0" w:color="auto"/>
                                    <w:left w:val="none" w:sz="0" w:space="0" w:color="auto"/>
                                    <w:bottom w:val="none" w:sz="0" w:space="0" w:color="auto"/>
                                    <w:right w:val="none" w:sz="0" w:space="0" w:color="auto"/>
                                  </w:divBdr>
                                </w:div>
                                <w:div w:id="987055792">
                                  <w:marLeft w:val="0"/>
                                  <w:marRight w:val="0"/>
                                  <w:marTop w:val="0"/>
                                  <w:marBottom w:val="0"/>
                                  <w:divBdr>
                                    <w:top w:val="none" w:sz="0" w:space="0" w:color="auto"/>
                                    <w:left w:val="none" w:sz="0" w:space="0" w:color="auto"/>
                                    <w:bottom w:val="none" w:sz="0" w:space="0" w:color="auto"/>
                                    <w:right w:val="none" w:sz="0" w:space="0" w:color="auto"/>
                                  </w:divBdr>
                                </w:div>
                                <w:div w:id="992375162">
                                  <w:marLeft w:val="0"/>
                                  <w:marRight w:val="0"/>
                                  <w:marTop w:val="0"/>
                                  <w:marBottom w:val="0"/>
                                  <w:divBdr>
                                    <w:top w:val="none" w:sz="0" w:space="0" w:color="auto"/>
                                    <w:left w:val="none" w:sz="0" w:space="0" w:color="auto"/>
                                    <w:bottom w:val="none" w:sz="0" w:space="0" w:color="auto"/>
                                    <w:right w:val="none" w:sz="0" w:space="0" w:color="auto"/>
                                  </w:divBdr>
                                </w:div>
                                <w:div w:id="1011227700">
                                  <w:marLeft w:val="0"/>
                                  <w:marRight w:val="0"/>
                                  <w:marTop w:val="0"/>
                                  <w:marBottom w:val="0"/>
                                  <w:divBdr>
                                    <w:top w:val="none" w:sz="0" w:space="0" w:color="auto"/>
                                    <w:left w:val="none" w:sz="0" w:space="0" w:color="auto"/>
                                    <w:bottom w:val="none" w:sz="0" w:space="0" w:color="auto"/>
                                    <w:right w:val="none" w:sz="0" w:space="0" w:color="auto"/>
                                  </w:divBdr>
                                </w:div>
                                <w:div w:id="1041513652">
                                  <w:marLeft w:val="0"/>
                                  <w:marRight w:val="0"/>
                                  <w:marTop w:val="0"/>
                                  <w:marBottom w:val="0"/>
                                  <w:divBdr>
                                    <w:top w:val="none" w:sz="0" w:space="0" w:color="auto"/>
                                    <w:left w:val="none" w:sz="0" w:space="0" w:color="auto"/>
                                    <w:bottom w:val="none" w:sz="0" w:space="0" w:color="auto"/>
                                    <w:right w:val="none" w:sz="0" w:space="0" w:color="auto"/>
                                  </w:divBdr>
                                </w:div>
                                <w:div w:id="1054231727">
                                  <w:marLeft w:val="0"/>
                                  <w:marRight w:val="0"/>
                                  <w:marTop w:val="0"/>
                                  <w:marBottom w:val="0"/>
                                  <w:divBdr>
                                    <w:top w:val="none" w:sz="0" w:space="0" w:color="auto"/>
                                    <w:left w:val="none" w:sz="0" w:space="0" w:color="auto"/>
                                    <w:bottom w:val="none" w:sz="0" w:space="0" w:color="auto"/>
                                    <w:right w:val="none" w:sz="0" w:space="0" w:color="auto"/>
                                  </w:divBdr>
                                </w:div>
                                <w:div w:id="1104108381">
                                  <w:marLeft w:val="0"/>
                                  <w:marRight w:val="0"/>
                                  <w:marTop w:val="0"/>
                                  <w:marBottom w:val="0"/>
                                  <w:divBdr>
                                    <w:top w:val="none" w:sz="0" w:space="0" w:color="auto"/>
                                    <w:left w:val="none" w:sz="0" w:space="0" w:color="auto"/>
                                    <w:bottom w:val="none" w:sz="0" w:space="0" w:color="auto"/>
                                    <w:right w:val="none" w:sz="0" w:space="0" w:color="auto"/>
                                  </w:divBdr>
                                </w:div>
                                <w:div w:id="1107507660">
                                  <w:marLeft w:val="0"/>
                                  <w:marRight w:val="0"/>
                                  <w:marTop w:val="0"/>
                                  <w:marBottom w:val="0"/>
                                  <w:divBdr>
                                    <w:top w:val="none" w:sz="0" w:space="0" w:color="auto"/>
                                    <w:left w:val="none" w:sz="0" w:space="0" w:color="auto"/>
                                    <w:bottom w:val="none" w:sz="0" w:space="0" w:color="auto"/>
                                    <w:right w:val="none" w:sz="0" w:space="0" w:color="auto"/>
                                  </w:divBdr>
                                </w:div>
                                <w:div w:id="1113790054">
                                  <w:marLeft w:val="0"/>
                                  <w:marRight w:val="0"/>
                                  <w:marTop w:val="0"/>
                                  <w:marBottom w:val="0"/>
                                  <w:divBdr>
                                    <w:top w:val="none" w:sz="0" w:space="0" w:color="auto"/>
                                    <w:left w:val="none" w:sz="0" w:space="0" w:color="auto"/>
                                    <w:bottom w:val="none" w:sz="0" w:space="0" w:color="auto"/>
                                    <w:right w:val="none" w:sz="0" w:space="0" w:color="auto"/>
                                  </w:divBdr>
                                </w:div>
                                <w:div w:id="1113792864">
                                  <w:marLeft w:val="0"/>
                                  <w:marRight w:val="0"/>
                                  <w:marTop w:val="0"/>
                                  <w:marBottom w:val="0"/>
                                  <w:divBdr>
                                    <w:top w:val="none" w:sz="0" w:space="0" w:color="auto"/>
                                    <w:left w:val="none" w:sz="0" w:space="0" w:color="auto"/>
                                    <w:bottom w:val="none" w:sz="0" w:space="0" w:color="auto"/>
                                    <w:right w:val="none" w:sz="0" w:space="0" w:color="auto"/>
                                  </w:divBdr>
                                </w:div>
                                <w:div w:id="1151368616">
                                  <w:marLeft w:val="0"/>
                                  <w:marRight w:val="0"/>
                                  <w:marTop w:val="0"/>
                                  <w:marBottom w:val="0"/>
                                  <w:divBdr>
                                    <w:top w:val="none" w:sz="0" w:space="0" w:color="auto"/>
                                    <w:left w:val="none" w:sz="0" w:space="0" w:color="auto"/>
                                    <w:bottom w:val="none" w:sz="0" w:space="0" w:color="auto"/>
                                    <w:right w:val="none" w:sz="0" w:space="0" w:color="auto"/>
                                  </w:divBdr>
                                </w:div>
                                <w:div w:id="1167018330">
                                  <w:marLeft w:val="0"/>
                                  <w:marRight w:val="0"/>
                                  <w:marTop w:val="0"/>
                                  <w:marBottom w:val="0"/>
                                  <w:divBdr>
                                    <w:top w:val="none" w:sz="0" w:space="0" w:color="auto"/>
                                    <w:left w:val="none" w:sz="0" w:space="0" w:color="auto"/>
                                    <w:bottom w:val="none" w:sz="0" w:space="0" w:color="auto"/>
                                    <w:right w:val="none" w:sz="0" w:space="0" w:color="auto"/>
                                  </w:divBdr>
                                </w:div>
                                <w:div w:id="1171720167">
                                  <w:marLeft w:val="0"/>
                                  <w:marRight w:val="0"/>
                                  <w:marTop w:val="0"/>
                                  <w:marBottom w:val="0"/>
                                  <w:divBdr>
                                    <w:top w:val="none" w:sz="0" w:space="0" w:color="auto"/>
                                    <w:left w:val="none" w:sz="0" w:space="0" w:color="auto"/>
                                    <w:bottom w:val="none" w:sz="0" w:space="0" w:color="auto"/>
                                    <w:right w:val="none" w:sz="0" w:space="0" w:color="auto"/>
                                  </w:divBdr>
                                </w:div>
                                <w:div w:id="1181118777">
                                  <w:marLeft w:val="0"/>
                                  <w:marRight w:val="0"/>
                                  <w:marTop w:val="0"/>
                                  <w:marBottom w:val="0"/>
                                  <w:divBdr>
                                    <w:top w:val="none" w:sz="0" w:space="0" w:color="auto"/>
                                    <w:left w:val="none" w:sz="0" w:space="0" w:color="auto"/>
                                    <w:bottom w:val="none" w:sz="0" w:space="0" w:color="auto"/>
                                    <w:right w:val="none" w:sz="0" w:space="0" w:color="auto"/>
                                  </w:divBdr>
                                </w:div>
                                <w:div w:id="1241597260">
                                  <w:marLeft w:val="0"/>
                                  <w:marRight w:val="0"/>
                                  <w:marTop w:val="0"/>
                                  <w:marBottom w:val="0"/>
                                  <w:divBdr>
                                    <w:top w:val="none" w:sz="0" w:space="0" w:color="auto"/>
                                    <w:left w:val="none" w:sz="0" w:space="0" w:color="auto"/>
                                    <w:bottom w:val="none" w:sz="0" w:space="0" w:color="auto"/>
                                    <w:right w:val="none" w:sz="0" w:space="0" w:color="auto"/>
                                  </w:divBdr>
                                </w:div>
                                <w:div w:id="1252540942">
                                  <w:marLeft w:val="0"/>
                                  <w:marRight w:val="0"/>
                                  <w:marTop w:val="0"/>
                                  <w:marBottom w:val="0"/>
                                  <w:divBdr>
                                    <w:top w:val="none" w:sz="0" w:space="0" w:color="auto"/>
                                    <w:left w:val="none" w:sz="0" w:space="0" w:color="auto"/>
                                    <w:bottom w:val="none" w:sz="0" w:space="0" w:color="auto"/>
                                    <w:right w:val="none" w:sz="0" w:space="0" w:color="auto"/>
                                  </w:divBdr>
                                </w:div>
                                <w:div w:id="1304000319">
                                  <w:marLeft w:val="0"/>
                                  <w:marRight w:val="0"/>
                                  <w:marTop w:val="0"/>
                                  <w:marBottom w:val="0"/>
                                  <w:divBdr>
                                    <w:top w:val="none" w:sz="0" w:space="0" w:color="auto"/>
                                    <w:left w:val="none" w:sz="0" w:space="0" w:color="auto"/>
                                    <w:bottom w:val="none" w:sz="0" w:space="0" w:color="auto"/>
                                    <w:right w:val="none" w:sz="0" w:space="0" w:color="auto"/>
                                  </w:divBdr>
                                </w:div>
                                <w:div w:id="1304429194">
                                  <w:marLeft w:val="0"/>
                                  <w:marRight w:val="0"/>
                                  <w:marTop w:val="0"/>
                                  <w:marBottom w:val="0"/>
                                  <w:divBdr>
                                    <w:top w:val="none" w:sz="0" w:space="0" w:color="auto"/>
                                    <w:left w:val="none" w:sz="0" w:space="0" w:color="auto"/>
                                    <w:bottom w:val="none" w:sz="0" w:space="0" w:color="auto"/>
                                    <w:right w:val="none" w:sz="0" w:space="0" w:color="auto"/>
                                  </w:divBdr>
                                </w:div>
                                <w:div w:id="1313368380">
                                  <w:marLeft w:val="0"/>
                                  <w:marRight w:val="0"/>
                                  <w:marTop w:val="0"/>
                                  <w:marBottom w:val="0"/>
                                  <w:divBdr>
                                    <w:top w:val="none" w:sz="0" w:space="0" w:color="auto"/>
                                    <w:left w:val="none" w:sz="0" w:space="0" w:color="auto"/>
                                    <w:bottom w:val="none" w:sz="0" w:space="0" w:color="auto"/>
                                    <w:right w:val="none" w:sz="0" w:space="0" w:color="auto"/>
                                  </w:divBdr>
                                </w:div>
                                <w:div w:id="1314259833">
                                  <w:marLeft w:val="0"/>
                                  <w:marRight w:val="0"/>
                                  <w:marTop w:val="0"/>
                                  <w:marBottom w:val="0"/>
                                  <w:divBdr>
                                    <w:top w:val="none" w:sz="0" w:space="0" w:color="auto"/>
                                    <w:left w:val="none" w:sz="0" w:space="0" w:color="auto"/>
                                    <w:bottom w:val="none" w:sz="0" w:space="0" w:color="auto"/>
                                    <w:right w:val="none" w:sz="0" w:space="0" w:color="auto"/>
                                  </w:divBdr>
                                </w:div>
                                <w:div w:id="1318801134">
                                  <w:marLeft w:val="0"/>
                                  <w:marRight w:val="0"/>
                                  <w:marTop w:val="0"/>
                                  <w:marBottom w:val="0"/>
                                  <w:divBdr>
                                    <w:top w:val="none" w:sz="0" w:space="0" w:color="auto"/>
                                    <w:left w:val="none" w:sz="0" w:space="0" w:color="auto"/>
                                    <w:bottom w:val="none" w:sz="0" w:space="0" w:color="auto"/>
                                    <w:right w:val="none" w:sz="0" w:space="0" w:color="auto"/>
                                  </w:divBdr>
                                </w:div>
                                <w:div w:id="1340885521">
                                  <w:marLeft w:val="0"/>
                                  <w:marRight w:val="0"/>
                                  <w:marTop w:val="0"/>
                                  <w:marBottom w:val="0"/>
                                  <w:divBdr>
                                    <w:top w:val="none" w:sz="0" w:space="0" w:color="auto"/>
                                    <w:left w:val="none" w:sz="0" w:space="0" w:color="auto"/>
                                    <w:bottom w:val="none" w:sz="0" w:space="0" w:color="auto"/>
                                    <w:right w:val="none" w:sz="0" w:space="0" w:color="auto"/>
                                  </w:divBdr>
                                </w:div>
                                <w:div w:id="1345354833">
                                  <w:marLeft w:val="0"/>
                                  <w:marRight w:val="0"/>
                                  <w:marTop w:val="0"/>
                                  <w:marBottom w:val="0"/>
                                  <w:divBdr>
                                    <w:top w:val="none" w:sz="0" w:space="0" w:color="auto"/>
                                    <w:left w:val="none" w:sz="0" w:space="0" w:color="auto"/>
                                    <w:bottom w:val="none" w:sz="0" w:space="0" w:color="auto"/>
                                    <w:right w:val="none" w:sz="0" w:space="0" w:color="auto"/>
                                  </w:divBdr>
                                </w:div>
                                <w:div w:id="1346396988">
                                  <w:marLeft w:val="0"/>
                                  <w:marRight w:val="0"/>
                                  <w:marTop w:val="0"/>
                                  <w:marBottom w:val="0"/>
                                  <w:divBdr>
                                    <w:top w:val="none" w:sz="0" w:space="0" w:color="auto"/>
                                    <w:left w:val="none" w:sz="0" w:space="0" w:color="auto"/>
                                    <w:bottom w:val="none" w:sz="0" w:space="0" w:color="auto"/>
                                    <w:right w:val="none" w:sz="0" w:space="0" w:color="auto"/>
                                  </w:divBdr>
                                </w:div>
                                <w:div w:id="1349985761">
                                  <w:marLeft w:val="0"/>
                                  <w:marRight w:val="0"/>
                                  <w:marTop w:val="0"/>
                                  <w:marBottom w:val="0"/>
                                  <w:divBdr>
                                    <w:top w:val="none" w:sz="0" w:space="0" w:color="auto"/>
                                    <w:left w:val="none" w:sz="0" w:space="0" w:color="auto"/>
                                    <w:bottom w:val="none" w:sz="0" w:space="0" w:color="auto"/>
                                    <w:right w:val="none" w:sz="0" w:space="0" w:color="auto"/>
                                  </w:divBdr>
                                </w:div>
                                <w:div w:id="1354109036">
                                  <w:marLeft w:val="0"/>
                                  <w:marRight w:val="0"/>
                                  <w:marTop w:val="0"/>
                                  <w:marBottom w:val="0"/>
                                  <w:divBdr>
                                    <w:top w:val="none" w:sz="0" w:space="0" w:color="auto"/>
                                    <w:left w:val="none" w:sz="0" w:space="0" w:color="auto"/>
                                    <w:bottom w:val="none" w:sz="0" w:space="0" w:color="auto"/>
                                    <w:right w:val="none" w:sz="0" w:space="0" w:color="auto"/>
                                  </w:divBdr>
                                </w:div>
                                <w:div w:id="1356037621">
                                  <w:marLeft w:val="0"/>
                                  <w:marRight w:val="0"/>
                                  <w:marTop w:val="0"/>
                                  <w:marBottom w:val="0"/>
                                  <w:divBdr>
                                    <w:top w:val="none" w:sz="0" w:space="0" w:color="auto"/>
                                    <w:left w:val="none" w:sz="0" w:space="0" w:color="auto"/>
                                    <w:bottom w:val="none" w:sz="0" w:space="0" w:color="auto"/>
                                    <w:right w:val="none" w:sz="0" w:space="0" w:color="auto"/>
                                  </w:divBdr>
                                </w:div>
                                <w:div w:id="1360621848">
                                  <w:marLeft w:val="0"/>
                                  <w:marRight w:val="0"/>
                                  <w:marTop w:val="0"/>
                                  <w:marBottom w:val="0"/>
                                  <w:divBdr>
                                    <w:top w:val="none" w:sz="0" w:space="0" w:color="auto"/>
                                    <w:left w:val="none" w:sz="0" w:space="0" w:color="auto"/>
                                    <w:bottom w:val="none" w:sz="0" w:space="0" w:color="auto"/>
                                    <w:right w:val="none" w:sz="0" w:space="0" w:color="auto"/>
                                  </w:divBdr>
                                </w:div>
                                <w:div w:id="1376658979">
                                  <w:marLeft w:val="0"/>
                                  <w:marRight w:val="0"/>
                                  <w:marTop w:val="0"/>
                                  <w:marBottom w:val="0"/>
                                  <w:divBdr>
                                    <w:top w:val="none" w:sz="0" w:space="0" w:color="auto"/>
                                    <w:left w:val="none" w:sz="0" w:space="0" w:color="auto"/>
                                    <w:bottom w:val="none" w:sz="0" w:space="0" w:color="auto"/>
                                    <w:right w:val="none" w:sz="0" w:space="0" w:color="auto"/>
                                  </w:divBdr>
                                </w:div>
                                <w:div w:id="1382246205">
                                  <w:marLeft w:val="0"/>
                                  <w:marRight w:val="0"/>
                                  <w:marTop w:val="0"/>
                                  <w:marBottom w:val="0"/>
                                  <w:divBdr>
                                    <w:top w:val="none" w:sz="0" w:space="0" w:color="auto"/>
                                    <w:left w:val="none" w:sz="0" w:space="0" w:color="auto"/>
                                    <w:bottom w:val="none" w:sz="0" w:space="0" w:color="auto"/>
                                    <w:right w:val="none" w:sz="0" w:space="0" w:color="auto"/>
                                  </w:divBdr>
                                </w:div>
                                <w:div w:id="1385105863">
                                  <w:marLeft w:val="0"/>
                                  <w:marRight w:val="0"/>
                                  <w:marTop w:val="0"/>
                                  <w:marBottom w:val="0"/>
                                  <w:divBdr>
                                    <w:top w:val="none" w:sz="0" w:space="0" w:color="auto"/>
                                    <w:left w:val="none" w:sz="0" w:space="0" w:color="auto"/>
                                    <w:bottom w:val="none" w:sz="0" w:space="0" w:color="auto"/>
                                    <w:right w:val="none" w:sz="0" w:space="0" w:color="auto"/>
                                  </w:divBdr>
                                </w:div>
                                <w:div w:id="1387218061">
                                  <w:marLeft w:val="0"/>
                                  <w:marRight w:val="0"/>
                                  <w:marTop w:val="0"/>
                                  <w:marBottom w:val="0"/>
                                  <w:divBdr>
                                    <w:top w:val="none" w:sz="0" w:space="0" w:color="auto"/>
                                    <w:left w:val="none" w:sz="0" w:space="0" w:color="auto"/>
                                    <w:bottom w:val="none" w:sz="0" w:space="0" w:color="auto"/>
                                    <w:right w:val="none" w:sz="0" w:space="0" w:color="auto"/>
                                  </w:divBdr>
                                </w:div>
                                <w:div w:id="1393967699">
                                  <w:marLeft w:val="0"/>
                                  <w:marRight w:val="0"/>
                                  <w:marTop w:val="0"/>
                                  <w:marBottom w:val="0"/>
                                  <w:divBdr>
                                    <w:top w:val="none" w:sz="0" w:space="0" w:color="auto"/>
                                    <w:left w:val="none" w:sz="0" w:space="0" w:color="auto"/>
                                    <w:bottom w:val="none" w:sz="0" w:space="0" w:color="auto"/>
                                    <w:right w:val="none" w:sz="0" w:space="0" w:color="auto"/>
                                  </w:divBdr>
                                </w:div>
                                <w:div w:id="1400712203">
                                  <w:marLeft w:val="0"/>
                                  <w:marRight w:val="0"/>
                                  <w:marTop w:val="0"/>
                                  <w:marBottom w:val="0"/>
                                  <w:divBdr>
                                    <w:top w:val="none" w:sz="0" w:space="0" w:color="auto"/>
                                    <w:left w:val="none" w:sz="0" w:space="0" w:color="auto"/>
                                    <w:bottom w:val="none" w:sz="0" w:space="0" w:color="auto"/>
                                    <w:right w:val="none" w:sz="0" w:space="0" w:color="auto"/>
                                  </w:divBdr>
                                </w:div>
                                <w:div w:id="1403677879">
                                  <w:marLeft w:val="0"/>
                                  <w:marRight w:val="0"/>
                                  <w:marTop w:val="0"/>
                                  <w:marBottom w:val="0"/>
                                  <w:divBdr>
                                    <w:top w:val="none" w:sz="0" w:space="0" w:color="auto"/>
                                    <w:left w:val="none" w:sz="0" w:space="0" w:color="auto"/>
                                    <w:bottom w:val="none" w:sz="0" w:space="0" w:color="auto"/>
                                    <w:right w:val="none" w:sz="0" w:space="0" w:color="auto"/>
                                  </w:divBdr>
                                </w:div>
                                <w:div w:id="1412703358">
                                  <w:marLeft w:val="0"/>
                                  <w:marRight w:val="0"/>
                                  <w:marTop w:val="0"/>
                                  <w:marBottom w:val="0"/>
                                  <w:divBdr>
                                    <w:top w:val="none" w:sz="0" w:space="0" w:color="auto"/>
                                    <w:left w:val="none" w:sz="0" w:space="0" w:color="auto"/>
                                    <w:bottom w:val="none" w:sz="0" w:space="0" w:color="auto"/>
                                    <w:right w:val="none" w:sz="0" w:space="0" w:color="auto"/>
                                  </w:divBdr>
                                </w:div>
                                <w:div w:id="1451048313">
                                  <w:marLeft w:val="0"/>
                                  <w:marRight w:val="0"/>
                                  <w:marTop w:val="0"/>
                                  <w:marBottom w:val="0"/>
                                  <w:divBdr>
                                    <w:top w:val="none" w:sz="0" w:space="0" w:color="auto"/>
                                    <w:left w:val="none" w:sz="0" w:space="0" w:color="auto"/>
                                    <w:bottom w:val="none" w:sz="0" w:space="0" w:color="auto"/>
                                    <w:right w:val="none" w:sz="0" w:space="0" w:color="auto"/>
                                  </w:divBdr>
                                </w:div>
                                <w:div w:id="1453328767">
                                  <w:marLeft w:val="0"/>
                                  <w:marRight w:val="0"/>
                                  <w:marTop w:val="0"/>
                                  <w:marBottom w:val="0"/>
                                  <w:divBdr>
                                    <w:top w:val="none" w:sz="0" w:space="0" w:color="auto"/>
                                    <w:left w:val="none" w:sz="0" w:space="0" w:color="auto"/>
                                    <w:bottom w:val="none" w:sz="0" w:space="0" w:color="auto"/>
                                    <w:right w:val="none" w:sz="0" w:space="0" w:color="auto"/>
                                  </w:divBdr>
                                </w:div>
                                <w:div w:id="1459295705">
                                  <w:marLeft w:val="0"/>
                                  <w:marRight w:val="0"/>
                                  <w:marTop w:val="0"/>
                                  <w:marBottom w:val="0"/>
                                  <w:divBdr>
                                    <w:top w:val="none" w:sz="0" w:space="0" w:color="auto"/>
                                    <w:left w:val="none" w:sz="0" w:space="0" w:color="auto"/>
                                    <w:bottom w:val="none" w:sz="0" w:space="0" w:color="auto"/>
                                    <w:right w:val="none" w:sz="0" w:space="0" w:color="auto"/>
                                  </w:divBdr>
                                </w:div>
                                <w:div w:id="1461261947">
                                  <w:marLeft w:val="0"/>
                                  <w:marRight w:val="0"/>
                                  <w:marTop w:val="0"/>
                                  <w:marBottom w:val="0"/>
                                  <w:divBdr>
                                    <w:top w:val="none" w:sz="0" w:space="0" w:color="auto"/>
                                    <w:left w:val="none" w:sz="0" w:space="0" w:color="auto"/>
                                    <w:bottom w:val="none" w:sz="0" w:space="0" w:color="auto"/>
                                    <w:right w:val="none" w:sz="0" w:space="0" w:color="auto"/>
                                  </w:divBdr>
                                </w:div>
                                <w:div w:id="1465192298">
                                  <w:marLeft w:val="0"/>
                                  <w:marRight w:val="0"/>
                                  <w:marTop w:val="0"/>
                                  <w:marBottom w:val="0"/>
                                  <w:divBdr>
                                    <w:top w:val="none" w:sz="0" w:space="0" w:color="auto"/>
                                    <w:left w:val="none" w:sz="0" w:space="0" w:color="auto"/>
                                    <w:bottom w:val="none" w:sz="0" w:space="0" w:color="auto"/>
                                    <w:right w:val="none" w:sz="0" w:space="0" w:color="auto"/>
                                  </w:divBdr>
                                </w:div>
                                <w:div w:id="1492063290">
                                  <w:marLeft w:val="0"/>
                                  <w:marRight w:val="0"/>
                                  <w:marTop w:val="0"/>
                                  <w:marBottom w:val="0"/>
                                  <w:divBdr>
                                    <w:top w:val="none" w:sz="0" w:space="0" w:color="auto"/>
                                    <w:left w:val="none" w:sz="0" w:space="0" w:color="auto"/>
                                    <w:bottom w:val="none" w:sz="0" w:space="0" w:color="auto"/>
                                    <w:right w:val="none" w:sz="0" w:space="0" w:color="auto"/>
                                  </w:divBdr>
                                </w:div>
                                <w:div w:id="1497498898">
                                  <w:marLeft w:val="0"/>
                                  <w:marRight w:val="0"/>
                                  <w:marTop w:val="0"/>
                                  <w:marBottom w:val="0"/>
                                  <w:divBdr>
                                    <w:top w:val="none" w:sz="0" w:space="0" w:color="auto"/>
                                    <w:left w:val="none" w:sz="0" w:space="0" w:color="auto"/>
                                    <w:bottom w:val="none" w:sz="0" w:space="0" w:color="auto"/>
                                    <w:right w:val="none" w:sz="0" w:space="0" w:color="auto"/>
                                  </w:divBdr>
                                </w:div>
                                <w:div w:id="1502545966">
                                  <w:marLeft w:val="0"/>
                                  <w:marRight w:val="0"/>
                                  <w:marTop w:val="0"/>
                                  <w:marBottom w:val="0"/>
                                  <w:divBdr>
                                    <w:top w:val="none" w:sz="0" w:space="0" w:color="auto"/>
                                    <w:left w:val="none" w:sz="0" w:space="0" w:color="auto"/>
                                    <w:bottom w:val="none" w:sz="0" w:space="0" w:color="auto"/>
                                    <w:right w:val="none" w:sz="0" w:space="0" w:color="auto"/>
                                  </w:divBdr>
                                </w:div>
                                <w:div w:id="1521122972">
                                  <w:marLeft w:val="0"/>
                                  <w:marRight w:val="0"/>
                                  <w:marTop w:val="0"/>
                                  <w:marBottom w:val="0"/>
                                  <w:divBdr>
                                    <w:top w:val="none" w:sz="0" w:space="0" w:color="auto"/>
                                    <w:left w:val="none" w:sz="0" w:space="0" w:color="auto"/>
                                    <w:bottom w:val="none" w:sz="0" w:space="0" w:color="auto"/>
                                    <w:right w:val="none" w:sz="0" w:space="0" w:color="auto"/>
                                  </w:divBdr>
                                </w:div>
                                <w:div w:id="1560166510">
                                  <w:marLeft w:val="0"/>
                                  <w:marRight w:val="0"/>
                                  <w:marTop w:val="0"/>
                                  <w:marBottom w:val="0"/>
                                  <w:divBdr>
                                    <w:top w:val="none" w:sz="0" w:space="0" w:color="auto"/>
                                    <w:left w:val="none" w:sz="0" w:space="0" w:color="auto"/>
                                    <w:bottom w:val="none" w:sz="0" w:space="0" w:color="auto"/>
                                    <w:right w:val="none" w:sz="0" w:space="0" w:color="auto"/>
                                  </w:divBdr>
                                </w:div>
                                <w:div w:id="1566066860">
                                  <w:marLeft w:val="0"/>
                                  <w:marRight w:val="0"/>
                                  <w:marTop w:val="0"/>
                                  <w:marBottom w:val="0"/>
                                  <w:divBdr>
                                    <w:top w:val="none" w:sz="0" w:space="0" w:color="auto"/>
                                    <w:left w:val="none" w:sz="0" w:space="0" w:color="auto"/>
                                    <w:bottom w:val="none" w:sz="0" w:space="0" w:color="auto"/>
                                    <w:right w:val="none" w:sz="0" w:space="0" w:color="auto"/>
                                  </w:divBdr>
                                </w:div>
                                <w:div w:id="1582061672">
                                  <w:marLeft w:val="0"/>
                                  <w:marRight w:val="0"/>
                                  <w:marTop w:val="0"/>
                                  <w:marBottom w:val="0"/>
                                  <w:divBdr>
                                    <w:top w:val="none" w:sz="0" w:space="0" w:color="auto"/>
                                    <w:left w:val="none" w:sz="0" w:space="0" w:color="auto"/>
                                    <w:bottom w:val="none" w:sz="0" w:space="0" w:color="auto"/>
                                    <w:right w:val="none" w:sz="0" w:space="0" w:color="auto"/>
                                  </w:divBdr>
                                </w:div>
                                <w:div w:id="1582522264">
                                  <w:marLeft w:val="0"/>
                                  <w:marRight w:val="0"/>
                                  <w:marTop w:val="0"/>
                                  <w:marBottom w:val="0"/>
                                  <w:divBdr>
                                    <w:top w:val="none" w:sz="0" w:space="0" w:color="auto"/>
                                    <w:left w:val="none" w:sz="0" w:space="0" w:color="auto"/>
                                    <w:bottom w:val="none" w:sz="0" w:space="0" w:color="auto"/>
                                    <w:right w:val="none" w:sz="0" w:space="0" w:color="auto"/>
                                  </w:divBdr>
                                </w:div>
                                <w:div w:id="1597789485">
                                  <w:marLeft w:val="0"/>
                                  <w:marRight w:val="0"/>
                                  <w:marTop w:val="0"/>
                                  <w:marBottom w:val="0"/>
                                  <w:divBdr>
                                    <w:top w:val="none" w:sz="0" w:space="0" w:color="auto"/>
                                    <w:left w:val="none" w:sz="0" w:space="0" w:color="auto"/>
                                    <w:bottom w:val="none" w:sz="0" w:space="0" w:color="auto"/>
                                    <w:right w:val="none" w:sz="0" w:space="0" w:color="auto"/>
                                  </w:divBdr>
                                </w:div>
                                <w:div w:id="1644579719">
                                  <w:marLeft w:val="0"/>
                                  <w:marRight w:val="0"/>
                                  <w:marTop w:val="0"/>
                                  <w:marBottom w:val="0"/>
                                  <w:divBdr>
                                    <w:top w:val="none" w:sz="0" w:space="0" w:color="auto"/>
                                    <w:left w:val="none" w:sz="0" w:space="0" w:color="auto"/>
                                    <w:bottom w:val="none" w:sz="0" w:space="0" w:color="auto"/>
                                    <w:right w:val="none" w:sz="0" w:space="0" w:color="auto"/>
                                  </w:divBdr>
                                </w:div>
                                <w:div w:id="1665012578">
                                  <w:marLeft w:val="0"/>
                                  <w:marRight w:val="0"/>
                                  <w:marTop w:val="0"/>
                                  <w:marBottom w:val="0"/>
                                  <w:divBdr>
                                    <w:top w:val="none" w:sz="0" w:space="0" w:color="auto"/>
                                    <w:left w:val="none" w:sz="0" w:space="0" w:color="auto"/>
                                    <w:bottom w:val="none" w:sz="0" w:space="0" w:color="auto"/>
                                    <w:right w:val="none" w:sz="0" w:space="0" w:color="auto"/>
                                  </w:divBdr>
                                </w:div>
                                <w:div w:id="1668362402">
                                  <w:marLeft w:val="0"/>
                                  <w:marRight w:val="0"/>
                                  <w:marTop w:val="0"/>
                                  <w:marBottom w:val="0"/>
                                  <w:divBdr>
                                    <w:top w:val="none" w:sz="0" w:space="0" w:color="auto"/>
                                    <w:left w:val="none" w:sz="0" w:space="0" w:color="auto"/>
                                    <w:bottom w:val="none" w:sz="0" w:space="0" w:color="auto"/>
                                    <w:right w:val="none" w:sz="0" w:space="0" w:color="auto"/>
                                  </w:divBdr>
                                </w:div>
                                <w:div w:id="1672443864">
                                  <w:marLeft w:val="0"/>
                                  <w:marRight w:val="0"/>
                                  <w:marTop w:val="0"/>
                                  <w:marBottom w:val="0"/>
                                  <w:divBdr>
                                    <w:top w:val="none" w:sz="0" w:space="0" w:color="auto"/>
                                    <w:left w:val="none" w:sz="0" w:space="0" w:color="auto"/>
                                    <w:bottom w:val="none" w:sz="0" w:space="0" w:color="auto"/>
                                    <w:right w:val="none" w:sz="0" w:space="0" w:color="auto"/>
                                  </w:divBdr>
                                </w:div>
                                <w:div w:id="1696928716">
                                  <w:marLeft w:val="0"/>
                                  <w:marRight w:val="0"/>
                                  <w:marTop w:val="0"/>
                                  <w:marBottom w:val="0"/>
                                  <w:divBdr>
                                    <w:top w:val="none" w:sz="0" w:space="0" w:color="auto"/>
                                    <w:left w:val="none" w:sz="0" w:space="0" w:color="auto"/>
                                    <w:bottom w:val="none" w:sz="0" w:space="0" w:color="auto"/>
                                    <w:right w:val="none" w:sz="0" w:space="0" w:color="auto"/>
                                  </w:divBdr>
                                </w:div>
                                <w:div w:id="1697584986">
                                  <w:marLeft w:val="0"/>
                                  <w:marRight w:val="0"/>
                                  <w:marTop w:val="0"/>
                                  <w:marBottom w:val="0"/>
                                  <w:divBdr>
                                    <w:top w:val="none" w:sz="0" w:space="0" w:color="auto"/>
                                    <w:left w:val="none" w:sz="0" w:space="0" w:color="auto"/>
                                    <w:bottom w:val="none" w:sz="0" w:space="0" w:color="auto"/>
                                    <w:right w:val="none" w:sz="0" w:space="0" w:color="auto"/>
                                  </w:divBdr>
                                </w:div>
                                <w:div w:id="1702631409">
                                  <w:marLeft w:val="0"/>
                                  <w:marRight w:val="0"/>
                                  <w:marTop w:val="0"/>
                                  <w:marBottom w:val="0"/>
                                  <w:divBdr>
                                    <w:top w:val="none" w:sz="0" w:space="0" w:color="auto"/>
                                    <w:left w:val="none" w:sz="0" w:space="0" w:color="auto"/>
                                    <w:bottom w:val="none" w:sz="0" w:space="0" w:color="auto"/>
                                    <w:right w:val="none" w:sz="0" w:space="0" w:color="auto"/>
                                  </w:divBdr>
                                </w:div>
                                <w:div w:id="1725641791">
                                  <w:marLeft w:val="0"/>
                                  <w:marRight w:val="0"/>
                                  <w:marTop w:val="0"/>
                                  <w:marBottom w:val="0"/>
                                  <w:divBdr>
                                    <w:top w:val="none" w:sz="0" w:space="0" w:color="auto"/>
                                    <w:left w:val="none" w:sz="0" w:space="0" w:color="auto"/>
                                    <w:bottom w:val="none" w:sz="0" w:space="0" w:color="auto"/>
                                    <w:right w:val="none" w:sz="0" w:space="0" w:color="auto"/>
                                  </w:divBdr>
                                </w:div>
                                <w:div w:id="1762682073">
                                  <w:marLeft w:val="0"/>
                                  <w:marRight w:val="0"/>
                                  <w:marTop w:val="0"/>
                                  <w:marBottom w:val="0"/>
                                  <w:divBdr>
                                    <w:top w:val="none" w:sz="0" w:space="0" w:color="auto"/>
                                    <w:left w:val="none" w:sz="0" w:space="0" w:color="auto"/>
                                    <w:bottom w:val="none" w:sz="0" w:space="0" w:color="auto"/>
                                    <w:right w:val="none" w:sz="0" w:space="0" w:color="auto"/>
                                  </w:divBdr>
                                </w:div>
                                <w:div w:id="1775320598">
                                  <w:marLeft w:val="0"/>
                                  <w:marRight w:val="0"/>
                                  <w:marTop w:val="0"/>
                                  <w:marBottom w:val="0"/>
                                  <w:divBdr>
                                    <w:top w:val="none" w:sz="0" w:space="0" w:color="auto"/>
                                    <w:left w:val="none" w:sz="0" w:space="0" w:color="auto"/>
                                    <w:bottom w:val="none" w:sz="0" w:space="0" w:color="auto"/>
                                    <w:right w:val="none" w:sz="0" w:space="0" w:color="auto"/>
                                  </w:divBdr>
                                </w:div>
                                <w:div w:id="1782987467">
                                  <w:marLeft w:val="0"/>
                                  <w:marRight w:val="0"/>
                                  <w:marTop w:val="0"/>
                                  <w:marBottom w:val="0"/>
                                  <w:divBdr>
                                    <w:top w:val="none" w:sz="0" w:space="0" w:color="auto"/>
                                    <w:left w:val="none" w:sz="0" w:space="0" w:color="auto"/>
                                    <w:bottom w:val="none" w:sz="0" w:space="0" w:color="auto"/>
                                    <w:right w:val="none" w:sz="0" w:space="0" w:color="auto"/>
                                  </w:divBdr>
                                </w:div>
                                <w:div w:id="1784377454">
                                  <w:marLeft w:val="0"/>
                                  <w:marRight w:val="0"/>
                                  <w:marTop w:val="0"/>
                                  <w:marBottom w:val="0"/>
                                  <w:divBdr>
                                    <w:top w:val="none" w:sz="0" w:space="0" w:color="auto"/>
                                    <w:left w:val="none" w:sz="0" w:space="0" w:color="auto"/>
                                    <w:bottom w:val="none" w:sz="0" w:space="0" w:color="auto"/>
                                    <w:right w:val="none" w:sz="0" w:space="0" w:color="auto"/>
                                  </w:divBdr>
                                </w:div>
                                <w:div w:id="1789356079">
                                  <w:marLeft w:val="0"/>
                                  <w:marRight w:val="0"/>
                                  <w:marTop w:val="0"/>
                                  <w:marBottom w:val="0"/>
                                  <w:divBdr>
                                    <w:top w:val="none" w:sz="0" w:space="0" w:color="auto"/>
                                    <w:left w:val="none" w:sz="0" w:space="0" w:color="auto"/>
                                    <w:bottom w:val="none" w:sz="0" w:space="0" w:color="auto"/>
                                    <w:right w:val="none" w:sz="0" w:space="0" w:color="auto"/>
                                  </w:divBdr>
                                </w:div>
                                <w:div w:id="1790051721">
                                  <w:marLeft w:val="0"/>
                                  <w:marRight w:val="0"/>
                                  <w:marTop w:val="0"/>
                                  <w:marBottom w:val="0"/>
                                  <w:divBdr>
                                    <w:top w:val="none" w:sz="0" w:space="0" w:color="auto"/>
                                    <w:left w:val="none" w:sz="0" w:space="0" w:color="auto"/>
                                    <w:bottom w:val="none" w:sz="0" w:space="0" w:color="auto"/>
                                    <w:right w:val="none" w:sz="0" w:space="0" w:color="auto"/>
                                  </w:divBdr>
                                </w:div>
                                <w:div w:id="1793086052">
                                  <w:marLeft w:val="0"/>
                                  <w:marRight w:val="0"/>
                                  <w:marTop w:val="0"/>
                                  <w:marBottom w:val="0"/>
                                  <w:divBdr>
                                    <w:top w:val="none" w:sz="0" w:space="0" w:color="auto"/>
                                    <w:left w:val="none" w:sz="0" w:space="0" w:color="auto"/>
                                    <w:bottom w:val="none" w:sz="0" w:space="0" w:color="auto"/>
                                    <w:right w:val="none" w:sz="0" w:space="0" w:color="auto"/>
                                  </w:divBdr>
                                </w:div>
                                <w:div w:id="1795176051">
                                  <w:marLeft w:val="0"/>
                                  <w:marRight w:val="0"/>
                                  <w:marTop w:val="0"/>
                                  <w:marBottom w:val="0"/>
                                  <w:divBdr>
                                    <w:top w:val="none" w:sz="0" w:space="0" w:color="auto"/>
                                    <w:left w:val="none" w:sz="0" w:space="0" w:color="auto"/>
                                    <w:bottom w:val="none" w:sz="0" w:space="0" w:color="auto"/>
                                    <w:right w:val="none" w:sz="0" w:space="0" w:color="auto"/>
                                  </w:divBdr>
                                </w:div>
                                <w:div w:id="1802796286">
                                  <w:marLeft w:val="0"/>
                                  <w:marRight w:val="0"/>
                                  <w:marTop w:val="0"/>
                                  <w:marBottom w:val="0"/>
                                  <w:divBdr>
                                    <w:top w:val="none" w:sz="0" w:space="0" w:color="auto"/>
                                    <w:left w:val="none" w:sz="0" w:space="0" w:color="auto"/>
                                    <w:bottom w:val="none" w:sz="0" w:space="0" w:color="auto"/>
                                    <w:right w:val="none" w:sz="0" w:space="0" w:color="auto"/>
                                  </w:divBdr>
                                </w:div>
                                <w:div w:id="1822692237">
                                  <w:marLeft w:val="0"/>
                                  <w:marRight w:val="0"/>
                                  <w:marTop w:val="0"/>
                                  <w:marBottom w:val="0"/>
                                  <w:divBdr>
                                    <w:top w:val="none" w:sz="0" w:space="0" w:color="auto"/>
                                    <w:left w:val="none" w:sz="0" w:space="0" w:color="auto"/>
                                    <w:bottom w:val="none" w:sz="0" w:space="0" w:color="auto"/>
                                    <w:right w:val="none" w:sz="0" w:space="0" w:color="auto"/>
                                  </w:divBdr>
                                </w:div>
                                <w:div w:id="1824004935">
                                  <w:marLeft w:val="0"/>
                                  <w:marRight w:val="0"/>
                                  <w:marTop w:val="0"/>
                                  <w:marBottom w:val="0"/>
                                  <w:divBdr>
                                    <w:top w:val="none" w:sz="0" w:space="0" w:color="auto"/>
                                    <w:left w:val="none" w:sz="0" w:space="0" w:color="auto"/>
                                    <w:bottom w:val="none" w:sz="0" w:space="0" w:color="auto"/>
                                    <w:right w:val="none" w:sz="0" w:space="0" w:color="auto"/>
                                  </w:divBdr>
                                </w:div>
                                <w:div w:id="1843275781">
                                  <w:marLeft w:val="0"/>
                                  <w:marRight w:val="0"/>
                                  <w:marTop w:val="0"/>
                                  <w:marBottom w:val="0"/>
                                  <w:divBdr>
                                    <w:top w:val="none" w:sz="0" w:space="0" w:color="auto"/>
                                    <w:left w:val="none" w:sz="0" w:space="0" w:color="auto"/>
                                    <w:bottom w:val="none" w:sz="0" w:space="0" w:color="auto"/>
                                    <w:right w:val="none" w:sz="0" w:space="0" w:color="auto"/>
                                  </w:divBdr>
                                </w:div>
                                <w:div w:id="1849363904">
                                  <w:marLeft w:val="0"/>
                                  <w:marRight w:val="0"/>
                                  <w:marTop w:val="0"/>
                                  <w:marBottom w:val="0"/>
                                  <w:divBdr>
                                    <w:top w:val="none" w:sz="0" w:space="0" w:color="auto"/>
                                    <w:left w:val="none" w:sz="0" w:space="0" w:color="auto"/>
                                    <w:bottom w:val="none" w:sz="0" w:space="0" w:color="auto"/>
                                    <w:right w:val="none" w:sz="0" w:space="0" w:color="auto"/>
                                  </w:divBdr>
                                </w:div>
                                <w:div w:id="1850752710">
                                  <w:marLeft w:val="0"/>
                                  <w:marRight w:val="0"/>
                                  <w:marTop w:val="0"/>
                                  <w:marBottom w:val="0"/>
                                  <w:divBdr>
                                    <w:top w:val="none" w:sz="0" w:space="0" w:color="auto"/>
                                    <w:left w:val="none" w:sz="0" w:space="0" w:color="auto"/>
                                    <w:bottom w:val="none" w:sz="0" w:space="0" w:color="auto"/>
                                    <w:right w:val="none" w:sz="0" w:space="0" w:color="auto"/>
                                  </w:divBdr>
                                </w:div>
                                <w:div w:id="1852330607">
                                  <w:marLeft w:val="0"/>
                                  <w:marRight w:val="0"/>
                                  <w:marTop w:val="0"/>
                                  <w:marBottom w:val="0"/>
                                  <w:divBdr>
                                    <w:top w:val="none" w:sz="0" w:space="0" w:color="auto"/>
                                    <w:left w:val="none" w:sz="0" w:space="0" w:color="auto"/>
                                    <w:bottom w:val="none" w:sz="0" w:space="0" w:color="auto"/>
                                    <w:right w:val="none" w:sz="0" w:space="0" w:color="auto"/>
                                  </w:divBdr>
                                </w:div>
                                <w:div w:id="1858152052">
                                  <w:marLeft w:val="0"/>
                                  <w:marRight w:val="0"/>
                                  <w:marTop w:val="0"/>
                                  <w:marBottom w:val="0"/>
                                  <w:divBdr>
                                    <w:top w:val="none" w:sz="0" w:space="0" w:color="auto"/>
                                    <w:left w:val="none" w:sz="0" w:space="0" w:color="auto"/>
                                    <w:bottom w:val="none" w:sz="0" w:space="0" w:color="auto"/>
                                    <w:right w:val="none" w:sz="0" w:space="0" w:color="auto"/>
                                  </w:divBdr>
                                </w:div>
                                <w:div w:id="1867600748">
                                  <w:marLeft w:val="0"/>
                                  <w:marRight w:val="0"/>
                                  <w:marTop w:val="0"/>
                                  <w:marBottom w:val="0"/>
                                  <w:divBdr>
                                    <w:top w:val="none" w:sz="0" w:space="0" w:color="auto"/>
                                    <w:left w:val="none" w:sz="0" w:space="0" w:color="auto"/>
                                    <w:bottom w:val="none" w:sz="0" w:space="0" w:color="auto"/>
                                    <w:right w:val="none" w:sz="0" w:space="0" w:color="auto"/>
                                  </w:divBdr>
                                </w:div>
                                <w:div w:id="1870604925">
                                  <w:marLeft w:val="0"/>
                                  <w:marRight w:val="0"/>
                                  <w:marTop w:val="0"/>
                                  <w:marBottom w:val="0"/>
                                  <w:divBdr>
                                    <w:top w:val="none" w:sz="0" w:space="0" w:color="auto"/>
                                    <w:left w:val="none" w:sz="0" w:space="0" w:color="auto"/>
                                    <w:bottom w:val="none" w:sz="0" w:space="0" w:color="auto"/>
                                    <w:right w:val="none" w:sz="0" w:space="0" w:color="auto"/>
                                  </w:divBdr>
                                </w:div>
                                <w:div w:id="1874344789">
                                  <w:marLeft w:val="0"/>
                                  <w:marRight w:val="0"/>
                                  <w:marTop w:val="0"/>
                                  <w:marBottom w:val="0"/>
                                  <w:divBdr>
                                    <w:top w:val="none" w:sz="0" w:space="0" w:color="auto"/>
                                    <w:left w:val="none" w:sz="0" w:space="0" w:color="auto"/>
                                    <w:bottom w:val="none" w:sz="0" w:space="0" w:color="auto"/>
                                    <w:right w:val="none" w:sz="0" w:space="0" w:color="auto"/>
                                  </w:divBdr>
                                </w:div>
                                <w:div w:id="1875076151">
                                  <w:marLeft w:val="0"/>
                                  <w:marRight w:val="0"/>
                                  <w:marTop w:val="0"/>
                                  <w:marBottom w:val="0"/>
                                  <w:divBdr>
                                    <w:top w:val="none" w:sz="0" w:space="0" w:color="auto"/>
                                    <w:left w:val="none" w:sz="0" w:space="0" w:color="auto"/>
                                    <w:bottom w:val="none" w:sz="0" w:space="0" w:color="auto"/>
                                    <w:right w:val="none" w:sz="0" w:space="0" w:color="auto"/>
                                  </w:divBdr>
                                </w:div>
                                <w:div w:id="1880626538">
                                  <w:marLeft w:val="0"/>
                                  <w:marRight w:val="0"/>
                                  <w:marTop w:val="0"/>
                                  <w:marBottom w:val="0"/>
                                  <w:divBdr>
                                    <w:top w:val="none" w:sz="0" w:space="0" w:color="auto"/>
                                    <w:left w:val="none" w:sz="0" w:space="0" w:color="auto"/>
                                    <w:bottom w:val="none" w:sz="0" w:space="0" w:color="auto"/>
                                    <w:right w:val="none" w:sz="0" w:space="0" w:color="auto"/>
                                  </w:divBdr>
                                </w:div>
                                <w:div w:id="1882211195">
                                  <w:marLeft w:val="0"/>
                                  <w:marRight w:val="0"/>
                                  <w:marTop w:val="0"/>
                                  <w:marBottom w:val="0"/>
                                  <w:divBdr>
                                    <w:top w:val="none" w:sz="0" w:space="0" w:color="auto"/>
                                    <w:left w:val="none" w:sz="0" w:space="0" w:color="auto"/>
                                    <w:bottom w:val="none" w:sz="0" w:space="0" w:color="auto"/>
                                    <w:right w:val="none" w:sz="0" w:space="0" w:color="auto"/>
                                  </w:divBdr>
                                </w:div>
                                <w:div w:id="1883899047">
                                  <w:marLeft w:val="0"/>
                                  <w:marRight w:val="0"/>
                                  <w:marTop w:val="0"/>
                                  <w:marBottom w:val="0"/>
                                  <w:divBdr>
                                    <w:top w:val="none" w:sz="0" w:space="0" w:color="auto"/>
                                    <w:left w:val="none" w:sz="0" w:space="0" w:color="auto"/>
                                    <w:bottom w:val="none" w:sz="0" w:space="0" w:color="auto"/>
                                    <w:right w:val="none" w:sz="0" w:space="0" w:color="auto"/>
                                  </w:divBdr>
                                </w:div>
                                <w:div w:id="1887250659">
                                  <w:marLeft w:val="0"/>
                                  <w:marRight w:val="0"/>
                                  <w:marTop w:val="0"/>
                                  <w:marBottom w:val="0"/>
                                  <w:divBdr>
                                    <w:top w:val="none" w:sz="0" w:space="0" w:color="auto"/>
                                    <w:left w:val="none" w:sz="0" w:space="0" w:color="auto"/>
                                    <w:bottom w:val="none" w:sz="0" w:space="0" w:color="auto"/>
                                    <w:right w:val="none" w:sz="0" w:space="0" w:color="auto"/>
                                  </w:divBdr>
                                </w:div>
                                <w:div w:id="1887528884">
                                  <w:marLeft w:val="0"/>
                                  <w:marRight w:val="0"/>
                                  <w:marTop w:val="0"/>
                                  <w:marBottom w:val="0"/>
                                  <w:divBdr>
                                    <w:top w:val="none" w:sz="0" w:space="0" w:color="auto"/>
                                    <w:left w:val="none" w:sz="0" w:space="0" w:color="auto"/>
                                    <w:bottom w:val="none" w:sz="0" w:space="0" w:color="auto"/>
                                    <w:right w:val="none" w:sz="0" w:space="0" w:color="auto"/>
                                  </w:divBdr>
                                </w:div>
                                <w:div w:id="1887989876">
                                  <w:marLeft w:val="0"/>
                                  <w:marRight w:val="0"/>
                                  <w:marTop w:val="0"/>
                                  <w:marBottom w:val="0"/>
                                  <w:divBdr>
                                    <w:top w:val="none" w:sz="0" w:space="0" w:color="auto"/>
                                    <w:left w:val="none" w:sz="0" w:space="0" w:color="auto"/>
                                    <w:bottom w:val="none" w:sz="0" w:space="0" w:color="auto"/>
                                    <w:right w:val="none" w:sz="0" w:space="0" w:color="auto"/>
                                  </w:divBdr>
                                </w:div>
                                <w:div w:id="1890264473">
                                  <w:marLeft w:val="0"/>
                                  <w:marRight w:val="0"/>
                                  <w:marTop w:val="0"/>
                                  <w:marBottom w:val="0"/>
                                  <w:divBdr>
                                    <w:top w:val="none" w:sz="0" w:space="0" w:color="auto"/>
                                    <w:left w:val="none" w:sz="0" w:space="0" w:color="auto"/>
                                    <w:bottom w:val="none" w:sz="0" w:space="0" w:color="auto"/>
                                    <w:right w:val="none" w:sz="0" w:space="0" w:color="auto"/>
                                  </w:divBdr>
                                </w:div>
                                <w:div w:id="1908757697">
                                  <w:marLeft w:val="0"/>
                                  <w:marRight w:val="0"/>
                                  <w:marTop w:val="0"/>
                                  <w:marBottom w:val="0"/>
                                  <w:divBdr>
                                    <w:top w:val="none" w:sz="0" w:space="0" w:color="auto"/>
                                    <w:left w:val="none" w:sz="0" w:space="0" w:color="auto"/>
                                    <w:bottom w:val="none" w:sz="0" w:space="0" w:color="auto"/>
                                    <w:right w:val="none" w:sz="0" w:space="0" w:color="auto"/>
                                  </w:divBdr>
                                </w:div>
                                <w:div w:id="1930314269">
                                  <w:marLeft w:val="0"/>
                                  <w:marRight w:val="0"/>
                                  <w:marTop w:val="0"/>
                                  <w:marBottom w:val="0"/>
                                  <w:divBdr>
                                    <w:top w:val="none" w:sz="0" w:space="0" w:color="auto"/>
                                    <w:left w:val="none" w:sz="0" w:space="0" w:color="auto"/>
                                    <w:bottom w:val="none" w:sz="0" w:space="0" w:color="auto"/>
                                    <w:right w:val="none" w:sz="0" w:space="0" w:color="auto"/>
                                  </w:divBdr>
                                </w:div>
                                <w:div w:id="1936475260">
                                  <w:marLeft w:val="0"/>
                                  <w:marRight w:val="0"/>
                                  <w:marTop w:val="0"/>
                                  <w:marBottom w:val="0"/>
                                  <w:divBdr>
                                    <w:top w:val="none" w:sz="0" w:space="0" w:color="auto"/>
                                    <w:left w:val="none" w:sz="0" w:space="0" w:color="auto"/>
                                    <w:bottom w:val="none" w:sz="0" w:space="0" w:color="auto"/>
                                    <w:right w:val="none" w:sz="0" w:space="0" w:color="auto"/>
                                  </w:divBdr>
                                </w:div>
                                <w:div w:id="1938905123">
                                  <w:marLeft w:val="0"/>
                                  <w:marRight w:val="0"/>
                                  <w:marTop w:val="0"/>
                                  <w:marBottom w:val="0"/>
                                  <w:divBdr>
                                    <w:top w:val="none" w:sz="0" w:space="0" w:color="auto"/>
                                    <w:left w:val="none" w:sz="0" w:space="0" w:color="auto"/>
                                    <w:bottom w:val="none" w:sz="0" w:space="0" w:color="auto"/>
                                    <w:right w:val="none" w:sz="0" w:space="0" w:color="auto"/>
                                  </w:divBdr>
                                </w:div>
                                <w:div w:id="1942490256">
                                  <w:marLeft w:val="0"/>
                                  <w:marRight w:val="0"/>
                                  <w:marTop w:val="0"/>
                                  <w:marBottom w:val="0"/>
                                  <w:divBdr>
                                    <w:top w:val="none" w:sz="0" w:space="0" w:color="auto"/>
                                    <w:left w:val="none" w:sz="0" w:space="0" w:color="auto"/>
                                    <w:bottom w:val="none" w:sz="0" w:space="0" w:color="auto"/>
                                    <w:right w:val="none" w:sz="0" w:space="0" w:color="auto"/>
                                  </w:divBdr>
                                </w:div>
                                <w:div w:id="1951204640">
                                  <w:marLeft w:val="0"/>
                                  <w:marRight w:val="0"/>
                                  <w:marTop w:val="0"/>
                                  <w:marBottom w:val="0"/>
                                  <w:divBdr>
                                    <w:top w:val="none" w:sz="0" w:space="0" w:color="auto"/>
                                    <w:left w:val="none" w:sz="0" w:space="0" w:color="auto"/>
                                    <w:bottom w:val="none" w:sz="0" w:space="0" w:color="auto"/>
                                    <w:right w:val="none" w:sz="0" w:space="0" w:color="auto"/>
                                  </w:divBdr>
                                </w:div>
                                <w:div w:id="1983919862">
                                  <w:marLeft w:val="0"/>
                                  <w:marRight w:val="0"/>
                                  <w:marTop w:val="0"/>
                                  <w:marBottom w:val="0"/>
                                  <w:divBdr>
                                    <w:top w:val="none" w:sz="0" w:space="0" w:color="auto"/>
                                    <w:left w:val="none" w:sz="0" w:space="0" w:color="auto"/>
                                    <w:bottom w:val="none" w:sz="0" w:space="0" w:color="auto"/>
                                    <w:right w:val="none" w:sz="0" w:space="0" w:color="auto"/>
                                  </w:divBdr>
                                </w:div>
                                <w:div w:id="1986622787">
                                  <w:marLeft w:val="0"/>
                                  <w:marRight w:val="0"/>
                                  <w:marTop w:val="0"/>
                                  <w:marBottom w:val="0"/>
                                  <w:divBdr>
                                    <w:top w:val="none" w:sz="0" w:space="0" w:color="auto"/>
                                    <w:left w:val="none" w:sz="0" w:space="0" w:color="auto"/>
                                    <w:bottom w:val="none" w:sz="0" w:space="0" w:color="auto"/>
                                    <w:right w:val="none" w:sz="0" w:space="0" w:color="auto"/>
                                  </w:divBdr>
                                </w:div>
                                <w:div w:id="1996454083">
                                  <w:marLeft w:val="0"/>
                                  <w:marRight w:val="0"/>
                                  <w:marTop w:val="0"/>
                                  <w:marBottom w:val="0"/>
                                  <w:divBdr>
                                    <w:top w:val="none" w:sz="0" w:space="0" w:color="auto"/>
                                    <w:left w:val="none" w:sz="0" w:space="0" w:color="auto"/>
                                    <w:bottom w:val="none" w:sz="0" w:space="0" w:color="auto"/>
                                    <w:right w:val="none" w:sz="0" w:space="0" w:color="auto"/>
                                  </w:divBdr>
                                </w:div>
                                <w:div w:id="2001618738">
                                  <w:marLeft w:val="0"/>
                                  <w:marRight w:val="0"/>
                                  <w:marTop w:val="0"/>
                                  <w:marBottom w:val="0"/>
                                  <w:divBdr>
                                    <w:top w:val="none" w:sz="0" w:space="0" w:color="auto"/>
                                    <w:left w:val="none" w:sz="0" w:space="0" w:color="auto"/>
                                    <w:bottom w:val="none" w:sz="0" w:space="0" w:color="auto"/>
                                    <w:right w:val="none" w:sz="0" w:space="0" w:color="auto"/>
                                  </w:divBdr>
                                </w:div>
                                <w:div w:id="2011641900">
                                  <w:marLeft w:val="0"/>
                                  <w:marRight w:val="0"/>
                                  <w:marTop w:val="0"/>
                                  <w:marBottom w:val="0"/>
                                  <w:divBdr>
                                    <w:top w:val="none" w:sz="0" w:space="0" w:color="auto"/>
                                    <w:left w:val="none" w:sz="0" w:space="0" w:color="auto"/>
                                    <w:bottom w:val="none" w:sz="0" w:space="0" w:color="auto"/>
                                    <w:right w:val="none" w:sz="0" w:space="0" w:color="auto"/>
                                  </w:divBdr>
                                </w:div>
                                <w:div w:id="2018340433">
                                  <w:marLeft w:val="0"/>
                                  <w:marRight w:val="0"/>
                                  <w:marTop w:val="0"/>
                                  <w:marBottom w:val="0"/>
                                  <w:divBdr>
                                    <w:top w:val="none" w:sz="0" w:space="0" w:color="auto"/>
                                    <w:left w:val="none" w:sz="0" w:space="0" w:color="auto"/>
                                    <w:bottom w:val="none" w:sz="0" w:space="0" w:color="auto"/>
                                    <w:right w:val="none" w:sz="0" w:space="0" w:color="auto"/>
                                  </w:divBdr>
                                </w:div>
                                <w:div w:id="2018996521">
                                  <w:marLeft w:val="0"/>
                                  <w:marRight w:val="0"/>
                                  <w:marTop w:val="0"/>
                                  <w:marBottom w:val="0"/>
                                  <w:divBdr>
                                    <w:top w:val="none" w:sz="0" w:space="0" w:color="auto"/>
                                    <w:left w:val="none" w:sz="0" w:space="0" w:color="auto"/>
                                    <w:bottom w:val="none" w:sz="0" w:space="0" w:color="auto"/>
                                    <w:right w:val="none" w:sz="0" w:space="0" w:color="auto"/>
                                  </w:divBdr>
                                </w:div>
                                <w:div w:id="2029871643">
                                  <w:marLeft w:val="0"/>
                                  <w:marRight w:val="0"/>
                                  <w:marTop w:val="0"/>
                                  <w:marBottom w:val="0"/>
                                  <w:divBdr>
                                    <w:top w:val="none" w:sz="0" w:space="0" w:color="auto"/>
                                    <w:left w:val="none" w:sz="0" w:space="0" w:color="auto"/>
                                    <w:bottom w:val="none" w:sz="0" w:space="0" w:color="auto"/>
                                    <w:right w:val="none" w:sz="0" w:space="0" w:color="auto"/>
                                  </w:divBdr>
                                </w:div>
                                <w:div w:id="2043707071">
                                  <w:marLeft w:val="0"/>
                                  <w:marRight w:val="0"/>
                                  <w:marTop w:val="0"/>
                                  <w:marBottom w:val="0"/>
                                  <w:divBdr>
                                    <w:top w:val="none" w:sz="0" w:space="0" w:color="auto"/>
                                    <w:left w:val="none" w:sz="0" w:space="0" w:color="auto"/>
                                    <w:bottom w:val="none" w:sz="0" w:space="0" w:color="auto"/>
                                    <w:right w:val="none" w:sz="0" w:space="0" w:color="auto"/>
                                  </w:divBdr>
                                </w:div>
                                <w:div w:id="2048989472">
                                  <w:marLeft w:val="0"/>
                                  <w:marRight w:val="0"/>
                                  <w:marTop w:val="0"/>
                                  <w:marBottom w:val="0"/>
                                  <w:divBdr>
                                    <w:top w:val="none" w:sz="0" w:space="0" w:color="auto"/>
                                    <w:left w:val="none" w:sz="0" w:space="0" w:color="auto"/>
                                    <w:bottom w:val="none" w:sz="0" w:space="0" w:color="auto"/>
                                    <w:right w:val="none" w:sz="0" w:space="0" w:color="auto"/>
                                  </w:divBdr>
                                </w:div>
                                <w:div w:id="2056659381">
                                  <w:marLeft w:val="0"/>
                                  <w:marRight w:val="0"/>
                                  <w:marTop w:val="0"/>
                                  <w:marBottom w:val="0"/>
                                  <w:divBdr>
                                    <w:top w:val="none" w:sz="0" w:space="0" w:color="auto"/>
                                    <w:left w:val="none" w:sz="0" w:space="0" w:color="auto"/>
                                    <w:bottom w:val="none" w:sz="0" w:space="0" w:color="auto"/>
                                    <w:right w:val="none" w:sz="0" w:space="0" w:color="auto"/>
                                  </w:divBdr>
                                </w:div>
                                <w:div w:id="2058159077">
                                  <w:marLeft w:val="0"/>
                                  <w:marRight w:val="0"/>
                                  <w:marTop w:val="0"/>
                                  <w:marBottom w:val="0"/>
                                  <w:divBdr>
                                    <w:top w:val="none" w:sz="0" w:space="0" w:color="auto"/>
                                    <w:left w:val="none" w:sz="0" w:space="0" w:color="auto"/>
                                    <w:bottom w:val="none" w:sz="0" w:space="0" w:color="auto"/>
                                    <w:right w:val="none" w:sz="0" w:space="0" w:color="auto"/>
                                  </w:divBdr>
                                </w:div>
                                <w:div w:id="2078090504">
                                  <w:marLeft w:val="0"/>
                                  <w:marRight w:val="0"/>
                                  <w:marTop w:val="0"/>
                                  <w:marBottom w:val="0"/>
                                  <w:divBdr>
                                    <w:top w:val="none" w:sz="0" w:space="0" w:color="auto"/>
                                    <w:left w:val="none" w:sz="0" w:space="0" w:color="auto"/>
                                    <w:bottom w:val="none" w:sz="0" w:space="0" w:color="auto"/>
                                    <w:right w:val="none" w:sz="0" w:space="0" w:color="auto"/>
                                  </w:divBdr>
                                </w:div>
                                <w:div w:id="2083216147">
                                  <w:marLeft w:val="0"/>
                                  <w:marRight w:val="0"/>
                                  <w:marTop w:val="0"/>
                                  <w:marBottom w:val="0"/>
                                  <w:divBdr>
                                    <w:top w:val="none" w:sz="0" w:space="0" w:color="auto"/>
                                    <w:left w:val="none" w:sz="0" w:space="0" w:color="auto"/>
                                    <w:bottom w:val="none" w:sz="0" w:space="0" w:color="auto"/>
                                    <w:right w:val="none" w:sz="0" w:space="0" w:color="auto"/>
                                  </w:divBdr>
                                </w:div>
                                <w:div w:id="2083411285">
                                  <w:marLeft w:val="0"/>
                                  <w:marRight w:val="0"/>
                                  <w:marTop w:val="0"/>
                                  <w:marBottom w:val="0"/>
                                  <w:divBdr>
                                    <w:top w:val="none" w:sz="0" w:space="0" w:color="auto"/>
                                    <w:left w:val="none" w:sz="0" w:space="0" w:color="auto"/>
                                    <w:bottom w:val="none" w:sz="0" w:space="0" w:color="auto"/>
                                    <w:right w:val="none" w:sz="0" w:space="0" w:color="auto"/>
                                  </w:divBdr>
                                </w:div>
                                <w:div w:id="2086948521">
                                  <w:marLeft w:val="0"/>
                                  <w:marRight w:val="0"/>
                                  <w:marTop w:val="0"/>
                                  <w:marBottom w:val="0"/>
                                  <w:divBdr>
                                    <w:top w:val="none" w:sz="0" w:space="0" w:color="auto"/>
                                    <w:left w:val="none" w:sz="0" w:space="0" w:color="auto"/>
                                    <w:bottom w:val="none" w:sz="0" w:space="0" w:color="auto"/>
                                    <w:right w:val="none" w:sz="0" w:space="0" w:color="auto"/>
                                  </w:divBdr>
                                </w:div>
                                <w:div w:id="2093233732">
                                  <w:marLeft w:val="0"/>
                                  <w:marRight w:val="0"/>
                                  <w:marTop w:val="0"/>
                                  <w:marBottom w:val="0"/>
                                  <w:divBdr>
                                    <w:top w:val="none" w:sz="0" w:space="0" w:color="auto"/>
                                    <w:left w:val="none" w:sz="0" w:space="0" w:color="auto"/>
                                    <w:bottom w:val="none" w:sz="0" w:space="0" w:color="auto"/>
                                    <w:right w:val="none" w:sz="0" w:space="0" w:color="auto"/>
                                  </w:divBdr>
                                </w:div>
                                <w:div w:id="2093895749">
                                  <w:marLeft w:val="0"/>
                                  <w:marRight w:val="0"/>
                                  <w:marTop w:val="0"/>
                                  <w:marBottom w:val="0"/>
                                  <w:divBdr>
                                    <w:top w:val="none" w:sz="0" w:space="0" w:color="auto"/>
                                    <w:left w:val="none" w:sz="0" w:space="0" w:color="auto"/>
                                    <w:bottom w:val="none" w:sz="0" w:space="0" w:color="auto"/>
                                    <w:right w:val="none" w:sz="0" w:space="0" w:color="auto"/>
                                  </w:divBdr>
                                </w:div>
                                <w:div w:id="2096583478">
                                  <w:marLeft w:val="0"/>
                                  <w:marRight w:val="0"/>
                                  <w:marTop w:val="0"/>
                                  <w:marBottom w:val="0"/>
                                  <w:divBdr>
                                    <w:top w:val="none" w:sz="0" w:space="0" w:color="auto"/>
                                    <w:left w:val="none" w:sz="0" w:space="0" w:color="auto"/>
                                    <w:bottom w:val="none" w:sz="0" w:space="0" w:color="auto"/>
                                    <w:right w:val="none" w:sz="0" w:space="0" w:color="auto"/>
                                  </w:divBdr>
                                </w:div>
                                <w:div w:id="2098742160">
                                  <w:marLeft w:val="0"/>
                                  <w:marRight w:val="0"/>
                                  <w:marTop w:val="0"/>
                                  <w:marBottom w:val="0"/>
                                  <w:divBdr>
                                    <w:top w:val="none" w:sz="0" w:space="0" w:color="auto"/>
                                    <w:left w:val="none" w:sz="0" w:space="0" w:color="auto"/>
                                    <w:bottom w:val="none" w:sz="0" w:space="0" w:color="auto"/>
                                    <w:right w:val="none" w:sz="0" w:space="0" w:color="auto"/>
                                  </w:divBdr>
                                </w:div>
                                <w:div w:id="2106878027">
                                  <w:marLeft w:val="0"/>
                                  <w:marRight w:val="0"/>
                                  <w:marTop w:val="0"/>
                                  <w:marBottom w:val="0"/>
                                  <w:divBdr>
                                    <w:top w:val="none" w:sz="0" w:space="0" w:color="auto"/>
                                    <w:left w:val="none" w:sz="0" w:space="0" w:color="auto"/>
                                    <w:bottom w:val="none" w:sz="0" w:space="0" w:color="auto"/>
                                    <w:right w:val="none" w:sz="0" w:space="0" w:color="auto"/>
                                  </w:divBdr>
                                </w:div>
                                <w:div w:id="2115438035">
                                  <w:marLeft w:val="0"/>
                                  <w:marRight w:val="0"/>
                                  <w:marTop w:val="0"/>
                                  <w:marBottom w:val="0"/>
                                  <w:divBdr>
                                    <w:top w:val="none" w:sz="0" w:space="0" w:color="auto"/>
                                    <w:left w:val="none" w:sz="0" w:space="0" w:color="auto"/>
                                    <w:bottom w:val="none" w:sz="0" w:space="0" w:color="auto"/>
                                    <w:right w:val="none" w:sz="0" w:space="0" w:color="auto"/>
                                  </w:divBdr>
                                </w:div>
                                <w:div w:id="2126995554">
                                  <w:marLeft w:val="0"/>
                                  <w:marRight w:val="0"/>
                                  <w:marTop w:val="0"/>
                                  <w:marBottom w:val="0"/>
                                  <w:divBdr>
                                    <w:top w:val="none" w:sz="0" w:space="0" w:color="auto"/>
                                    <w:left w:val="none" w:sz="0" w:space="0" w:color="auto"/>
                                    <w:bottom w:val="none" w:sz="0" w:space="0" w:color="auto"/>
                                    <w:right w:val="none" w:sz="0" w:space="0" w:color="auto"/>
                                  </w:divBdr>
                                </w:div>
                                <w:div w:id="2136437677">
                                  <w:marLeft w:val="0"/>
                                  <w:marRight w:val="0"/>
                                  <w:marTop w:val="0"/>
                                  <w:marBottom w:val="0"/>
                                  <w:divBdr>
                                    <w:top w:val="none" w:sz="0" w:space="0" w:color="auto"/>
                                    <w:left w:val="none" w:sz="0" w:space="0" w:color="auto"/>
                                    <w:bottom w:val="none" w:sz="0" w:space="0" w:color="auto"/>
                                    <w:right w:val="none" w:sz="0" w:space="0" w:color="auto"/>
                                  </w:divBdr>
                                </w:div>
                                <w:div w:id="2138602601">
                                  <w:marLeft w:val="0"/>
                                  <w:marRight w:val="0"/>
                                  <w:marTop w:val="0"/>
                                  <w:marBottom w:val="0"/>
                                  <w:divBdr>
                                    <w:top w:val="none" w:sz="0" w:space="0" w:color="auto"/>
                                    <w:left w:val="none" w:sz="0" w:space="0" w:color="auto"/>
                                    <w:bottom w:val="none" w:sz="0" w:space="0" w:color="auto"/>
                                    <w:right w:val="none" w:sz="0" w:space="0" w:color="auto"/>
                                  </w:divBdr>
                                </w:div>
                                <w:div w:id="21407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638241">
      <w:bodyDiv w:val="1"/>
      <w:marLeft w:val="0"/>
      <w:marRight w:val="0"/>
      <w:marTop w:val="0"/>
      <w:marBottom w:val="0"/>
      <w:divBdr>
        <w:top w:val="none" w:sz="0" w:space="0" w:color="auto"/>
        <w:left w:val="none" w:sz="0" w:space="0" w:color="auto"/>
        <w:bottom w:val="none" w:sz="0" w:space="0" w:color="auto"/>
        <w:right w:val="none" w:sz="0" w:space="0" w:color="auto"/>
      </w:divBdr>
      <w:divsChild>
        <w:div w:id="157616952">
          <w:marLeft w:val="0"/>
          <w:marRight w:val="0"/>
          <w:marTop w:val="50"/>
          <w:marBottom w:val="0"/>
          <w:divBdr>
            <w:top w:val="none" w:sz="0" w:space="0" w:color="auto"/>
            <w:left w:val="none" w:sz="0" w:space="0" w:color="auto"/>
            <w:bottom w:val="none" w:sz="0" w:space="0" w:color="auto"/>
            <w:right w:val="none" w:sz="0" w:space="0" w:color="auto"/>
          </w:divBdr>
        </w:div>
        <w:div w:id="176624896">
          <w:marLeft w:val="0"/>
          <w:marRight w:val="0"/>
          <w:marTop w:val="50"/>
          <w:marBottom w:val="0"/>
          <w:divBdr>
            <w:top w:val="none" w:sz="0" w:space="0" w:color="auto"/>
            <w:left w:val="none" w:sz="0" w:space="0" w:color="auto"/>
            <w:bottom w:val="none" w:sz="0" w:space="0" w:color="auto"/>
            <w:right w:val="none" w:sz="0" w:space="0" w:color="auto"/>
          </w:divBdr>
        </w:div>
        <w:div w:id="256639423">
          <w:marLeft w:val="0"/>
          <w:marRight w:val="0"/>
          <w:marTop w:val="50"/>
          <w:marBottom w:val="0"/>
          <w:divBdr>
            <w:top w:val="none" w:sz="0" w:space="0" w:color="auto"/>
            <w:left w:val="none" w:sz="0" w:space="0" w:color="auto"/>
            <w:bottom w:val="none" w:sz="0" w:space="0" w:color="auto"/>
            <w:right w:val="none" w:sz="0" w:space="0" w:color="auto"/>
          </w:divBdr>
        </w:div>
        <w:div w:id="591010066">
          <w:marLeft w:val="0"/>
          <w:marRight w:val="0"/>
          <w:marTop w:val="50"/>
          <w:marBottom w:val="0"/>
          <w:divBdr>
            <w:top w:val="none" w:sz="0" w:space="0" w:color="auto"/>
            <w:left w:val="none" w:sz="0" w:space="0" w:color="auto"/>
            <w:bottom w:val="none" w:sz="0" w:space="0" w:color="auto"/>
            <w:right w:val="none" w:sz="0" w:space="0" w:color="auto"/>
          </w:divBdr>
        </w:div>
        <w:div w:id="667488468">
          <w:marLeft w:val="0"/>
          <w:marRight w:val="0"/>
          <w:marTop w:val="50"/>
          <w:marBottom w:val="0"/>
          <w:divBdr>
            <w:top w:val="none" w:sz="0" w:space="0" w:color="auto"/>
            <w:left w:val="none" w:sz="0" w:space="0" w:color="auto"/>
            <w:bottom w:val="none" w:sz="0" w:space="0" w:color="auto"/>
            <w:right w:val="none" w:sz="0" w:space="0" w:color="auto"/>
          </w:divBdr>
        </w:div>
        <w:div w:id="678429045">
          <w:marLeft w:val="0"/>
          <w:marRight w:val="0"/>
          <w:marTop w:val="50"/>
          <w:marBottom w:val="0"/>
          <w:divBdr>
            <w:top w:val="none" w:sz="0" w:space="0" w:color="auto"/>
            <w:left w:val="none" w:sz="0" w:space="0" w:color="auto"/>
            <w:bottom w:val="none" w:sz="0" w:space="0" w:color="auto"/>
            <w:right w:val="none" w:sz="0" w:space="0" w:color="auto"/>
          </w:divBdr>
        </w:div>
        <w:div w:id="692457093">
          <w:marLeft w:val="0"/>
          <w:marRight w:val="0"/>
          <w:marTop w:val="50"/>
          <w:marBottom w:val="0"/>
          <w:divBdr>
            <w:top w:val="none" w:sz="0" w:space="0" w:color="auto"/>
            <w:left w:val="none" w:sz="0" w:space="0" w:color="auto"/>
            <w:bottom w:val="none" w:sz="0" w:space="0" w:color="auto"/>
            <w:right w:val="none" w:sz="0" w:space="0" w:color="auto"/>
          </w:divBdr>
        </w:div>
        <w:div w:id="701397142">
          <w:marLeft w:val="0"/>
          <w:marRight w:val="0"/>
          <w:marTop w:val="50"/>
          <w:marBottom w:val="0"/>
          <w:divBdr>
            <w:top w:val="none" w:sz="0" w:space="0" w:color="auto"/>
            <w:left w:val="none" w:sz="0" w:space="0" w:color="auto"/>
            <w:bottom w:val="none" w:sz="0" w:space="0" w:color="auto"/>
            <w:right w:val="none" w:sz="0" w:space="0" w:color="auto"/>
          </w:divBdr>
        </w:div>
        <w:div w:id="774666061">
          <w:marLeft w:val="0"/>
          <w:marRight w:val="0"/>
          <w:marTop w:val="50"/>
          <w:marBottom w:val="0"/>
          <w:divBdr>
            <w:top w:val="none" w:sz="0" w:space="0" w:color="auto"/>
            <w:left w:val="none" w:sz="0" w:space="0" w:color="auto"/>
            <w:bottom w:val="none" w:sz="0" w:space="0" w:color="auto"/>
            <w:right w:val="none" w:sz="0" w:space="0" w:color="auto"/>
          </w:divBdr>
        </w:div>
        <w:div w:id="1032413749">
          <w:marLeft w:val="0"/>
          <w:marRight w:val="0"/>
          <w:marTop w:val="50"/>
          <w:marBottom w:val="0"/>
          <w:divBdr>
            <w:top w:val="none" w:sz="0" w:space="0" w:color="auto"/>
            <w:left w:val="none" w:sz="0" w:space="0" w:color="auto"/>
            <w:bottom w:val="none" w:sz="0" w:space="0" w:color="auto"/>
            <w:right w:val="none" w:sz="0" w:space="0" w:color="auto"/>
          </w:divBdr>
        </w:div>
        <w:div w:id="1231964290">
          <w:marLeft w:val="0"/>
          <w:marRight w:val="0"/>
          <w:marTop w:val="50"/>
          <w:marBottom w:val="0"/>
          <w:divBdr>
            <w:top w:val="none" w:sz="0" w:space="0" w:color="auto"/>
            <w:left w:val="none" w:sz="0" w:space="0" w:color="auto"/>
            <w:bottom w:val="none" w:sz="0" w:space="0" w:color="auto"/>
            <w:right w:val="none" w:sz="0" w:space="0" w:color="auto"/>
          </w:divBdr>
        </w:div>
        <w:div w:id="1969627439">
          <w:marLeft w:val="0"/>
          <w:marRight w:val="0"/>
          <w:marTop w:val="50"/>
          <w:marBottom w:val="0"/>
          <w:divBdr>
            <w:top w:val="none" w:sz="0" w:space="0" w:color="auto"/>
            <w:left w:val="none" w:sz="0" w:space="0" w:color="auto"/>
            <w:bottom w:val="none" w:sz="0" w:space="0" w:color="auto"/>
            <w:right w:val="none" w:sz="0" w:space="0" w:color="auto"/>
          </w:divBdr>
        </w:div>
        <w:div w:id="2016495478">
          <w:marLeft w:val="0"/>
          <w:marRight w:val="0"/>
          <w:marTop w:val="50"/>
          <w:marBottom w:val="0"/>
          <w:divBdr>
            <w:top w:val="none" w:sz="0" w:space="0" w:color="auto"/>
            <w:left w:val="none" w:sz="0" w:space="0" w:color="auto"/>
            <w:bottom w:val="none" w:sz="0" w:space="0" w:color="auto"/>
            <w:right w:val="none" w:sz="0" w:space="0" w:color="auto"/>
          </w:divBdr>
        </w:div>
        <w:div w:id="2078436470">
          <w:marLeft w:val="0"/>
          <w:marRight w:val="0"/>
          <w:marTop w:val="50"/>
          <w:marBottom w:val="0"/>
          <w:divBdr>
            <w:top w:val="none" w:sz="0" w:space="0" w:color="auto"/>
            <w:left w:val="none" w:sz="0" w:space="0" w:color="auto"/>
            <w:bottom w:val="none" w:sz="0" w:space="0" w:color="auto"/>
            <w:right w:val="none" w:sz="0" w:space="0" w:color="auto"/>
          </w:divBdr>
        </w:div>
      </w:divsChild>
    </w:div>
    <w:div w:id="1548682453">
      <w:bodyDiv w:val="1"/>
      <w:marLeft w:val="0"/>
      <w:marRight w:val="0"/>
      <w:marTop w:val="0"/>
      <w:marBottom w:val="0"/>
      <w:divBdr>
        <w:top w:val="none" w:sz="0" w:space="0" w:color="auto"/>
        <w:left w:val="none" w:sz="0" w:space="0" w:color="auto"/>
        <w:bottom w:val="none" w:sz="0" w:space="0" w:color="auto"/>
        <w:right w:val="none" w:sz="0" w:space="0" w:color="auto"/>
      </w:divBdr>
      <w:divsChild>
        <w:div w:id="63379303">
          <w:marLeft w:val="0"/>
          <w:marRight w:val="0"/>
          <w:marTop w:val="0"/>
          <w:marBottom w:val="0"/>
          <w:divBdr>
            <w:top w:val="none" w:sz="0" w:space="0" w:color="auto"/>
            <w:left w:val="none" w:sz="0" w:space="0" w:color="auto"/>
            <w:bottom w:val="none" w:sz="0" w:space="0" w:color="auto"/>
            <w:right w:val="none" w:sz="0" w:space="0" w:color="auto"/>
          </w:divBdr>
          <w:divsChild>
            <w:div w:id="1946496173">
              <w:marLeft w:val="0"/>
              <w:marRight w:val="0"/>
              <w:marTop w:val="0"/>
              <w:marBottom w:val="0"/>
              <w:divBdr>
                <w:top w:val="none" w:sz="0" w:space="0" w:color="auto"/>
                <w:left w:val="none" w:sz="0" w:space="0" w:color="auto"/>
                <w:bottom w:val="none" w:sz="0" w:space="0" w:color="auto"/>
                <w:right w:val="none" w:sz="0" w:space="0" w:color="auto"/>
              </w:divBdr>
              <w:divsChild>
                <w:div w:id="461771136">
                  <w:marLeft w:val="0"/>
                  <w:marRight w:val="0"/>
                  <w:marTop w:val="0"/>
                  <w:marBottom w:val="0"/>
                  <w:divBdr>
                    <w:top w:val="none" w:sz="0" w:space="0" w:color="auto"/>
                    <w:left w:val="none" w:sz="0" w:space="0" w:color="auto"/>
                    <w:bottom w:val="none" w:sz="0" w:space="0" w:color="auto"/>
                    <w:right w:val="none" w:sz="0" w:space="0" w:color="auto"/>
                  </w:divBdr>
                  <w:divsChild>
                    <w:div w:id="234828457">
                      <w:marLeft w:val="0"/>
                      <w:marRight w:val="0"/>
                      <w:marTop w:val="0"/>
                      <w:marBottom w:val="0"/>
                      <w:divBdr>
                        <w:top w:val="none" w:sz="0" w:space="0" w:color="auto"/>
                        <w:left w:val="none" w:sz="0" w:space="0" w:color="auto"/>
                        <w:bottom w:val="none" w:sz="0" w:space="0" w:color="auto"/>
                        <w:right w:val="none" w:sz="0" w:space="0" w:color="auto"/>
                      </w:divBdr>
                      <w:divsChild>
                        <w:div w:id="1824352037">
                          <w:marLeft w:val="0"/>
                          <w:marRight w:val="0"/>
                          <w:marTop w:val="0"/>
                          <w:marBottom w:val="0"/>
                          <w:divBdr>
                            <w:top w:val="none" w:sz="0" w:space="0" w:color="auto"/>
                            <w:left w:val="none" w:sz="0" w:space="0" w:color="auto"/>
                            <w:bottom w:val="none" w:sz="0" w:space="0" w:color="auto"/>
                            <w:right w:val="none" w:sz="0" w:space="0" w:color="auto"/>
                          </w:divBdr>
                          <w:divsChild>
                            <w:div w:id="778139222">
                              <w:marLeft w:val="0"/>
                              <w:marRight w:val="0"/>
                              <w:marTop w:val="75"/>
                              <w:marBottom w:val="75"/>
                              <w:divBdr>
                                <w:top w:val="none" w:sz="0" w:space="0" w:color="auto"/>
                                <w:left w:val="none" w:sz="0" w:space="0" w:color="auto"/>
                                <w:bottom w:val="none" w:sz="0" w:space="0" w:color="auto"/>
                                <w:right w:val="none" w:sz="0" w:space="0" w:color="auto"/>
                              </w:divBdr>
                              <w:divsChild>
                                <w:div w:id="145628587">
                                  <w:marLeft w:val="0"/>
                                  <w:marRight w:val="0"/>
                                  <w:marTop w:val="0"/>
                                  <w:marBottom w:val="0"/>
                                  <w:divBdr>
                                    <w:top w:val="none" w:sz="0" w:space="0" w:color="auto"/>
                                    <w:left w:val="none" w:sz="0" w:space="0" w:color="auto"/>
                                    <w:bottom w:val="none" w:sz="0" w:space="0" w:color="auto"/>
                                    <w:right w:val="none" w:sz="0" w:space="0" w:color="auto"/>
                                  </w:divBdr>
                                  <w:divsChild>
                                    <w:div w:id="1778599060">
                                      <w:marLeft w:val="0"/>
                                      <w:marRight w:val="0"/>
                                      <w:marTop w:val="0"/>
                                      <w:marBottom w:val="0"/>
                                      <w:divBdr>
                                        <w:top w:val="single" w:sz="6" w:space="0" w:color="92B0DD"/>
                                        <w:left w:val="single" w:sz="6" w:space="0" w:color="92B0DD"/>
                                        <w:bottom w:val="single" w:sz="6" w:space="0" w:color="92B0DD"/>
                                        <w:right w:val="single" w:sz="6" w:space="0" w:color="92B0DD"/>
                                      </w:divBdr>
                                      <w:divsChild>
                                        <w:div w:id="1656567060">
                                          <w:marLeft w:val="0"/>
                                          <w:marRight w:val="0"/>
                                          <w:marTop w:val="0"/>
                                          <w:marBottom w:val="0"/>
                                          <w:divBdr>
                                            <w:top w:val="single" w:sz="6" w:space="4" w:color="92B0DD"/>
                                            <w:left w:val="none" w:sz="0" w:space="0" w:color="auto"/>
                                            <w:bottom w:val="none" w:sz="0" w:space="0" w:color="auto"/>
                                            <w:right w:val="none" w:sz="0" w:space="0" w:color="auto"/>
                                          </w:divBdr>
                                          <w:divsChild>
                                            <w:div w:id="19343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9298376">
      <w:bodyDiv w:val="1"/>
      <w:marLeft w:val="0"/>
      <w:marRight w:val="0"/>
      <w:marTop w:val="0"/>
      <w:marBottom w:val="0"/>
      <w:divBdr>
        <w:top w:val="none" w:sz="0" w:space="0" w:color="auto"/>
        <w:left w:val="none" w:sz="0" w:space="0" w:color="auto"/>
        <w:bottom w:val="none" w:sz="0" w:space="0" w:color="auto"/>
        <w:right w:val="none" w:sz="0" w:space="0" w:color="auto"/>
      </w:divBdr>
      <w:divsChild>
        <w:div w:id="320503065">
          <w:marLeft w:val="0"/>
          <w:marRight w:val="0"/>
          <w:marTop w:val="100"/>
          <w:marBottom w:val="100"/>
          <w:divBdr>
            <w:top w:val="none" w:sz="0" w:space="0" w:color="auto"/>
            <w:left w:val="none" w:sz="0" w:space="0" w:color="auto"/>
            <w:bottom w:val="none" w:sz="0" w:space="0" w:color="auto"/>
            <w:right w:val="none" w:sz="0" w:space="0" w:color="auto"/>
          </w:divBdr>
          <w:divsChild>
            <w:div w:id="847523130">
              <w:marLeft w:val="0"/>
              <w:marRight w:val="0"/>
              <w:marTop w:val="0"/>
              <w:marBottom w:val="0"/>
              <w:divBdr>
                <w:top w:val="none" w:sz="0" w:space="0" w:color="auto"/>
                <w:left w:val="none" w:sz="0" w:space="0" w:color="auto"/>
                <w:bottom w:val="none" w:sz="0" w:space="0" w:color="auto"/>
                <w:right w:val="none" w:sz="0" w:space="0" w:color="auto"/>
              </w:divBdr>
              <w:divsChild>
                <w:div w:id="1371876493">
                  <w:marLeft w:val="0"/>
                  <w:marRight w:val="0"/>
                  <w:marTop w:val="0"/>
                  <w:marBottom w:val="0"/>
                  <w:divBdr>
                    <w:top w:val="single" w:sz="6" w:space="0" w:color="AACCEE"/>
                    <w:left w:val="single" w:sz="6" w:space="0" w:color="AACCEE"/>
                    <w:bottom w:val="single" w:sz="6" w:space="0" w:color="AACCEE"/>
                    <w:right w:val="single" w:sz="6" w:space="0" w:color="AACCEE"/>
                  </w:divBdr>
                  <w:divsChild>
                    <w:div w:id="1234125314">
                      <w:marLeft w:val="0"/>
                      <w:marRight w:val="0"/>
                      <w:marTop w:val="0"/>
                      <w:marBottom w:val="0"/>
                      <w:divBdr>
                        <w:top w:val="none" w:sz="0" w:space="0" w:color="auto"/>
                        <w:left w:val="none" w:sz="0" w:space="0" w:color="auto"/>
                        <w:bottom w:val="none" w:sz="0" w:space="0" w:color="auto"/>
                        <w:right w:val="none" w:sz="0" w:space="0" w:color="auto"/>
                      </w:divBdr>
                      <w:divsChild>
                        <w:div w:id="18346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300277">
      <w:bodyDiv w:val="1"/>
      <w:marLeft w:val="0"/>
      <w:marRight w:val="0"/>
      <w:marTop w:val="0"/>
      <w:marBottom w:val="0"/>
      <w:divBdr>
        <w:top w:val="none" w:sz="0" w:space="0" w:color="auto"/>
        <w:left w:val="none" w:sz="0" w:space="0" w:color="auto"/>
        <w:bottom w:val="none" w:sz="0" w:space="0" w:color="auto"/>
        <w:right w:val="none" w:sz="0" w:space="0" w:color="auto"/>
      </w:divBdr>
      <w:divsChild>
        <w:div w:id="404229860">
          <w:marLeft w:val="0"/>
          <w:marRight w:val="0"/>
          <w:marTop w:val="0"/>
          <w:marBottom w:val="0"/>
          <w:divBdr>
            <w:top w:val="none" w:sz="0" w:space="0" w:color="auto"/>
            <w:left w:val="none" w:sz="0" w:space="0" w:color="auto"/>
            <w:bottom w:val="none" w:sz="0" w:space="0" w:color="auto"/>
            <w:right w:val="none" w:sz="0" w:space="0" w:color="auto"/>
          </w:divBdr>
          <w:divsChild>
            <w:div w:id="15874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3304">
      <w:bodyDiv w:val="1"/>
      <w:marLeft w:val="0"/>
      <w:marRight w:val="0"/>
      <w:marTop w:val="0"/>
      <w:marBottom w:val="0"/>
      <w:divBdr>
        <w:top w:val="none" w:sz="0" w:space="0" w:color="auto"/>
        <w:left w:val="none" w:sz="0" w:space="0" w:color="auto"/>
        <w:bottom w:val="none" w:sz="0" w:space="0" w:color="auto"/>
        <w:right w:val="none" w:sz="0" w:space="0" w:color="auto"/>
      </w:divBdr>
    </w:div>
    <w:div w:id="1554584284">
      <w:bodyDiv w:val="1"/>
      <w:marLeft w:val="0"/>
      <w:marRight w:val="0"/>
      <w:marTop w:val="0"/>
      <w:marBottom w:val="0"/>
      <w:divBdr>
        <w:top w:val="none" w:sz="0" w:space="0" w:color="auto"/>
        <w:left w:val="none" w:sz="0" w:space="0" w:color="auto"/>
        <w:bottom w:val="none" w:sz="0" w:space="0" w:color="auto"/>
        <w:right w:val="none" w:sz="0" w:space="0" w:color="auto"/>
      </w:divBdr>
    </w:div>
    <w:div w:id="1558054181">
      <w:bodyDiv w:val="1"/>
      <w:marLeft w:val="0"/>
      <w:marRight w:val="0"/>
      <w:marTop w:val="0"/>
      <w:marBottom w:val="0"/>
      <w:divBdr>
        <w:top w:val="none" w:sz="0" w:space="0" w:color="auto"/>
        <w:left w:val="none" w:sz="0" w:space="0" w:color="auto"/>
        <w:bottom w:val="none" w:sz="0" w:space="0" w:color="auto"/>
        <w:right w:val="none" w:sz="0" w:space="0" w:color="auto"/>
      </w:divBdr>
    </w:div>
    <w:div w:id="1558398852">
      <w:bodyDiv w:val="1"/>
      <w:marLeft w:val="0"/>
      <w:marRight w:val="0"/>
      <w:marTop w:val="0"/>
      <w:marBottom w:val="0"/>
      <w:divBdr>
        <w:top w:val="none" w:sz="0" w:space="0" w:color="auto"/>
        <w:left w:val="none" w:sz="0" w:space="0" w:color="auto"/>
        <w:bottom w:val="none" w:sz="0" w:space="0" w:color="auto"/>
        <w:right w:val="none" w:sz="0" w:space="0" w:color="auto"/>
      </w:divBdr>
    </w:div>
    <w:div w:id="1560435303">
      <w:bodyDiv w:val="1"/>
      <w:marLeft w:val="0"/>
      <w:marRight w:val="0"/>
      <w:marTop w:val="0"/>
      <w:marBottom w:val="0"/>
      <w:divBdr>
        <w:top w:val="none" w:sz="0" w:space="0" w:color="auto"/>
        <w:left w:val="none" w:sz="0" w:space="0" w:color="auto"/>
        <w:bottom w:val="none" w:sz="0" w:space="0" w:color="auto"/>
        <w:right w:val="none" w:sz="0" w:space="0" w:color="auto"/>
      </w:divBdr>
    </w:div>
    <w:div w:id="1560478883">
      <w:bodyDiv w:val="1"/>
      <w:marLeft w:val="0"/>
      <w:marRight w:val="0"/>
      <w:marTop w:val="0"/>
      <w:marBottom w:val="0"/>
      <w:divBdr>
        <w:top w:val="none" w:sz="0" w:space="0" w:color="auto"/>
        <w:left w:val="none" w:sz="0" w:space="0" w:color="auto"/>
        <w:bottom w:val="none" w:sz="0" w:space="0" w:color="auto"/>
        <w:right w:val="none" w:sz="0" w:space="0" w:color="auto"/>
      </w:divBdr>
      <w:divsChild>
        <w:div w:id="2095855292">
          <w:marLeft w:val="150"/>
          <w:marRight w:val="150"/>
          <w:marTop w:val="0"/>
          <w:marBottom w:val="0"/>
          <w:divBdr>
            <w:top w:val="none" w:sz="0" w:space="0" w:color="auto"/>
            <w:left w:val="none" w:sz="0" w:space="0" w:color="auto"/>
            <w:bottom w:val="none" w:sz="0" w:space="0" w:color="auto"/>
            <w:right w:val="none" w:sz="0" w:space="0" w:color="auto"/>
          </w:divBdr>
          <w:divsChild>
            <w:div w:id="618488912">
              <w:marLeft w:val="0"/>
              <w:marRight w:val="0"/>
              <w:marTop w:val="0"/>
              <w:marBottom w:val="0"/>
              <w:divBdr>
                <w:top w:val="none" w:sz="0" w:space="0" w:color="auto"/>
                <w:left w:val="none" w:sz="0" w:space="0" w:color="auto"/>
                <w:bottom w:val="none" w:sz="0" w:space="0" w:color="auto"/>
                <w:right w:val="none" w:sz="0" w:space="0" w:color="auto"/>
              </w:divBdr>
              <w:divsChild>
                <w:div w:id="1096369775">
                  <w:marLeft w:val="0"/>
                  <w:marRight w:val="0"/>
                  <w:marTop w:val="0"/>
                  <w:marBottom w:val="0"/>
                  <w:divBdr>
                    <w:top w:val="none" w:sz="0" w:space="0" w:color="auto"/>
                    <w:left w:val="none" w:sz="0" w:space="0" w:color="auto"/>
                    <w:bottom w:val="none" w:sz="0" w:space="0" w:color="auto"/>
                    <w:right w:val="none" w:sz="0" w:space="0" w:color="auto"/>
                  </w:divBdr>
                  <w:divsChild>
                    <w:div w:id="477504139">
                      <w:marLeft w:val="0"/>
                      <w:marRight w:val="0"/>
                      <w:marTop w:val="0"/>
                      <w:marBottom w:val="0"/>
                      <w:divBdr>
                        <w:top w:val="none" w:sz="0" w:space="0" w:color="auto"/>
                        <w:left w:val="none" w:sz="0" w:space="0" w:color="auto"/>
                        <w:bottom w:val="none" w:sz="0" w:space="0" w:color="auto"/>
                        <w:right w:val="none" w:sz="0" w:space="0" w:color="auto"/>
                      </w:divBdr>
                      <w:divsChild>
                        <w:div w:id="2560318">
                          <w:marLeft w:val="0"/>
                          <w:marRight w:val="0"/>
                          <w:marTop w:val="0"/>
                          <w:marBottom w:val="0"/>
                          <w:divBdr>
                            <w:top w:val="none" w:sz="0" w:space="0" w:color="auto"/>
                            <w:left w:val="none" w:sz="0" w:space="0" w:color="auto"/>
                            <w:bottom w:val="none" w:sz="0" w:space="0" w:color="auto"/>
                            <w:right w:val="none" w:sz="0" w:space="0" w:color="auto"/>
                          </w:divBdr>
                        </w:div>
                        <w:div w:id="7603506">
                          <w:marLeft w:val="0"/>
                          <w:marRight w:val="0"/>
                          <w:marTop w:val="0"/>
                          <w:marBottom w:val="0"/>
                          <w:divBdr>
                            <w:top w:val="none" w:sz="0" w:space="0" w:color="auto"/>
                            <w:left w:val="none" w:sz="0" w:space="0" w:color="auto"/>
                            <w:bottom w:val="none" w:sz="0" w:space="0" w:color="auto"/>
                            <w:right w:val="none" w:sz="0" w:space="0" w:color="auto"/>
                          </w:divBdr>
                        </w:div>
                        <w:div w:id="64115128">
                          <w:marLeft w:val="0"/>
                          <w:marRight w:val="0"/>
                          <w:marTop w:val="0"/>
                          <w:marBottom w:val="0"/>
                          <w:divBdr>
                            <w:top w:val="none" w:sz="0" w:space="0" w:color="auto"/>
                            <w:left w:val="none" w:sz="0" w:space="0" w:color="auto"/>
                            <w:bottom w:val="none" w:sz="0" w:space="0" w:color="auto"/>
                            <w:right w:val="none" w:sz="0" w:space="0" w:color="auto"/>
                          </w:divBdr>
                        </w:div>
                        <w:div w:id="65417580">
                          <w:marLeft w:val="0"/>
                          <w:marRight w:val="0"/>
                          <w:marTop w:val="0"/>
                          <w:marBottom w:val="0"/>
                          <w:divBdr>
                            <w:top w:val="none" w:sz="0" w:space="0" w:color="auto"/>
                            <w:left w:val="none" w:sz="0" w:space="0" w:color="auto"/>
                            <w:bottom w:val="none" w:sz="0" w:space="0" w:color="auto"/>
                            <w:right w:val="none" w:sz="0" w:space="0" w:color="auto"/>
                          </w:divBdr>
                        </w:div>
                        <w:div w:id="139350661">
                          <w:marLeft w:val="0"/>
                          <w:marRight w:val="0"/>
                          <w:marTop w:val="0"/>
                          <w:marBottom w:val="0"/>
                          <w:divBdr>
                            <w:top w:val="none" w:sz="0" w:space="0" w:color="auto"/>
                            <w:left w:val="none" w:sz="0" w:space="0" w:color="auto"/>
                            <w:bottom w:val="none" w:sz="0" w:space="0" w:color="auto"/>
                            <w:right w:val="none" w:sz="0" w:space="0" w:color="auto"/>
                          </w:divBdr>
                        </w:div>
                        <w:div w:id="142234110">
                          <w:marLeft w:val="0"/>
                          <w:marRight w:val="0"/>
                          <w:marTop w:val="0"/>
                          <w:marBottom w:val="0"/>
                          <w:divBdr>
                            <w:top w:val="none" w:sz="0" w:space="0" w:color="auto"/>
                            <w:left w:val="none" w:sz="0" w:space="0" w:color="auto"/>
                            <w:bottom w:val="none" w:sz="0" w:space="0" w:color="auto"/>
                            <w:right w:val="none" w:sz="0" w:space="0" w:color="auto"/>
                          </w:divBdr>
                        </w:div>
                        <w:div w:id="304087583">
                          <w:marLeft w:val="0"/>
                          <w:marRight w:val="0"/>
                          <w:marTop w:val="0"/>
                          <w:marBottom w:val="0"/>
                          <w:divBdr>
                            <w:top w:val="none" w:sz="0" w:space="0" w:color="auto"/>
                            <w:left w:val="none" w:sz="0" w:space="0" w:color="auto"/>
                            <w:bottom w:val="none" w:sz="0" w:space="0" w:color="auto"/>
                            <w:right w:val="none" w:sz="0" w:space="0" w:color="auto"/>
                          </w:divBdr>
                        </w:div>
                        <w:div w:id="429938604">
                          <w:marLeft w:val="0"/>
                          <w:marRight w:val="0"/>
                          <w:marTop w:val="0"/>
                          <w:marBottom w:val="0"/>
                          <w:divBdr>
                            <w:top w:val="none" w:sz="0" w:space="0" w:color="auto"/>
                            <w:left w:val="none" w:sz="0" w:space="0" w:color="auto"/>
                            <w:bottom w:val="none" w:sz="0" w:space="0" w:color="auto"/>
                            <w:right w:val="none" w:sz="0" w:space="0" w:color="auto"/>
                          </w:divBdr>
                        </w:div>
                        <w:div w:id="636180878">
                          <w:marLeft w:val="0"/>
                          <w:marRight w:val="0"/>
                          <w:marTop w:val="0"/>
                          <w:marBottom w:val="0"/>
                          <w:divBdr>
                            <w:top w:val="none" w:sz="0" w:space="0" w:color="auto"/>
                            <w:left w:val="none" w:sz="0" w:space="0" w:color="auto"/>
                            <w:bottom w:val="none" w:sz="0" w:space="0" w:color="auto"/>
                            <w:right w:val="none" w:sz="0" w:space="0" w:color="auto"/>
                          </w:divBdr>
                        </w:div>
                        <w:div w:id="680667960">
                          <w:marLeft w:val="0"/>
                          <w:marRight w:val="0"/>
                          <w:marTop w:val="0"/>
                          <w:marBottom w:val="0"/>
                          <w:divBdr>
                            <w:top w:val="none" w:sz="0" w:space="0" w:color="auto"/>
                            <w:left w:val="none" w:sz="0" w:space="0" w:color="auto"/>
                            <w:bottom w:val="none" w:sz="0" w:space="0" w:color="auto"/>
                            <w:right w:val="none" w:sz="0" w:space="0" w:color="auto"/>
                          </w:divBdr>
                        </w:div>
                        <w:div w:id="708530387">
                          <w:marLeft w:val="0"/>
                          <w:marRight w:val="0"/>
                          <w:marTop w:val="0"/>
                          <w:marBottom w:val="0"/>
                          <w:divBdr>
                            <w:top w:val="none" w:sz="0" w:space="0" w:color="auto"/>
                            <w:left w:val="none" w:sz="0" w:space="0" w:color="auto"/>
                            <w:bottom w:val="none" w:sz="0" w:space="0" w:color="auto"/>
                            <w:right w:val="none" w:sz="0" w:space="0" w:color="auto"/>
                          </w:divBdr>
                        </w:div>
                        <w:div w:id="712343529">
                          <w:marLeft w:val="0"/>
                          <w:marRight w:val="0"/>
                          <w:marTop w:val="0"/>
                          <w:marBottom w:val="0"/>
                          <w:divBdr>
                            <w:top w:val="none" w:sz="0" w:space="0" w:color="auto"/>
                            <w:left w:val="none" w:sz="0" w:space="0" w:color="auto"/>
                            <w:bottom w:val="none" w:sz="0" w:space="0" w:color="auto"/>
                            <w:right w:val="none" w:sz="0" w:space="0" w:color="auto"/>
                          </w:divBdr>
                        </w:div>
                        <w:div w:id="770204164">
                          <w:marLeft w:val="0"/>
                          <w:marRight w:val="0"/>
                          <w:marTop w:val="0"/>
                          <w:marBottom w:val="0"/>
                          <w:divBdr>
                            <w:top w:val="none" w:sz="0" w:space="0" w:color="auto"/>
                            <w:left w:val="none" w:sz="0" w:space="0" w:color="auto"/>
                            <w:bottom w:val="none" w:sz="0" w:space="0" w:color="auto"/>
                            <w:right w:val="none" w:sz="0" w:space="0" w:color="auto"/>
                          </w:divBdr>
                        </w:div>
                        <w:div w:id="798690850">
                          <w:marLeft w:val="0"/>
                          <w:marRight w:val="0"/>
                          <w:marTop w:val="0"/>
                          <w:marBottom w:val="0"/>
                          <w:divBdr>
                            <w:top w:val="none" w:sz="0" w:space="0" w:color="auto"/>
                            <w:left w:val="none" w:sz="0" w:space="0" w:color="auto"/>
                            <w:bottom w:val="none" w:sz="0" w:space="0" w:color="auto"/>
                            <w:right w:val="none" w:sz="0" w:space="0" w:color="auto"/>
                          </w:divBdr>
                        </w:div>
                        <w:div w:id="800466871">
                          <w:marLeft w:val="0"/>
                          <w:marRight w:val="0"/>
                          <w:marTop w:val="0"/>
                          <w:marBottom w:val="0"/>
                          <w:divBdr>
                            <w:top w:val="none" w:sz="0" w:space="0" w:color="auto"/>
                            <w:left w:val="none" w:sz="0" w:space="0" w:color="auto"/>
                            <w:bottom w:val="none" w:sz="0" w:space="0" w:color="auto"/>
                            <w:right w:val="none" w:sz="0" w:space="0" w:color="auto"/>
                          </w:divBdr>
                        </w:div>
                        <w:div w:id="851916868">
                          <w:marLeft w:val="0"/>
                          <w:marRight w:val="0"/>
                          <w:marTop w:val="0"/>
                          <w:marBottom w:val="0"/>
                          <w:divBdr>
                            <w:top w:val="none" w:sz="0" w:space="0" w:color="auto"/>
                            <w:left w:val="none" w:sz="0" w:space="0" w:color="auto"/>
                            <w:bottom w:val="none" w:sz="0" w:space="0" w:color="auto"/>
                            <w:right w:val="none" w:sz="0" w:space="0" w:color="auto"/>
                          </w:divBdr>
                        </w:div>
                        <w:div w:id="949121919">
                          <w:marLeft w:val="0"/>
                          <w:marRight w:val="0"/>
                          <w:marTop w:val="0"/>
                          <w:marBottom w:val="0"/>
                          <w:divBdr>
                            <w:top w:val="none" w:sz="0" w:space="0" w:color="auto"/>
                            <w:left w:val="none" w:sz="0" w:space="0" w:color="auto"/>
                            <w:bottom w:val="none" w:sz="0" w:space="0" w:color="auto"/>
                            <w:right w:val="none" w:sz="0" w:space="0" w:color="auto"/>
                          </w:divBdr>
                        </w:div>
                        <w:div w:id="974140355">
                          <w:marLeft w:val="0"/>
                          <w:marRight w:val="0"/>
                          <w:marTop w:val="0"/>
                          <w:marBottom w:val="0"/>
                          <w:divBdr>
                            <w:top w:val="none" w:sz="0" w:space="0" w:color="auto"/>
                            <w:left w:val="none" w:sz="0" w:space="0" w:color="auto"/>
                            <w:bottom w:val="none" w:sz="0" w:space="0" w:color="auto"/>
                            <w:right w:val="none" w:sz="0" w:space="0" w:color="auto"/>
                          </w:divBdr>
                        </w:div>
                        <w:div w:id="1028604504">
                          <w:marLeft w:val="0"/>
                          <w:marRight w:val="0"/>
                          <w:marTop w:val="0"/>
                          <w:marBottom w:val="0"/>
                          <w:divBdr>
                            <w:top w:val="none" w:sz="0" w:space="0" w:color="auto"/>
                            <w:left w:val="none" w:sz="0" w:space="0" w:color="auto"/>
                            <w:bottom w:val="none" w:sz="0" w:space="0" w:color="auto"/>
                            <w:right w:val="none" w:sz="0" w:space="0" w:color="auto"/>
                          </w:divBdr>
                        </w:div>
                        <w:div w:id="1088580421">
                          <w:marLeft w:val="0"/>
                          <w:marRight w:val="0"/>
                          <w:marTop w:val="0"/>
                          <w:marBottom w:val="0"/>
                          <w:divBdr>
                            <w:top w:val="none" w:sz="0" w:space="0" w:color="auto"/>
                            <w:left w:val="none" w:sz="0" w:space="0" w:color="auto"/>
                            <w:bottom w:val="none" w:sz="0" w:space="0" w:color="auto"/>
                            <w:right w:val="none" w:sz="0" w:space="0" w:color="auto"/>
                          </w:divBdr>
                        </w:div>
                        <w:div w:id="1253398659">
                          <w:marLeft w:val="0"/>
                          <w:marRight w:val="0"/>
                          <w:marTop w:val="0"/>
                          <w:marBottom w:val="0"/>
                          <w:divBdr>
                            <w:top w:val="none" w:sz="0" w:space="0" w:color="auto"/>
                            <w:left w:val="none" w:sz="0" w:space="0" w:color="auto"/>
                            <w:bottom w:val="none" w:sz="0" w:space="0" w:color="auto"/>
                            <w:right w:val="none" w:sz="0" w:space="0" w:color="auto"/>
                          </w:divBdr>
                        </w:div>
                        <w:div w:id="1278877532">
                          <w:marLeft w:val="0"/>
                          <w:marRight w:val="0"/>
                          <w:marTop w:val="0"/>
                          <w:marBottom w:val="0"/>
                          <w:divBdr>
                            <w:top w:val="none" w:sz="0" w:space="0" w:color="auto"/>
                            <w:left w:val="none" w:sz="0" w:space="0" w:color="auto"/>
                            <w:bottom w:val="none" w:sz="0" w:space="0" w:color="auto"/>
                            <w:right w:val="none" w:sz="0" w:space="0" w:color="auto"/>
                          </w:divBdr>
                        </w:div>
                        <w:div w:id="1296135758">
                          <w:marLeft w:val="0"/>
                          <w:marRight w:val="0"/>
                          <w:marTop w:val="0"/>
                          <w:marBottom w:val="0"/>
                          <w:divBdr>
                            <w:top w:val="none" w:sz="0" w:space="0" w:color="auto"/>
                            <w:left w:val="none" w:sz="0" w:space="0" w:color="auto"/>
                            <w:bottom w:val="none" w:sz="0" w:space="0" w:color="auto"/>
                            <w:right w:val="none" w:sz="0" w:space="0" w:color="auto"/>
                          </w:divBdr>
                        </w:div>
                        <w:div w:id="1303459939">
                          <w:marLeft w:val="0"/>
                          <w:marRight w:val="0"/>
                          <w:marTop w:val="0"/>
                          <w:marBottom w:val="0"/>
                          <w:divBdr>
                            <w:top w:val="none" w:sz="0" w:space="0" w:color="auto"/>
                            <w:left w:val="none" w:sz="0" w:space="0" w:color="auto"/>
                            <w:bottom w:val="none" w:sz="0" w:space="0" w:color="auto"/>
                            <w:right w:val="none" w:sz="0" w:space="0" w:color="auto"/>
                          </w:divBdr>
                        </w:div>
                        <w:div w:id="1332022765">
                          <w:marLeft w:val="0"/>
                          <w:marRight w:val="0"/>
                          <w:marTop w:val="0"/>
                          <w:marBottom w:val="0"/>
                          <w:divBdr>
                            <w:top w:val="none" w:sz="0" w:space="0" w:color="auto"/>
                            <w:left w:val="none" w:sz="0" w:space="0" w:color="auto"/>
                            <w:bottom w:val="none" w:sz="0" w:space="0" w:color="auto"/>
                            <w:right w:val="none" w:sz="0" w:space="0" w:color="auto"/>
                          </w:divBdr>
                        </w:div>
                        <w:div w:id="1407609277">
                          <w:marLeft w:val="0"/>
                          <w:marRight w:val="0"/>
                          <w:marTop w:val="0"/>
                          <w:marBottom w:val="0"/>
                          <w:divBdr>
                            <w:top w:val="none" w:sz="0" w:space="0" w:color="auto"/>
                            <w:left w:val="none" w:sz="0" w:space="0" w:color="auto"/>
                            <w:bottom w:val="none" w:sz="0" w:space="0" w:color="auto"/>
                            <w:right w:val="none" w:sz="0" w:space="0" w:color="auto"/>
                          </w:divBdr>
                        </w:div>
                        <w:div w:id="1408267448">
                          <w:marLeft w:val="0"/>
                          <w:marRight w:val="0"/>
                          <w:marTop w:val="0"/>
                          <w:marBottom w:val="0"/>
                          <w:divBdr>
                            <w:top w:val="none" w:sz="0" w:space="0" w:color="auto"/>
                            <w:left w:val="none" w:sz="0" w:space="0" w:color="auto"/>
                            <w:bottom w:val="none" w:sz="0" w:space="0" w:color="auto"/>
                            <w:right w:val="none" w:sz="0" w:space="0" w:color="auto"/>
                          </w:divBdr>
                        </w:div>
                        <w:div w:id="1457481748">
                          <w:marLeft w:val="0"/>
                          <w:marRight w:val="0"/>
                          <w:marTop w:val="0"/>
                          <w:marBottom w:val="0"/>
                          <w:divBdr>
                            <w:top w:val="none" w:sz="0" w:space="0" w:color="auto"/>
                            <w:left w:val="none" w:sz="0" w:space="0" w:color="auto"/>
                            <w:bottom w:val="none" w:sz="0" w:space="0" w:color="auto"/>
                            <w:right w:val="none" w:sz="0" w:space="0" w:color="auto"/>
                          </w:divBdr>
                        </w:div>
                        <w:div w:id="1558129732">
                          <w:marLeft w:val="0"/>
                          <w:marRight w:val="0"/>
                          <w:marTop w:val="0"/>
                          <w:marBottom w:val="0"/>
                          <w:divBdr>
                            <w:top w:val="none" w:sz="0" w:space="0" w:color="auto"/>
                            <w:left w:val="none" w:sz="0" w:space="0" w:color="auto"/>
                            <w:bottom w:val="none" w:sz="0" w:space="0" w:color="auto"/>
                            <w:right w:val="none" w:sz="0" w:space="0" w:color="auto"/>
                          </w:divBdr>
                        </w:div>
                        <w:div w:id="1600792358">
                          <w:marLeft w:val="0"/>
                          <w:marRight w:val="0"/>
                          <w:marTop w:val="0"/>
                          <w:marBottom w:val="0"/>
                          <w:divBdr>
                            <w:top w:val="none" w:sz="0" w:space="0" w:color="auto"/>
                            <w:left w:val="none" w:sz="0" w:space="0" w:color="auto"/>
                            <w:bottom w:val="none" w:sz="0" w:space="0" w:color="auto"/>
                            <w:right w:val="none" w:sz="0" w:space="0" w:color="auto"/>
                          </w:divBdr>
                        </w:div>
                        <w:div w:id="1668633377">
                          <w:marLeft w:val="0"/>
                          <w:marRight w:val="0"/>
                          <w:marTop w:val="0"/>
                          <w:marBottom w:val="0"/>
                          <w:divBdr>
                            <w:top w:val="none" w:sz="0" w:space="0" w:color="auto"/>
                            <w:left w:val="none" w:sz="0" w:space="0" w:color="auto"/>
                            <w:bottom w:val="none" w:sz="0" w:space="0" w:color="auto"/>
                            <w:right w:val="none" w:sz="0" w:space="0" w:color="auto"/>
                          </w:divBdr>
                        </w:div>
                        <w:div w:id="1737969890">
                          <w:marLeft w:val="0"/>
                          <w:marRight w:val="0"/>
                          <w:marTop w:val="0"/>
                          <w:marBottom w:val="0"/>
                          <w:divBdr>
                            <w:top w:val="none" w:sz="0" w:space="0" w:color="auto"/>
                            <w:left w:val="none" w:sz="0" w:space="0" w:color="auto"/>
                            <w:bottom w:val="none" w:sz="0" w:space="0" w:color="auto"/>
                            <w:right w:val="none" w:sz="0" w:space="0" w:color="auto"/>
                          </w:divBdr>
                        </w:div>
                        <w:div w:id="1831479416">
                          <w:marLeft w:val="0"/>
                          <w:marRight w:val="0"/>
                          <w:marTop w:val="0"/>
                          <w:marBottom w:val="0"/>
                          <w:divBdr>
                            <w:top w:val="none" w:sz="0" w:space="0" w:color="auto"/>
                            <w:left w:val="none" w:sz="0" w:space="0" w:color="auto"/>
                            <w:bottom w:val="none" w:sz="0" w:space="0" w:color="auto"/>
                            <w:right w:val="none" w:sz="0" w:space="0" w:color="auto"/>
                          </w:divBdr>
                        </w:div>
                        <w:div w:id="1849173666">
                          <w:marLeft w:val="0"/>
                          <w:marRight w:val="0"/>
                          <w:marTop w:val="0"/>
                          <w:marBottom w:val="0"/>
                          <w:divBdr>
                            <w:top w:val="none" w:sz="0" w:space="0" w:color="auto"/>
                            <w:left w:val="none" w:sz="0" w:space="0" w:color="auto"/>
                            <w:bottom w:val="none" w:sz="0" w:space="0" w:color="auto"/>
                            <w:right w:val="none" w:sz="0" w:space="0" w:color="auto"/>
                          </w:divBdr>
                        </w:div>
                        <w:div w:id="1913345953">
                          <w:marLeft w:val="0"/>
                          <w:marRight w:val="0"/>
                          <w:marTop w:val="0"/>
                          <w:marBottom w:val="0"/>
                          <w:divBdr>
                            <w:top w:val="none" w:sz="0" w:space="0" w:color="auto"/>
                            <w:left w:val="none" w:sz="0" w:space="0" w:color="auto"/>
                            <w:bottom w:val="none" w:sz="0" w:space="0" w:color="auto"/>
                            <w:right w:val="none" w:sz="0" w:space="0" w:color="auto"/>
                          </w:divBdr>
                        </w:div>
                        <w:div w:id="19579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906505">
      <w:bodyDiv w:val="1"/>
      <w:marLeft w:val="0"/>
      <w:marRight w:val="0"/>
      <w:marTop w:val="0"/>
      <w:marBottom w:val="0"/>
      <w:divBdr>
        <w:top w:val="none" w:sz="0" w:space="0" w:color="auto"/>
        <w:left w:val="none" w:sz="0" w:space="0" w:color="auto"/>
        <w:bottom w:val="none" w:sz="0" w:space="0" w:color="auto"/>
        <w:right w:val="none" w:sz="0" w:space="0" w:color="auto"/>
      </w:divBdr>
    </w:div>
    <w:div w:id="1567373992">
      <w:bodyDiv w:val="1"/>
      <w:marLeft w:val="0"/>
      <w:marRight w:val="0"/>
      <w:marTop w:val="0"/>
      <w:marBottom w:val="0"/>
      <w:divBdr>
        <w:top w:val="none" w:sz="0" w:space="0" w:color="auto"/>
        <w:left w:val="none" w:sz="0" w:space="0" w:color="auto"/>
        <w:bottom w:val="none" w:sz="0" w:space="0" w:color="auto"/>
        <w:right w:val="none" w:sz="0" w:space="0" w:color="auto"/>
      </w:divBdr>
    </w:div>
    <w:div w:id="1567451174">
      <w:bodyDiv w:val="1"/>
      <w:marLeft w:val="0"/>
      <w:marRight w:val="0"/>
      <w:marTop w:val="0"/>
      <w:marBottom w:val="0"/>
      <w:divBdr>
        <w:top w:val="none" w:sz="0" w:space="0" w:color="auto"/>
        <w:left w:val="none" w:sz="0" w:space="0" w:color="auto"/>
        <w:bottom w:val="none" w:sz="0" w:space="0" w:color="auto"/>
        <w:right w:val="none" w:sz="0" w:space="0" w:color="auto"/>
      </w:divBdr>
    </w:div>
    <w:div w:id="1568805563">
      <w:bodyDiv w:val="1"/>
      <w:marLeft w:val="0"/>
      <w:marRight w:val="0"/>
      <w:marTop w:val="0"/>
      <w:marBottom w:val="0"/>
      <w:divBdr>
        <w:top w:val="none" w:sz="0" w:space="0" w:color="auto"/>
        <w:left w:val="none" w:sz="0" w:space="0" w:color="auto"/>
        <w:bottom w:val="none" w:sz="0" w:space="0" w:color="auto"/>
        <w:right w:val="none" w:sz="0" w:space="0" w:color="auto"/>
      </w:divBdr>
    </w:div>
    <w:div w:id="1569612183">
      <w:bodyDiv w:val="1"/>
      <w:marLeft w:val="0"/>
      <w:marRight w:val="0"/>
      <w:marTop w:val="0"/>
      <w:marBottom w:val="0"/>
      <w:divBdr>
        <w:top w:val="none" w:sz="0" w:space="0" w:color="auto"/>
        <w:left w:val="none" w:sz="0" w:space="0" w:color="auto"/>
        <w:bottom w:val="none" w:sz="0" w:space="0" w:color="auto"/>
        <w:right w:val="none" w:sz="0" w:space="0" w:color="auto"/>
      </w:divBdr>
    </w:div>
    <w:div w:id="1570916290">
      <w:bodyDiv w:val="1"/>
      <w:marLeft w:val="0"/>
      <w:marRight w:val="0"/>
      <w:marTop w:val="0"/>
      <w:marBottom w:val="0"/>
      <w:divBdr>
        <w:top w:val="none" w:sz="0" w:space="0" w:color="auto"/>
        <w:left w:val="none" w:sz="0" w:space="0" w:color="auto"/>
        <w:bottom w:val="none" w:sz="0" w:space="0" w:color="auto"/>
        <w:right w:val="none" w:sz="0" w:space="0" w:color="auto"/>
      </w:divBdr>
      <w:divsChild>
        <w:div w:id="596986234">
          <w:marLeft w:val="150"/>
          <w:marRight w:val="150"/>
          <w:marTop w:val="0"/>
          <w:marBottom w:val="0"/>
          <w:divBdr>
            <w:top w:val="none" w:sz="0" w:space="0" w:color="auto"/>
            <w:left w:val="none" w:sz="0" w:space="0" w:color="auto"/>
            <w:bottom w:val="none" w:sz="0" w:space="0" w:color="auto"/>
            <w:right w:val="none" w:sz="0" w:space="0" w:color="auto"/>
          </w:divBdr>
          <w:divsChild>
            <w:div w:id="1230118845">
              <w:marLeft w:val="0"/>
              <w:marRight w:val="0"/>
              <w:marTop w:val="0"/>
              <w:marBottom w:val="0"/>
              <w:divBdr>
                <w:top w:val="none" w:sz="0" w:space="0" w:color="auto"/>
                <w:left w:val="none" w:sz="0" w:space="0" w:color="auto"/>
                <w:bottom w:val="none" w:sz="0" w:space="0" w:color="auto"/>
                <w:right w:val="none" w:sz="0" w:space="0" w:color="auto"/>
              </w:divBdr>
              <w:divsChild>
                <w:div w:id="2040426139">
                  <w:marLeft w:val="0"/>
                  <w:marRight w:val="0"/>
                  <w:marTop w:val="0"/>
                  <w:marBottom w:val="0"/>
                  <w:divBdr>
                    <w:top w:val="none" w:sz="0" w:space="0" w:color="auto"/>
                    <w:left w:val="none" w:sz="0" w:space="0" w:color="auto"/>
                    <w:bottom w:val="none" w:sz="0" w:space="0" w:color="auto"/>
                    <w:right w:val="none" w:sz="0" w:space="0" w:color="auto"/>
                  </w:divBdr>
                  <w:divsChild>
                    <w:div w:id="1569263667">
                      <w:marLeft w:val="0"/>
                      <w:marRight w:val="0"/>
                      <w:marTop w:val="0"/>
                      <w:marBottom w:val="0"/>
                      <w:divBdr>
                        <w:top w:val="none" w:sz="0" w:space="0" w:color="auto"/>
                        <w:left w:val="none" w:sz="0" w:space="0" w:color="auto"/>
                        <w:bottom w:val="none" w:sz="0" w:space="0" w:color="auto"/>
                        <w:right w:val="none" w:sz="0" w:space="0" w:color="auto"/>
                      </w:divBdr>
                      <w:divsChild>
                        <w:div w:id="19287416">
                          <w:marLeft w:val="0"/>
                          <w:marRight w:val="0"/>
                          <w:marTop w:val="0"/>
                          <w:marBottom w:val="0"/>
                          <w:divBdr>
                            <w:top w:val="none" w:sz="0" w:space="0" w:color="auto"/>
                            <w:left w:val="none" w:sz="0" w:space="0" w:color="auto"/>
                            <w:bottom w:val="none" w:sz="0" w:space="0" w:color="auto"/>
                            <w:right w:val="none" w:sz="0" w:space="0" w:color="auto"/>
                          </w:divBdr>
                        </w:div>
                        <w:div w:id="21562717">
                          <w:marLeft w:val="0"/>
                          <w:marRight w:val="0"/>
                          <w:marTop w:val="0"/>
                          <w:marBottom w:val="0"/>
                          <w:divBdr>
                            <w:top w:val="none" w:sz="0" w:space="0" w:color="auto"/>
                            <w:left w:val="none" w:sz="0" w:space="0" w:color="auto"/>
                            <w:bottom w:val="none" w:sz="0" w:space="0" w:color="auto"/>
                            <w:right w:val="none" w:sz="0" w:space="0" w:color="auto"/>
                          </w:divBdr>
                        </w:div>
                        <w:div w:id="28995044">
                          <w:marLeft w:val="0"/>
                          <w:marRight w:val="0"/>
                          <w:marTop w:val="0"/>
                          <w:marBottom w:val="0"/>
                          <w:divBdr>
                            <w:top w:val="none" w:sz="0" w:space="0" w:color="auto"/>
                            <w:left w:val="none" w:sz="0" w:space="0" w:color="auto"/>
                            <w:bottom w:val="none" w:sz="0" w:space="0" w:color="auto"/>
                            <w:right w:val="none" w:sz="0" w:space="0" w:color="auto"/>
                          </w:divBdr>
                        </w:div>
                        <w:div w:id="41559265">
                          <w:marLeft w:val="0"/>
                          <w:marRight w:val="0"/>
                          <w:marTop w:val="0"/>
                          <w:marBottom w:val="0"/>
                          <w:divBdr>
                            <w:top w:val="none" w:sz="0" w:space="0" w:color="auto"/>
                            <w:left w:val="none" w:sz="0" w:space="0" w:color="auto"/>
                            <w:bottom w:val="none" w:sz="0" w:space="0" w:color="auto"/>
                            <w:right w:val="none" w:sz="0" w:space="0" w:color="auto"/>
                          </w:divBdr>
                        </w:div>
                        <w:div w:id="48698701">
                          <w:marLeft w:val="0"/>
                          <w:marRight w:val="0"/>
                          <w:marTop w:val="0"/>
                          <w:marBottom w:val="0"/>
                          <w:divBdr>
                            <w:top w:val="none" w:sz="0" w:space="0" w:color="auto"/>
                            <w:left w:val="none" w:sz="0" w:space="0" w:color="auto"/>
                            <w:bottom w:val="none" w:sz="0" w:space="0" w:color="auto"/>
                            <w:right w:val="none" w:sz="0" w:space="0" w:color="auto"/>
                          </w:divBdr>
                        </w:div>
                        <w:div w:id="50543614">
                          <w:marLeft w:val="0"/>
                          <w:marRight w:val="0"/>
                          <w:marTop w:val="0"/>
                          <w:marBottom w:val="0"/>
                          <w:divBdr>
                            <w:top w:val="none" w:sz="0" w:space="0" w:color="auto"/>
                            <w:left w:val="none" w:sz="0" w:space="0" w:color="auto"/>
                            <w:bottom w:val="none" w:sz="0" w:space="0" w:color="auto"/>
                            <w:right w:val="none" w:sz="0" w:space="0" w:color="auto"/>
                          </w:divBdr>
                        </w:div>
                        <w:div w:id="59061065">
                          <w:marLeft w:val="0"/>
                          <w:marRight w:val="0"/>
                          <w:marTop w:val="0"/>
                          <w:marBottom w:val="0"/>
                          <w:divBdr>
                            <w:top w:val="none" w:sz="0" w:space="0" w:color="auto"/>
                            <w:left w:val="none" w:sz="0" w:space="0" w:color="auto"/>
                            <w:bottom w:val="none" w:sz="0" w:space="0" w:color="auto"/>
                            <w:right w:val="none" w:sz="0" w:space="0" w:color="auto"/>
                          </w:divBdr>
                        </w:div>
                        <w:div w:id="64691324">
                          <w:marLeft w:val="0"/>
                          <w:marRight w:val="0"/>
                          <w:marTop w:val="0"/>
                          <w:marBottom w:val="0"/>
                          <w:divBdr>
                            <w:top w:val="none" w:sz="0" w:space="0" w:color="auto"/>
                            <w:left w:val="none" w:sz="0" w:space="0" w:color="auto"/>
                            <w:bottom w:val="none" w:sz="0" w:space="0" w:color="auto"/>
                            <w:right w:val="none" w:sz="0" w:space="0" w:color="auto"/>
                          </w:divBdr>
                        </w:div>
                        <w:div w:id="68427766">
                          <w:marLeft w:val="0"/>
                          <w:marRight w:val="0"/>
                          <w:marTop w:val="0"/>
                          <w:marBottom w:val="0"/>
                          <w:divBdr>
                            <w:top w:val="none" w:sz="0" w:space="0" w:color="auto"/>
                            <w:left w:val="none" w:sz="0" w:space="0" w:color="auto"/>
                            <w:bottom w:val="none" w:sz="0" w:space="0" w:color="auto"/>
                            <w:right w:val="none" w:sz="0" w:space="0" w:color="auto"/>
                          </w:divBdr>
                        </w:div>
                        <w:div w:id="70585670">
                          <w:marLeft w:val="0"/>
                          <w:marRight w:val="0"/>
                          <w:marTop w:val="0"/>
                          <w:marBottom w:val="0"/>
                          <w:divBdr>
                            <w:top w:val="none" w:sz="0" w:space="0" w:color="auto"/>
                            <w:left w:val="none" w:sz="0" w:space="0" w:color="auto"/>
                            <w:bottom w:val="none" w:sz="0" w:space="0" w:color="auto"/>
                            <w:right w:val="none" w:sz="0" w:space="0" w:color="auto"/>
                          </w:divBdr>
                        </w:div>
                        <w:div w:id="78260627">
                          <w:marLeft w:val="0"/>
                          <w:marRight w:val="0"/>
                          <w:marTop w:val="0"/>
                          <w:marBottom w:val="0"/>
                          <w:divBdr>
                            <w:top w:val="none" w:sz="0" w:space="0" w:color="auto"/>
                            <w:left w:val="none" w:sz="0" w:space="0" w:color="auto"/>
                            <w:bottom w:val="none" w:sz="0" w:space="0" w:color="auto"/>
                            <w:right w:val="none" w:sz="0" w:space="0" w:color="auto"/>
                          </w:divBdr>
                        </w:div>
                        <w:div w:id="81339602">
                          <w:marLeft w:val="0"/>
                          <w:marRight w:val="0"/>
                          <w:marTop w:val="0"/>
                          <w:marBottom w:val="0"/>
                          <w:divBdr>
                            <w:top w:val="none" w:sz="0" w:space="0" w:color="auto"/>
                            <w:left w:val="none" w:sz="0" w:space="0" w:color="auto"/>
                            <w:bottom w:val="none" w:sz="0" w:space="0" w:color="auto"/>
                            <w:right w:val="none" w:sz="0" w:space="0" w:color="auto"/>
                          </w:divBdr>
                        </w:div>
                        <w:div w:id="81340838">
                          <w:marLeft w:val="0"/>
                          <w:marRight w:val="0"/>
                          <w:marTop w:val="0"/>
                          <w:marBottom w:val="0"/>
                          <w:divBdr>
                            <w:top w:val="none" w:sz="0" w:space="0" w:color="auto"/>
                            <w:left w:val="none" w:sz="0" w:space="0" w:color="auto"/>
                            <w:bottom w:val="none" w:sz="0" w:space="0" w:color="auto"/>
                            <w:right w:val="none" w:sz="0" w:space="0" w:color="auto"/>
                          </w:divBdr>
                        </w:div>
                        <w:div w:id="84418886">
                          <w:marLeft w:val="0"/>
                          <w:marRight w:val="0"/>
                          <w:marTop w:val="0"/>
                          <w:marBottom w:val="0"/>
                          <w:divBdr>
                            <w:top w:val="none" w:sz="0" w:space="0" w:color="auto"/>
                            <w:left w:val="none" w:sz="0" w:space="0" w:color="auto"/>
                            <w:bottom w:val="none" w:sz="0" w:space="0" w:color="auto"/>
                            <w:right w:val="none" w:sz="0" w:space="0" w:color="auto"/>
                          </w:divBdr>
                        </w:div>
                        <w:div w:id="86121340">
                          <w:marLeft w:val="0"/>
                          <w:marRight w:val="0"/>
                          <w:marTop w:val="0"/>
                          <w:marBottom w:val="0"/>
                          <w:divBdr>
                            <w:top w:val="none" w:sz="0" w:space="0" w:color="auto"/>
                            <w:left w:val="none" w:sz="0" w:space="0" w:color="auto"/>
                            <w:bottom w:val="none" w:sz="0" w:space="0" w:color="auto"/>
                            <w:right w:val="none" w:sz="0" w:space="0" w:color="auto"/>
                          </w:divBdr>
                        </w:div>
                        <w:div w:id="88279377">
                          <w:marLeft w:val="0"/>
                          <w:marRight w:val="0"/>
                          <w:marTop w:val="0"/>
                          <w:marBottom w:val="0"/>
                          <w:divBdr>
                            <w:top w:val="none" w:sz="0" w:space="0" w:color="auto"/>
                            <w:left w:val="none" w:sz="0" w:space="0" w:color="auto"/>
                            <w:bottom w:val="none" w:sz="0" w:space="0" w:color="auto"/>
                            <w:right w:val="none" w:sz="0" w:space="0" w:color="auto"/>
                          </w:divBdr>
                        </w:div>
                        <w:div w:id="98834979">
                          <w:marLeft w:val="0"/>
                          <w:marRight w:val="0"/>
                          <w:marTop w:val="0"/>
                          <w:marBottom w:val="0"/>
                          <w:divBdr>
                            <w:top w:val="none" w:sz="0" w:space="0" w:color="auto"/>
                            <w:left w:val="none" w:sz="0" w:space="0" w:color="auto"/>
                            <w:bottom w:val="none" w:sz="0" w:space="0" w:color="auto"/>
                            <w:right w:val="none" w:sz="0" w:space="0" w:color="auto"/>
                          </w:divBdr>
                        </w:div>
                        <w:div w:id="101075646">
                          <w:marLeft w:val="0"/>
                          <w:marRight w:val="0"/>
                          <w:marTop w:val="0"/>
                          <w:marBottom w:val="0"/>
                          <w:divBdr>
                            <w:top w:val="none" w:sz="0" w:space="0" w:color="auto"/>
                            <w:left w:val="none" w:sz="0" w:space="0" w:color="auto"/>
                            <w:bottom w:val="none" w:sz="0" w:space="0" w:color="auto"/>
                            <w:right w:val="none" w:sz="0" w:space="0" w:color="auto"/>
                          </w:divBdr>
                        </w:div>
                        <w:div w:id="116070811">
                          <w:marLeft w:val="0"/>
                          <w:marRight w:val="0"/>
                          <w:marTop w:val="0"/>
                          <w:marBottom w:val="0"/>
                          <w:divBdr>
                            <w:top w:val="none" w:sz="0" w:space="0" w:color="auto"/>
                            <w:left w:val="none" w:sz="0" w:space="0" w:color="auto"/>
                            <w:bottom w:val="none" w:sz="0" w:space="0" w:color="auto"/>
                            <w:right w:val="none" w:sz="0" w:space="0" w:color="auto"/>
                          </w:divBdr>
                        </w:div>
                        <w:div w:id="120348274">
                          <w:marLeft w:val="0"/>
                          <w:marRight w:val="0"/>
                          <w:marTop w:val="0"/>
                          <w:marBottom w:val="0"/>
                          <w:divBdr>
                            <w:top w:val="none" w:sz="0" w:space="0" w:color="auto"/>
                            <w:left w:val="none" w:sz="0" w:space="0" w:color="auto"/>
                            <w:bottom w:val="none" w:sz="0" w:space="0" w:color="auto"/>
                            <w:right w:val="none" w:sz="0" w:space="0" w:color="auto"/>
                          </w:divBdr>
                        </w:div>
                        <w:div w:id="133840073">
                          <w:marLeft w:val="0"/>
                          <w:marRight w:val="0"/>
                          <w:marTop w:val="0"/>
                          <w:marBottom w:val="0"/>
                          <w:divBdr>
                            <w:top w:val="none" w:sz="0" w:space="0" w:color="auto"/>
                            <w:left w:val="none" w:sz="0" w:space="0" w:color="auto"/>
                            <w:bottom w:val="none" w:sz="0" w:space="0" w:color="auto"/>
                            <w:right w:val="none" w:sz="0" w:space="0" w:color="auto"/>
                          </w:divBdr>
                        </w:div>
                        <w:div w:id="140779999">
                          <w:marLeft w:val="0"/>
                          <w:marRight w:val="0"/>
                          <w:marTop w:val="0"/>
                          <w:marBottom w:val="0"/>
                          <w:divBdr>
                            <w:top w:val="none" w:sz="0" w:space="0" w:color="auto"/>
                            <w:left w:val="none" w:sz="0" w:space="0" w:color="auto"/>
                            <w:bottom w:val="none" w:sz="0" w:space="0" w:color="auto"/>
                            <w:right w:val="none" w:sz="0" w:space="0" w:color="auto"/>
                          </w:divBdr>
                        </w:div>
                        <w:div w:id="140974881">
                          <w:marLeft w:val="0"/>
                          <w:marRight w:val="0"/>
                          <w:marTop w:val="0"/>
                          <w:marBottom w:val="0"/>
                          <w:divBdr>
                            <w:top w:val="none" w:sz="0" w:space="0" w:color="auto"/>
                            <w:left w:val="none" w:sz="0" w:space="0" w:color="auto"/>
                            <w:bottom w:val="none" w:sz="0" w:space="0" w:color="auto"/>
                            <w:right w:val="none" w:sz="0" w:space="0" w:color="auto"/>
                          </w:divBdr>
                        </w:div>
                        <w:div w:id="142816843">
                          <w:marLeft w:val="0"/>
                          <w:marRight w:val="0"/>
                          <w:marTop w:val="0"/>
                          <w:marBottom w:val="0"/>
                          <w:divBdr>
                            <w:top w:val="none" w:sz="0" w:space="0" w:color="auto"/>
                            <w:left w:val="none" w:sz="0" w:space="0" w:color="auto"/>
                            <w:bottom w:val="none" w:sz="0" w:space="0" w:color="auto"/>
                            <w:right w:val="none" w:sz="0" w:space="0" w:color="auto"/>
                          </w:divBdr>
                        </w:div>
                        <w:div w:id="147290680">
                          <w:marLeft w:val="0"/>
                          <w:marRight w:val="0"/>
                          <w:marTop w:val="0"/>
                          <w:marBottom w:val="0"/>
                          <w:divBdr>
                            <w:top w:val="none" w:sz="0" w:space="0" w:color="auto"/>
                            <w:left w:val="none" w:sz="0" w:space="0" w:color="auto"/>
                            <w:bottom w:val="none" w:sz="0" w:space="0" w:color="auto"/>
                            <w:right w:val="none" w:sz="0" w:space="0" w:color="auto"/>
                          </w:divBdr>
                        </w:div>
                        <w:div w:id="150407848">
                          <w:marLeft w:val="0"/>
                          <w:marRight w:val="0"/>
                          <w:marTop w:val="0"/>
                          <w:marBottom w:val="0"/>
                          <w:divBdr>
                            <w:top w:val="none" w:sz="0" w:space="0" w:color="auto"/>
                            <w:left w:val="none" w:sz="0" w:space="0" w:color="auto"/>
                            <w:bottom w:val="none" w:sz="0" w:space="0" w:color="auto"/>
                            <w:right w:val="none" w:sz="0" w:space="0" w:color="auto"/>
                          </w:divBdr>
                        </w:div>
                        <w:div w:id="150995763">
                          <w:marLeft w:val="0"/>
                          <w:marRight w:val="0"/>
                          <w:marTop w:val="0"/>
                          <w:marBottom w:val="0"/>
                          <w:divBdr>
                            <w:top w:val="none" w:sz="0" w:space="0" w:color="auto"/>
                            <w:left w:val="none" w:sz="0" w:space="0" w:color="auto"/>
                            <w:bottom w:val="none" w:sz="0" w:space="0" w:color="auto"/>
                            <w:right w:val="none" w:sz="0" w:space="0" w:color="auto"/>
                          </w:divBdr>
                        </w:div>
                        <w:div w:id="161512012">
                          <w:marLeft w:val="0"/>
                          <w:marRight w:val="0"/>
                          <w:marTop w:val="0"/>
                          <w:marBottom w:val="0"/>
                          <w:divBdr>
                            <w:top w:val="none" w:sz="0" w:space="0" w:color="auto"/>
                            <w:left w:val="none" w:sz="0" w:space="0" w:color="auto"/>
                            <w:bottom w:val="none" w:sz="0" w:space="0" w:color="auto"/>
                            <w:right w:val="none" w:sz="0" w:space="0" w:color="auto"/>
                          </w:divBdr>
                        </w:div>
                        <w:div w:id="162936201">
                          <w:marLeft w:val="0"/>
                          <w:marRight w:val="0"/>
                          <w:marTop w:val="0"/>
                          <w:marBottom w:val="0"/>
                          <w:divBdr>
                            <w:top w:val="none" w:sz="0" w:space="0" w:color="auto"/>
                            <w:left w:val="none" w:sz="0" w:space="0" w:color="auto"/>
                            <w:bottom w:val="none" w:sz="0" w:space="0" w:color="auto"/>
                            <w:right w:val="none" w:sz="0" w:space="0" w:color="auto"/>
                          </w:divBdr>
                        </w:div>
                        <w:div w:id="167644108">
                          <w:marLeft w:val="0"/>
                          <w:marRight w:val="0"/>
                          <w:marTop w:val="0"/>
                          <w:marBottom w:val="0"/>
                          <w:divBdr>
                            <w:top w:val="none" w:sz="0" w:space="0" w:color="auto"/>
                            <w:left w:val="none" w:sz="0" w:space="0" w:color="auto"/>
                            <w:bottom w:val="none" w:sz="0" w:space="0" w:color="auto"/>
                            <w:right w:val="none" w:sz="0" w:space="0" w:color="auto"/>
                          </w:divBdr>
                        </w:div>
                        <w:div w:id="173569211">
                          <w:marLeft w:val="0"/>
                          <w:marRight w:val="0"/>
                          <w:marTop w:val="0"/>
                          <w:marBottom w:val="0"/>
                          <w:divBdr>
                            <w:top w:val="none" w:sz="0" w:space="0" w:color="auto"/>
                            <w:left w:val="none" w:sz="0" w:space="0" w:color="auto"/>
                            <w:bottom w:val="none" w:sz="0" w:space="0" w:color="auto"/>
                            <w:right w:val="none" w:sz="0" w:space="0" w:color="auto"/>
                          </w:divBdr>
                        </w:div>
                        <w:div w:id="174273896">
                          <w:marLeft w:val="0"/>
                          <w:marRight w:val="0"/>
                          <w:marTop w:val="0"/>
                          <w:marBottom w:val="0"/>
                          <w:divBdr>
                            <w:top w:val="none" w:sz="0" w:space="0" w:color="auto"/>
                            <w:left w:val="none" w:sz="0" w:space="0" w:color="auto"/>
                            <w:bottom w:val="none" w:sz="0" w:space="0" w:color="auto"/>
                            <w:right w:val="none" w:sz="0" w:space="0" w:color="auto"/>
                          </w:divBdr>
                        </w:div>
                        <w:div w:id="194773062">
                          <w:marLeft w:val="0"/>
                          <w:marRight w:val="0"/>
                          <w:marTop w:val="0"/>
                          <w:marBottom w:val="0"/>
                          <w:divBdr>
                            <w:top w:val="none" w:sz="0" w:space="0" w:color="auto"/>
                            <w:left w:val="none" w:sz="0" w:space="0" w:color="auto"/>
                            <w:bottom w:val="none" w:sz="0" w:space="0" w:color="auto"/>
                            <w:right w:val="none" w:sz="0" w:space="0" w:color="auto"/>
                          </w:divBdr>
                        </w:div>
                        <w:div w:id="203835416">
                          <w:marLeft w:val="0"/>
                          <w:marRight w:val="0"/>
                          <w:marTop w:val="0"/>
                          <w:marBottom w:val="0"/>
                          <w:divBdr>
                            <w:top w:val="none" w:sz="0" w:space="0" w:color="auto"/>
                            <w:left w:val="none" w:sz="0" w:space="0" w:color="auto"/>
                            <w:bottom w:val="none" w:sz="0" w:space="0" w:color="auto"/>
                            <w:right w:val="none" w:sz="0" w:space="0" w:color="auto"/>
                          </w:divBdr>
                        </w:div>
                        <w:div w:id="205214856">
                          <w:marLeft w:val="0"/>
                          <w:marRight w:val="0"/>
                          <w:marTop w:val="0"/>
                          <w:marBottom w:val="0"/>
                          <w:divBdr>
                            <w:top w:val="none" w:sz="0" w:space="0" w:color="auto"/>
                            <w:left w:val="none" w:sz="0" w:space="0" w:color="auto"/>
                            <w:bottom w:val="none" w:sz="0" w:space="0" w:color="auto"/>
                            <w:right w:val="none" w:sz="0" w:space="0" w:color="auto"/>
                          </w:divBdr>
                        </w:div>
                        <w:div w:id="216550593">
                          <w:marLeft w:val="0"/>
                          <w:marRight w:val="0"/>
                          <w:marTop w:val="0"/>
                          <w:marBottom w:val="0"/>
                          <w:divBdr>
                            <w:top w:val="none" w:sz="0" w:space="0" w:color="auto"/>
                            <w:left w:val="none" w:sz="0" w:space="0" w:color="auto"/>
                            <w:bottom w:val="none" w:sz="0" w:space="0" w:color="auto"/>
                            <w:right w:val="none" w:sz="0" w:space="0" w:color="auto"/>
                          </w:divBdr>
                        </w:div>
                        <w:div w:id="234750307">
                          <w:marLeft w:val="0"/>
                          <w:marRight w:val="0"/>
                          <w:marTop w:val="0"/>
                          <w:marBottom w:val="0"/>
                          <w:divBdr>
                            <w:top w:val="none" w:sz="0" w:space="0" w:color="auto"/>
                            <w:left w:val="none" w:sz="0" w:space="0" w:color="auto"/>
                            <w:bottom w:val="none" w:sz="0" w:space="0" w:color="auto"/>
                            <w:right w:val="none" w:sz="0" w:space="0" w:color="auto"/>
                          </w:divBdr>
                        </w:div>
                        <w:div w:id="236745505">
                          <w:marLeft w:val="0"/>
                          <w:marRight w:val="0"/>
                          <w:marTop w:val="0"/>
                          <w:marBottom w:val="0"/>
                          <w:divBdr>
                            <w:top w:val="none" w:sz="0" w:space="0" w:color="auto"/>
                            <w:left w:val="none" w:sz="0" w:space="0" w:color="auto"/>
                            <w:bottom w:val="none" w:sz="0" w:space="0" w:color="auto"/>
                            <w:right w:val="none" w:sz="0" w:space="0" w:color="auto"/>
                          </w:divBdr>
                        </w:div>
                        <w:div w:id="255410180">
                          <w:marLeft w:val="0"/>
                          <w:marRight w:val="0"/>
                          <w:marTop w:val="0"/>
                          <w:marBottom w:val="0"/>
                          <w:divBdr>
                            <w:top w:val="none" w:sz="0" w:space="0" w:color="auto"/>
                            <w:left w:val="none" w:sz="0" w:space="0" w:color="auto"/>
                            <w:bottom w:val="none" w:sz="0" w:space="0" w:color="auto"/>
                            <w:right w:val="none" w:sz="0" w:space="0" w:color="auto"/>
                          </w:divBdr>
                        </w:div>
                        <w:div w:id="263878977">
                          <w:marLeft w:val="0"/>
                          <w:marRight w:val="0"/>
                          <w:marTop w:val="0"/>
                          <w:marBottom w:val="0"/>
                          <w:divBdr>
                            <w:top w:val="none" w:sz="0" w:space="0" w:color="auto"/>
                            <w:left w:val="none" w:sz="0" w:space="0" w:color="auto"/>
                            <w:bottom w:val="none" w:sz="0" w:space="0" w:color="auto"/>
                            <w:right w:val="none" w:sz="0" w:space="0" w:color="auto"/>
                          </w:divBdr>
                        </w:div>
                        <w:div w:id="277680505">
                          <w:marLeft w:val="0"/>
                          <w:marRight w:val="0"/>
                          <w:marTop w:val="0"/>
                          <w:marBottom w:val="0"/>
                          <w:divBdr>
                            <w:top w:val="none" w:sz="0" w:space="0" w:color="auto"/>
                            <w:left w:val="none" w:sz="0" w:space="0" w:color="auto"/>
                            <w:bottom w:val="none" w:sz="0" w:space="0" w:color="auto"/>
                            <w:right w:val="none" w:sz="0" w:space="0" w:color="auto"/>
                          </w:divBdr>
                        </w:div>
                        <w:div w:id="290599018">
                          <w:marLeft w:val="0"/>
                          <w:marRight w:val="0"/>
                          <w:marTop w:val="0"/>
                          <w:marBottom w:val="0"/>
                          <w:divBdr>
                            <w:top w:val="none" w:sz="0" w:space="0" w:color="auto"/>
                            <w:left w:val="none" w:sz="0" w:space="0" w:color="auto"/>
                            <w:bottom w:val="none" w:sz="0" w:space="0" w:color="auto"/>
                            <w:right w:val="none" w:sz="0" w:space="0" w:color="auto"/>
                          </w:divBdr>
                        </w:div>
                        <w:div w:id="291398571">
                          <w:marLeft w:val="0"/>
                          <w:marRight w:val="0"/>
                          <w:marTop w:val="0"/>
                          <w:marBottom w:val="0"/>
                          <w:divBdr>
                            <w:top w:val="none" w:sz="0" w:space="0" w:color="auto"/>
                            <w:left w:val="none" w:sz="0" w:space="0" w:color="auto"/>
                            <w:bottom w:val="none" w:sz="0" w:space="0" w:color="auto"/>
                            <w:right w:val="none" w:sz="0" w:space="0" w:color="auto"/>
                          </w:divBdr>
                        </w:div>
                        <w:div w:id="303893527">
                          <w:marLeft w:val="0"/>
                          <w:marRight w:val="0"/>
                          <w:marTop w:val="0"/>
                          <w:marBottom w:val="0"/>
                          <w:divBdr>
                            <w:top w:val="none" w:sz="0" w:space="0" w:color="auto"/>
                            <w:left w:val="none" w:sz="0" w:space="0" w:color="auto"/>
                            <w:bottom w:val="none" w:sz="0" w:space="0" w:color="auto"/>
                            <w:right w:val="none" w:sz="0" w:space="0" w:color="auto"/>
                          </w:divBdr>
                        </w:div>
                        <w:div w:id="307247817">
                          <w:marLeft w:val="0"/>
                          <w:marRight w:val="0"/>
                          <w:marTop w:val="0"/>
                          <w:marBottom w:val="0"/>
                          <w:divBdr>
                            <w:top w:val="none" w:sz="0" w:space="0" w:color="auto"/>
                            <w:left w:val="none" w:sz="0" w:space="0" w:color="auto"/>
                            <w:bottom w:val="none" w:sz="0" w:space="0" w:color="auto"/>
                            <w:right w:val="none" w:sz="0" w:space="0" w:color="auto"/>
                          </w:divBdr>
                        </w:div>
                        <w:div w:id="310911547">
                          <w:marLeft w:val="0"/>
                          <w:marRight w:val="0"/>
                          <w:marTop w:val="0"/>
                          <w:marBottom w:val="0"/>
                          <w:divBdr>
                            <w:top w:val="none" w:sz="0" w:space="0" w:color="auto"/>
                            <w:left w:val="none" w:sz="0" w:space="0" w:color="auto"/>
                            <w:bottom w:val="none" w:sz="0" w:space="0" w:color="auto"/>
                            <w:right w:val="none" w:sz="0" w:space="0" w:color="auto"/>
                          </w:divBdr>
                        </w:div>
                        <w:div w:id="324357938">
                          <w:marLeft w:val="0"/>
                          <w:marRight w:val="0"/>
                          <w:marTop w:val="0"/>
                          <w:marBottom w:val="0"/>
                          <w:divBdr>
                            <w:top w:val="none" w:sz="0" w:space="0" w:color="auto"/>
                            <w:left w:val="none" w:sz="0" w:space="0" w:color="auto"/>
                            <w:bottom w:val="none" w:sz="0" w:space="0" w:color="auto"/>
                            <w:right w:val="none" w:sz="0" w:space="0" w:color="auto"/>
                          </w:divBdr>
                        </w:div>
                        <w:div w:id="339086803">
                          <w:marLeft w:val="0"/>
                          <w:marRight w:val="0"/>
                          <w:marTop w:val="0"/>
                          <w:marBottom w:val="0"/>
                          <w:divBdr>
                            <w:top w:val="none" w:sz="0" w:space="0" w:color="auto"/>
                            <w:left w:val="none" w:sz="0" w:space="0" w:color="auto"/>
                            <w:bottom w:val="none" w:sz="0" w:space="0" w:color="auto"/>
                            <w:right w:val="none" w:sz="0" w:space="0" w:color="auto"/>
                          </w:divBdr>
                        </w:div>
                        <w:div w:id="354841874">
                          <w:marLeft w:val="0"/>
                          <w:marRight w:val="0"/>
                          <w:marTop w:val="0"/>
                          <w:marBottom w:val="0"/>
                          <w:divBdr>
                            <w:top w:val="none" w:sz="0" w:space="0" w:color="auto"/>
                            <w:left w:val="none" w:sz="0" w:space="0" w:color="auto"/>
                            <w:bottom w:val="none" w:sz="0" w:space="0" w:color="auto"/>
                            <w:right w:val="none" w:sz="0" w:space="0" w:color="auto"/>
                          </w:divBdr>
                        </w:div>
                        <w:div w:id="357196085">
                          <w:marLeft w:val="0"/>
                          <w:marRight w:val="0"/>
                          <w:marTop w:val="0"/>
                          <w:marBottom w:val="0"/>
                          <w:divBdr>
                            <w:top w:val="none" w:sz="0" w:space="0" w:color="auto"/>
                            <w:left w:val="none" w:sz="0" w:space="0" w:color="auto"/>
                            <w:bottom w:val="none" w:sz="0" w:space="0" w:color="auto"/>
                            <w:right w:val="none" w:sz="0" w:space="0" w:color="auto"/>
                          </w:divBdr>
                        </w:div>
                        <w:div w:id="364406728">
                          <w:marLeft w:val="0"/>
                          <w:marRight w:val="0"/>
                          <w:marTop w:val="0"/>
                          <w:marBottom w:val="0"/>
                          <w:divBdr>
                            <w:top w:val="none" w:sz="0" w:space="0" w:color="auto"/>
                            <w:left w:val="none" w:sz="0" w:space="0" w:color="auto"/>
                            <w:bottom w:val="none" w:sz="0" w:space="0" w:color="auto"/>
                            <w:right w:val="none" w:sz="0" w:space="0" w:color="auto"/>
                          </w:divBdr>
                        </w:div>
                        <w:div w:id="371807261">
                          <w:marLeft w:val="0"/>
                          <w:marRight w:val="0"/>
                          <w:marTop w:val="0"/>
                          <w:marBottom w:val="0"/>
                          <w:divBdr>
                            <w:top w:val="none" w:sz="0" w:space="0" w:color="auto"/>
                            <w:left w:val="none" w:sz="0" w:space="0" w:color="auto"/>
                            <w:bottom w:val="none" w:sz="0" w:space="0" w:color="auto"/>
                            <w:right w:val="none" w:sz="0" w:space="0" w:color="auto"/>
                          </w:divBdr>
                        </w:div>
                        <w:div w:id="374424420">
                          <w:marLeft w:val="0"/>
                          <w:marRight w:val="0"/>
                          <w:marTop w:val="0"/>
                          <w:marBottom w:val="0"/>
                          <w:divBdr>
                            <w:top w:val="none" w:sz="0" w:space="0" w:color="auto"/>
                            <w:left w:val="none" w:sz="0" w:space="0" w:color="auto"/>
                            <w:bottom w:val="none" w:sz="0" w:space="0" w:color="auto"/>
                            <w:right w:val="none" w:sz="0" w:space="0" w:color="auto"/>
                          </w:divBdr>
                        </w:div>
                        <w:div w:id="392315516">
                          <w:marLeft w:val="0"/>
                          <w:marRight w:val="0"/>
                          <w:marTop w:val="0"/>
                          <w:marBottom w:val="0"/>
                          <w:divBdr>
                            <w:top w:val="none" w:sz="0" w:space="0" w:color="auto"/>
                            <w:left w:val="none" w:sz="0" w:space="0" w:color="auto"/>
                            <w:bottom w:val="none" w:sz="0" w:space="0" w:color="auto"/>
                            <w:right w:val="none" w:sz="0" w:space="0" w:color="auto"/>
                          </w:divBdr>
                        </w:div>
                        <w:div w:id="398678556">
                          <w:marLeft w:val="0"/>
                          <w:marRight w:val="0"/>
                          <w:marTop w:val="0"/>
                          <w:marBottom w:val="0"/>
                          <w:divBdr>
                            <w:top w:val="none" w:sz="0" w:space="0" w:color="auto"/>
                            <w:left w:val="none" w:sz="0" w:space="0" w:color="auto"/>
                            <w:bottom w:val="none" w:sz="0" w:space="0" w:color="auto"/>
                            <w:right w:val="none" w:sz="0" w:space="0" w:color="auto"/>
                          </w:divBdr>
                        </w:div>
                        <w:div w:id="399060748">
                          <w:marLeft w:val="0"/>
                          <w:marRight w:val="0"/>
                          <w:marTop w:val="0"/>
                          <w:marBottom w:val="0"/>
                          <w:divBdr>
                            <w:top w:val="none" w:sz="0" w:space="0" w:color="auto"/>
                            <w:left w:val="none" w:sz="0" w:space="0" w:color="auto"/>
                            <w:bottom w:val="none" w:sz="0" w:space="0" w:color="auto"/>
                            <w:right w:val="none" w:sz="0" w:space="0" w:color="auto"/>
                          </w:divBdr>
                        </w:div>
                        <w:div w:id="400829598">
                          <w:marLeft w:val="0"/>
                          <w:marRight w:val="0"/>
                          <w:marTop w:val="0"/>
                          <w:marBottom w:val="0"/>
                          <w:divBdr>
                            <w:top w:val="none" w:sz="0" w:space="0" w:color="auto"/>
                            <w:left w:val="none" w:sz="0" w:space="0" w:color="auto"/>
                            <w:bottom w:val="none" w:sz="0" w:space="0" w:color="auto"/>
                            <w:right w:val="none" w:sz="0" w:space="0" w:color="auto"/>
                          </w:divBdr>
                        </w:div>
                        <w:div w:id="421028261">
                          <w:marLeft w:val="0"/>
                          <w:marRight w:val="0"/>
                          <w:marTop w:val="0"/>
                          <w:marBottom w:val="0"/>
                          <w:divBdr>
                            <w:top w:val="none" w:sz="0" w:space="0" w:color="auto"/>
                            <w:left w:val="none" w:sz="0" w:space="0" w:color="auto"/>
                            <w:bottom w:val="none" w:sz="0" w:space="0" w:color="auto"/>
                            <w:right w:val="none" w:sz="0" w:space="0" w:color="auto"/>
                          </w:divBdr>
                        </w:div>
                        <w:div w:id="421223906">
                          <w:marLeft w:val="0"/>
                          <w:marRight w:val="0"/>
                          <w:marTop w:val="0"/>
                          <w:marBottom w:val="0"/>
                          <w:divBdr>
                            <w:top w:val="none" w:sz="0" w:space="0" w:color="auto"/>
                            <w:left w:val="none" w:sz="0" w:space="0" w:color="auto"/>
                            <w:bottom w:val="none" w:sz="0" w:space="0" w:color="auto"/>
                            <w:right w:val="none" w:sz="0" w:space="0" w:color="auto"/>
                          </w:divBdr>
                        </w:div>
                        <w:div w:id="421267453">
                          <w:marLeft w:val="0"/>
                          <w:marRight w:val="0"/>
                          <w:marTop w:val="0"/>
                          <w:marBottom w:val="0"/>
                          <w:divBdr>
                            <w:top w:val="none" w:sz="0" w:space="0" w:color="auto"/>
                            <w:left w:val="none" w:sz="0" w:space="0" w:color="auto"/>
                            <w:bottom w:val="none" w:sz="0" w:space="0" w:color="auto"/>
                            <w:right w:val="none" w:sz="0" w:space="0" w:color="auto"/>
                          </w:divBdr>
                        </w:div>
                        <w:div w:id="428240487">
                          <w:marLeft w:val="0"/>
                          <w:marRight w:val="0"/>
                          <w:marTop w:val="0"/>
                          <w:marBottom w:val="0"/>
                          <w:divBdr>
                            <w:top w:val="none" w:sz="0" w:space="0" w:color="auto"/>
                            <w:left w:val="none" w:sz="0" w:space="0" w:color="auto"/>
                            <w:bottom w:val="none" w:sz="0" w:space="0" w:color="auto"/>
                            <w:right w:val="none" w:sz="0" w:space="0" w:color="auto"/>
                          </w:divBdr>
                        </w:div>
                        <w:div w:id="464742905">
                          <w:marLeft w:val="0"/>
                          <w:marRight w:val="0"/>
                          <w:marTop w:val="0"/>
                          <w:marBottom w:val="0"/>
                          <w:divBdr>
                            <w:top w:val="none" w:sz="0" w:space="0" w:color="auto"/>
                            <w:left w:val="none" w:sz="0" w:space="0" w:color="auto"/>
                            <w:bottom w:val="none" w:sz="0" w:space="0" w:color="auto"/>
                            <w:right w:val="none" w:sz="0" w:space="0" w:color="auto"/>
                          </w:divBdr>
                        </w:div>
                        <w:div w:id="467825866">
                          <w:marLeft w:val="0"/>
                          <w:marRight w:val="0"/>
                          <w:marTop w:val="0"/>
                          <w:marBottom w:val="0"/>
                          <w:divBdr>
                            <w:top w:val="none" w:sz="0" w:space="0" w:color="auto"/>
                            <w:left w:val="none" w:sz="0" w:space="0" w:color="auto"/>
                            <w:bottom w:val="none" w:sz="0" w:space="0" w:color="auto"/>
                            <w:right w:val="none" w:sz="0" w:space="0" w:color="auto"/>
                          </w:divBdr>
                        </w:div>
                        <w:div w:id="477961726">
                          <w:marLeft w:val="0"/>
                          <w:marRight w:val="0"/>
                          <w:marTop w:val="0"/>
                          <w:marBottom w:val="0"/>
                          <w:divBdr>
                            <w:top w:val="none" w:sz="0" w:space="0" w:color="auto"/>
                            <w:left w:val="none" w:sz="0" w:space="0" w:color="auto"/>
                            <w:bottom w:val="none" w:sz="0" w:space="0" w:color="auto"/>
                            <w:right w:val="none" w:sz="0" w:space="0" w:color="auto"/>
                          </w:divBdr>
                        </w:div>
                        <w:div w:id="485710872">
                          <w:marLeft w:val="0"/>
                          <w:marRight w:val="0"/>
                          <w:marTop w:val="0"/>
                          <w:marBottom w:val="0"/>
                          <w:divBdr>
                            <w:top w:val="none" w:sz="0" w:space="0" w:color="auto"/>
                            <w:left w:val="none" w:sz="0" w:space="0" w:color="auto"/>
                            <w:bottom w:val="none" w:sz="0" w:space="0" w:color="auto"/>
                            <w:right w:val="none" w:sz="0" w:space="0" w:color="auto"/>
                          </w:divBdr>
                        </w:div>
                        <w:div w:id="485829705">
                          <w:marLeft w:val="0"/>
                          <w:marRight w:val="0"/>
                          <w:marTop w:val="0"/>
                          <w:marBottom w:val="0"/>
                          <w:divBdr>
                            <w:top w:val="none" w:sz="0" w:space="0" w:color="auto"/>
                            <w:left w:val="none" w:sz="0" w:space="0" w:color="auto"/>
                            <w:bottom w:val="none" w:sz="0" w:space="0" w:color="auto"/>
                            <w:right w:val="none" w:sz="0" w:space="0" w:color="auto"/>
                          </w:divBdr>
                        </w:div>
                        <w:div w:id="487406381">
                          <w:marLeft w:val="0"/>
                          <w:marRight w:val="0"/>
                          <w:marTop w:val="0"/>
                          <w:marBottom w:val="0"/>
                          <w:divBdr>
                            <w:top w:val="none" w:sz="0" w:space="0" w:color="auto"/>
                            <w:left w:val="none" w:sz="0" w:space="0" w:color="auto"/>
                            <w:bottom w:val="none" w:sz="0" w:space="0" w:color="auto"/>
                            <w:right w:val="none" w:sz="0" w:space="0" w:color="auto"/>
                          </w:divBdr>
                        </w:div>
                        <w:div w:id="488447905">
                          <w:marLeft w:val="0"/>
                          <w:marRight w:val="0"/>
                          <w:marTop w:val="0"/>
                          <w:marBottom w:val="0"/>
                          <w:divBdr>
                            <w:top w:val="none" w:sz="0" w:space="0" w:color="auto"/>
                            <w:left w:val="none" w:sz="0" w:space="0" w:color="auto"/>
                            <w:bottom w:val="none" w:sz="0" w:space="0" w:color="auto"/>
                            <w:right w:val="none" w:sz="0" w:space="0" w:color="auto"/>
                          </w:divBdr>
                        </w:div>
                        <w:div w:id="492334096">
                          <w:marLeft w:val="0"/>
                          <w:marRight w:val="0"/>
                          <w:marTop w:val="0"/>
                          <w:marBottom w:val="0"/>
                          <w:divBdr>
                            <w:top w:val="none" w:sz="0" w:space="0" w:color="auto"/>
                            <w:left w:val="none" w:sz="0" w:space="0" w:color="auto"/>
                            <w:bottom w:val="none" w:sz="0" w:space="0" w:color="auto"/>
                            <w:right w:val="none" w:sz="0" w:space="0" w:color="auto"/>
                          </w:divBdr>
                        </w:div>
                        <w:div w:id="500585646">
                          <w:marLeft w:val="0"/>
                          <w:marRight w:val="0"/>
                          <w:marTop w:val="0"/>
                          <w:marBottom w:val="0"/>
                          <w:divBdr>
                            <w:top w:val="none" w:sz="0" w:space="0" w:color="auto"/>
                            <w:left w:val="none" w:sz="0" w:space="0" w:color="auto"/>
                            <w:bottom w:val="none" w:sz="0" w:space="0" w:color="auto"/>
                            <w:right w:val="none" w:sz="0" w:space="0" w:color="auto"/>
                          </w:divBdr>
                        </w:div>
                        <w:div w:id="522746274">
                          <w:marLeft w:val="0"/>
                          <w:marRight w:val="0"/>
                          <w:marTop w:val="0"/>
                          <w:marBottom w:val="0"/>
                          <w:divBdr>
                            <w:top w:val="none" w:sz="0" w:space="0" w:color="auto"/>
                            <w:left w:val="none" w:sz="0" w:space="0" w:color="auto"/>
                            <w:bottom w:val="none" w:sz="0" w:space="0" w:color="auto"/>
                            <w:right w:val="none" w:sz="0" w:space="0" w:color="auto"/>
                          </w:divBdr>
                        </w:div>
                        <w:div w:id="528181153">
                          <w:marLeft w:val="0"/>
                          <w:marRight w:val="0"/>
                          <w:marTop w:val="0"/>
                          <w:marBottom w:val="0"/>
                          <w:divBdr>
                            <w:top w:val="none" w:sz="0" w:space="0" w:color="auto"/>
                            <w:left w:val="none" w:sz="0" w:space="0" w:color="auto"/>
                            <w:bottom w:val="none" w:sz="0" w:space="0" w:color="auto"/>
                            <w:right w:val="none" w:sz="0" w:space="0" w:color="auto"/>
                          </w:divBdr>
                        </w:div>
                        <w:div w:id="535002187">
                          <w:marLeft w:val="0"/>
                          <w:marRight w:val="0"/>
                          <w:marTop w:val="0"/>
                          <w:marBottom w:val="0"/>
                          <w:divBdr>
                            <w:top w:val="none" w:sz="0" w:space="0" w:color="auto"/>
                            <w:left w:val="none" w:sz="0" w:space="0" w:color="auto"/>
                            <w:bottom w:val="none" w:sz="0" w:space="0" w:color="auto"/>
                            <w:right w:val="none" w:sz="0" w:space="0" w:color="auto"/>
                          </w:divBdr>
                        </w:div>
                        <w:div w:id="564150228">
                          <w:marLeft w:val="0"/>
                          <w:marRight w:val="0"/>
                          <w:marTop w:val="0"/>
                          <w:marBottom w:val="0"/>
                          <w:divBdr>
                            <w:top w:val="none" w:sz="0" w:space="0" w:color="auto"/>
                            <w:left w:val="none" w:sz="0" w:space="0" w:color="auto"/>
                            <w:bottom w:val="none" w:sz="0" w:space="0" w:color="auto"/>
                            <w:right w:val="none" w:sz="0" w:space="0" w:color="auto"/>
                          </w:divBdr>
                        </w:div>
                        <w:div w:id="566113019">
                          <w:marLeft w:val="0"/>
                          <w:marRight w:val="0"/>
                          <w:marTop w:val="0"/>
                          <w:marBottom w:val="0"/>
                          <w:divBdr>
                            <w:top w:val="none" w:sz="0" w:space="0" w:color="auto"/>
                            <w:left w:val="none" w:sz="0" w:space="0" w:color="auto"/>
                            <w:bottom w:val="none" w:sz="0" w:space="0" w:color="auto"/>
                            <w:right w:val="none" w:sz="0" w:space="0" w:color="auto"/>
                          </w:divBdr>
                        </w:div>
                        <w:div w:id="569576748">
                          <w:marLeft w:val="0"/>
                          <w:marRight w:val="0"/>
                          <w:marTop w:val="0"/>
                          <w:marBottom w:val="0"/>
                          <w:divBdr>
                            <w:top w:val="none" w:sz="0" w:space="0" w:color="auto"/>
                            <w:left w:val="none" w:sz="0" w:space="0" w:color="auto"/>
                            <w:bottom w:val="none" w:sz="0" w:space="0" w:color="auto"/>
                            <w:right w:val="none" w:sz="0" w:space="0" w:color="auto"/>
                          </w:divBdr>
                        </w:div>
                        <w:div w:id="574820688">
                          <w:marLeft w:val="0"/>
                          <w:marRight w:val="0"/>
                          <w:marTop w:val="0"/>
                          <w:marBottom w:val="0"/>
                          <w:divBdr>
                            <w:top w:val="none" w:sz="0" w:space="0" w:color="auto"/>
                            <w:left w:val="none" w:sz="0" w:space="0" w:color="auto"/>
                            <w:bottom w:val="none" w:sz="0" w:space="0" w:color="auto"/>
                            <w:right w:val="none" w:sz="0" w:space="0" w:color="auto"/>
                          </w:divBdr>
                        </w:div>
                        <w:div w:id="577055603">
                          <w:marLeft w:val="0"/>
                          <w:marRight w:val="0"/>
                          <w:marTop w:val="0"/>
                          <w:marBottom w:val="0"/>
                          <w:divBdr>
                            <w:top w:val="none" w:sz="0" w:space="0" w:color="auto"/>
                            <w:left w:val="none" w:sz="0" w:space="0" w:color="auto"/>
                            <w:bottom w:val="none" w:sz="0" w:space="0" w:color="auto"/>
                            <w:right w:val="none" w:sz="0" w:space="0" w:color="auto"/>
                          </w:divBdr>
                        </w:div>
                        <w:div w:id="588390870">
                          <w:marLeft w:val="0"/>
                          <w:marRight w:val="0"/>
                          <w:marTop w:val="0"/>
                          <w:marBottom w:val="0"/>
                          <w:divBdr>
                            <w:top w:val="none" w:sz="0" w:space="0" w:color="auto"/>
                            <w:left w:val="none" w:sz="0" w:space="0" w:color="auto"/>
                            <w:bottom w:val="none" w:sz="0" w:space="0" w:color="auto"/>
                            <w:right w:val="none" w:sz="0" w:space="0" w:color="auto"/>
                          </w:divBdr>
                        </w:div>
                        <w:div w:id="593366234">
                          <w:marLeft w:val="0"/>
                          <w:marRight w:val="0"/>
                          <w:marTop w:val="0"/>
                          <w:marBottom w:val="0"/>
                          <w:divBdr>
                            <w:top w:val="none" w:sz="0" w:space="0" w:color="auto"/>
                            <w:left w:val="none" w:sz="0" w:space="0" w:color="auto"/>
                            <w:bottom w:val="none" w:sz="0" w:space="0" w:color="auto"/>
                            <w:right w:val="none" w:sz="0" w:space="0" w:color="auto"/>
                          </w:divBdr>
                        </w:div>
                        <w:div w:id="597828644">
                          <w:marLeft w:val="0"/>
                          <w:marRight w:val="0"/>
                          <w:marTop w:val="0"/>
                          <w:marBottom w:val="0"/>
                          <w:divBdr>
                            <w:top w:val="none" w:sz="0" w:space="0" w:color="auto"/>
                            <w:left w:val="none" w:sz="0" w:space="0" w:color="auto"/>
                            <w:bottom w:val="none" w:sz="0" w:space="0" w:color="auto"/>
                            <w:right w:val="none" w:sz="0" w:space="0" w:color="auto"/>
                          </w:divBdr>
                        </w:div>
                        <w:div w:id="602228112">
                          <w:marLeft w:val="0"/>
                          <w:marRight w:val="0"/>
                          <w:marTop w:val="0"/>
                          <w:marBottom w:val="0"/>
                          <w:divBdr>
                            <w:top w:val="none" w:sz="0" w:space="0" w:color="auto"/>
                            <w:left w:val="none" w:sz="0" w:space="0" w:color="auto"/>
                            <w:bottom w:val="none" w:sz="0" w:space="0" w:color="auto"/>
                            <w:right w:val="none" w:sz="0" w:space="0" w:color="auto"/>
                          </w:divBdr>
                        </w:div>
                        <w:div w:id="604843463">
                          <w:marLeft w:val="0"/>
                          <w:marRight w:val="0"/>
                          <w:marTop w:val="0"/>
                          <w:marBottom w:val="0"/>
                          <w:divBdr>
                            <w:top w:val="none" w:sz="0" w:space="0" w:color="auto"/>
                            <w:left w:val="none" w:sz="0" w:space="0" w:color="auto"/>
                            <w:bottom w:val="none" w:sz="0" w:space="0" w:color="auto"/>
                            <w:right w:val="none" w:sz="0" w:space="0" w:color="auto"/>
                          </w:divBdr>
                        </w:div>
                        <w:div w:id="637536517">
                          <w:marLeft w:val="0"/>
                          <w:marRight w:val="0"/>
                          <w:marTop w:val="0"/>
                          <w:marBottom w:val="0"/>
                          <w:divBdr>
                            <w:top w:val="none" w:sz="0" w:space="0" w:color="auto"/>
                            <w:left w:val="none" w:sz="0" w:space="0" w:color="auto"/>
                            <w:bottom w:val="none" w:sz="0" w:space="0" w:color="auto"/>
                            <w:right w:val="none" w:sz="0" w:space="0" w:color="auto"/>
                          </w:divBdr>
                        </w:div>
                        <w:div w:id="639306505">
                          <w:marLeft w:val="0"/>
                          <w:marRight w:val="0"/>
                          <w:marTop w:val="0"/>
                          <w:marBottom w:val="0"/>
                          <w:divBdr>
                            <w:top w:val="none" w:sz="0" w:space="0" w:color="auto"/>
                            <w:left w:val="none" w:sz="0" w:space="0" w:color="auto"/>
                            <w:bottom w:val="none" w:sz="0" w:space="0" w:color="auto"/>
                            <w:right w:val="none" w:sz="0" w:space="0" w:color="auto"/>
                          </w:divBdr>
                        </w:div>
                        <w:div w:id="641350193">
                          <w:marLeft w:val="0"/>
                          <w:marRight w:val="0"/>
                          <w:marTop w:val="0"/>
                          <w:marBottom w:val="0"/>
                          <w:divBdr>
                            <w:top w:val="none" w:sz="0" w:space="0" w:color="auto"/>
                            <w:left w:val="none" w:sz="0" w:space="0" w:color="auto"/>
                            <w:bottom w:val="none" w:sz="0" w:space="0" w:color="auto"/>
                            <w:right w:val="none" w:sz="0" w:space="0" w:color="auto"/>
                          </w:divBdr>
                        </w:div>
                        <w:div w:id="649939969">
                          <w:marLeft w:val="0"/>
                          <w:marRight w:val="0"/>
                          <w:marTop w:val="0"/>
                          <w:marBottom w:val="0"/>
                          <w:divBdr>
                            <w:top w:val="none" w:sz="0" w:space="0" w:color="auto"/>
                            <w:left w:val="none" w:sz="0" w:space="0" w:color="auto"/>
                            <w:bottom w:val="none" w:sz="0" w:space="0" w:color="auto"/>
                            <w:right w:val="none" w:sz="0" w:space="0" w:color="auto"/>
                          </w:divBdr>
                        </w:div>
                        <w:div w:id="651716274">
                          <w:marLeft w:val="0"/>
                          <w:marRight w:val="0"/>
                          <w:marTop w:val="0"/>
                          <w:marBottom w:val="0"/>
                          <w:divBdr>
                            <w:top w:val="none" w:sz="0" w:space="0" w:color="auto"/>
                            <w:left w:val="none" w:sz="0" w:space="0" w:color="auto"/>
                            <w:bottom w:val="none" w:sz="0" w:space="0" w:color="auto"/>
                            <w:right w:val="none" w:sz="0" w:space="0" w:color="auto"/>
                          </w:divBdr>
                        </w:div>
                        <w:div w:id="653484116">
                          <w:marLeft w:val="0"/>
                          <w:marRight w:val="0"/>
                          <w:marTop w:val="0"/>
                          <w:marBottom w:val="0"/>
                          <w:divBdr>
                            <w:top w:val="none" w:sz="0" w:space="0" w:color="auto"/>
                            <w:left w:val="none" w:sz="0" w:space="0" w:color="auto"/>
                            <w:bottom w:val="none" w:sz="0" w:space="0" w:color="auto"/>
                            <w:right w:val="none" w:sz="0" w:space="0" w:color="auto"/>
                          </w:divBdr>
                        </w:div>
                        <w:div w:id="653799903">
                          <w:marLeft w:val="0"/>
                          <w:marRight w:val="0"/>
                          <w:marTop w:val="0"/>
                          <w:marBottom w:val="0"/>
                          <w:divBdr>
                            <w:top w:val="none" w:sz="0" w:space="0" w:color="auto"/>
                            <w:left w:val="none" w:sz="0" w:space="0" w:color="auto"/>
                            <w:bottom w:val="none" w:sz="0" w:space="0" w:color="auto"/>
                            <w:right w:val="none" w:sz="0" w:space="0" w:color="auto"/>
                          </w:divBdr>
                        </w:div>
                        <w:div w:id="656307783">
                          <w:marLeft w:val="0"/>
                          <w:marRight w:val="0"/>
                          <w:marTop w:val="0"/>
                          <w:marBottom w:val="0"/>
                          <w:divBdr>
                            <w:top w:val="none" w:sz="0" w:space="0" w:color="auto"/>
                            <w:left w:val="none" w:sz="0" w:space="0" w:color="auto"/>
                            <w:bottom w:val="none" w:sz="0" w:space="0" w:color="auto"/>
                            <w:right w:val="none" w:sz="0" w:space="0" w:color="auto"/>
                          </w:divBdr>
                        </w:div>
                        <w:div w:id="695539623">
                          <w:marLeft w:val="0"/>
                          <w:marRight w:val="0"/>
                          <w:marTop w:val="0"/>
                          <w:marBottom w:val="0"/>
                          <w:divBdr>
                            <w:top w:val="none" w:sz="0" w:space="0" w:color="auto"/>
                            <w:left w:val="none" w:sz="0" w:space="0" w:color="auto"/>
                            <w:bottom w:val="none" w:sz="0" w:space="0" w:color="auto"/>
                            <w:right w:val="none" w:sz="0" w:space="0" w:color="auto"/>
                          </w:divBdr>
                        </w:div>
                        <w:div w:id="699010047">
                          <w:marLeft w:val="0"/>
                          <w:marRight w:val="0"/>
                          <w:marTop w:val="0"/>
                          <w:marBottom w:val="0"/>
                          <w:divBdr>
                            <w:top w:val="none" w:sz="0" w:space="0" w:color="auto"/>
                            <w:left w:val="none" w:sz="0" w:space="0" w:color="auto"/>
                            <w:bottom w:val="none" w:sz="0" w:space="0" w:color="auto"/>
                            <w:right w:val="none" w:sz="0" w:space="0" w:color="auto"/>
                          </w:divBdr>
                        </w:div>
                        <w:div w:id="702555144">
                          <w:marLeft w:val="0"/>
                          <w:marRight w:val="0"/>
                          <w:marTop w:val="0"/>
                          <w:marBottom w:val="0"/>
                          <w:divBdr>
                            <w:top w:val="none" w:sz="0" w:space="0" w:color="auto"/>
                            <w:left w:val="none" w:sz="0" w:space="0" w:color="auto"/>
                            <w:bottom w:val="none" w:sz="0" w:space="0" w:color="auto"/>
                            <w:right w:val="none" w:sz="0" w:space="0" w:color="auto"/>
                          </w:divBdr>
                        </w:div>
                        <w:div w:id="722677369">
                          <w:marLeft w:val="0"/>
                          <w:marRight w:val="0"/>
                          <w:marTop w:val="0"/>
                          <w:marBottom w:val="0"/>
                          <w:divBdr>
                            <w:top w:val="none" w:sz="0" w:space="0" w:color="auto"/>
                            <w:left w:val="none" w:sz="0" w:space="0" w:color="auto"/>
                            <w:bottom w:val="none" w:sz="0" w:space="0" w:color="auto"/>
                            <w:right w:val="none" w:sz="0" w:space="0" w:color="auto"/>
                          </w:divBdr>
                        </w:div>
                        <w:div w:id="726294639">
                          <w:marLeft w:val="0"/>
                          <w:marRight w:val="0"/>
                          <w:marTop w:val="0"/>
                          <w:marBottom w:val="0"/>
                          <w:divBdr>
                            <w:top w:val="none" w:sz="0" w:space="0" w:color="auto"/>
                            <w:left w:val="none" w:sz="0" w:space="0" w:color="auto"/>
                            <w:bottom w:val="none" w:sz="0" w:space="0" w:color="auto"/>
                            <w:right w:val="none" w:sz="0" w:space="0" w:color="auto"/>
                          </w:divBdr>
                        </w:div>
                        <w:div w:id="736975458">
                          <w:marLeft w:val="0"/>
                          <w:marRight w:val="0"/>
                          <w:marTop w:val="0"/>
                          <w:marBottom w:val="0"/>
                          <w:divBdr>
                            <w:top w:val="none" w:sz="0" w:space="0" w:color="auto"/>
                            <w:left w:val="none" w:sz="0" w:space="0" w:color="auto"/>
                            <w:bottom w:val="none" w:sz="0" w:space="0" w:color="auto"/>
                            <w:right w:val="none" w:sz="0" w:space="0" w:color="auto"/>
                          </w:divBdr>
                        </w:div>
                        <w:div w:id="739719426">
                          <w:marLeft w:val="0"/>
                          <w:marRight w:val="0"/>
                          <w:marTop w:val="0"/>
                          <w:marBottom w:val="0"/>
                          <w:divBdr>
                            <w:top w:val="none" w:sz="0" w:space="0" w:color="auto"/>
                            <w:left w:val="none" w:sz="0" w:space="0" w:color="auto"/>
                            <w:bottom w:val="none" w:sz="0" w:space="0" w:color="auto"/>
                            <w:right w:val="none" w:sz="0" w:space="0" w:color="auto"/>
                          </w:divBdr>
                        </w:div>
                        <w:div w:id="744497472">
                          <w:marLeft w:val="0"/>
                          <w:marRight w:val="0"/>
                          <w:marTop w:val="0"/>
                          <w:marBottom w:val="0"/>
                          <w:divBdr>
                            <w:top w:val="none" w:sz="0" w:space="0" w:color="auto"/>
                            <w:left w:val="none" w:sz="0" w:space="0" w:color="auto"/>
                            <w:bottom w:val="none" w:sz="0" w:space="0" w:color="auto"/>
                            <w:right w:val="none" w:sz="0" w:space="0" w:color="auto"/>
                          </w:divBdr>
                        </w:div>
                        <w:div w:id="744651326">
                          <w:marLeft w:val="0"/>
                          <w:marRight w:val="0"/>
                          <w:marTop w:val="0"/>
                          <w:marBottom w:val="0"/>
                          <w:divBdr>
                            <w:top w:val="none" w:sz="0" w:space="0" w:color="auto"/>
                            <w:left w:val="none" w:sz="0" w:space="0" w:color="auto"/>
                            <w:bottom w:val="none" w:sz="0" w:space="0" w:color="auto"/>
                            <w:right w:val="none" w:sz="0" w:space="0" w:color="auto"/>
                          </w:divBdr>
                        </w:div>
                        <w:div w:id="774902998">
                          <w:marLeft w:val="0"/>
                          <w:marRight w:val="0"/>
                          <w:marTop w:val="0"/>
                          <w:marBottom w:val="0"/>
                          <w:divBdr>
                            <w:top w:val="none" w:sz="0" w:space="0" w:color="auto"/>
                            <w:left w:val="none" w:sz="0" w:space="0" w:color="auto"/>
                            <w:bottom w:val="none" w:sz="0" w:space="0" w:color="auto"/>
                            <w:right w:val="none" w:sz="0" w:space="0" w:color="auto"/>
                          </w:divBdr>
                        </w:div>
                        <w:div w:id="791291371">
                          <w:marLeft w:val="0"/>
                          <w:marRight w:val="0"/>
                          <w:marTop w:val="0"/>
                          <w:marBottom w:val="0"/>
                          <w:divBdr>
                            <w:top w:val="none" w:sz="0" w:space="0" w:color="auto"/>
                            <w:left w:val="none" w:sz="0" w:space="0" w:color="auto"/>
                            <w:bottom w:val="none" w:sz="0" w:space="0" w:color="auto"/>
                            <w:right w:val="none" w:sz="0" w:space="0" w:color="auto"/>
                          </w:divBdr>
                        </w:div>
                        <w:div w:id="793450559">
                          <w:marLeft w:val="0"/>
                          <w:marRight w:val="0"/>
                          <w:marTop w:val="0"/>
                          <w:marBottom w:val="0"/>
                          <w:divBdr>
                            <w:top w:val="none" w:sz="0" w:space="0" w:color="auto"/>
                            <w:left w:val="none" w:sz="0" w:space="0" w:color="auto"/>
                            <w:bottom w:val="none" w:sz="0" w:space="0" w:color="auto"/>
                            <w:right w:val="none" w:sz="0" w:space="0" w:color="auto"/>
                          </w:divBdr>
                        </w:div>
                        <w:div w:id="798114539">
                          <w:marLeft w:val="0"/>
                          <w:marRight w:val="0"/>
                          <w:marTop w:val="0"/>
                          <w:marBottom w:val="0"/>
                          <w:divBdr>
                            <w:top w:val="none" w:sz="0" w:space="0" w:color="auto"/>
                            <w:left w:val="none" w:sz="0" w:space="0" w:color="auto"/>
                            <w:bottom w:val="none" w:sz="0" w:space="0" w:color="auto"/>
                            <w:right w:val="none" w:sz="0" w:space="0" w:color="auto"/>
                          </w:divBdr>
                        </w:div>
                        <w:div w:id="800345591">
                          <w:marLeft w:val="0"/>
                          <w:marRight w:val="0"/>
                          <w:marTop w:val="0"/>
                          <w:marBottom w:val="0"/>
                          <w:divBdr>
                            <w:top w:val="none" w:sz="0" w:space="0" w:color="auto"/>
                            <w:left w:val="none" w:sz="0" w:space="0" w:color="auto"/>
                            <w:bottom w:val="none" w:sz="0" w:space="0" w:color="auto"/>
                            <w:right w:val="none" w:sz="0" w:space="0" w:color="auto"/>
                          </w:divBdr>
                        </w:div>
                        <w:div w:id="821893650">
                          <w:marLeft w:val="0"/>
                          <w:marRight w:val="0"/>
                          <w:marTop w:val="0"/>
                          <w:marBottom w:val="0"/>
                          <w:divBdr>
                            <w:top w:val="none" w:sz="0" w:space="0" w:color="auto"/>
                            <w:left w:val="none" w:sz="0" w:space="0" w:color="auto"/>
                            <w:bottom w:val="none" w:sz="0" w:space="0" w:color="auto"/>
                            <w:right w:val="none" w:sz="0" w:space="0" w:color="auto"/>
                          </w:divBdr>
                        </w:div>
                        <w:div w:id="829179941">
                          <w:marLeft w:val="0"/>
                          <w:marRight w:val="0"/>
                          <w:marTop w:val="0"/>
                          <w:marBottom w:val="0"/>
                          <w:divBdr>
                            <w:top w:val="none" w:sz="0" w:space="0" w:color="auto"/>
                            <w:left w:val="none" w:sz="0" w:space="0" w:color="auto"/>
                            <w:bottom w:val="none" w:sz="0" w:space="0" w:color="auto"/>
                            <w:right w:val="none" w:sz="0" w:space="0" w:color="auto"/>
                          </w:divBdr>
                        </w:div>
                        <w:div w:id="832137628">
                          <w:marLeft w:val="0"/>
                          <w:marRight w:val="0"/>
                          <w:marTop w:val="0"/>
                          <w:marBottom w:val="0"/>
                          <w:divBdr>
                            <w:top w:val="none" w:sz="0" w:space="0" w:color="auto"/>
                            <w:left w:val="none" w:sz="0" w:space="0" w:color="auto"/>
                            <w:bottom w:val="none" w:sz="0" w:space="0" w:color="auto"/>
                            <w:right w:val="none" w:sz="0" w:space="0" w:color="auto"/>
                          </w:divBdr>
                        </w:div>
                        <w:div w:id="838429609">
                          <w:marLeft w:val="0"/>
                          <w:marRight w:val="0"/>
                          <w:marTop w:val="0"/>
                          <w:marBottom w:val="0"/>
                          <w:divBdr>
                            <w:top w:val="none" w:sz="0" w:space="0" w:color="auto"/>
                            <w:left w:val="none" w:sz="0" w:space="0" w:color="auto"/>
                            <w:bottom w:val="none" w:sz="0" w:space="0" w:color="auto"/>
                            <w:right w:val="none" w:sz="0" w:space="0" w:color="auto"/>
                          </w:divBdr>
                        </w:div>
                        <w:div w:id="843403275">
                          <w:marLeft w:val="0"/>
                          <w:marRight w:val="0"/>
                          <w:marTop w:val="0"/>
                          <w:marBottom w:val="0"/>
                          <w:divBdr>
                            <w:top w:val="none" w:sz="0" w:space="0" w:color="auto"/>
                            <w:left w:val="none" w:sz="0" w:space="0" w:color="auto"/>
                            <w:bottom w:val="none" w:sz="0" w:space="0" w:color="auto"/>
                            <w:right w:val="none" w:sz="0" w:space="0" w:color="auto"/>
                          </w:divBdr>
                        </w:div>
                        <w:div w:id="847523766">
                          <w:marLeft w:val="0"/>
                          <w:marRight w:val="0"/>
                          <w:marTop w:val="0"/>
                          <w:marBottom w:val="0"/>
                          <w:divBdr>
                            <w:top w:val="none" w:sz="0" w:space="0" w:color="auto"/>
                            <w:left w:val="none" w:sz="0" w:space="0" w:color="auto"/>
                            <w:bottom w:val="none" w:sz="0" w:space="0" w:color="auto"/>
                            <w:right w:val="none" w:sz="0" w:space="0" w:color="auto"/>
                          </w:divBdr>
                        </w:div>
                        <w:div w:id="853885257">
                          <w:marLeft w:val="0"/>
                          <w:marRight w:val="0"/>
                          <w:marTop w:val="0"/>
                          <w:marBottom w:val="0"/>
                          <w:divBdr>
                            <w:top w:val="none" w:sz="0" w:space="0" w:color="auto"/>
                            <w:left w:val="none" w:sz="0" w:space="0" w:color="auto"/>
                            <w:bottom w:val="none" w:sz="0" w:space="0" w:color="auto"/>
                            <w:right w:val="none" w:sz="0" w:space="0" w:color="auto"/>
                          </w:divBdr>
                        </w:div>
                        <w:div w:id="855774968">
                          <w:marLeft w:val="0"/>
                          <w:marRight w:val="0"/>
                          <w:marTop w:val="0"/>
                          <w:marBottom w:val="0"/>
                          <w:divBdr>
                            <w:top w:val="none" w:sz="0" w:space="0" w:color="auto"/>
                            <w:left w:val="none" w:sz="0" w:space="0" w:color="auto"/>
                            <w:bottom w:val="none" w:sz="0" w:space="0" w:color="auto"/>
                            <w:right w:val="none" w:sz="0" w:space="0" w:color="auto"/>
                          </w:divBdr>
                        </w:div>
                        <w:div w:id="862398001">
                          <w:marLeft w:val="0"/>
                          <w:marRight w:val="0"/>
                          <w:marTop w:val="0"/>
                          <w:marBottom w:val="0"/>
                          <w:divBdr>
                            <w:top w:val="none" w:sz="0" w:space="0" w:color="auto"/>
                            <w:left w:val="none" w:sz="0" w:space="0" w:color="auto"/>
                            <w:bottom w:val="none" w:sz="0" w:space="0" w:color="auto"/>
                            <w:right w:val="none" w:sz="0" w:space="0" w:color="auto"/>
                          </w:divBdr>
                        </w:div>
                        <w:div w:id="863328638">
                          <w:marLeft w:val="0"/>
                          <w:marRight w:val="0"/>
                          <w:marTop w:val="0"/>
                          <w:marBottom w:val="0"/>
                          <w:divBdr>
                            <w:top w:val="none" w:sz="0" w:space="0" w:color="auto"/>
                            <w:left w:val="none" w:sz="0" w:space="0" w:color="auto"/>
                            <w:bottom w:val="none" w:sz="0" w:space="0" w:color="auto"/>
                            <w:right w:val="none" w:sz="0" w:space="0" w:color="auto"/>
                          </w:divBdr>
                        </w:div>
                        <w:div w:id="863440815">
                          <w:marLeft w:val="0"/>
                          <w:marRight w:val="0"/>
                          <w:marTop w:val="0"/>
                          <w:marBottom w:val="0"/>
                          <w:divBdr>
                            <w:top w:val="none" w:sz="0" w:space="0" w:color="auto"/>
                            <w:left w:val="none" w:sz="0" w:space="0" w:color="auto"/>
                            <w:bottom w:val="none" w:sz="0" w:space="0" w:color="auto"/>
                            <w:right w:val="none" w:sz="0" w:space="0" w:color="auto"/>
                          </w:divBdr>
                        </w:div>
                        <w:div w:id="876548383">
                          <w:marLeft w:val="0"/>
                          <w:marRight w:val="0"/>
                          <w:marTop w:val="0"/>
                          <w:marBottom w:val="0"/>
                          <w:divBdr>
                            <w:top w:val="none" w:sz="0" w:space="0" w:color="auto"/>
                            <w:left w:val="none" w:sz="0" w:space="0" w:color="auto"/>
                            <w:bottom w:val="none" w:sz="0" w:space="0" w:color="auto"/>
                            <w:right w:val="none" w:sz="0" w:space="0" w:color="auto"/>
                          </w:divBdr>
                        </w:div>
                        <w:div w:id="877937713">
                          <w:marLeft w:val="0"/>
                          <w:marRight w:val="0"/>
                          <w:marTop w:val="0"/>
                          <w:marBottom w:val="0"/>
                          <w:divBdr>
                            <w:top w:val="none" w:sz="0" w:space="0" w:color="auto"/>
                            <w:left w:val="none" w:sz="0" w:space="0" w:color="auto"/>
                            <w:bottom w:val="none" w:sz="0" w:space="0" w:color="auto"/>
                            <w:right w:val="none" w:sz="0" w:space="0" w:color="auto"/>
                          </w:divBdr>
                        </w:div>
                        <w:div w:id="883443047">
                          <w:marLeft w:val="0"/>
                          <w:marRight w:val="0"/>
                          <w:marTop w:val="0"/>
                          <w:marBottom w:val="0"/>
                          <w:divBdr>
                            <w:top w:val="none" w:sz="0" w:space="0" w:color="auto"/>
                            <w:left w:val="none" w:sz="0" w:space="0" w:color="auto"/>
                            <w:bottom w:val="none" w:sz="0" w:space="0" w:color="auto"/>
                            <w:right w:val="none" w:sz="0" w:space="0" w:color="auto"/>
                          </w:divBdr>
                        </w:div>
                        <w:div w:id="889027677">
                          <w:marLeft w:val="0"/>
                          <w:marRight w:val="0"/>
                          <w:marTop w:val="0"/>
                          <w:marBottom w:val="0"/>
                          <w:divBdr>
                            <w:top w:val="none" w:sz="0" w:space="0" w:color="auto"/>
                            <w:left w:val="none" w:sz="0" w:space="0" w:color="auto"/>
                            <w:bottom w:val="none" w:sz="0" w:space="0" w:color="auto"/>
                            <w:right w:val="none" w:sz="0" w:space="0" w:color="auto"/>
                          </w:divBdr>
                        </w:div>
                        <w:div w:id="889416586">
                          <w:marLeft w:val="0"/>
                          <w:marRight w:val="0"/>
                          <w:marTop w:val="0"/>
                          <w:marBottom w:val="0"/>
                          <w:divBdr>
                            <w:top w:val="none" w:sz="0" w:space="0" w:color="auto"/>
                            <w:left w:val="none" w:sz="0" w:space="0" w:color="auto"/>
                            <w:bottom w:val="none" w:sz="0" w:space="0" w:color="auto"/>
                            <w:right w:val="none" w:sz="0" w:space="0" w:color="auto"/>
                          </w:divBdr>
                        </w:div>
                        <w:div w:id="896818709">
                          <w:marLeft w:val="0"/>
                          <w:marRight w:val="0"/>
                          <w:marTop w:val="0"/>
                          <w:marBottom w:val="0"/>
                          <w:divBdr>
                            <w:top w:val="none" w:sz="0" w:space="0" w:color="auto"/>
                            <w:left w:val="none" w:sz="0" w:space="0" w:color="auto"/>
                            <w:bottom w:val="none" w:sz="0" w:space="0" w:color="auto"/>
                            <w:right w:val="none" w:sz="0" w:space="0" w:color="auto"/>
                          </w:divBdr>
                        </w:div>
                        <w:div w:id="903567735">
                          <w:marLeft w:val="0"/>
                          <w:marRight w:val="0"/>
                          <w:marTop w:val="0"/>
                          <w:marBottom w:val="0"/>
                          <w:divBdr>
                            <w:top w:val="none" w:sz="0" w:space="0" w:color="auto"/>
                            <w:left w:val="none" w:sz="0" w:space="0" w:color="auto"/>
                            <w:bottom w:val="none" w:sz="0" w:space="0" w:color="auto"/>
                            <w:right w:val="none" w:sz="0" w:space="0" w:color="auto"/>
                          </w:divBdr>
                        </w:div>
                        <w:div w:id="931011886">
                          <w:marLeft w:val="0"/>
                          <w:marRight w:val="0"/>
                          <w:marTop w:val="0"/>
                          <w:marBottom w:val="0"/>
                          <w:divBdr>
                            <w:top w:val="none" w:sz="0" w:space="0" w:color="auto"/>
                            <w:left w:val="none" w:sz="0" w:space="0" w:color="auto"/>
                            <w:bottom w:val="none" w:sz="0" w:space="0" w:color="auto"/>
                            <w:right w:val="none" w:sz="0" w:space="0" w:color="auto"/>
                          </w:divBdr>
                        </w:div>
                        <w:div w:id="932594223">
                          <w:marLeft w:val="0"/>
                          <w:marRight w:val="0"/>
                          <w:marTop w:val="0"/>
                          <w:marBottom w:val="0"/>
                          <w:divBdr>
                            <w:top w:val="none" w:sz="0" w:space="0" w:color="auto"/>
                            <w:left w:val="none" w:sz="0" w:space="0" w:color="auto"/>
                            <w:bottom w:val="none" w:sz="0" w:space="0" w:color="auto"/>
                            <w:right w:val="none" w:sz="0" w:space="0" w:color="auto"/>
                          </w:divBdr>
                        </w:div>
                        <w:div w:id="937253388">
                          <w:marLeft w:val="0"/>
                          <w:marRight w:val="0"/>
                          <w:marTop w:val="0"/>
                          <w:marBottom w:val="0"/>
                          <w:divBdr>
                            <w:top w:val="none" w:sz="0" w:space="0" w:color="auto"/>
                            <w:left w:val="none" w:sz="0" w:space="0" w:color="auto"/>
                            <w:bottom w:val="none" w:sz="0" w:space="0" w:color="auto"/>
                            <w:right w:val="none" w:sz="0" w:space="0" w:color="auto"/>
                          </w:divBdr>
                        </w:div>
                        <w:div w:id="945845840">
                          <w:marLeft w:val="0"/>
                          <w:marRight w:val="0"/>
                          <w:marTop w:val="0"/>
                          <w:marBottom w:val="0"/>
                          <w:divBdr>
                            <w:top w:val="none" w:sz="0" w:space="0" w:color="auto"/>
                            <w:left w:val="none" w:sz="0" w:space="0" w:color="auto"/>
                            <w:bottom w:val="none" w:sz="0" w:space="0" w:color="auto"/>
                            <w:right w:val="none" w:sz="0" w:space="0" w:color="auto"/>
                          </w:divBdr>
                        </w:div>
                        <w:div w:id="965039428">
                          <w:marLeft w:val="0"/>
                          <w:marRight w:val="0"/>
                          <w:marTop w:val="0"/>
                          <w:marBottom w:val="0"/>
                          <w:divBdr>
                            <w:top w:val="none" w:sz="0" w:space="0" w:color="auto"/>
                            <w:left w:val="none" w:sz="0" w:space="0" w:color="auto"/>
                            <w:bottom w:val="none" w:sz="0" w:space="0" w:color="auto"/>
                            <w:right w:val="none" w:sz="0" w:space="0" w:color="auto"/>
                          </w:divBdr>
                        </w:div>
                        <w:div w:id="966357677">
                          <w:marLeft w:val="0"/>
                          <w:marRight w:val="0"/>
                          <w:marTop w:val="0"/>
                          <w:marBottom w:val="0"/>
                          <w:divBdr>
                            <w:top w:val="none" w:sz="0" w:space="0" w:color="auto"/>
                            <w:left w:val="none" w:sz="0" w:space="0" w:color="auto"/>
                            <w:bottom w:val="none" w:sz="0" w:space="0" w:color="auto"/>
                            <w:right w:val="none" w:sz="0" w:space="0" w:color="auto"/>
                          </w:divBdr>
                        </w:div>
                        <w:div w:id="977757791">
                          <w:marLeft w:val="0"/>
                          <w:marRight w:val="0"/>
                          <w:marTop w:val="0"/>
                          <w:marBottom w:val="0"/>
                          <w:divBdr>
                            <w:top w:val="none" w:sz="0" w:space="0" w:color="auto"/>
                            <w:left w:val="none" w:sz="0" w:space="0" w:color="auto"/>
                            <w:bottom w:val="none" w:sz="0" w:space="0" w:color="auto"/>
                            <w:right w:val="none" w:sz="0" w:space="0" w:color="auto"/>
                          </w:divBdr>
                        </w:div>
                        <w:div w:id="982737226">
                          <w:marLeft w:val="0"/>
                          <w:marRight w:val="0"/>
                          <w:marTop w:val="0"/>
                          <w:marBottom w:val="0"/>
                          <w:divBdr>
                            <w:top w:val="none" w:sz="0" w:space="0" w:color="auto"/>
                            <w:left w:val="none" w:sz="0" w:space="0" w:color="auto"/>
                            <w:bottom w:val="none" w:sz="0" w:space="0" w:color="auto"/>
                            <w:right w:val="none" w:sz="0" w:space="0" w:color="auto"/>
                          </w:divBdr>
                        </w:div>
                        <w:div w:id="986058984">
                          <w:marLeft w:val="0"/>
                          <w:marRight w:val="0"/>
                          <w:marTop w:val="0"/>
                          <w:marBottom w:val="0"/>
                          <w:divBdr>
                            <w:top w:val="none" w:sz="0" w:space="0" w:color="auto"/>
                            <w:left w:val="none" w:sz="0" w:space="0" w:color="auto"/>
                            <w:bottom w:val="none" w:sz="0" w:space="0" w:color="auto"/>
                            <w:right w:val="none" w:sz="0" w:space="0" w:color="auto"/>
                          </w:divBdr>
                        </w:div>
                        <w:div w:id="991328460">
                          <w:marLeft w:val="0"/>
                          <w:marRight w:val="0"/>
                          <w:marTop w:val="0"/>
                          <w:marBottom w:val="0"/>
                          <w:divBdr>
                            <w:top w:val="none" w:sz="0" w:space="0" w:color="auto"/>
                            <w:left w:val="none" w:sz="0" w:space="0" w:color="auto"/>
                            <w:bottom w:val="none" w:sz="0" w:space="0" w:color="auto"/>
                            <w:right w:val="none" w:sz="0" w:space="0" w:color="auto"/>
                          </w:divBdr>
                        </w:div>
                        <w:div w:id="998725359">
                          <w:marLeft w:val="0"/>
                          <w:marRight w:val="0"/>
                          <w:marTop w:val="0"/>
                          <w:marBottom w:val="0"/>
                          <w:divBdr>
                            <w:top w:val="none" w:sz="0" w:space="0" w:color="auto"/>
                            <w:left w:val="none" w:sz="0" w:space="0" w:color="auto"/>
                            <w:bottom w:val="none" w:sz="0" w:space="0" w:color="auto"/>
                            <w:right w:val="none" w:sz="0" w:space="0" w:color="auto"/>
                          </w:divBdr>
                        </w:div>
                        <w:div w:id="1015809552">
                          <w:marLeft w:val="0"/>
                          <w:marRight w:val="0"/>
                          <w:marTop w:val="0"/>
                          <w:marBottom w:val="0"/>
                          <w:divBdr>
                            <w:top w:val="none" w:sz="0" w:space="0" w:color="auto"/>
                            <w:left w:val="none" w:sz="0" w:space="0" w:color="auto"/>
                            <w:bottom w:val="none" w:sz="0" w:space="0" w:color="auto"/>
                            <w:right w:val="none" w:sz="0" w:space="0" w:color="auto"/>
                          </w:divBdr>
                        </w:div>
                        <w:div w:id="1027679588">
                          <w:marLeft w:val="0"/>
                          <w:marRight w:val="0"/>
                          <w:marTop w:val="0"/>
                          <w:marBottom w:val="0"/>
                          <w:divBdr>
                            <w:top w:val="none" w:sz="0" w:space="0" w:color="auto"/>
                            <w:left w:val="none" w:sz="0" w:space="0" w:color="auto"/>
                            <w:bottom w:val="none" w:sz="0" w:space="0" w:color="auto"/>
                            <w:right w:val="none" w:sz="0" w:space="0" w:color="auto"/>
                          </w:divBdr>
                        </w:div>
                        <w:div w:id="1030716692">
                          <w:marLeft w:val="0"/>
                          <w:marRight w:val="0"/>
                          <w:marTop w:val="0"/>
                          <w:marBottom w:val="0"/>
                          <w:divBdr>
                            <w:top w:val="none" w:sz="0" w:space="0" w:color="auto"/>
                            <w:left w:val="none" w:sz="0" w:space="0" w:color="auto"/>
                            <w:bottom w:val="none" w:sz="0" w:space="0" w:color="auto"/>
                            <w:right w:val="none" w:sz="0" w:space="0" w:color="auto"/>
                          </w:divBdr>
                        </w:div>
                        <w:div w:id="1035695466">
                          <w:marLeft w:val="0"/>
                          <w:marRight w:val="0"/>
                          <w:marTop w:val="0"/>
                          <w:marBottom w:val="0"/>
                          <w:divBdr>
                            <w:top w:val="none" w:sz="0" w:space="0" w:color="auto"/>
                            <w:left w:val="none" w:sz="0" w:space="0" w:color="auto"/>
                            <w:bottom w:val="none" w:sz="0" w:space="0" w:color="auto"/>
                            <w:right w:val="none" w:sz="0" w:space="0" w:color="auto"/>
                          </w:divBdr>
                        </w:div>
                        <w:div w:id="1056930102">
                          <w:marLeft w:val="0"/>
                          <w:marRight w:val="0"/>
                          <w:marTop w:val="0"/>
                          <w:marBottom w:val="0"/>
                          <w:divBdr>
                            <w:top w:val="none" w:sz="0" w:space="0" w:color="auto"/>
                            <w:left w:val="none" w:sz="0" w:space="0" w:color="auto"/>
                            <w:bottom w:val="none" w:sz="0" w:space="0" w:color="auto"/>
                            <w:right w:val="none" w:sz="0" w:space="0" w:color="auto"/>
                          </w:divBdr>
                        </w:div>
                        <w:div w:id="1076243041">
                          <w:marLeft w:val="0"/>
                          <w:marRight w:val="0"/>
                          <w:marTop w:val="0"/>
                          <w:marBottom w:val="0"/>
                          <w:divBdr>
                            <w:top w:val="none" w:sz="0" w:space="0" w:color="auto"/>
                            <w:left w:val="none" w:sz="0" w:space="0" w:color="auto"/>
                            <w:bottom w:val="none" w:sz="0" w:space="0" w:color="auto"/>
                            <w:right w:val="none" w:sz="0" w:space="0" w:color="auto"/>
                          </w:divBdr>
                        </w:div>
                        <w:div w:id="1083575433">
                          <w:marLeft w:val="0"/>
                          <w:marRight w:val="0"/>
                          <w:marTop w:val="0"/>
                          <w:marBottom w:val="0"/>
                          <w:divBdr>
                            <w:top w:val="none" w:sz="0" w:space="0" w:color="auto"/>
                            <w:left w:val="none" w:sz="0" w:space="0" w:color="auto"/>
                            <w:bottom w:val="none" w:sz="0" w:space="0" w:color="auto"/>
                            <w:right w:val="none" w:sz="0" w:space="0" w:color="auto"/>
                          </w:divBdr>
                        </w:div>
                        <w:div w:id="1085615668">
                          <w:marLeft w:val="0"/>
                          <w:marRight w:val="0"/>
                          <w:marTop w:val="0"/>
                          <w:marBottom w:val="0"/>
                          <w:divBdr>
                            <w:top w:val="none" w:sz="0" w:space="0" w:color="auto"/>
                            <w:left w:val="none" w:sz="0" w:space="0" w:color="auto"/>
                            <w:bottom w:val="none" w:sz="0" w:space="0" w:color="auto"/>
                            <w:right w:val="none" w:sz="0" w:space="0" w:color="auto"/>
                          </w:divBdr>
                        </w:div>
                        <w:div w:id="1088309323">
                          <w:marLeft w:val="0"/>
                          <w:marRight w:val="0"/>
                          <w:marTop w:val="0"/>
                          <w:marBottom w:val="0"/>
                          <w:divBdr>
                            <w:top w:val="none" w:sz="0" w:space="0" w:color="auto"/>
                            <w:left w:val="none" w:sz="0" w:space="0" w:color="auto"/>
                            <w:bottom w:val="none" w:sz="0" w:space="0" w:color="auto"/>
                            <w:right w:val="none" w:sz="0" w:space="0" w:color="auto"/>
                          </w:divBdr>
                        </w:div>
                        <w:div w:id="1101923206">
                          <w:marLeft w:val="0"/>
                          <w:marRight w:val="0"/>
                          <w:marTop w:val="0"/>
                          <w:marBottom w:val="0"/>
                          <w:divBdr>
                            <w:top w:val="none" w:sz="0" w:space="0" w:color="auto"/>
                            <w:left w:val="none" w:sz="0" w:space="0" w:color="auto"/>
                            <w:bottom w:val="none" w:sz="0" w:space="0" w:color="auto"/>
                            <w:right w:val="none" w:sz="0" w:space="0" w:color="auto"/>
                          </w:divBdr>
                        </w:div>
                        <w:div w:id="1102186932">
                          <w:marLeft w:val="0"/>
                          <w:marRight w:val="0"/>
                          <w:marTop w:val="0"/>
                          <w:marBottom w:val="0"/>
                          <w:divBdr>
                            <w:top w:val="none" w:sz="0" w:space="0" w:color="auto"/>
                            <w:left w:val="none" w:sz="0" w:space="0" w:color="auto"/>
                            <w:bottom w:val="none" w:sz="0" w:space="0" w:color="auto"/>
                            <w:right w:val="none" w:sz="0" w:space="0" w:color="auto"/>
                          </w:divBdr>
                        </w:div>
                        <w:div w:id="1111124174">
                          <w:marLeft w:val="0"/>
                          <w:marRight w:val="0"/>
                          <w:marTop w:val="0"/>
                          <w:marBottom w:val="0"/>
                          <w:divBdr>
                            <w:top w:val="none" w:sz="0" w:space="0" w:color="auto"/>
                            <w:left w:val="none" w:sz="0" w:space="0" w:color="auto"/>
                            <w:bottom w:val="none" w:sz="0" w:space="0" w:color="auto"/>
                            <w:right w:val="none" w:sz="0" w:space="0" w:color="auto"/>
                          </w:divBdr>
                        </w:div>
                        <w:div w:id="1127048522">
                          <w:marLeft w:val="0"/>
                          <w:marRight w:val="0"/>
                          <w:marTop w:val="0"/>
                          <w:marBottom w:val="0"/>
                          <w:divBdr>
                            <w:top w:val="none" w:sz="0" w:space="0" w:color="auto"/>
                            <w:left w:val="none" w:sz="0" w:space="0" w:color="auto"/>
                            <w:bottom w:val="none" w:sz="0" w:space="0" w:color="auto"/>
                            <w:right w:val="none" w:sz="0" w:space="0" w:color="auto"/>
                          </w:divBdr>
                        </w:div>
                        <w:div w:id="1147822144">
                          <w:marLeft w:val="0"/>
                          <w:marRight w:val="0"/>
                          <w:marTop w:val="0"/>
                          <w:marBottom w:val="0"/>
                          <w:divBdr>
                            <w:top w:val="none" w:sz="0" w:space="0" w:color="auto"/>
                            <w:left w:val="none" w:sz="0" w:space="0" w:color="auto"/>
                            <w:bottom w:val="none" w:sz="0" w:space="0" w:color="auto"/>
                            <w:right w:val="none" w:sz="0" w:space="0" w:color="auto"/>
                          </w:divBdr>
                        </w:div>
                        <w:div w:id="1165628125">
                          <w:marLeft w:val="0"/>
                          <w:marRight w:val="0"/>
                          <w:marTop w:val="0"/>
                          <w:marBottom w:val="0"/>
                          <w:divBdr>
                            <w:top w:val="none" w:sz="0" w:space="0" w:color="auto"/>
                            <w:left w:val="none" w:sz="0" w:space="0" w:color="auto"/>
                            <w:bottom w:val="none" w:sz="0" w:space="0" w:color="auto"/>
                            <w:right w:val="none" w:sz="0" w:space="0" w:color="auto"/>
                          </w:divBdr>
                        </w:div>
                        <w:div w:id="1174151649">
                          <w:marLeft w:val="0"/>
                          <w:marRight w:val="0"/>
                          <w:marTop w:val="0"/>
                          <w:marBottom w:val="0"/>
                          <w:divBdr>
                            <w:top w:val="none" w:sz="0" w:space="0" w:color="auto"/>
                            <w:left w:val="none" w:sz="0" w:space="0" w:color="auto"/>
                            <w:bottom w:val="none" w:sz="0" w:space="0" w:color="auto"/>
                            <w:right w:val="none" w:sz="0" w:space="0" w:color="auto"/>
                          </w:divBdr>
                        </w:div>
                        <w:div w:id="1180969682">
                          <w:marLeft w:val="0"/>
                          <w:marRight w:val="0"/>
                          <w:marTop w:val="0"/>
                          <w:marBottom w:val="0"/>
                          <w:divBdr>
                            <w:top w:val="none" w:sz="0" w:space="0" w:color="auto"/>
                            <w:left w:val="none" w:sz="0" w:space="0" w:color="auto"/>
                            <w:bottom w:val="none" w:sz="0" w:space="0" w:color="auto"/>
                            <w:right w:val="none" w:sz="0" w:space="0" w:color="auto"/>
                          </w:divBdr>
                        </w:div>
                        <w:div w:id="1181970361">
                          <w:marLeft w:val="0"/>
                          <w:marRight w:val="0"/>
                          <w:marTop w:val="0"/>
                          <w:marBottom w:val="0"/>
                          <w:divBdr>
                            <w:top w:val="none" w:sz="0" w:space="0" w:color="auto"/>
                            <w:left w:val="none" w:sz="0" w:space="0" w:color="auto"/>
                            <w:bottom w:val="none" w:sz="0" w:space="0" w:color="auto"/>
                            <w:right w:val="none" w:sz="0" w:space="0" w:color="auto"/>
                          </w:divBdr>
                        </w:div>
                        <w:div w:id="1184712381">
                          <w:marLeft w:val="0"/>
                          <w:marRight w:val="0"/>
                          <w:marTop w:val="0"/>
                          <w:marBottom w:val="0"/>
                          <w:divBdr>
                            <w:top w:val="none" w:sz="0" w:space="0" w:color="auto"/>
                            <w:left w:val="none" w:sz="0" w:space="0" w:color="auto"/>
                            <w:bottom w:val="none" w:sz="0" w:space="0" w:color="auto"/>
                            <w:right w:val="none" w:sz="0" w:space="0" w:color="auto"/>
                          </w:divBdr>
                        </w:div>
                        <w:div w:id="1196193998">
                          <w:marLeft w:val="0"/>
                          <w:marRight w:val="0"/>
                          <w:marTop w:val="0"/>
                          <w:marBottom w:val="0"/>
                          <w:divBdr>
                            <w:top w:val="none" w:sz="0" w:space="0" w:color="auto"/>
                            <w:left w:val="none" w:sz="0" w:space="0" w:color="auto"/>
                            <w:bottom w:val="none" w:sz="0" w:space="0" w:color="auto"/>
                            <w:right w:val="none" w:sz="0" w:space="0" w:color="auto"/>
                          </w:divBdr>
                        </w:div>
                        <w:div w:id="1199197460">
                          <w:marLeft w:val="0"/>
                          <w:marRight w:val="0"/>
                          <w:marTop w:val="0"/>
                          <w:marBottom w:val="0"/>
                          <w:divBdr>
                            <w:top w:val="none" w:sz="0" w:space="0" w:color="auto"/>
                            <w:left w:val="none" w:sz="0" w:space="0" w:color="auto"/>
                            <w:bottom w:val="none" w:sz="0" w:space="0" w:color="auto"/>
                            <w:right w:val="none" w:sz="0" w:space="0" w:color="auto"/>
                          </w:divBdr>
                        </w:div>
                        <w:div w:id="1199902187">
                          <w:marLeft w:val="0"/>
                          <w:marRight w:val="0"/>
                          <w:marTop w:val="0"/>
                          <w:marBottom w:val="0"/>
                          <w:divBdr>
                            <w:top w:val="none" w:sz="0" w:space="0" w:color="auto"/>
                            <w:left w:val="none" w:sz="0" w:space="0" w:color="auto"/>
                            <w:bottom w:val="none" w:sz="0" w:space="0" w:color="auto"/>
                            <w:right w:val="none" w:sz="0" w:space="0" w:color="auto"/>
                          </w:divBdr>
                        </w:div>
                        <w:div w:id="1201237892">
                          <w:marLeft w:val="0"/>
                          <w:marRight w:val="0"/>
                          <w:marTop w:val="0"/>
                          <w:marBottom w:val="0"/>
                          <w:divBdr>
                            <w:top w:val="none" w:sz="0" w:space="0" w:color="auto"/>
                            <w:left w:val="none" w:sz="0" w:space="0" w:color="auto"/>
                            <w:bottom w:val="none" w:sz="0" w:space="0" w:color="auto"/>
                            <w:right w:val="none" w:sz="0" w:space="0" w:color="auto"/>
                          </w:divBdr>
                        </w:div>
                        <w:div w:id="1211845458">
                          <w:marLeft w:val="0"/>
                          <w:marRight w:val="0"/>
                          <w:marTop w:val="0"/>
                          <w:marBottom w:val="0"/>
                          <w:divBdr>
                            <w:top w:val="none" w:sz="0" w:space="0" w:color="auto"/>
                            <w:left w:val="none" w:sz="0" w:space="0" w:color="auto"/>
                            <w:bottom w:val="none" w:sz="0" w:space="0" w:color="auto"/>
                            <w:right w:val="none" w:sz="0" w:space="0" w:color="auto"/>
                          </w:divBdr>
                        </w:div>
                        <w:div w:id="1218012547">
                          <w:marLeft w:val="0"/>
                          <w:marRight w:val="0"/>
                          <w:marTop w:val="0"/>
                          <w:marBottom w:val="0"/>
                          <w:divBdr>
                            <w:top w:val="none" w:sz="0" w:space="0" w:color="auto"/>
                            <w:left w:val="none" w:sz="0" w:space="0" w:color="auto"/>
                            <w:bottom w:val="none" w:sz="0" w:space="0" w:color="auto"/>
                            <w:right w:val="none" w:sz="0" w:space="0" w:color="auto"/>
                          </w:divBdr>
                        </w:div>
                        <w:div w:id="1229268982">
                          <w:marLeft w:val="0"/>
                          <w:marRight w:val="0"/>
                          <w:marTop w:val="0"/>
                          <w:marBottom w:val="0"/>
                          <w:divBdr>
                            <w:top w:val="none" w:sz="0" w:space="0" w:color="auto"/>
                            <w:left w:val="none" w:sz="0" w:space="0" w:color="auto"/>
                            <w:bottom w:val="none" w:sz="0" w:space="0" w:color="auto"/>
                            <w:right w:val="none" w:sz="0" w:space="0" w:color="auto"/>
                          </w:divBdr>
                        </w:div>
                        <w:div w:id="1238326886">
                          <w:marLeft w:val="0"/>
                          <w:marRight w:val="0"/>
                          <w:marTop w:val="0"/>
                          <w:marBottom w:val="0"/>
                          <w:divBdr>
                            <w:top w:val="none" w:sz="0" w:space="0" w:color="auto"/>
                            <w:left w:val="none" w:sz="0" w:space="0" w:color="auto"/>
                            <w:bottom w:val="none" w:sz="0" w:space="0" w:color="auto"/>
                            <w:right w:val="none" w:sz="0" w:space="0" w:color="auto"/>
                          </w:divBdr>
                        </w:div>
                        <w:div w:id="1238513489">
                          <w:marLeft w:val="0"/>
                          <w:marRight w:val="0"/>
                          <w:marTop w:val="0"/>
                          <w:marBottom w:val="0"/>
                          <w:divBdr>
                            <w:top w:val="none" w:sz="0" w:space="0" w:color="auto"/>
                            <w:left w:val="none" w:sz="0" w:space="0" w:color="auto"/>
                            <w:bottom w:val="none" w:sz="0" w:space="0" w:color="auto"/>
                            <w:right w:val="none" w:sz="0" w:space="0" w:color="auto"/>
                          </w:divBdr>
                        </w:div>
                        <w:div w:id="1242643394">
                          <w:marLeft w:val="0"/>
                          <w:marRight w:val="0"/>
                          <w:marTop w:val="0"/>
                          <w:marBottom w:val="0"/>
                          <w:divBdr>
                            <w:top w:val="none" w:sz="0" w:space="0" w:color="auto"/>
                            <w:left w:val="none" w:sz="0" w:space="0" w:color="auto"/>
                            <w:bottom w:val="none" w:sz="0" w:space="0" w:color="auto"/>
                            <w:right w:val="none" w:sz="0" w:space="0" w:color="auto"/>
                          </w:divBdr>
                        </w:div>
                        <w:div w:id="1255671555">
                          <w:marLeft w:val="0"/>
                          <w:marRight w:val="0"/>
                          <w:marTop w:val="0"/>
                          <w:marBottom w:val="0"/>
                          <w:divBdr>
                            <w:top w:val="none" w:sz="0" w:space="0" w:color="auto"/>
                            <w:left w:val="none" w:sz="0" w:space="0" w:color="auto"/>
                            <w:bottom w:val="none" w:sz="0" w:space="0" w:color="auto"/>
                            <w:right w:val="none" w:sz="0" w:space="0" w:color="auto"/>
                          </w:divBdr>
                        </w:div>
                        <w:div w:id="1262762188">
                          <w:marLeft w:val="0"/>
                          <w:marRight w:val="0"/>
                          <w:marTop w:val="0"/>
                          <w:marBottom w:val="0"/>
                          <w:divBdr>
                            <w:top w:val="none" w:sz="0" w:space="0" w:color="auto"/>
                            <w:left w:val="none" w:sz="0" w:space="0" w:color="auto"/>
                            <w:bottom w:val="none" w:sz="0" w:space="0" w:color="auto"/>
                            <w:right w:val="none" w:sz="0" w:space="0" w:color="auto"/>
                          </w:divBdr>
                        </w:div>
                        <w:div w:id="1266838733">
                          <w:marLeft w:val="0"/>
                          <w:marRight w:val="0"/>
                          <w:marTop w:val="0"/>
                          <w:marBottom w:val="0"/>
                          <w:divBdr>
                            <w:top w:val="none" w:sz="0" w:space="0" w:color="auto"/>
                            <w:left w:val="none" w:sz="0" w:space="0" w:color="auto"/>
                            <w:bottom w:val="none" w:sz="0" w:space="0" w:color="auto"/>
                            <w:right w:val="none" w:sz="0" w:space="0" w:color="auto"/>
                          </w:divBdr>
                        </w:div>
                        <w:div w:id="1273516004">
                          <w:marLeft w:val="0"/>
                          <w:marRight w:val="0"/>
                          <w:marTop w:val="0"/>
                          <w:marBottom w:val="0"/>
                          <w:divBdr>
                            <w:top w:val="none" w:sz="0" w:space="0" w:color="auto"/>
                            <w:left w:val="none" w:sz="0" w:space="0" w:color="auto"/>
                            <w:bottom w:val="none" w:sz="0" w:space="0" w:color="auto"/>
                            <w:right w:val="none" w:sz="0" w:space="0" w:color="auto"/>
                          </w:divBdr>
                        </w:div>
                        <w:div w:id="1286809180">
                          <w:marLeft w:val="0"/>
                          <w:marRight w:val="0"/>
                          <w:marTop w:val="0"/>
                          <w:marBottom w:val="0"/>
                          <w:divBdr>
                            <w:top w:val="none" w:sz="0" w:space="0" w:color="auto"/>
                            <w:left w:val="none" w:sz="0" w:space="0" w:color="auto"/>
                            <w:bottom w:val="none" w:sz="0" w:space="0" w:color="auto"/>
                            <w:right w:val="none" w:sz="0" w:space="0" w:color="auto"/>
                          </w:divBdr>
                        </w:div>
                        <w:div w:id="1288126715">
                          <w:marLeft w:val="0"/>
                          <w:marRight w:val="0"/>
                          <w:marTop w:val="0"/>
                          <w:marBottom w:val="0"/>
                          <w:divBdr>
                            <w:top w:val="none" w:sz="0" w:space="0" w:color="auto"/>
                            <w:left w:val="none" w:sz="0" w:space="0" w:color="auto"/>
                            <w:bottom w:val="none" w:sz="0" w:space="0" w:color="auto"/>
                            <w:right w:val="none" w:sz="0" w:space="0" w:color="auto"/>
                          </w:divBdr>
                        </w:div>
                        <w:div w:id="1308364180">
                          <w:marLeft w:val="0"/>
                          <w:marRight w:val="0"/>
                          <w:marTop w:val="0"/>
                          <w:marBottom w:val="0"/>
                          <w:divBdr>
                            <w:top w:val="none" w:sz="0" w:space="0" w:color="auto"/>
                            <w:left w:val="none" w:sz="0" w:space="0" w:color="auto"/>
                            <w:bottom w:val="none" w:sz="0" w:space="0" w:color="auto"/>
                            <w:right w:val="none" w:sz="0" w:space="0" w:color="auto"/>
                          </w:divBdr>
                        </w:div>
                        <w:div w:id="1310668432">
                          <w:marLeft w:val="0"/>
                          <w:marRight w:val="0"/>
                          <w:marTop w:val="0"/>
                          <w:marBottom w:val="0"/>
                          <w:divBdr>
                            <w:top w:val="none" w:sz="0" w:space="0" w:color="auto"/>
                            <w:left w:val="none" w:sz="0" w:space="0" w:color="auto"/>
                            <w:bottom w:val="none" w:sz="0" w:space="0" w:color="auto"/>
                            <w:right w:val="none" w:sz="0" w:space="0" w:color="auto"/>
                          </w:divBdr>
                        </w:div>
                        <w:div w:id="1317147321">
                          <w:marLeft w:val="0"/>
                          <w:marRight w:val="0"/>
                          <w:marTop w:val="0"/>
                          <w:marBottom w:val="0"/>
                          <w:divBdr>
                            <w:top w:val="none" w:sz="0" w:space="0" w:color="auto"/>
                            <w:left w:val="none" w:sz="0" w:space="0" w:color="auto"/>
                            <w:bottom w:val="none" w:sz="0" w:space="0" w:color="auto"/>
                            <w:right w:val="none" w:sz="0" w:space="0" w:color="auto"/>
                          </w:divBdr>
                        </w:div>
                        <w:div w:id="1322079584">
                          <w:marLeft w:val="0"/>
                          <w:marRight w:val="0"/>
                          <w:marTop w:val="0"/>
                          <w:marBottom w:val="0"/>
                          <w:divBdr>
                            <w:top w:val="none" w:sz="0" w:space="0" w:color="auto"/>
                            <w:left w:val="none" w:sz="0" w:space="0" w:color="auto"/>
                            <w:bottom w:val="none" w:sz="0" w:space="0" w:color="auto"/>
                            <w:right w:val="none" w:sz="0" w:space="0" w:color="auto"/>
                          </w:divBdr>
                        </w:div>
                        <w:div w:id="1333878194">
                          <w:marLeft w:val="0"/>
                          <w:marRight w:val="0"/>
                          <w:marTop w:val="0"/>
                          <w:marBottom w:val="0"/>
                          <w:divBdr>
                            <w:top w:val="none" w:sz="0" w:space="0" w:color="auto"/>
                            <w:left w:val="none" w:sz="0" w:space="0" w:color="auto"/>
                            <w:bottom w:val="none" w:sz="0" w:space="0" w:color="auto"/>
                            <w:right w:val="none" w:sz="0" w:space="0" w:color="auto"/>
                          </w:divBdr>
                        </w:div>
                        <w:div w:id="1340541591">
                          <w:marLeft w:val="0"/>
                          <w:marRight w:val="0"/>
                          <w:marTop w:val="0"/>
                          <w:marBottom w:val="0"/>
                          <w:divBdr>
                            <w:top w:val="none" w:sz="0" w:space="0" w:color="auto"/>
                            <w:left w:val="none" w:sz="0" w:space="0" w:color="auto"/>
                            <w:bottom w:val="none" w:sz="0" w:space="0" w:color="auto"/>
                            <w:right w:val="none" w:sz="0" w:space="0" w:color="auto"/>
                          </w:divBdr>
                        </w:div>
                        <w:div w:id="1350789444">
                          <w:marLeft w:val="0"/>
                          <w:marRight w:val="0"/>
                          <w:marTop w:val="0"/>
                          <w:marBottom w:val="0"/>
                          <w:divBdr>
                            <w:top w:val="none" w:sz="0" w:space="0" w:color="auto"/>
                            <w:left w:val="none" w:sz="0" w:space="0" w:color="auto"/>
                            <w:bottom w:val="none" w:sz="0" w:space="0" w:color="auto"/>
                            <w:right w:val="none" w:sz="0" w:space="0" w:color="auto"/>
                          </w:divBdr>
                        </w:div>
                        <w:div w:id="1355382189">
                          <w:marLeft w:val="0"/>
                          <w:marRight w:val="0"/>
                          <w:marTop w:val="0"/>
                          <w:marBottom w:val="0"/>
                          <w:divBdr>
                            <w:top w:val="none" w:sz="0" w:space="0" w:color="auto"/>
                            <w:left w:val="none" w:sz="0" w:space="0" w:color="auto"/>
                            <w:bottom w:val="none" w:sz="0" w:space="0" w:color="auto"/>
                            <w:right w:val="none" w:sz="0" w:space="0" w:color="auto"/>
                          </w:divBdr>
                        </w:div>
                        <w:div w:id="1356930429">
                          <w:marLeft w:val="0"/>
                          <w:marRight w:val="0"/>
                          <w:marTop w:val="0"/>
                          <w:marBottom w:val="0"/>
                          <w:divBdr>
                            <w:top w:val="none" w:sz="0" w:space="0" w:color="auto"/>
                            <w:left w:val="none" w:sz="0" w:space="0" w:color="auto"/>
                            <w:bottom w:val="none" w:sz="0" w:space="0" w:color="auto"/>
                            <w:right w:val="none" w:sz="0" w:space="0" w:color="auto"/>
                          </w:divBdr>
                        </w:div>
                        <w:div w:id="1368263353">
                          <w:marLeft w:val="0"/>
                          <w:marRight w:val="0"/>
                          <w:marTop w:val="0"/>
                          <w:marBottom w:val="0"/>
                          <w:divBdr>
                            <w:top w:val="none" w:sz="0" w:space="0" w:color="auto"/>
                            <w:left w:val="none" w:sz="0" w:space="0" w:color="auto"/>
                            <w:bottom w:val="none" w:sz="0" w:space="0" w:color="auto"/>
                            <w:right w:val="none" w:sz="0" w:space="0" w:color="auto"/>
                          </w:divBdr>
                        </w:div>
                        <w:div w:id="1370377812">
                          <w:marLeft w:val="0"/>
                          <w:marRight w:val="0"/>
                          <w:marTop w:val="0"/>
                          <w:marBottom w:val="0"/>
                          <w:divBdr>
                            <w:top w:val="none" w:sz="0" w:space="0" w:color="auto"/>
                            <w:left w:val="none" w:sz="0" w:space="0" w:color="auto"/>
                            <w:bottom w:val="none" w:sz="0" w:space="0" w:color="auto"/>
                            <w:right w:val="none" w:sz="0" w:space="0" w:color="auto"/>
                          </w:divBdr>
                        </w:div>
                        <w:div w:id="1379620687">
                          <w:marLeft w:val="0"/>
                          <w:marRight w:val="0"/>
                          <w:marTop w:val="0"/>
                          <w:marBottom w:val="0"/>
                          <w:divBdr>
                            <w:top w:val="none" w:sz="0" w:space="0" w:color="auto"/>
                            <w:left w:val="none" w:sz="0" w:space="0" w:color="auto"/>
                            <w:bottom w:val="none" w:sz="0" w:space="0" w:color="auto"/>
                            <w:right w:val="none" w:sz="0" w:space="0" w:color="auto"/>
                          </w:divBdr>
                        </w:div>
                        <w:div w:id="1382710226">
                          <w:marLeft w:val="0"/>
                          <w:marRight w:val="0"/>
                          <w:marTop w:val="0"/>
                          <w:marBottom w:val="0"/>
                          <w:divBdr>
                            <w:top w:val="none" w:sz="0" w:space="0" w:color="auto"/>
                            <w:left w:val="none" w:sz="0" w:space="0" w:color="auto"/>
                            <w:bottom w:val="none" w:sz="0" w:space="0" w:color="auto"/>
                            <w:right w:val="none" w:sz="0" w:space="0" w:color="auto"/>
                          </w:divBdr>
                        </w:div>
                        <w:div w:id="1390495017">
                          <w:marLeft w:val="0"/>
                          <w:marRight w:val="0"/>
                          <w:marTop w:val="0"/>
                          <w:marBottom w:val="0"/>
                          <w:divBdr>
                            <w:top w:val="none" w:sz="0" w:space="0" w:color="auto"/>
                            <w:left w:val="none" w:sz="0" w:space="0" w:color="auto"/>
                            <w:bottom w:val="none" w:sz="0" w:space="0" w:color="auto"/>
                            <w:right w:val="none" w:sz="0" w:space="0" w:color="auto"/>
                          </w:divBdr>
                        </w:div>
                        <w:div w:id="1393697984">
                          <w:marLeft w:val="0"/>
                          <w:marRight w:val="0"/>
                          <w:marTop w:val="0"/>
                          <w:marBottom w:val="0"/>
                          <w:divBdr>
                            <w:top w:val="none" w:sz="0" w:space="0" w:color="auto"/>
                            <w:left w:val="none" w:sz="0" w:space="0" w:color="auto"/>
                            <w:bottom w:val="none" w:sz="0" w:space="0" w:color="auto"/>
                            <w:right w:val="none" w:sz="0" w:space="0" w:color="auto"/>
                          </w:divBdr>
                        </w:div>
                        <w:div w:id="1394964227">
                          <w:marLeft w:val="0"/>
                          <w:marRight w:val="0"/>
                          <w:marTop w:val="0"/>
                          <w:marBottom w:val="0"/>
                          <w:divBdr>
                            <w:top w:val="none" w:sz="0" w:space="0" w:color="auto"/>
                            <w:left w:val="none" w:sz="0" w:space="0" w:color="auto"/>
                            <w:bottom w:val="none" w:sz="0" w:space="0" w:color="auto"/>
                            <w:right w:val="none" w:sz="0" w:space="0" w:color="auto"/>
                          </w:divBdr>
                        </w:div>
                        <w:div w:id="1396515614">
                          <w:marLeft w:val="0"/>
                          <w:marRight w:val="0"/>
                          <w:marTop w:val="0"/>
                          <w:marBottom w:val="0"/>
                          <w:divBdr>
                            <w:top w:val="none" w:sz="0" w:space="0" w:color="auto"/>
                            <w:left w:val="none" w:sz="0" w:space="0" w:color="auto"/>
                            <w:bottom w:val="none" w:sz="0" w:space="0" w:color="auto"/>
                            <w:right w:val="none" w:sz="0" w:space="0" w:color="auto"/>
                          </w:divBdr>
                        </w:div>
                        <w:div w:id="1398088559">
                          <w:marLeft w:val="0"/>
                          <w:marRight w:val="0"/>
                          <w:marTop w:val="0"/>
                          <w:marBottom w:val="0"/>
                          <w:divBdr>
                            <w:top w:val="none" w:sz="0" w:space="0" w:color="auto"/>
                            <w:left w:val="none" w:sz="0" w:space="0" w:color="auto"/>
                            <w:bottom w:val="none" w:sz="0" w:space="0" w:color="auto"/>
                            <w:right w:val="none" w:sz="0" w:space="0" w:color="auto"/>
                          </w:divBdr>
                        </w:div>
                        <w:div w:id="1413430114">
                          <w:marLeft w:val="0"/>
                          <w:marRight w:val="0"/>
                          <w:marTop w:val="0"/>
                          <w:marBottom w:val="0"/>
                          <w:divBdr>
                            <w:top w:val="none" w:sz="0" w:space="0" w:color="auto"/>
                            <w:left w:val="none" w:sz="0" w:space="0" w:color="auto"/>
                            <w:bottom w:val="none" w:sz="0" w:space="0" w:color="auto"/>
                            <w:right w:val="none" w:sz="0" w:space="0" w:color="auto"/>
                          </w:divBdr>
                        </w:div>
                        <w:div w:id="1419865576">
                          <w:marLeft w:val="0"/>
                          <w:marRight w:val="0"/>
                          <w:marTop w:val="0"/>
                          <w:marBottom w:val="0"/>
                          <w:divBdr>
                            <w:top w:val="none" w:sz="0" w:space="0" w:color="auto"/>
                            <w:left w:val="none" w:sz="0" w:space="0" w:color="auto"/>
                            <w:bottom w:val="none" w:sz="0" w:space="0" w:color="auto"/>
                            <w:right w:val="none" w:sz="0" w:space="0" w:color="auto"/>
                          </w:divBdr>
                        </w:div>
                        <w:div w:id="1426070565">
                          <w:marLeft w:val="0"/>
                          <w:marRight w:val="0"/>
                          <w:marTop w:val="0"/>
                          <w:marBottom w:val="0"/>
                          <w:divBdr>
                            <w:top w:val="none" w:sz="0" w:space="0" w:color="auto"/>
                            <w:left w:val="none" w:sz="0" w:space="0" w:color="auto"/>
                            <w:bottom w:val="none" w:sz="0" w:space="0" w:color="auto"/>
                            <w:right w:val="none" w:sz="0" w:space="0" w:color="auto"/>
                          </w:divBdr>
                        </w:div>
                        <w:div w:id="1428426867">
                          <w:marLeft w:val="0"/>
                          <w:marRight w:val="0"/>
                          <w:marTop w:val="0"/>
                          <w:marBottom w:val="0"/>
                          <w:divBdr>
                            <w:top w:val="none" w:sz="0" w:space="0" w:color="auto"/>
                            <w:left w:val="none" w:sz="0" w:space="0" w:color="auto"/>
                            <w:bottom w:val="none" w:sz="0" w:space="0" w:color="auto"/>
                            <w:right w:val="none" w:sz="0" w:space="0" w:color="auto"/>
                          </w:divBdr>
                        </w:div>
                        <w:div w:id="1431466451">
                          <w:marLeft w:val="0"/>
                          <w:marRight w:val="0"/>
                          <w:marTop w:val="0"/>
                          <w:marBottom w:val="0"/>
                          <w:divBdr>
                            <w:top w:val="none" w:sz="0" w:space="0" w:color="auto"/>
                            <w:left w:val="none" w:sz="0" w:space="0" w:color="auto"/>
                            <w:bottom w:val="none" w:sz="0" w:space="0" w:color="auto"/>
                            <w:right w:val="none" w:sz="0" w:space="0" w:color="auto"/>
                          </w:divBdr>
                        </w:div>
                        <w:div w:id="1433672036">
                          <w:marLeft w:val="0"/>
                          <w:marRight w:val="0"/>
                          <w:marTop w:val="0"/>
                          <w:marBottom w:val="0"/>
                          <w:divBdr>
                            <w:top w:val="none" w:sz="0" w:space="0" w:color="auto"/>
                            <w:left w:val="none" w:sz="0" w:space="0" w:color="auto"/>
                            <w:bottom w:val="none" w:sz="0" w:space="0" w:color="auto"/>
                            <w:right w:val="none" w:sz="0" w:space="0" w:color="auto"/>
                          </w:divBdr>
                        </w:div>
                        <w:div w:id="1437018833">
                          <w:marLeft w:val="0"/>
                          <w:marRight w:val="0"/>
                          <w:marTop w:val="0"/>
                          <w:marBottom w:val="0"/>
                          <w:divBdr>
                            <w:top w:val="none" w:sz="0" w:space="0" w:color="auto"/>
                            <w:left w:val="none" w:sz="0" w:space="0" w:color="auto"/>
                            <w:bottom w:val="none" w:sz="0" w:space="0" w:color="auto"/>
                            <w:right w:val="none" w:sz="0" w:space="0" w:color="auto"/>
                          </w:divBdr>
                        </w:div>
                        <w:div w:id="1437210128">
                          <w:marLeft w:val="0"/>
                          <w:marRight w:val="0"/>
                          <w:marTop w:val="0"/>
                          <w:marBottom w:val="0"/>
                          <w:divBdr>
                            <w:top w:val="none" w:sz="0" w:space="0" w:color="auto"/>
                            <w:left w:val="none" w:sz="0" w:space="0" w:color="auto"/>
                            <w:bottom w:val="none" w:sz="0" w:space="0" w:color="auto"/>
                            <w:right w:val="none" w:sz="0" w:space="0" w:color="auto"/>
                          </w:divBdr>
                        </w:div>
                        <w:div w:id="1457672617">
                          <w:marLeft w:val="0"/>
                          <w:marRight w:val="0"/>
                          <w:marTop w:val="0"/>
                          <w:marBottom w:val="0"/>
                          <w:divBdr>
                            <w:top w:val="none" w:sz="0" w:space="0" w:color="auto"/>
                            <w:left w:val="none" w:sz="0" w:space="0" w:color="auto"/>
                            <w:bottom w:val="none" w:sz="0" w:space="0" w:color="auto"/>
                            <w:right w:val="none" w:sz="0" w:space="0" w:color="auto"/>
                          </w:divBdr>
                        </w:div>
                        <w:div w:id="1460800057">
                          <w:marLeft w:val="0"/>
                          <w:marRight w:val="0"/>
                          <w:marTop w:val="0"/>
                          <w:marBottom w:val="0"/>
                          <w:divBdr>
                            <w:top w:val="none" w:sz="0" w:space="0" w:color="auto"/>
                            <w:left w:val="none" w:sz="0" w:space="0" w:color="auto"/>
                            <w:bottom w:val="none" w:sz="0" w:space="0" w:color="auto"/>
                            <w:right w:val="none" w:sz="0" w:space="0" w:color="auto"/>
                          </w:divBdr>
                        </w:div>
                        <w:div w:id="1468427945">
                          <w:marLeft w:val="0"/>
                          <w:marRight w:val="0"/>
                          <w:marTop w:val="0"/>
                          <w:marBottom w:val="0"/>
                          <w:divBdr>
                            <w:top w:val="none" w:sz="0" w:space="0" w:color="auto"/>
                            <w:left w:val="none" w:sz="0" w:space="0" w:color="auto"/>
                            <w:bottom w:val="none" w:sz="0" w:space="0" w:color="auto"/>
                            <w:right w:val="none" w:sz="0" w:space="0" w:color="auto"/>
                          </w:divBdr>
                        </w:div>
                        <w:div w:id="1472405686">
                          <w:marLeft w:val="0"/>
                          <w:marRight w:val="0"/>
                          <w:marTop w:val="0"/>
                          <w:marBottom w:val="0"/>
                          <w:divBdr>
                            <w:top w:val="none" w:sz="0" w:space="0" w:color="auto"/>
                            <w:left w:val="none" w:sz="0" w:space="0" w:color="auto"/>
                            <w:bottom w:val="none" w:sz="0" w:space="0" w:color="auto"/>
                            <w:right w:val="none" w:sz="0" w:space="0" w:color="auto"/>
                          </w:divBdr>
                        </w:div>
                        <w:div w:id="1475174383">
                          <w:marLeft w:val="0"/>
                          <w:marRight w:val="0"/>
                          <w:marTop w:val="0"/>
                          <w:marBottom w:val="0"/>
                          <w:divBdr>
                            <w:top w:val="none" w:sz="0" w:space="0" w:color="auto"/>
                            <w:left w:val="none" w:sz="0" w:space="0" w:color="auto"/>
                            <w:bottom w:val="none" w:sz="0" w:space="0" w:color="auto"/>
                            <w:right w:val="none" w:sz="0" w:space="0" w:color="auto"/>
                          </w:divBdr>
                        </w:div>
                        <w:div w:id="1492940662">
                          <w:marLeft w:val="0"/>
                          <w:marRight w:val="0"/>
                          <w:marTop w:val="0"/>
                          <w:marBottom w:val="0"/>
                          <w:divBdr>
                            <w:top w:val="none" w:sz="0" w:space="0" w:color="auto"/>
                            <w:left w:val="none" w:sz="0" w:space="0" w:color="auto"/>
                            <w:bottom w:val="none" w:sz="0" w:space="0" w:color="auto"/>
                            <w:right w:val="none" w:sz="0" w:space="0" w:color="auto"/>
                          </w:divBdr>
                        </w:div>
                        <w:div w:id="1495805031">
                          <w:marLeft w:val="0"/>
                          <w:marRight w:val="0"/>
                          <w:marTop w:val="0"/>
                          <w:marBottom w:val="0"/>
                          <w:divBdr>
                            <w:top w:val="none" w:sz="0" w:space="0" w:color="auto"/>
                            <w:left w:val="none" w:sz="0" w:space="0" w:color="auto"/>
                            <w:bottom w:val="none" w:sz="0" w:space="0" w:color="auto"/>
                            <w:right w:val="none" w:sz="0" w:space="0" w:color="auto"/>
                          </w:divBdr>
                        </w:div>
                        <w:div w:id="1497843094">
                          <w:marLeft w:val="0"/>
                          <w:marRight w:val="0"/>
                          <w:marTop w:val="0"/>
                          <w:marBottom w:val="0"/>
                          <w:divBdr>
                            <w:top w:val="none" w:sz="0" w:space="0" w:color="auto"/>
                            <w:left w:val="none" w:sz="0" w:space="0" w:color="auto"/>
                            <w:bottom w:val="none" w:sz="0" w:space="0" w:color="auto"/>
                            <w:right w:val="none" w:sz="0" w:space="0" w:color="auto"/>
                          </w:divBdr>
                        </w:div>
                        <w:div w:id="1497961240">
                          <w:marLeft w:val="0"/>
                          <w:marRight w:val="0"/>
                          <w:marTop w:val="0"/>
                          <w:marBottom w:val="0"/>
                          <w:divBdr>
                            <w:top w:val="none" w:sz="0" w:space="0" w:color="auto"/>
                            <w:left w:val="none" w:sz="0" w:space="0" w:color="auto"/>
                            <w:bottom w:val="none" w:sz="0" w:space="0" w:color="auto"/>
                            <w:right w:val="none" w:sz="0" w:space="0" w:color="auto"/>
                          </w:divBdr>
                        </w:div>
                        <w:div w:id="1498106580">
                          <w:marLeft w:val="0"/>
                          <w:marRight w:val="0"/>
                          <w:marTop w:val="0"/>
                          <w:marBottom w:val="0"/>
                          <w:divBdr>
                            <w:top w:val="none" w:sz="0" w:space="0" w:color="auto"/>
                            <w:left w:val="none" w:sz="0" w:space="0" w:color="auto"/>
                            <w:bottom w:val="none" w:sz="0" w:space="0" w:color="auto"/>
                            <w:right w:val="none" w:sz="0" w:space="0" w:color="auto"/>
                          </w:divBdr>
                        </w:div>
                        <w:div w:id="1505821348">
                          <w:marLeft w:val="0"/>
                          <w:marRight w:val="0"/>
                          <w:marTop w:val="0"/>
                          <w:marBottom w:val="0"/>
                          <w:divBdr>
                            <w:top w:val="none" w:sz="0" w:space="0" w:color="auto"/>
                            <w:left w:val="none" w:sz="0" w:space="0" w:color="auto"/>
                            <w:bottom w:val="none" w:sz="0" w:space="0" w:color="auto"/>
                            <w:right w:val="none" w:sz="0" w:space="0" w:color="auto"/>
                          </w:divBdr>
                        </w:div>
                        <w:div w:id="1507666777">
                          <w:marLeft w:val="0"/>
                          <w:marRight w:val="0"/>
                          <w:marTop w:val="0"/>
                          <w:marBottom w:val="0"/>
                          <w:divBdr>
                            <w:top w:val="none" w:sz="0" w:space="0" w:color="auto"/>
                            <w:left w:val="none" w:sz="0" w:space="0" w:color="auto"/>
                            <w:bottom w:val="none" w:sz="0" w:space="0" w:color="auto"/>
                            <w:right w:val="none" w:sz="0" w:space="0" w:color="auto"/>
                          </w:divBdr>
                        </w:div>
                        <w:div w:id="1508597630">
                          <w:marLeft w:val="0"/>
                          <w:marRight w:val="0"/>
                          <w:marTop w:val="0"/>
                          <w:marBottom w:val="0"/>
                          <w:divBdr>
                            <w:top w:val="none" w:sz="0" w:space="0" w:color="auto"/>
                            <w:left w:val="none" w:sz="0" w:space="0" w:color="auto"/>
                            <w:bottom w:val="none" w:sz="0" w:space="0" w:color="auto"/>
                            <w:right w:val="none" w:sz="0" w:space="0" w:color="auto"/>
                          </w:divBdr>
                        </w:div>
                        <w:div w:id="1523283067">
                          <w:marLeft w:val="0"/>
                          <w:marRight w:val="0"/>
                          <w:marTop w:val="0"/>
                          <w:marBottom w:val="0"/>
                          <w:divBdr>
                            <w:top w:val="none" w:sz="0" w:space="0" w:color="auto"/>
                            <w:left w:val="none" w:sz="0" w:space="0" w:color="auto"/>
                            <w:bottom w:val="none" w:sz="0" w:space="0" w:color="auto"/>
                            <w:right w:val="none" w:sz="0" w:space="0" w:color="auto"/>
                          </w:divBdr>
                        </w:div>
                        <w:div w:id="1523933905">
                          <w:marLeft w:val="0"/>
                          <w:marRight w:val="0"/>
                          <w:marTop w:val="0"/>
                          <w:marBottom w:val="0"/>
                          <w:divBdr>
                            <w:top w:val="none" w:sz="0" w:space="0" w:color="auto"/>
                            <w:left w:val="none" w:sz="0" w:space="0" w:color="auto"/>
                            <w:bottom w:val="none" w:sz="0" w:space="0" w:color="auto"/>
                            <w:right w:val="none" w:sz="0" w:space="0" w:color="auto"/>
                          </w:divBdr>
                        </w:div>
                        <w:div w:id="1526284715">
                          <w:marLeft w:val="0"/>
                          <w:marRight w:val="0"/>
                          <w:marTop w:val="0"/>
                          <w:marBottom w:val="0"/>
                          <w:divBdr>
                            <w:top w:val="none" w:sz="0" w:space="0" w:color="auto"/>
                            <w:left w:val="none" w:sz="0" w:space="0" w:color="auto"/>
                            <w:bottom w:val="none" w:sz="0" w:space="0" w:color="auto"/>
                            <w:right w:val="none" w:sz="0" w:space="0" w:color="auto"/>
                          </w:divBdr>
                        </w:div>
                        <w:div w:id="1535536875">
                          <w:marLeft w:val="0"/>
                          <w:marRight w:val="0"/>
                          <w:marTop w:val="0"/>
                          <w:marBottom w:val="0"/>
                          <w:divBdr>
                            <w:top w:val="none" w:sz="0" w:space="0" w:color="auto"/>
                            <w:left w:val="none" w:sz="0" w:space="0" w:color="auto"/>
                            <w:bottom w:val="none" w:sz="0" w:space="0" w:color="auto"/>
                            <w:right w:val="none" w:sz="0" w:space="0" w:color="auto"/>
                          </w:divBdr>
                        </w:div>
                        <w:div w:id="1543322337">
                          <w:marLeft w:val="0"/>
                          <w:marRight w:val="0"/>
                          <w:marTop w:val="0"/>
                          <w:marBottom w:val="0"/>
                          <w:divBdr>
                            <w:top w:val="none" w:sz="0" w:space="0" w:color="auto"/>
                            <w:left w:val="none" w:sz="0" w:space="0" w:color="auto"/>
                            <w:bottom w:val="none" w:sz="0" w:space="0" w:color="auto"/>
                            <w:right w:val="none" w:sz="0" w:space="0" w:color="auto"/>
                          </w:divBdr>
                        </w:div>
                        <w:div w:id="1547257337">
                          <w:marLeft w:val="0"/>
                          <w:marRight w:val="0"/>
                          <w:marTop w:val="0"/>
                          <w:marBottom w:val="0"/>
                          <w:divBdr>
                            <w:top w:val="none" w:sz="0" w:space="0" w:color="auto"/>
                            <w:left w:val="none" w:sz="0" w:space="0" w:color="auto"/>
                            <w:bottom w:val="none" w:sz="0" w:space="0" w:color="auto"/>
                            <w:right w:val="none" w:sz="0" w:space="0" w:color="auto"/>
                          </w:divBdr>
                        </w:div>
                        <w:div w:id="1547521859">
                          <w:marLeft w:val="0"/>
                          <w:marRight w:val="0"/>
                          <w:marTop w:val="0"/>
                          <w:marBottom w:val="0"/>
                          <w:divBdr>
                            <w:top w:val="none" w:sz="0" w:space="0" w:color="auto"/>
                            <w:left w:val="none" w:sz="0" w:space="0" w:color="auto"/>
                            <w:bottom w:val="none" w:sz="0" w:space="0" w:color="auto"/>
                            <w:right w:val="none" w:sz="0" w:space="0" w:color="auto"/>
                          </w:divBdr>
                        </w:div>
                        <w:div w:id="1562328053">
                          <w:marLeft w:val="0"/>
                          <w:marRight w:val="0"/>
                          <w:marTop w:val="0"/>
                          <w:marBottom w:val="0"/>
                          <w:divBdr>
                            <w:top w:val="none" w:sz="0" w:space="0" w:color="auto"/>
                            <w:left w:val="none" w:sz="0" w:space="0" w:color="auto"/>
                            <w:bottom w:val="none" w:sz="0" w:space="0" w:color="auto"/>
                            <w:right w:val="none" w:sz="0" w:space="0" w:color="auto"/>
                          </w:divBdr>
                        </w:div>
                        <w:div w:id="1564028373">
                          <w:marLeft w:val="0"/>
                          <w:marRight w:val="0"/>
                          <w:marTop w:val="0"/>
                          <w:marBottom w:val="0"/>
                          <w:divBdr>
                            <w:top w:val="none" w:sz="0" w:space="0" w:color="auto"/>
                            <w:left w:val="none" w:sz="0" w:space="0" w:color="auto"/>
                            <w:bottom w:val="none" w:sz="0" w:space="0" w:color="auto"/>
                            <w:right w:val="none" w:sz="0" w:space="0" w:color="auto"/>
                          </w:divBdr>
                        </w:div>
                        <w:div w:id="1579556291">
                          <w:marLeft w:val="0"/>
                          <w:marRight w:val="0"/>
                          <w:marTop w:val="0"/>
                          <w:marBottom w:val="0"/>
                          <w:divBdr>
                            <w:top w:val="none" w:sz="0" w:space="0" w:color="auto"/>
                            <w:left w:val="none" w:sz="0" w:space="0" w:color="auto"/>
                            <w:bottom w:val="none" w:sz="0" w:space="0" w:color="auto"/>
                            <w:right w:val="none" w:sz="0" w:space="0" w:color="auto"/>
                          </w:divBdr>
                        </w:div>
                        <w:div w:id="1580868834">
                          <w:marLeft w:val="0"/>
                          <w:marRight w:val="0"/>
                          <w:marTop w:val="0"/>
                          <w:marBottom w:val="0"/>
                          <w:divBdr>
                            <w:top w:val="none" w:sz="0" w:space="0" w:color="auto"/>
                            <w:left w:val="none" w:sz="0" w:space="0" w:color="auto"/>
                            <w:bottom w:val="none" w:sz="0" w:space="0" w:color="auto"/>
                            <w:right w:val="none" w:sz="0" w:space="0" w:color="auto"/>
                          </w:divBdr>
                        </w:div>
                        <w:div w:id="1581914603">
                          <w:marLeft w:val="0"/>
                          <w:marRight w:val="0"/>
                          <w:marTop w:val="0"/>
                          <w:marBottom w:val="0"/>
                          <w:divBdr>
                            <w:top w:val="none" w:sz="0" w:space="0" w:color="auto"/>
                            <w:left w:val="none" w:sz="0" w:space="0" w:color="auto"/>
                            <w:bottom w:val="none" w:sz="0" w:space="0" w:color="auto"/>
                            <w:right w:val="none" w:sz="0" w:space="0" w:color="auto"/>
                          </w:divBdr>
                        </w:div>
                        <w:div w:id="1586913638">
                          <w:marLeft w:val="0"/>
                          <w:marRight w:val="0"/>
                          <w:marTop w:val="0"/>
                          <w:marBottom w:val="0"/>
                          <w:divBdr>
                            <w:top w:val="none" w:sz="0" w:space="0" w:color="auto"/>
                            <w:left w:val="none" w:sz="0" w:space="0" w:color="auto"/>
                            <w:bottom w:val="none" w:sz="0" w:space="0" w:color="auto"/>
                            <w:right w:val="none" w:sz="0" w:space="0" w:color="auto"/>
                          </w:divBdr>
                        </w:div>
                        <w:div w:id="1596478738">
                          <w:marLeft w:val="0"/>
                          <w:marRight w:val="0"/>
                          <w:marTop w:val="0"/>
                          <w:marBottom w:val="0"/>
                          <w:divBdr>
                            <w:top w:val="none" w:sz="0" w:space="0" w:color="auto"/>
                            <w:left w:val="none" w:sz="0" w:space="0" w:color="auto"/>
                            <w:bottom w:val="none" w:sz="0" w:space="0" w:color="auto"/>
                            <w:right w:val="none" w:sz="0" w:space="0" w:color="auto"/>
                          </w:divBdr>
                        </w:div>
                        <w:div w:id="1600025877">
                          <w:marLeft w:val="0"/>
                          <w:marRight w:val="0"/>
                          <w:marTop w:val="0"/>
                          <w:marBottom w:val="0"/>
                          <w:divBdr>
                            <w:top w:val="none" w:sz="0" w:space="0" w:color="auto"/>
                            <w:left w:val="none" w:sz="0" w:space="0" w:color="auto"/>
                            <w:bottom w:val="none" w:sz="0" w:space="0" w:color="auto"/>
                            <w:right w:val="none" w:sz="0" w:space="0" w:color="auto"/>
                          </w:divBdr>
                        </w:div>
                        <w:div w:id="1610509862">
                          <w:marLeft w:val="0"/>
                          <w:marRight w:val="0"/>
                          <w:marTop w:val="0"/>
                          <w:marBottom w:val="0"/>
                          <w:divBdr>
                            <w:top w:val="none" w:sz="0" w:space="0" w:color="auto"/>
                            <w:left w:val="none" w:sz="0" w:space="0" w:color="auto"/>
                            <w:bottom w:val="none" w:sz="0" w:space="0" w:color="auto"/>
                            <w:right w:val="none" w:sz="0" w:space="0" w:color="auto"/>
                          </w:divBdr>
                        </w:div>
                        <w:div w:id="1617563546">
                          <w:marLeft w:val="0"/>
                          <w:marRight w:val="0"/>
                          <w:marTop w:val="0"/>
                          <w:marBottom w:val="0"/>
                          <w:divBdr>
                            <w:top w:val="none" w:sz="0" w:space="0" w:color="auto"/>
                            <w:left w:val="none" w:sz="0" w:space="0" w:color="auto"/>
                            <w:bottom w:val="none" w:sz="0" w:space="0" w:color="auto"/>
                            <w:right w:val="none" w:sz="0" w:space="0" w:color="auto"/>
                          </w:divBdr>
                        </w:div>
                        <w:div w:id="1621378664">
                          <w:marLeft w:val="0"/>
                          <w:marRight w:val="0"/>
                          <w:marTop w:val="0"/>
                          <w:marBottom w:val="0"/>
                          <w:divBdr>
                            <w:top w:val="none" w:sz="0" w:space="0" w:color="auto"/>
                            <w:left w:val="none" w:sz="0" w:space="0" w:color="auto"/>
                            <w:bottom w:val="none" w:sz="0" w:space="0" w:color="auto"/>
                            <w:right w:val="none" w:sz="0" w:space="0" w:color="auto"/>
                          </w:divBdr>
                        </w:div>
                        <w:div w:id="1631932498">
                          <w:marLeft w:val="0"/>
                          <w:marRight w:val="0"/>
                          <w:marTop w:val="0"/>
                          <w:marBottom w:val="0"/>
                          <w:divBdr>
                            <w:top w:val="none" w:sz="0" w:space="0" w:color="auto"/>
                            <w:left w:val="none" w:sz="0" w:space="0" w:color="auto"/>
                            <w:bottom w:val="none" w:sz="0" w:space="0" w:color="auto"/>
                            <w:right w:val="none" w:sz="0" w:space="0" w:color="auto"/>
                          </w:divBdr>
                        </w:div>
                        <w:div w:id="1640258771">
                          <w:marLeft w:val="0"/>
                          <w:marRight w:val="0"/>
                          <w:marTop w:val="0"/>
                          <w:marBottom w:val="0"/>
                          <w:divBdr>
                            <w:top w:val="none" w:sz="0" w:space="0" w:color="auto"/>
                            <w:left w:val="none" w:sz="0" w:space="0" w:color="auto"/>
                            <w:bottom w:val="none" w:sz="0" w:space="0" w:color="auto"/>
                            <w:right w:val="none" w:sz="0" w:space="0" w:color="auto"/>
                          </w:divBdr>
                        </w:div>
                        <w:div w:id="1641612911">
                          <w:marLeft w:val="0"/>
                          <w:marRight w:val="0"/>
                          <w:marTop w:val="0"/>
                          <w:marBottom w:val="0"/>
                          <w:divBdr>
                            <w:top w:val="none" w:sz="0" w:space="0" w:color="auto"/>
                            <w:left w:val="none" w:sz="0" w:space="0" w:color="auto"/>
                            <w:bottom w:val="none" w:sz="0" w:space="0" w:color="auto"/>
                            <w:right w:val="none" w:sz="0" w:space="0" w:color="auto"/>
                          </w:divBdr>
                        </w:div>
                        <w:div w:id="1646156531">
                          <w:marLeft w:val="0"/>
                          <w:marRight w:val="0"/>
                          <w:marTop w:val="0"/>
                          <w:marBottom w:val="0"/>
                          <w:divBdr>
                            <w:top w:val="none" w:sz="0" w:space="0" w:color="auto"/>
                            <w:left w:val="none" w:sz="0" w:space="0" w:color="auto"/>
                            <w:bottom w:val="none" w:sz="0" w:space="0" w:color="auto"/>
                            <w:right w:val="none" w:sz="0" w:space="0" w:color="auto"/>
                          </w:divBdr>
                        </w:div>
                        <w:div w:id="1646474167">
                          <w:marLeft w:val="0"/>
                          <w:marRight w:val="0"/>
                          <w:marTop w:val="0"/>
                          <w:marBottom w:val="0"/>
                          <w:divBdr>
                            <w:top w:val="none" w:sz="0" w:space="0" w:color="auto"/>
                            <w:left w:val="none" w:sz="0" w:space="0" w:color="auto"/>
                            <w:bottom w:val="none" w:sz="0" w:space="0" w:color="auto"/>
                            <w:right w:val="none" w:sz="0" w:space="0" w:color="auto"/>
                          </w:divBdr>
                        </w:div>
                        <w:div w:id="1665278380">
                          <w:marLeft w:val="0"/>
                          <w:marRight w:val="0"/>
                          <w:marTop w:val="0"/>
                          <w:marBottom w:val="0"/>
                          <w:divBdr>
                            <w:top w:val="none" w:sz="0" w:space="0" w:color="auto"/>
                            <w:left w:val="none" w:sz="0" w:space="0" w:color="auto"/>
                            <w:bottom w:val="none" w:sz="0" w:space="0" w:color="auto"/>
                            <w:right w:val="none" w:sz="0" w:space="0" w:color="auto"/>
                          </w:divBdr>
                        </w:div>
                        <w:div w:id="1665746208">
                          <w:marLeft w:val="0"/>
                          <w:marRight w:val="0"/>
                          <w:marTop w:val="0"/>
                          <w:marBottom w:val="0"/>
                          <w:divBdr>
                            <w:top w:val="none" w:sz="0" w:space="0" w:color="auto"/>
                            <w:left w:val="none" w:sz="0" w:space="0" w:color="auto"/>
                            <w:bottom w:val="none" w:sz="0" w:space="0" w:color="auto"/>
                            <w:right w:val="none" w:sz="0" w:space="0" w:color="auto"/>
                          </w:divBdr>
                        </w:div>
                        <w:div w:id="1671984177">
                          <w:marLeft w:val="0"/>
                          <w:marRight w:val="0"/>
                          <w:marTop w:val="0"/>
                          <w:marBottom w:val="0"/>
                          <w:divBdr>
                            <w:top w:val="none" w:sz="0" w:space="0" w:color="auto"/>
                            <w:left w:val="none" w:sz="0" w:space="0" w:color="auto"/>
                            <w:bottom w:val="none" w:sz="0" w:space="0" w:color="auto"/>
                            <w:right w:val="none" w:sz="0" w:space="0" w:color="auto"/>
                          </w:divBdr>
                        </w:div>
                        <w:div w:id="1687292916">
                          <w:marLeft w:val="0"/>
                          <w:marRight w:val="0"/>
                          <w:marTop w:val="0"/>
                          <w:marBottom w:val="0"/>
                          <w:divBdr>
                            <w:top w:val="none" w:sz="0" w:space="0" w:color="auto"/>
                            <w:left w:val="none" w:sz="0" w:space="0" w:color="auto"/>
                            <w:bottom w:val="none" w:sz="0" w:space="0" w:color="auto"/>
                            <w:right w:val="none" w:sz="0" w:space="0" w:color="auto"/>
                          </w:divBdr>
                        </w:div>
                        <w:div w:id="1710839065">
                          <w:marLeft w:val="0"/>
                          <w:marRight w:val="0"/>
                          <w:marTop w:val="0"/>
                          <w:marBottom w:val="0"/>
                          <w:divBdr>
                            <w:top w:val="none" w:sz="0" w:space="0" w:color="auto"/>
                            <w:left w:val="none" w:sz="0" w:space="0" w:color="auto"/>
                            <w:bottom w:val="none" w:sz="0" w:space="0" w:color="auto"/>
                            <w:right w:val="none" w:sz="0" w:space="0" w:color="auto"/>
                          </w:divBdr>
                        </w:div>
                        <w:div w:id="1719430845">
                          <w:marLeft w:val="0"/>
                          <w:marRight w:val="0"/>
                          <w:marTop w:val="0"/>
                          <w:marBottom w:val="0"/>
                          <w:divBdr>
                            <w:top w:val="none" w:sz="0" w:space="0" w:color="auto"/>
                            <w:left w:val="none" w:sz="0" w:space="0" w:color="auto"/>
                            <w:bottom w:val="none" w:sz="0" w:space="0" w:color="auto"/>
                            <w:right w:val="none" w:sz="0" w:space="0" w:color="auto"/>
                          </w:divBdr>
                        </w:div>
                        <w:div w:id="1724712168">
                          <w:marLeft w:val="0"/>
                          <w:marRight w:val="0"/>
                          <w:marTop w:val="0"/>
                          <w:marBottom w:val="0"/>
                          <w:divBdr>
                            <w:top w:val="none" w:sz="0" w:space="0" w:color="auto"/>
                            <w:left w:val="none" w:sz="0" w:space="0" w:color="auto"/>
                            <w:bottom w:val="none" w:sz="0" w:space="0" w:color="auto"/>
                            <w:right w:val="none" w:sz="0" w:space="0" w:color="auto"/>
                          </w:divBdr>
                        </w:div>
                        <w:div w:id="1729067949">
                          <w:marLeft w:val="0"/>
                          <w:marRight w:val="0"/>
                          <w:marTop w:val="0"/>
                          <w:marBottom w:val="0"/>
                          <w:divBdr>
                            <w:top w:val="none" w:sz="0" w:space="0" w:color="auto"/>
                            <w:left w:val="none" w:sz="0" w:space="0" w:color="auto"/>
                            <w:bottom w:val="none" w:sz="0" w:space="0" w:color="auto"/>
                            <w:right w:val="none" w:sz="0" w:space="0" w:color="auto"/>
                          </w:divBdr>
                        </w:div>
                        <w:div w:id="1739012885">
                          <w:marLeft w:val="0"/>
                          <w:marRight w:val="0"/>
                          <w:marTop w:val="0"/>
                          <w:marBottom w:val="0"/>
                          <w:divBdr>
                            <w:top w:val="none" w:sz="0" w:space="0" w:color="auto"/>
                            <w:left w:val="none" w:sz="0" w:space="0" w:color="auto"/>
                            <w:bottom w:val="none" w:sz="0" w:space="0" w:color="auto"/>
                            <w:right w:val="none" w:sz="0" w:space="0" w:color="auto"/>
                          </w:divBdr>
                        </w:div>
                        <w:div w:id="1742366004">
                          <w:marLeft w:val="0"/>
                          <w:marRight w:val="0"/>
                          <w:marTop w:val="0"/>
                          <w:marBottom w:val="0"/>
                          <w:divBdr>
                            <w:top w:val="none" w:sz="0" w:space="0" w:color="auto"/>
                            <w:left w:val="none" w:sz="0" w:space="0" w:color="auto"/>
                            <w:bottom w:val="none" w:sz="0" w:space="0" w:color="auto"/>
                            <w:right w:val="none" w:sz="0" w:space="0" w:color="auto"/>
                          </w:divBdr>
                        </w:div>
                        <w:div w:id="1745375849">
                          <w:marLeft w:val="0"/>
                          <w:marRight w:val="0"/>
                          <w:marTop w:val="0"/>
                          <w:marBottom w:val="0"/>
                          <w:divBdr>
                            <w:top w:val="none" w:sz="0" w:space="0" w:color="auto"/>
                            <w:left w:val="none" w:sz="0" w:space="0" w:color="auto"/>
                            <w:bottom w:val="none" w:sz="0" w:space="0" w:color="auto"/>
                            <w:right w:val="none" w:sz="0" w:space="0" w:color="auto"/>
                          </w:divBdr>
                        </w:div>
                        <w:div w:id="1757823969">
                          <w:marLeft w:val="0"/>
                          <w:marRight w:val="0"/>
                          <w:marTop w:val="0"/>
                          <w:marBottom w:val="0"/>
                          <w:divBdr>
                            <w:top w:val="none" w:sz="0" w:space="0" w:color="auto"/>
                            <w:left w:val="none" w:sz="0" w:space="0" w:color="auto"/>
                            <w:bottom w:val="none" w:sz="0" w:space="0" w:color="auto"/>
                            <w:right w:val="none" w:sz="0" w:space="0" w:color="auto"/>
                          </w:divBdr>
                        </w:div>
                        <w:div w:id="1760364239">
                          <w:marLeft w:val="0"/>
                          <w:marRight w:val="0"/>
                          <w:marTop w:val="0"/>
                          <w:marBottom w:val="0"/>
                          <w:divBdr>
                            <w:top w:val="none" w:sz="0" w:space="0" w:color="auto"/>
                            <w:left w:val="none" w:sz="0" w:space="0" w:color="auto"/>
                            <w:bottom w:val="none" w:sz="0" w:space="0" w:color="auto"/>
                            <w:right w:val="none" w:sz="0" w:space="0" w:color="auto"/>
                          </w:divBdr>
                        </w:div>
                        <w:div w:id="1761828480">
                          <w:marLeft w:val="0"/>
                          <w:marRight w:val="0"/>
                          <w:marTop w:val="0"/>
                          <w:marBottom w:val="0"/>
                          <w:divBdr>
                            <w:top w:val="none" w:sz="0" w:space="0" w:color="auto"/>
                            <w:left w:val="none" w:sz="0" w:space="0" w:color="auto"/>
                            <w:bottom w:val="none" w:sz="0" w:space="0" w:color="auto"/>
                            <w:right w:val="none" w:sz="0" w:space="0" w:color="auto"/>
                          </w:divBdr>
                        </w:div>
                        <w:div w:id="1764494189">
                          <w:marLeft w:val="0"/>
                          <w:marRight w:val="0"/>
                          <w:marTop w:val="0"/>
                          <w:marBottom w:val="0"/>
                          <w:divBdr>
                            <w:top w:val="none" w:sz="0" w:space="0" w:color="auto"/>
                            <w:left w:val="none" w:sz="0" w:space="0" w:color="auto"/>
                            <w:bottom w:val="none" w:sz="0" w:space="0" w:color="auto"/>
                            <w:right w:val="none" w:sz="0" w:space="0" w:color="auto"/>
                          </w:divBdr>
                        </w:div>
                        <w:div w:id="1776360325">
                          <w:marLeft w:val="0"/>
                          <w:marRight w:val="0"/>
                          <w:marTop w:val="0"/>
                          <w:marBottom w:val="0"/>
                          <w:divBdr>
                            <w:top w:val="none" w:sz="0" w:space="0" w:color="auto"/>
                            <w:left w:val="none" w:sz="0" w:space="0" w:color="auto"/>
                            <w:bottom w:val="none" w:sz="0" w:space="0" w:color="auto"/>
                            <w:right w:val="none" w:sz="0" w:space="0" w:color="auto"/>
                          </w:divBdr>
                        </w:div>
                        <w:div w:id="1789616916">
                          <w:marLeft w:val="0"/>
                          <w:marRight w:val="0"/>
                          <w:marTop w:val="0"/>
                          <w:marBottom w:val="0"/>
                          <w:divBdr>
                            <w:top w:val="none" w:sz="0" w:space="0" w:color="auto"/>
                            <w:left w:val="none" w:sz="0" w:space="0" w:color="auto"/>
                            <w:bottom w:val="none" w:sz="0" w:space="0" w:color="auto"/>
                            <w:right w:val="none" w:sz="0" w:space="0" w:color="auto"/>
                          </w:divBdr>
                        </w:div>
                        <w:div w:id="1792018231">
                          <w:marLeft w:val="0"/>
                          <w:marRight w:val="0"/>
                          <w:marTop w:val="0"/>
                          <w:marBottom w:val="0"/>
                          <w:divBdr>
                            <w:top w:val="none" w:sz="0" w:space="0" w:color="auto"/>
                            <w:left w:val="none" w:sz="0" w:space="0" w:color="auto"/>
                            <w:bottom w:val="none" w:sz="0" w:space="0" w:color="auto"/>
                            <w:right w:val="none" w:sz="0" w:space="0" w:color="auto"/>
                          </w:divBdr>
                        </w:div>
                        <w:div w:id="1802991081">
                          <w:marLeft w:val="0"/>
                          <w:marRight w:val="0"/>
                          <w:marTop w:val="0"/>
                          <w:marBottom w:val="0"/>
                          <w:divBdr>
                            <w:top w:val="none" w:sz="0" w:space="0" w:color="auto"/>
                            <w:left w:val="none" w:sz="0" w:space="0" w:color="auto"/>
                            <w:bottom w:val="none" w:sz="0" w:space="0" w:color="auto"/>
                            <w:right w:val="none" w:sz="0" w:space="0" w:color="auto"/>
                          </w:divBdr>
                        </w:div>
                        <w:div w:id="1809546195">
                          <w:marLeft w:val="0"/>
                          <w:marRight w:val="0"/>
                          <w:marTop w:val="0"/>
                          <w:marBottom w:val="0"/>
                          <w:divBdr>
                            <w:top w:val="none" w:sz="0" w:space="0" w:color="auto"/>
                            <w:left w:val="none" w:sz="0" w:space="0" w:color="auto"/>
                            <w:bottom w:val="none" w:sz="0" w:space="0" w:color="auto"/>
                            <w:right w:val="none" w:sz="0" w:space="0" w:color="auto"/>
                          </w:divBdr>
                        </w:div>
                        <w:div w:id="1810631720">
                          <w:marLeft w:val="0"/>
                          <w:marRight w:val="0"/>
                          <w:marTop w:val="0"/>
                          <w:marBottom w:val="0"/>
                          <w:divBdr>
                            <w:top w:val="none" w:sz="0" w:space="0" w:color="auto"/>
                            <w:left w:val="none" w:sz="0" w:space="0" w:color="auto"/>
                            <w:bottom w:val="none" w:sz="0" w:space="0" w:color="auto"/>
                            <w:right w:val="none" w:sz="0" w:space="0" w:color="auto"/>
                          </w:divBdr>
                        </w:div>
                        <w:div w:id="1821069103">
                          <w:marLeft w:val="0"/>
                          <w:marRight w:val="0"/>
                          <w:marTop w:val="0"/>
                          <w:marBottom w:val="0"/>
                          <w:divBdr>
                            <w:top w:val="none" w:sz="0" w:space="0" w:color="auto"/>
                            <w:left w:val="none" w:sz="0" w:space="0" w:color="auto"/>
                            <w:bottom w:val="none" w:sz="0" w:space="0" w:color="auto"/>
                            <w:right w:val="none" w:sz="0" w:space="0" w:color="auto"/>
                          </w:divBdr>
                        </w:div>
                        <w:div w:id="1834368236">
                          <w:marLeft w:val="0"/>
                          <w:marRight w:val="0"/>
                          <w:marTop w:val="0"/>
                          <w:marBottom w:val="0"/>
                          <w:divBdr>
                            <w:top w:val="none" w:sz="0" w:space="0" w:color="auto"/>
                            <w:left w:val="none" w:sz="0" w:space="0" w:color="auto"/>
                            <w:bottom w:val="none" w:sz="0" w:space="0" w:color="auto"/>
                            <w:right w:val="none" w:sz="0" w:space="0" w:color="auto"/>
                          </w:divBdr>
                        </w:div>
                        <w:div w:id="1860660252">
                          <w:marLeft w:val="0"/>
                          <w:marRight w:val="0"/>
                          <w:marTop w:val="0"/>
                          <w:marBottom w:val="0"/>
                          <w:divBdr>
                            <w:top w:val="none" w:sz="0" w:space="0" w:color="auto"/>
                            <w:left w:val="none" w:sz="0" w:space="0" w:color="auto"/>
                            <w:bottom w:val="none" w:sz="0" w:space="0" w:color="auto"/>
                            <w:right w:val="none" w:sz="0" w:space="0" w:color="auto"/>
                          </w:divBdr>
                        </w:div>
                        <w:div w:id="1861968741">
                          <w:marLeft w:val="0"/>
                          <w:marRight w:val="0"/>
                          <w:marTop w:val="0"/>
                          <w:marBottom w:val="0"/>
                          <w:divBdr>
                            <w:top w:val="none" w:sz="0" w:space="0" w:color="auto"/>
                            <w:left w:val="none" w:sz="0" w:space="0" w:color="auto"/>
                            <w:bottom w:val="none" w:sz="0" w:space="0" w:color="auto"/>
                            <w:right w:val="none" w:sz="0" w:space="0" w:color="auto"/>
                          </w:divBdr>
                        </w:div>
                        <w:div w:id="1863278569">
                          <w:marLeft w:val="0"/>
                          <w:marRight w:val="0"/>
                          <w:marTop w:val="0"/>
                          <w:marBottom w:val="0"/>
                          <w:divBdr>
                            <w:top w:val="none" w:sz="0" w:space="0" w:color="auto"/>
                            <w:left w:val="none" w:sz="0" w:space="0" w:color="auto"/>
                            <w:bottom w:val="none" w:sz="0" w:space="0" w:color="auto"/>
                            <w:right w:val="none" w:sz="0" w:space="0" w:color="auto"/>
                          </w:divBdr>
                        </w:div>
                        <w:div w:id="1880967673">
                          <w:marLeft w:val="0"/>
                          <w:marRight w:val="0"/>
                          <w:marTop w:val="0"/>
                          <w:marBottom w:val="0"/>
                          <w:divBdr>
                            <w:top w:val="none" w:sz="0" w:space="0" w:color="auto"/>
                            <w:left w:val="none" w:sz="0" w:space="0" w:color="auto"/>
                            <w:bottom w:val="none" w:sz="0" w:space="0" w:color="auto"/>
                            <w:right w:val="none" w:sz="0" w:space="0" w:color="auto"/>
                          </w:divBdr>
                        </w:div>
                        <w:div w:id="1885601948">
                          <w:marLeft w:val="0"/>
                          <w:marRight w:val="0"/>
                          <w:marTop w:val="0"/>
                          <w:marBottom w:val="0"/>
                          <w:divBdr>
                            <w:top w:val="none" w:sz="0" w:space="0" w:color="auto"/>
                            <w:left w:val="none" w:sz="0" w:space="0" w:color="auto"/>
                            <w:bottom w:val="none" w:sz="0" w:space="0" w:color="auto"/>
                            <w:right w:val="none" w:sz="0" w:space="0" w:color="auto"/>
                          </w:divBdr>
                        </w:div>
                        <w:div w:id="1889102604">
                          <w:marLeft w:val="0"/>
                          <w:marRight w:val="0"/>
                          <w:marTop w:val="0"/>
                          <w:marBottom w:val="0"/>
                          <w:divBdr>
                            <w:top w:val="none" w:sz="0" w:space="0" w:color="auto"/>
                            <w:left w:val="none" w:sz="0" w:space="0" w:color="auto"/>
                            <w:bottom w:val="none" w:sz="0" w:space="0" w:color="auto"/>
                            <w:right w:val="none" w:sz="0" w:space="0" w:color="auto"/>
                          </w:divBdr>
                        </w:div>
                        <w:div w:id="1897666326">
                          <w:marLeft w:val="0"/>
                          <w:marRight w:val="0"/>
                          <w:marTop w:val="0"/>
                          <w:marBottom w:val="0"/>
                          <w:divBdr>
                            <w:top w:val="none" w:sz="0" w:space="0" w:color="auto"/>
                            <w:left w:val="none" w:sz="0" w:space="0" w:color="auto"/>
                            <w:bottom w:val="none" w:sz="0" w:space="0" w:color="auto"/>
                            <w:right w:val="none" w:sz="0" w:space="0" w:color="auto"/>
                          </w:divBdr>
                        </w:div>
                        <w:div w:id="1901404400">
                          <w:marLeft w:val="0"/>
                          <w:marRight w:val="0"/>
                          <w:marTop w:val="0"/>
                          <w:marBottom w:val="0"/>
                          <w:divBdr>
                            <w:top w:val="none" w:sz="0" w:space="0" w:color="auto"/>
                            <w:left w:val="none" w:sz="0" w:space="0" w:color="auto"/>
                            <w:bottom w:val="none" w:sz="0" w:space="0" w:color="auto"/>
                            <w:right w:val="none" w:sz="0" w:space="0" w:color="auto"/>
                          </w:divBdr>
                        </w:div>
                        <w:div w:id="1909420620">
                          <w:marLeft w:val="0"/>
                          <w:marRight w:val="0"/>
                          <w:marTop w:val="0"/>
                          <w:marBottom w:val="0"/>
                          <w:divBdr>
                            <w:top w:val="none" w:sz="0" w:space="0" w:color="auto"/>
                            <w:left w:val="none" w:sz="0" w:space="0" w:color="auto"/>
                            <w:bottom w:val="none" w:sz="0" w:space="0" w:color="auto"/>
                            <w:right w:val="none" w:sz="0" w:space="0" w:color="auto"/>
                          </w:divBdr>
                        </w:div>
                        <w:div w:id="1916738004">
                          <w:marLeft w:val="0"/>
                          <w:marRight w:val="0"/>
                          <w:marTop w:val="0"/>
                          <w:marBottom w:val="0"/>
                          <w:divBdr>
                            <w:top w:val="none" w:sz="0" w:space="0" w:color="auto"/>
                            <w:left w:val="none" w:sz="0" w:space="0" w:color="auto"/>
                            <w:bottom w:val="none" w:sz="0" w:space="0" w:color="auto"/>
                            <w:right w:val="none" w:sz="0" w:space="0" w:color="auto"/>
                          </w:divBdr>
                        </w:div>
                        <w:div w:id="1926259504">
                          <w:marLeft w:val="0"/>
                          <w:marRight w:val="0"/>
                          <w:marTop w:val="0"/>
                          <w:marBottom w:val="0"/>
                          <w:divBdr>
                            <w:top w:val="none" w:sz="0" w:space="0" w:color="auto"/>
                            <w:left w:val="none" w:sz="0" w:space="0" w:color="auto"/>
                            <w:bottom w:val="none" w:sz="0" w:space="0" w:color="auto"/>
                            <w:right w:val="none" w:sz="0" w:space="0" w:color="auto"/>
                          </w:divBdr>
                        </w:div>
                        <w:div w:id="1964995395">
                          <w:marLeft w:val="0"/>
                          <w:marRight w:val="0"/>
                          <w:marTop w:val="0"/>
                          <w:marBottom w:val="0"/>
                          <w:divBdr>
                            <w:top w:val="none" w:sz="0" w:space="0" w:color="auto"/>
                            <w:left w:val="none" w:sz="0" w:space="0" w:color="auto"/>
                            <w:bottom w:val="none" w:sz="0" w:space="0" w:color="auto"/>
                            <w:right w:val="none" w:sz="0" w:space="0" w:color="auto"/>
                          </w:divBdr>
                        </w:div>
                        <w:div w:id="1974292740">
                          <w:marLeft w:val="0"/>
                          <w:marRight w:val="0"/>
                          <w:marTop w:val="0"/>
                          <w:marBottom w:val="0"/>
                          <w:divBdr>
                            <w:top w:val="none" w:sz="0" w:space="0" w:color="auto"/>
                            <w:left w:val="none" w:sz="0" w:space="0" w:color="auto"/>
                            <w:bottom w:val="none" w:sz="0" w:space="0" w:color="auto"/>
                            <w:right w:val="none" w:sz="0" w:space="0" w:color="auto"/>
                          </w:divBdr>
                        </w:div>
                        <w:div w:id="1975405817">
                          <w:marLeft w:val="0"/>
                          <w:marRight w:val="0"/>
                          <w:marTop w:val="0"/>
                          <w:marBottom w:val="0"/>
                          <w:divBdr>
                            <w:top w:val="none" w:sz="0" w:space="0" w:color="auto"/>
                            <w:left w:val="none" w:sz="0" w:space="0" w:color="auto"/>
                            <w:bottom w:val="none" w:sz="0" w:space="0" w:color="auto"/>
                            <w:right w:val="none" w:sz="0" w:space="0" w:color="auto"/>
                          </w:divBdr>
                        </w:div>
                        <w:div w:id="1994488503">
                          <w:marLeft w:val="0"/>
                          <w:marRight w:val="0"/>
                          <w:marTop w:val="0"/>
                          <w:marBottom w:val="0"/>
                          <w:divBdr>
                            <w:top w:val="none" w:sz="0" w:space="0" w:color="auto"/>
                            <w:left w:val="none" w:sz="0" w:space="0" w:color="auto"/>
                            <w:bottom w:val="none" w:sz="0" w:space="0" w:color="auto"/>
                            <w:right w:val="none" w:sz="0" w:space="0" w:color="auto"/>
                          </w:divBdr>
                        </w:div>
                        <w:div w:id="2004888790">
                          <w:marLeft w:val="0"/>
                          <w:marRight w:val="0"/>
                          <w:marTop w:val="0"/>
                          <w:marBottom w:val="0"/>
                          <w:divBdr>
                            <w:top w:val="none" w:sz="0" w:space="0" w:color="auto"/>
                            <w:left w:val="none" w:sz="0" w:space="0" w:color="auto"/>
                            <w:bottom w:val="none" w:sz="0" w:space="0" w:color="auto"/>
                            <w:right w:val="none" w:sz="0" w:space="0" w:color="auto"/>
                          </w:divBdr>
                        </w:div>
                        <w:div w:id="2006474163">
                          <w:marLeft w:val="0"/>
                          <w:marRight w:val="0"/>
                          <w:marTop w:val="0"/>
                          <w:marBottom w:val="0"/>
                          <w:divBdr>
                            <w:top w:val="none" w:sz="0" w:space="0" w:color="auto"/>
                            <w:left w:val="none" w:sz="0" w:space="0" w:color="auto"/>
                            <w:bottom w:val="none" w:sz="0" w:space="0" w:color="auto"/>
                            <w:right w:val="none" w:sz="0" w:space="0" w:color="auto"/>
                          </w:divBdr>
                        </w:div>
                        <w:div w:id="2012637020">
                          <w:marLeft w:val="0"/>
                          <w:marRight w:val="0"/>
                          <w:marTop w:val="0"/>
                          <w:marBottom w:val="0"/>
                          <w:divBdr>
                            <w:top w:val="none" w:sz="0" w:space="0" w:color="auto"/>
                            <w:left w:val="none" w:sz="0" w:space="0" w:color="auto"/>
                            <w:bottom w:val="none" w:sz="0" w:space="0" w:color="auto"/>
                            <w:right w:val="none" w:sz="0" w:space="0" w:color="auto"/>
                          </w:divBdr>
                        </w:div>
                        <w:div w:id="2016152394">
                          <w:marLeft w:val="0"/>
                          <w:marRight w:val="0"/>
                          <w:marTop w:val="0"/>
                          <w:marBottom w:val="0"/>
                          <w:divBdr>
                            <w:top w:val="none" w:sz="0" w:space="0" w:color="auto"/>
                            <w:left w:val="none" w:sz="0" w:space="0" w:color="auto"/>
                            <w:bottom w:val="none" w:sz="0" w:space="0" w:color="auto"/>
                            <w:right w:val="none" w:sz="0" w:space="0" w:color="auto"/>
                          </w:divBdr>
                        </w:div>
                        <w:div w:id="2017344658">
                          <w:marLeft w:val="0"/>
                          <w:marRight w:val="0"/>
                          <w:marTop w:val="0"/>
                          <w:marBottom w:val="0"/>
                          <w:divBdr>
                            <w:top w:val="none" w:sz="0" w:space="0" w:color="auto"/>
                            <w:left w:val="none" w:sz="0" w:space="0" w:color="auto"/>
                            <w:bottom w:val="none" w:sz="0" w:space="0" w:color="auto"/>
                            <w:right w:val="none" w:sz="0" w:space="0" w:color="auto"/>
                          </w:divBdr>
                        </w:div>
                        <w:div w:id="2043750311">
                          <w:marLeft w:val="0"/>
                          <w:marRight w:val="0"/>
                          <w:marTop w:val="0"/>
                          <w:marBottom w:val="0"/>
                          <w:divBdr>
                            <w:top w:val="none" w:sz="0" w:space="0" w:color="auto"/>
                            <w:left w:val="none" w:sz="0" w:space="0" w:color="auto"/>
                            <w:bottom w:val="none" w:sz="0" w:space="0" w:color="auto"/>
                            <w:right w:val="none" w:sz="0" w:space="0" w:color="auto"/>
                          </w:divBdr>
                        </w:div>
                        <w:div w:id="2044165271">
                          <w:marLeft w:val="0"/>
                          <w:marRight w:val="0"/>
                          <w:marTop w:val="0"/>
                          <w:marBottom w:val="0"/>
                          <w:divBdr>
                            <w:top w:val="none" w:sz="0" w:space="0" w:color="auto"/>
                            <w:left w:val="none" w:sz="0" w:space="0" w:color="auto"/>
                            <w:bottom w:val="none" w:sz="0" w:space="0" w:color="auto"/>
                            <w:right w:val="none" w:sz="0" w:space="0" w:color="auto"/>
                          </w:divBdr>
                        </w:div>
                        <w:div w:id="2047870931">
                          <w:marLeft w:val="0"/>
                          <w:marRight w:val="0"/>
                          <w:marTop w:val="0"/>
                          <w:marBottom w:val="0"/>
                          <w:divBdr>
                            <w:top w:val="none" w:sz="0" w:space="0" w:color="auto"/>
                            <w:left w:val="none" w:sz="0" w:space="0" w:color="auto"/>
                            <w:bottom w:val="none" w:sz="0" w:space="0" w:color="auto"/>
                            <w:right w:val="none" w:sz="0" w:space="0" w:color="auto"/>
                          </w:divBdr>
                        </w:div>
                        <w:div w:id="2047948075">
                          <w:marLeft w:val="0"/>
                          <w:marRight w:val="0"/>
                          <w:marTop w:val="0"/>
                          <w:marBottom w:val="0"/>
                          <w:divBdr>
                            <w:top w:val="none" w:sz="0" w:space="0" w:color="auto"/>
                            <w:left w:val="none" w:sz="0" w:space="0" w:color="auto"/>
                            <w:bottom w:val="none" w:sz="0" w:space="0" w:color="auto"/>
                            <w:right w:val="none" w:sz="0" w:space="0" w:color="auto"/>
                          </w:divBdr>
                        </w:div>
                        <w:div w:id="2048722633">
                          <w:marLeft w:val="0"/>
                          <w:marRight w:val="0"/>
                          <w:marTop w:val="0"/>
                          <w:marBottom w:val="0"/>
                          <w:divBdr>
                            <w:top w:val="none" w:sz="0" w:space="0" w:color="auto"/>
                            <w:left w:val="none" w:sz="0" w:space="0" w:color="auto"/>
                            <w:bottom w:val="none" w:sz="0" w:space="0" w:color="auto"/>
                            <w:right w:val="none" w:sz="0" w:space="0" w:color="auto"/>
                          </w:divBdr>
                        </w:div>
                        <w:div w:id="2066564547">
                          <w:marLeft w:val="0"/>
                          <w:marRight w:val="0"/>
                          <w:marTop w:val="0"/>
                          <w:marBottom w:val="0"/>
                          <w:divBdr>
                            <w:top w:val="none" w:sz="0" w:space="0" w:color="auto"/>
                            <w:left w:val="none" w:sz="0" w:space="0" w:color="auto"/>
                            <w:bottom w:val="none" w:sz="0" w:space="0" w:color="auto"/>
                            <w:right w:val="none" w:sz="0" w:space="0" w:color="auto"/>
                          </w:divBdr>
                        </w:div>
                        <w:div w:id="2067608610">
                          <w:marLeft w:val="0"/>
                          <w:marRight w:val="0"/>
                          <w:marTop w:val="0"/>
                          <w:marBottom w:val="0"/>
                          <w:divBdr>
                            <w:top w:val="none" w:sz="0" w:space="0" w:color="auto"/>
                            <w:left w:val="none" w:sz="0" w:space="0" w:color="auto"/>
                            <w:bottom w:val="none" w:sz="0" w:space="0" w:color="auto"/>
                            <w:right w:val="none" w:sz="0" w:space="0" w:color="auto"/>
                          </w:divBdr>
                        </w:div>
                        <w:div w:id="2069574603">
                          <w:marLeft w:val="0"/>
                          <w:marRight w:val="0"/>
                          <w:marTop w:val="0"/>
                          <w:marBottom w:val="0"/>
                          <w:divBdr>
                            <w:top w:val="none" w:sz="0" w:space="0" w:color="auto"/>
                            <w:left w:val="none" w:sz="0" w:space="0" w:color="auto"/>
                            <w:bottom w:val="none" w:sz="0" w:space="0" w:color="auto"/>
                            <w:right w:val="none" w:sz="0" w:space="0" w:color="auto"/>
                          </w:divBdr>
                        </w:div>
                        <w:div w:id="2071490184">
                          <w:marLeft w:val="0"/>
                          <w:marRight w:val="0"/>
                          <w:marTop w:val="0"/>
                          <w:marBottom w:val="0"/>
                          <w:divBdr>
                            <w:top w:val="none" w:sz="0" w:space="0" w:color="auto"/>
                            <w:left w:val="none" w:sz="0" w:space="0" w:color="auto"/>
                            <w:bottom w:val="none" w:sz="0" w:space="0" w:color="auto"/>
                            <w:right w:val="none" w:sz="0" w:space="0" w:color="auto"/>
                          </w:divBdr>
                        </w:div>
                        <w:div w:id="2081828861">
                          <w:marLeft w:val="0"/>
                          <w:marRight w:val="0"/>
                          <w:marTop w:val="0"/>
                          <w:marBottom w:val="0"/>
                          <w:divBdr>
                            <w:top w:val="none" w:sz="0" w:space="0" w:color="auto"/>
                            <w:left w:val="none" w:sz="0" w:space="0" w:color="auto"/>
                            <w:bottom w:val="none" w:sz="0" w:space="0" w:color="auto"/>
                            <w:right w:val="none" w:sz="0" w:space="0" w:color="auto"/>
                          </w:divBdr>
                        </w:div>
                        <w:div w:id="2101639052">
                          <w:marLeft w:val="0"/>
                          <w:marRight w:val="0"/>
                          <w:marTop w:val="0"/>
                          <w:marBottom w:val="0"/>
                          <w:divBdr>
                            <w:top w:val="none" w:sz="0" w:space="0" w:color="auto"/>
                            <w:left w:val="none" w:sz="0" w:space="0" w:color="auto"/>
                            <w:bottom w:val="none" w:sz="0" w:space="0" w:color="auto"/>
                            <w:right w:val="none" w:sz="0" w:space="0" w:color="auto"/>
                          </w:divBdr>
                        </w:div>
                        <w:div w:id="2103840415">
                          <w:marLeft w:val="0"/>
                          <w:marRight w:val="0"/>
                          <w:marTop w:val="0"/>
                          <w:marBottom w:val="0"/>
                          <w:divBdr>
                            <w:top w:val="none" w:sz="0" w:space="0" w:color="auto"/>
                            <w:left w:val="none" w:sz="0" w:space="0" w:color="auto"/>
                            <w:bottom w:val="none" w:sz="0" w:space="0" w:color="auto"/>
                            <w:right w:val="none" w:sz="0" w:space="0" w:color="auto"/>
                          </w:divBdr>
                        </w:div>
                        <w:div w:id="2109502729">
                          <w:marLeft w:val="0"/>
                          <w:marRight w:val="0"/>
                          <w:marTop w:val="0"/>
                          <w:marBottom w:val="0"/>
                          <w:divBdr>
                            <w:top w:val="none" w:sz="0" w:space="0" w:color="auto"/>
                            <w:left w:val="none" w:sz="0" w:space="0" w:color="auto"/>
                            <w:bottom w:val="none" w:sz="0" w:space="0" w:color="auto"/>
                            <w:right w:val="none" w:sz="0" w:space="0" w:color="auto"/>
                          </w:divBdr>
                        </w:div>
                        <w:div w:id="2119134255">
                          <w:marLeft w:val="0"/>
                          <w:marRight w:val="0"/>
                          <w:marTop w:val="0"/>
                          <w:marBottom w:val="0"/>
                          <w:divBdr>
                            <w:top w:val="none" w:sz="0" w:space="0" w:color="auto"/>
                            <w:left w:val="none" w:sz="0" w:space="0" w:color="auto"/>
                            <w:bottom w:val="none" w:sz="0" w:space="0" w:color="auto"/>
                            <w:right w:val="none" w:sz="0" w:space="0" w:color="auto"/>
                          </w:divBdr>
                        </w:div>
                        <w:div w:id="2141847861">
                          <w:marLeft w:val="0"/>
                          <w:marRight w:val="0"/>
                          <w:marTop w:val="0"/>
                          <w:marBottom w:val="0"/>
                          <w:divBdr>
                            <w:top w:val="none" w:sz="0" w:space="0" w:color="auto"/>
                            <w:left w:val="none" w:sz="0" w:space="0" w:color="auto"/>
                            <w:bottom w:val="none" w:sz="0" w:space="0" w:color="auto"/>
                            <w:right w:val="none" w:sz="0" w:space="0" w:color="auto"/>
                          </w:divBdr>
                        </w:div>
                        <w:div w:id="214257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110838">
      <w:bodyDiv w:val="1"/>
      <w:marLeft w:val="0"/>
      <w:marRight w:val="0"/>
      <w:marTop w:val="0"/>
      <w:marBottom w:val="0"/>
      <w:divBdr>
        <w:top w:val="none" w:sz="0" w:space="0" w:color="auto"/>
        <w:left w:val="none" w:sz="0" w:space="0" w:color="auto"/>
        <w:bottom w:val="none" w:sz="0" w:space="0" w:color="auto"/>
        <w:right w:val="none" w:sz="0" w:space="0" w:color="auto"/>
      </w:divBdr>
    </w:div>
    <w:div w:id="1573655497">
      <w:bodyDiv w:val="1"/>
      <w:marLeft w:val="0"/>
      <w:marRight w:val="0"/>
      <w:marTop w:val="0"/>
      <w:marBottom w:val="0"/>
      <w:divBdr>
        <w:top w:val="none" w:sz="0" w:space="0" w:color="auto"/>
        <w:left w:val="none" w:sz="0" w:space="0" w:color="auto"/>
        <w:bottom w:val="none" w:sz="0" w:space="0" w:color="auto"/>
        <w:right w:val="none" w:sz="0" w:space="0" w:color="auto"/>
      </w:divBdr>
      <w:divsChild>
        <w:div w:id="131337116">
          <w:marLeft w:val="0"/>
          <w:marRight w:val="0"/>
          <w:marTop w:val="0"/>
          <w:marBottom w:val="0"/>
          <w:divBdr>
            <w:top w:val="none" w:sz="0" w:space="0" w:color="auto"/>
            <w:left w:val="none" w:sz="0" w:space="0" w:color="auto"/>
            <w:bottom w:val="none" w:sz="0" w:space="0" w:color="auto"/>
            <w:right w:val="none" w:sz="0" w:space="0" w:color="auto"/>
          </w:divBdr>
          <w:divsChild>
            <w:div w:id="255594634">
              <w:marLeft w:val="0"/>
              <w:marRight w:val="0"/>
              <w:marTop w:val="0"/>
              <w:marBottom w:val="0"/>
              <w:divBdr>
                <w:top w:val="none" w:sz="0" w:space="0" w:color="auto"/>
                <w:left w:val="none" w:sz="0" w:space="0" w:color="auto"/>
                <w:bottom w:val="none" w:sz="0" w:space="0" w:color="auto"/>
                <w:right w:val="none" w:sz="0" w:space="0" w:color="auto"/>
              </w:divBdr>
              <w:divsChild>
                <w:div w:id="691733661">
                  <w:marLeft w:val="0"/>
                  <w:marRight w:val="0"/>
                  <w:marTop w:val="0"/>
                  <w:marBottom w:val="0"/>
                  <w:divBdr>
                    <w:top w:val="none" w:sz="0" w:space="0" w:color="auto"/>
                    <w:left w:val="none" w:sz="0" w:space="0" w:color="auto"/>
                    <w:bottom w:val="none" w:sz="0" w:space="0" w:color="auto"/>
                    <w:right w:val="none" w:sz="0" w:space="0" w:color="auto"/>
                  </w:divBdr>
                  <w:divsChild>
                    <w:div w:id="299308381">
                      <w:marLeft w:val="0"/>
                      <w:marRight w:val="0"/>
                      <w:marTop w:val="0"/>
                      <w:marBottom w:val="0"/>
                      <w:divBdr>
                        <w:top w:val="single" w:sz="6" w:space="15" w:color="B5DAED"/>
                        <w:left w:val="single" w:sz="6" w:space="11" w:color="B5DAED"/>
                        <w:bottom w:val="single" w:sz="6" w:space="11" w:color="B5DAED"/>
                        <w:right w:val="single" w:sz="6" w:space="11" w:color="B5DAED"/>
                      </w:divBdr>
                      <w:divsChild>
                        <w:div w:id="838733422">
                          <w:marLeft w:val="0"/>
                          <w:marRight w:val="0"/>
                          <w:marTop w:val="0"/>
                          <w:marBottom w:val="0"/>
                          <w:divBdr>
                            <w:top w:val="none" w:sz="0" w:space="0" w:color="auto"/>
                            <w:left w:val="none" w:sz="0" w:space="0" w:color="auto"/>
                            <w:bottom w:val="none" w:sz="0" w:space="0" w:color="auto"/>
                            <w:right w:val="none" w:sz="0" w:space="0" w:color="auto"/>
                          </w:divBdr>
                          <w:divsChild>
                            <w:div w:id="1398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244400">
      <w:bodyDiv w:val="1"/>
      <w:marLeft w:val="0"/>
      <w:marRight w:val="0"/>
      <w:marTop w:val="0"/>
      <w:marBottom w:val="0"/>
      <w:divBdr>
        <w:top w:val="none" w:sz="0" w:space="0" w:color="auto"/>
        <w:left w:val="none" w:sz="0" w:space="0" w:color="auto"/>
        <w:bottom w:val="none" w:sz="0" w:space="0" w:color="auto"/>
        <w:right w:val="none" w:sz="0" w:space="0" w:color="auto"/>
      </w:divBdr>
    </w:div>
    <w:div w:id="1576357867">
      <w:bodyDiv w:val="1"/>
      <w:marLeft w:val="0"/>
      <w:marRight w:val="0"/>
      <w:marTop w:val="0"/>
      <w:marBottom w:val="0"/>
      <w:divBdr>
        <w:top w:val="none" w:sz="0" w:space="0" w:color="auto"/>
        <w:left w:val="none" w:sz="0" w:space="0" w:color="auto"/>
        <w:bottom w:val="none" w:sz="0" w:space="0" w:color="auto"/>
        <w:right w:val="none" w:sz="0" w:space="0" w:color="auto"/>
      </w:divBdr>
    </w:div>
    <w:div w:id="1578437378">
      <w:bodyDiv w:val="1"/>
      <w:marLeft w:val="0"/>
      <w:marRight w:val="0"/>
      <w:marTop w:val="0"/>
      <w:marBottom w:val="0"/>
      <w:divBdr>
        <w:top w:val="none" w:sz="0" w:space="0" w:color="auto"/>
        <w:left w:val="none" w:sz="0" w:space="0" w:color="auto"/>
        <w:bottom w:val="none" w:sz="0" w:space="0" w:color="auto"/>
        <w:right w:val="none" w:sz="0" w:space="0" w:color="auto"/>
      </w:divBdr>
      <w:divsChild>
        <w:div w:id="676420096">
          <w:marLeft w:val="0"/>
          <w:marRight w:val="0"/>
          <w:marTop w:val="0"/>
          <w:marBottom w:val="0"/>
          <w:divBdr>
            <w:top w:val="none" w:sz="0" w:space="0" w:color="auto"/>
            <w:left w:val="none" w:sz="0" w:space="0" w:color="auto"/>
            <w:bottom w:val="none" w:sz="0" w:space="0" w:color="auto"/>
            <w:right w:val="none" w:sz="0" w:space="0" w:color="auto"/>
          </w:divBdr>
          <w:divsChild>
            <w:div w:id="2124110645">
              <w:marLeft w:val="0"/>
              <w:marRight w:val="0"/>
              <w:marTop w:val="0"/>
              <w:marBottom w:val="0"/>
              <w:divBdr>
                <w:top w:val="none" w:sz="0" w:space="0" w:color="auto"/>
                <w:left w:val="none" w:sz="0" w:space="0" w:color="auto"/>
                <w:bottom w:val="none" w:sz="0" w:space="0" w:color="auto"/>
                <w:right w:val="none" w:sz="0" w:space="0" w:color="auto"/>
              </w:divBdr>
              <w:divsChild>
                <w:div w:id="2074153632">
                  <w:marLeft w:val="0"/>
                  <w:marRight w:val="0"/>
                  <w:marTop w:val="0"/>
                  <w:marBottom w:val="0"/>
                  <w:divBdr>
                    <w:top w:val="none" w:sz="0" w:space="0" w:color="auto"/>
                    <w:left w:val="none" w:sz="0" w:space="0" w:color="auto"/>
                    <w:bottom w:val="none" w:sz="0" w:space="0" w:color="auto"/>
                    <w:right w:val="none" w:sz="0" w:space="0" w:color="auto"/>
                  </w:divBdr>
                  <w:divsChild>
                    <w:div w:id="830953184">
                      <w:marLeft w:val="0"/>
                      <w:marRight w:val="0"/>
                      <w:marTop w:val="0"/>
                      <w:marBottom w:val="0"/>
                      <w:divBdr>
                        <w:top w:val="single" w:sz="6" w:space="15" w:color="B5DAED"/>
                        <w:left w:val="single" w:sz="6" w:space="11" w:color="B5DAED"/>
                        <w:bottom w:val="single" w:sz="6" w:space="11" w:color="B5DAED"/>
                        <w:right w:val="single" w:sz="6" w:space="11" w:color="B5DAED"/>
                      </w:divBdr>
                      <w:divsChild>
                        <w:div w:id="1441994568">
                          <w:marLeft w:val="0"/>
                          <w:marRight w:val="0"/>
                          <w:marTop w:val="0"/>
                          <w:marBottom w:val="0"/>
                          <w:divBdr>
                            <w:top w:val="none" w:sz="0" w:space="0" w:color="auto"/>
                            <w:left w:val="none" w:sz="0" w:space="0" w:color="auto"/>
                            <w:bottom w:val="none" w:sz="0" w:space="0" w:color="auto"/>
                            <w:right w:val="none" w:sz="0" w:space="0" w:color="auto"/>
                          </w:divBdr>
                          <w:divsChild>
                            <w:div w:id="9117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712001">
      <w:bodyDiv w:val="1"/>
      <w:marLeft w:val="0"/>
      <w:marRight w:val="0"/>
      <w:marTop w:val="0"/>
      <w:marBottom w:val="0"/>
      <w:divBdr>
        <w:top w:val="none" w:sz="0" w:space="0" w:color="auto"/>
        <w:left w:val="none" w:sz="0" w:space="0" w:color="auto"/>
        <w:bottom w:val="none" w:sz="0" w:space="0" w:color="auto"/>
        <w:right w:val="none" w:sz="0" w:space="0" w:color="auto"/>
      </w:divBdr>
    </w:div>
    <w:div w:id="1584728863">
      <w:bodyDiv w:val="1"/>
      <w:marLeft w:val="0"/>
      <w:marRight w:val="0"/>
      <w:marTop w:val="0"/>
      <w:marBottom w:val="0"/>
      <w:divBdr>
        <w:top w:val="none" w:sz="0" w:space="0" w:color="auto"/>
        <w:left w:val="none" w:sz="0" w:space="0" w:color="auto"/>
        <w:bottom w:val="none" w:sz="0" w:space="0" w:color="auto"/>
        <w:right w:val="none" w:sz="0" w:space="0" w:color="auto"/>
      </w:divBdr>
    </w:div>
    <w:div w:id="1586188372">
      <w:bodyDiv w:val="1"/>
      <w:marLeft w:val="0"/>
      <w:marRight w:val="0"/>
      <w:marTop w:val="0"/>
      <w:marBottom w:val="0"/>
      <w:divBdr>
        <w:top w:val="none" w:sz="0" w:space="0" w:color="auto"/>
        <w:left w:val="none" w:sz="0" w:space="0" w:color="auto"/>
        <w:bottom w:val="none" w:sz="0" w:space="0" w:color="auto"/>
        <w:right w:val="none" w:sz="0" w:space="0" w:color="auto"/>
      </w:divBdr>
      <w:divsChild>
        <w:div w:id="147867308">
          <w:marLeft w:val="150"/>
          <w:marRight w:val="150"/>
          <w:marTop w:val="0"/>
          <w:marBottom w:val="0"/>
          <w:divBdr>
            <w:top w:val="none" w:sz="0" w:space="0" w:color="auto"/>
            <w:left w:val="none" w:sz="0" w:space="0" w:color="auto"/>
            <w:bottom w:val="none" w:sz="0" w:space="0" w:color="auto"/>
            <w:right w:val="none" w:sz="0" w:space="0" w:color="auto"/>
          </w:divBdr>
          <w:divsChild>
            <w:div w:id="82147660">
              <w:marLeft w:val="0"/>
              <w:marRight w:val="0"/>
              <w:marTop w:val="0"/>
              <w:marBottom w:val="0"/>
              <w:divBdr>
                <w:top w:val="none" w:sz="0" w:space="0" w:color="auto"/>
                <w:left w:val="none" w:sz="0" w:space="0" w:color="auto"/>
                <w:bottom w:val="none" w:sz="0" w:space="0" w:color="auto"/>
                <w:right w:val="none" w:sz="0" w:space="0" w:color="auto"/>
              </w:divBdr>
              <w:divsChild>
                <w:div w:id="1594439350">
                  <w:marLeft w:val="0"/>
                  <w:marRight w:val="0"/>
                  <w:marTop w:val="0"/>
                  <w:marBottom w:val="0"/>
                  <w:divBdr>
                    <w:top w:val="none" w:sz="0" w:space="0" w:color="auto"/>
                    <w:left w:val="none" w:sz="0" w:space="0" w:color="auto"/>
                    <w:bottom w:val="none" w:sz="0" w:space="0" w:color="auto"/>
                    <w:right w:val="none" w:sz="0" w:space="0" w:color="auto"/>
                  </w:divBdr>
                  <w:divsChild>
                    <w:div w:id="594443425">
                      <w:marLeft w:val="0"/>
                      <w:marRight w:val="0"/>
                      <w:marTop w:val="0"/>
                      <w:marBottom w:val="0"/>
                      <w:divBdr>
                        <w:top w:val="none" w:sz="0" w:space="0" w:color="auto"/>
                        <w:left w:val="none" w:sz="0" w:space="0" w:color="auto"/>
                        <w:bottom w:val="none" w:sz="0" w:space="0" w:color="auto"/>
                        <w:right w:val="none" w:sz="0" w:space="0" w:color="auto"/>
                      </w:divBdr>
                      <w:divsChild>
                        <w:div w:id="19858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99951">
      <w:bodyDiv w:val="1"/>
      <w:marLeft w:val="0"/>
      <w:marRight w:val="0"/>
      <w:marTop w:val="0"/>
      <w:marBottom w:val="0"/>
      <w:divBdr>
        <w:top w:val="none" w:sz="0" w:space="0" w:color="auto"/>
        <w:left w:val="none" w:sz="0" w:space="0" w:color="auto"/>
        <w:bottom w:val="none" w:sz="0" w:space="0" w:color="auto"/>
        <w:right w:val="none" w:sz="0" w:space="0" w:color="auto"/>
      </w:divBdr>
      <w:divsChild>
        <w:div w:id="1980381247">
          <w:marLeft w:val="0"/>
          <w:marRight w:val="0"/>
          <w:marTop w:val="0"/>
          <w:marBottom w:val="0"/>
          <w:divBdr>
            <w:top w:val="none" w:sz="0" w:space="0" w:color="auto"/>
            <w:left w:val="none" w:sz="0" w:space="0" w:color="auto"/>
            <w:bottom w:val="none" w:sz="0" w:space="0" w:color="auto"/>
            <w:right w:val="none" w:sz="0" w:space="0" w:color="auto"/>
          </w:divBdr>
          <w:divsChild>
            <w:div w:id="345012863">
              <w:marLeft w:val="0"/>
              <w:marRight w:val="0"/>
              <w:marTop w:val="0"/>
              <w:marBottom w:val="0"/>
              <w:divBdr>
                <w:top w:val="none" w:sz="0" w:space="0" w:color="auto"/>
                <w:left w:val="none" w:sz="0" w:space="0" w:color="auto"/>
                <w:bottom w:val="none" w:sz="0" w:space="0" w:color="auto"/>
                <w:right w:val="none" w:sz="0" w:space="0" w:color="auto"/>
              </w:divBdr>
              <w:divsChild>
                <w:div w:id="1267158729">
                  <w:marLeft w:val="0"/>
                  <w:marRight w:val="0"/>
                  <w:marTop w:val="0"/>
                  <w:marBottom w:val="0"/>
                  <w:divBdr>
                    <w:top w:val="none" w:sz="0" w:space="0" w:color="auto"/>
                    <w:left w:val="none" w:sz="0" w:space="0" w:color="auto"/>
                    <w:bottom w:val="none" w:sz="0" w:space="0" w:color="auto"/>
                    <w:right w:val="none" w:sz="0" w:space="0" w:color="auto"/>
                  </w:divBdr>
                  <w:divsChild>
                    <w:div w:id="82803496">
                      <w:marLeft w:val="0"/>
                      <w:marRight w:val="0"/>
                      <w:marTop w:val="0"/>
                      <w:marBottom w:val="0"/>
                      <w:divBdr>
                        <w:top w:val="single" w:sz="6" w:space="15" w:color="B5DAED"/>
                        <w:left w:val="single" w:sz="6" w:space="11" w:color="B5DAED"/>
                        <w:bottom w:val="single" w:sz="6" w:space="11" w:color="B5DAED"/>
                        <w:right w:val="single" w:sz="6" w:space="11" w:color="B5DAED"/>
                      </w:divBdr>
                      <w:divsChild>
                        <w:div w:id="153230715">
                          <w:marLeft w:val="0"/>
                          <w:marRight w:val="0"/>
                          <w:marTop w:val="0"/>
                          <w:marBottom w:val="0"/>
                          <w:divBdr>
                            <w:top w:val="none" w:sz="0" w:space="0" w:color="auto"/>
                            <w:left w:val="none" w:sz="0" w:space="0" w:color="auto"/>
                            <w:bottom w:val="none" w:sz="0" w:space="0" w:color="auto"/>
                            <w:right w:val="none" w:sz="0" w:space="0" w:color="auto"/>
                          </w:divBdr>
                          <w:divsChild>
                            <w:div w:id="3682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376073">
      <w:bodyDiv w:val="1"/>
      <w:marLeft w:val="0"/>
      <w:marRight w:val="0"/>
      <w:marTop w:val="0"/>
      <w:marBottom w:val="0"/>
      <w:divBdr>
        <w:top w:val="none" w:sz="0" w:space="0" w:color="auto"/>
        <w:left w:val="none" w:sz="0" w:space="0" w:color="auto"/>
        <w:bottom w:val="none" w:sz="0" w:space="0" w:color="auto"/>
        <w:right w:val="none" w:sz="0" w:space="0" w:color="auto"/>
      </w:divBdr>
      <w:divsChild>
        <w:div w:id="922032612">
          <w:marLeft w:val="0"/>
          <w:marRight w:val="0"/>
          <w:marTop w:val="0"/>
          <w:marBottom w:val="0"/>
          <w:divBdr>
            <w:top w:val="none" w:sz="0" w:space="0" w:color="auto"/>
            <w:left w:val="none" w:sz="0" w:space="0" w:color="auto"/>
            <w:bottom w:val="none" w:sz="0" w:space="0" w:color="auto"/>
            <w:right w:val="none" w:sz="0" w:space="0" w:color="auto"/>
          </w:divBdr>
          <w:divsChild>
            <w:div w:id="57675311">
              <w:marLeft w:val="0"/>
              <w:marRight w:val="0"/>
              <w:marTop w:val="0"/>
              <w:marBottom w:val="0"/>
              <w:divBdr>
                <w:top w:val="none" w:sz="0" w:space="0" w:color="auto"/>
                <w:left w:val="none" w:sz="0" w:space="0" w:color="auto"/>
                <w:bottom w:val="none" w:sz="0" w:space="0" w:color="auto"/>
                <w:right w:val="none" w:sz="0" w:space="0" w:color="auto"/>
              </w:divBdr>
              <w:divsChild>
                <w:div w:id="1588610296">
                  <w:marLeft w:val="0"/>
                  <w:marRight w:val="0"/>
                  <w:marTop w:val="0"/>
                  <w:marBottom w:val="0"/>
                  <w:divBdr>
                    <w:top w:val="none" w:sz="0" w:space="0" w:color="auto"/>
                    <w:left w:val="none" w:sz="0" w:space="0" w:color="auto"/>
                    <w:bottom w:val="none" w:sz="0" w:space="0" w:color="auto"/>
                    <w:right w:val="none" w:sz="0" w:space="0" w:color="auto"/>
                  </w:divBdr>
                  <w:divsChild>
                    <w:div w:id="8782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18357">
      <w:bodyDiv w:val="1"/>
      <w:marLeft w:val="0"/>
      <w:marRight w:val="0"/>
      <w:marTop w:val="0"/>
      <w:marBottom w:val="0"/>
      <w:divBdr>
        <w:top w:val="none" w:sz="0" w:space="0" w:color="auto"/>
        <w:left w:val="none" w:sz="0" w:space="0" w:color="auto"/>
        <w:bottom w:val="none" w:sz="0" w:space="0" w:color="auto"/>
        <w:right w:val="none" w:sz="0" w:space="0" w:color="auto"/>
      </w:divBdr>
    </w:div>
    <w:div w:id="1588226638">
      <w:bodyDiv w:val="1"/>
      <w:marLeft w:val="0"/>
      <w:marRight w:val="0"/>
      <w:marTop w:val="0"/>
      <w:marBottom w:val="0"/>
      <w:divBdr>
        <w:top w:val="none" w:sz="0" w:space="0" w:color="auto"/>
        <w:left w:val="none" w:sz="0" w:space="0" w:color="auto"/>
        <w:bottom w:val="none" w:sz="0" w:space="0" w:color="auto"/>
        <w:right w:val="none" w:sz="0" w:space="0" w:color="auto"/>
      </w:divBdr>
      <w:divsChild>
        <w:div w:id="1794858527">
          <w:marLeft w:val="0"/>
          <w:marRight w:val="0"/>
          <w:marTop w:val="0"/>
          <w:marBottom w:val="0"/>
          <w:divBdr>
            <w:top w:val="none" w:sz="0" w:space="0" w:color="auto"/>
            <w:left w:val="none" w:sz="0" w:space="0" w:color="auto"/>
            <w:bottom w:val="none" w:sz="0" w:space="0" w:color="auto"/>
            <w:right w:val="none" w:sz="0" w:space="0" w:color="auto"/>
          </w:divBdr>
          <w:divsChild>
            <w:div w:id="597325985">
              <w:marLeft w:val="0"/>
              <w:marRight w:val="0"/>
              <w:marTop w:val="0"/>
              <w:marBottom w:val="0"/>
              <w:divBdr>
                <w:top w:val="none" w:sz="0" w:space="0" w:color="auto"/>
                <w:left w:val="none" w:sz="0" w:space="0" w:color="auto"/>
                <w:bottom w:val="none" w:sz="0" w:space="0" w:color="auto"/>
                <w:right w:val="none" w:sz="0" w:space="0" w:color="auto"/>
              </w:divBdr>
              <w:divsChild>
                <w:div w:id="12849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05510">
      <w:bodyDiv w:val="1"/>
      <w:marLeft w:val="0"/>
      <w:marRight w:val="0"/>
      <w:marTop w:val="0"/>
      <w:marBottom w:val="0"/>
      <w:divBdr>
        <w:top w:val="none" w:sz="0" w:space="0" w:color="auto"/>
        <w:left w:val="none" w:sz="0" w:space="0" w:color="auto"/>
        <w:bottom w:val="none" w:sz="0" w:space="0" w:color="auto"/>
        <w:right w:val="none" w:sz="0" w:space="0" w:color="auto"/>
      </w:divBdr>
    </w:div>
    <w:div w:id="1593124536">
      <w:bodyDiv w:val="1"/>
      <w:marLeft w:val="0"/>
      <w:marRight w:val="0"/>
      <w:marTop w:val="0"/>
      <w:marBottom w:val="0"/>
      <w:divBdr>
        <w:top w:val="none" w:sz="0" w:space="0" w:color="auto"/>
        <w:left w:val="none" w:sz="0" w:space="0" w:color="auto"/>
        <w:bottom w:val="none" w:sz="0" w:space="0" w:color="auto"/>
        <w:right w:val="none" w:sz="0" w:space="0" w:color="auto"/>
      </w:divBdr>
    </w:div>
    <w:div w:id="1593466481">
      <w:bodyDiv w:val="1"/>
      <w:marLeft w:val="0"/>
      <w:marRight w:val="0"/>
      <w:marTop w:val="0"/>
      <w:marBottom w:val="0"/>
      <w:divBdr>
        <w:top w:val="none" w:sz="0" w:space="0" w:color="auto"/>
        <w:left w:val="none" w:sz="0" w:space="0" w:color="auto"/>
        <w:bottom w:val="none" w:sz="0" w:space="0" w:color="auto"/>
        <w:right w:val="none" w:sz="0" w:space="0" w:color="auto"/>
      </w:divBdr>
    </w:div>
    <w:div w:id="1595211855">
      <w:bodyDiv w:val="1"/>
      <w:marLeft w:val="0"/>
      <w:marRight w:val="0"/>
      <w:marTop w:val="0"/>
      <w:marBottom w:val="0"/>
      <w:divBdr>
        <w:top w:val="none" w:sz="0" w:space="0" w:color="auto"/>
        <w:left w:val="none" w:sz="0" w:space="0" w:color="auto"/>
        <w:bottom w:val="none" w:sz="0" w:space="0" w:color="auto"/>
        <w:right w:val="none" w:sz="0" w:space="0" w:color="auto"/>
      </w:divBdr>
      <w:divsChild>
        <w:div w:id="881406638">
          <w:marLeft w:val="150"/>
          <w:marRight w:val="150"/>
          <w:marTop w:val="0"/>
          <w:marBottom w:val="0"/>
          <w:divBdr>
            <w:top w:val="none" w:sz="0" w:space="0" w:color="auto"/>
            <w:left w:val="none" w:sz="0" w:space="0" w:color="auto"/>
            <w:bottom w:val="none" w:sz="0" w:space="0" w:color="auto"/>
            <w:right w:val="none" w:sz="0" w:space="0" w:color="auto"/>
          </w:divBdr>
          <w:divsChild>
            <w:div w:id="334961320">
              <w:marLeft w:val="0"/>
              <w:marRight w:val="0"/>
              <w:marTop w:val="0"/>
              <w:marBottom w:val="0"/>
              <w:divBdr>
                <w:top w:val="none" w:sz="0" w:space="0" w:color="auto"/>
                <w:left w:val="none" w:sz="0" w:space="0" w:color="auto"/>
                <w:bottom w:val="none" w:sz="0" w:space="0" w:color="auto"/>
                <w:right w:val="none" w:sz="0" w:space="0" w:color="auto"/>
              </w:divBdr>
              <w:divsChild>
                <w:div w:id="1580627970">
                  <w:marLeft w:val="0"/>
                  <w:marRight w:val="0"/>
                  <w:marTop w:val="0"/>
                  <w:marBottom w:val="0"/>
                  <w:divBdr>
                    <w:top w:val="none" w:sz="0" w:space="0" w:color="auto"/>
                    <w:left w:val="none" w:sz="0" w:space="0" w:color="auto"/>
                    <w:bottom w:val="none" w:sz="0" w:space="0" w:color="auto"/>
                    <w:right w:val="none" w:sz="0" w:space="0" w:color="auto"/>
                  </w:divBdr>
                  <w:divsChild>
                    <w:div w:id="333530816">
                      <w:marLeft w:val="0"/>
                      <w:marRight w:val="0"/>
                      <w:marTop w:val="0"/>
                      <w:marBottom w:val="0"/>
                      <w:divBdr>
                        <w:top w:val="none" w:sz="0" w:space="0" w:color="auto"/>
                        <w:left w:val="none" w:sz="0" w:space="0" w:color="auto"/>
                        <w:bottom w:val="none" w:sz="0" w:space="0" w:color="auto"/>
                        <w:right w:val="none" w:sz="0" w:space="0" w:color="auto"/>
                      </w:divBdr>
                      <w:divsChild>
                        <w:div w:id="3366648">
                          <w:marLeft w:val="0"/>
                          <w:marRight w:val="0"/>
                          <w:marTop w:val="0"/>
                          <w:marBottom w:val="0"/>
                          <w:divBdr>
                            <w:top w:val="none" w:sz="0" w:space="0" w:color="auto"/>
                            <w:left w:val="none" w:sz="0" w:space="0" w:color="auto"/>
                            <w:bottom w:val="none" w:sz="0" w:space="0" w:color="auto"/>
                            <w:right w:val="none" w:sz="0" w:space="0" w:color="auto"/>
                          </w:divBdr>
                        </w:div>
                        <w:div w:id="4484776">
                          <w:marLeft w:val="0"/>
                          <w:marRight w:val="0"/>
                          <w:marTop w:val="0"/>
                          <w:marBottom w:val="0"/>
                          <w:divBdr>
                            <w:top w:val="none" w:sz="0" w:space="0" w:color="auto"/>
                            <w:left w:val="none" w:sz="0" w:space="0" w:color="auto"/>
                            <w:bottom w:val="none" w:sz="0" w:space="0" w:color="auto"/>
                            <w:right w:val="none" w:sz="0" w:space="0" w:color="auto"/>
                          </w:divBdr>
                        </w:div>
                        <w:div w:id="48766309">
                          <w:marLeft w:val="0"/>
                          <w:marRight w:val="0"/>
                          <w:marTop w:val="0"/>
                          <w:marBottom w:val="0"/>
                          <w:divBdr>
                            <w:top w:val="none" w:sz="0" w:space="0" w:color="auto"/>
                            <w:left w:val="none" w:sz="0" w:space="0" w:color="auto"/>
                            <w:bottom w:val="none" w:sz="0" w:space="0" w:color="auto"/>
                            <w:right w:val="none" w:sz="0" w:space="0" w:color="auto"/>
                          </w:divBdr>
                        </w:div>
                        <w:div w:id="175199468">
                          <w:marLeft w:val="0"/>
                          <w:marRight w:val="0"/>
                          <w:marTop w:val="0"/>
                          <w:marBottom w:val="0"/>
                          <w:divBdr>
                            <w:top w:val="none" w:sz="0" w:space="0" w:color="auto"/>
                            <w:left w:val="none" w:sz="0" w:space="0" w:color="auto"/>
                            <w:bottom w:val="none" w:sz="0" w:space="0" w:color="auto"/>
                            <w:right w:val="none" w:sz="0" w:space="0" w:color="auto"/>
                          </w:divBdr>
                        </w:div>
                        <w:div w:id="266155152">
                          <w:marLeft w:val="0"/>
                          <w:marRight w:val="0"/>
                          <w:marTop w:val="0"/>
                          <w:marBottom w:val="0"/>
                          <w:divBdr>
                            <w:top w:val="none" w:sz="0" w:space="0" w:color="auto"/>
                            <w:left w:val="none" w:sz="0" w:space="0" w:color="auto"/>
                            <w:bottom w:val="none" w:sz="0" w:space="0" w:color="auto"/>
                            <w:right w:val="none" w:sz="0" w:space="0" w:color="auto"/>
                          </w:divBdr>
                        </w:div>
                        <w:div w:id="287396172">
                          <w:marLeft w:val="0"/>
                          <w:marRight w:val="0"/>
                          <w:marTop w:val="0"/>
                          <w:marBottom w:val="0"/>
                          <w:divBdr>
                            <w:top w:val="none" w:sz="0" w:space="0" w:color="auto"/>
                            <w:left w:val="none" w:sz="0" w:space="0" w:color="auto"/>
                            <w:bottom w:val="none" w:sz="0" w:space="0" w:color="auto"/>
                            <w:right w:val="none" w:sz="0" w:space="0" w:color="auto"/>
                          </w:divBdr>
                        </w:div>
                        <w:div w:id="355927161">
                          <w:marLeft w:val="0"/>
                          <w:marRight w:val="0"/>
                          <w:marTop w:val="0"/>
                          <w:marBottom w:val="0"/>
                          <w:divBdr>
                            <w:top w:val="none" w:sz="0" w:space="0" w:color="auto"/>
                            <w:left w:val="none" w:sz="0" w:space="0" w:color="auto"/>
                            <w:bottom w:val="none" w:sz="0" w:space="0" w:color="auto"/>
                            <w:right w:val="none" w:sz="0" w:space="0" w:color="auto"/>
                          </w:divBdr>
                        </w:div>
                        <w:div w:id="358241199">
                          <w:marLeft w:val="0"/>
                          <w:marRight w:val="0"/>
                          <w:marTop w:val="0"/>
                          <w:marBottom w:val="0"/>
                          <w:divBdr>
                            <w:top w:val="none" w:sz="0" w:space="0" w:color="auto"/>
                            <w:left w:val="none" w:sz="0" w:space="0" w:color="auto"/>
                            <w:bottom w:val="none" w:sz="0" w:space="0" w:color="auto"/>
                            <w:right w:val="none" w:sz="0" w:space="0" w:color="auto"/>
                          </w:divBdr>
                        </w:div>
                        <w:div w:id="538467913">
                          <w:marLeft w:val="0"/>
                          <w:marRight w:val="0"/>
                          <w:marTop w:val="0"/>
                          <w:marBottom w:val="0"/>
                          <w:divBdr>
                            <w:top w:val="none" w:sz="0" w:space="0" w:color="auto"/>
                            <w:left w:val="none" w:sz="0" w:space="0" w:color="auto"/>
                            <w:bottom w:val="none" w:sz="0" w:space="0" w:color="auto"/>
                            <w:right w:val="none" w:sz="0" w:space="0" w:color="auto"/>
                          </w:divBdr>
                        </w:div>
                        <w:div w:id="551623208">
                          <w:marLeft w:val="0"/>
                          <w:marRight w:val="0"/>
                          <w:marTop w:val="0"/>
                          <w:marBottom w:val="0"/>
                          <w:divBdr>
                            <w:top w:val="none" w:sz="0" w:space="0" w:color="auto"/>
                            <w:left w:val="none" w:sz="0" w:space="0" w:color="auto"/>
                            <w:bottom w:val="none" w:sz="0" w:space="0" w:color="auto"/>
                            <w:right w:val="none" w:sz="0" w:space="0" w:color="auto"/>
                          </w:divBdr>
                        </w:div>
                        <w:div w:id="555774904">
                          <w:marLeft w:val="0"/>
                          <w:marRight w:val="0"/>
                          <w:marTop w:val="0"/>
                          <w:marBottom w:val="0"/>
                          <w:divBdr>
                            <w:top w:val="none" w:sz="0" w:space="0" w:color="auto"/>
                            <w:left w:val="none" w:sz="0" w:space="0" w:color="auto"/>
                            <w:bottom w:val="none" w:sz="0" w:space="0" w:color="auto"/>
                            <w:right w:val="none" w:sz="0" w:space="0" w:color="auto"/>
                          </w:divBdr>
                        </w:div>
                        <w:div w:id="608700038">
                          <w:marLeft w:val="0"/>
                          <w:marRight w:val="0"/>
                          <w:marTop w:val="0"/>
                          <w:marBottom w:val="0"/>
                          <w:divBdr>
                            <w:top w:val="none" w:sz="0" w:space="0" w:color="auto"/>
                            <w:left w:val="none" w:sz="0" w:space="0" w:color="auto"/>
                            <w:bottom w:val="none" w:sz="0" w:space="0" w:color="auto"/>
                            <w:right w:val="none" w:sz="0" w:space="0" w:color="auto"/>
                          </w:divBdr>
                        </w:div>
                        <w:div w:id="663096077">
                          <w:marLeft w:val="0"/>
                          <w:marRight w:val="0"/>
                          <w:marTop w:val="0"/>
                          <w:marBottom w:val="0"/>
                          <w:divBdr>
                            <w:top w:val="none" w:sz="0" w:space="0" w:color="auto"/>
                            <w:left w:val="none" w:sz="0" w:space="0" w:color="auto"/>
                            <w:bottom w:val="none" w:sz="0" w:space="0" w:color="auto"/>
                            <w:right w:val="none" w:sz="0" w:space="0" w:color="auto"/>
                          </w:divBdr>
                        </w:div>
                        <w:div w:id="745221499">
                          <w:marLeft w:val="0"/>
                          <w:marRight w:val="0"/>
                          <w:marTop w:val="0"/>
                          <w:marBottom w:val="0"/>
                          <w:divBdr>
                            <w:top w:val="none" w:sz="0" w:space="0" w:color="auto"/>
                            <w:left w:val="none" w:sz="0" w:space="0" w:color="auto"/>
                            <w:bottom w:val="none" w:sz="0" w:space="0" w:color="auto"/>
                            <w:right w:val="none" w:sz="0" w:space="0" w:color="auto"/>
                          </w:divBdr>
                        </w:div>
                        <w:div w:id="761873176">
                          <w:marLeft w:val="0"/>
                          <w:marRight w:val="0"/>
                          <w:marTop w:val="0"/>
                          <w:marBottom w:val="0"/>
                          <w:divBdr>
                            <w:top w:val="none" w:sz="0" w:space="0" w:color="auto"/>
                            <w:left w:val="none" w:sz="0" w:space="0" w:color="auto"/>
                            <w:bottom w:val="none" w:sz="0" w:space="0" w:color="auto"/>
                            <w:right w:val="none" w:sz="0" w:space="0" w:color="auto"/>
                          </w:divBdr>
                        </w:div>
                        <w:div w:id="841120408">
                          <w:marLeft w:val="0"/>
                          <w:marRight w:val="0"/>
                          <w:marTop w:val="0"/>
                          <w:marBottom w:val="0"/>
                          <w:divBdr>
                            <w:top w:val="none" w:sz="0" w:space="0" w:color="auto"/>
                            <w:left w:val="none" w:sz="0" w:space="0" w:color="auto"/>
                            <w:bottom w:val="none" w:sz="0" w:space="0" w:color="auto"/>
                            <w:right w:val="none" w:sz="0" w:space="0" w:color="auto"/>
                          </w:divBdr>
                        </w:div>
                        <w:div w:id="880481083">
                          <w:marLeft w:val="0"/>
                          <w:marRight w:val="0"/>
                          <w:marTop w:val="0"/>
                          <w:marBottom w:val="0"/>
                          <w:divBdr>
                            <w:top w:val="none" w:sz="0" w:space="0" w:color="auto"/>
                            <w:left w:val="none" w:sz="0" w:space="0" w:color="auto"/>
                            <w:bottom w:val="none" w:sz="0" w:space="0" w:color="auto"/>
                            <w:right w:val="none" w:sz="0" w:space="0" w:color="auto"/>
                          </w:divBdr>
                        </w:div>
                        <w:div w:id="911158304">
                          <w:marLeft w:val="0"/>
                          <w:marRight w:val="0"/>
                          <w:marTop w:val="0"/>
                          <w:marBottom w:val="0"/>
                          <w:divBdr>
                            <w:top w:val="none" w:sz="0" w:space="0" w:color="auto"/>
                            <w:left w:val="none" w:sz="0" w:space="0" w:color="auto"/>
                            <w:bottom w:val="none" w:sz="0" w:space="0" w:color="auto"/>
                            <w:right w:val="none" w:sz="0" w:space="0" w:color="auto"/>
                          </w:divBdr>
                        </w:div>
                        <w:div w:id="978998467">
                          <w:marLeft w:val="0"/>
                          <w:marRight w:val="0"/>
                          <w:marTop w:val="0"/>
                          <w:marBottom w:val="0"/>
                          <w:divBdr>
                            <w:top w:val="none" w:sz="0" w:space="0" w:color="auto"/>
                            <w:left w:val="none" w:sz="0" w:space="0" w:color="auto"/>
                            <w:bottom w:val="none" w:sz="0" w:space="0" w:color="auto"/>
                            <w:right w:val="none" w:sz="0" w:space="0" w:color="auto"/>
                          </w:divBdr>
                        </w:div>
                        <w:div w:id="987055684">
                          <w:marLeft w:val="0"/>
                          <w:marRight w:val="0"/>
                          <w:marTop w:val="0"/>
                          <w:marBottom w:val="0"/>
                          <w:divBdr>
                            <w:top w:val="none" w:sz="0" w:space="0" w:color="auto"/>
                            <w:left w:val="none" w:sz="0" w:space="0" w:color="auto"/>
                            <w:bottom w:val="none" w:sz="0" w:space="0" w:color="auto"/>
                            <w:right w:val="none" w:sz="0" w:space="0" w:color="auto"/>
                          </w:divBdr>
                        </w:div>
                        <w:div w:id="990210731">
                          <w:marLeft w:val="0"/>
                          <w:marRight w:val="0"/>
                          <w:marTop w:val="0"/>
                          <w:marBottom w:val="0"/>
                          <w:divBdr>
                            <w:top w:val="none" w:sz="0" w:space="0" w:color="auto"/>
                            <w:left w:val="none" w:sz="0" w:space="0" w:color="auto"/>
                            <w:bottom w:val="none" w:sz="0" w:space="0" w:color="auto"/>
                            <w:right w:val="none" w:sz="0" w:space="0" w:color="auto"/>
                          </w:divBdr>
                        </w:div>
                        <w:div w:id="1005665616">
                          <w:marLeft w:val="0"/>
                          <w:marRight w:val="0"/>
                          <w:marTop w:val="0"/>
                          <w:marBottom w:val="0"/>
                          <w:divBdr>
                            <w:top w:val="none" w:sz="0" w:space="0" w:color="auto"/>
                            <w:left w:val="none" w:sz="0" w:space="0" w:color="auto"/>
                            <w:bottom w:val="none" w:sz="0" w:space="0" w:color="auto"/>
                            <w:right w:val="none" w:sz="0" w:space="0" w:color="auto"/>
                          </w:divBdr>
                        </w:div>
                        <w:div w:id="1022970380">
                          <w:marLeft w:val="0"/>
                          <w:marRight w:val="0"/>
                          <w:marTop w:val="0"/>
                          <w:marBottom w:val="0"/>
                          <w:divBdr>
                            <w:top w:val="none" w:sz="0" w:space="0" w:color="auto"/>
                            <w:left w:val="none" w:sz="0" w:space="0" w:color="auto"/>
                            <w:bottom w:val="none" w:sz="0" w:space="0" w:color="auto"/>
                            <w:right w:val="none" w:sz="0" w:space="0" w:color="auto"/>
                          </w:divBdr>
                        </w:div>
                        <w:div w:id="1110852431">
                          <w:marLeft w:val="0"/>
                          <w:marRight w:val="0"/>
                          <w:marTop w:val="0"/>
                          <w:marBottom w:val="0"/>
                          <w:divBdr>
                            <w:top w:val="none" w:sz="0" w:space="0" w:color="auto"/>
                            <w:left w:val="none" w:sz="0" w:space="0" w:color="auto"/>
                            <w:bottom w:val="none" w:sz="0" w:space="0" w:color="auto"/>
                            <w:right w:val="none" w:sz="0" w:space="0" w:color="auto"/>
                          </w:divBdr>
                        </w:div>
                        <w:div w:id="1173028878">
                          <w:marLeft w:val="0"/>
                          <w:marRight w:val="0"/>
                          <w:marTop w:val="0"/>
                          <w:marBottom w:val="0"/>
                          <w:divBdr>
                            <w:top w:val="none" w:sz="0" w:space="0" w:color="auto"/>
                            <w:left w:val="none" w:sz="0" w:space="0" w:color="auto"/>
                            <w:bottom w:val="none" w:sz="0" w:space="0" w:color="auto"/>
                            <w:right w:val="none" w:sz="0" w:space="0" w:color="auto"/>
                          </w:divBdr>
                        </w:div>
                        <w:div w:id="1228299915">
                          <w:marLeft w:val="0"/>
                          <w:marRight w:val="0"/>
                          <w:marTop w:val="0"/>
                          <w:marBottom w:val="0"/>
                          <w:divBdr>
                            <w:top w:val="none" w:sz="0" w:space="0" w:color="auto"/>
                            <w:left w:val="none" w:sz="0" w:space="0" w:color="auto"/>
                            <w:bottom w:val="none" w:sz="0" w:space="0" w:color="auto"/>
                            <w:right w:val="none" w:sz="0" w:space="0" w:color="auto"/>
                          </w:divBdr>
                        </w:div>
                        <w:div w:id="1238979987">
                          <w:marLeft w:val="0"/>
                          <w:marRight w:val="0"/>
                          <w:marTop w:val="0"/>
                          <w:marBottom w:val="0"/>
                          <w:divBdr>
                            <w:top w:val="none" w:sz="0" w:space="0" w:color="auto"/>
                            <w:left w:val="none" w:sz="0" w:space="0" w:color="auto"/>
                            <w:bottom w:val="none" w:sz="0" w:space="0" w:color="auto"/>
                            <w:right w:val="none" w:sz="0" w:space="0" w:color="auto"/>
                          </w:divBdr>
                        </w:div>
                        <w:div w:id="1249071921">
                          <w:marLeft w:val="0"/>
                          <w:marRight w:val="0"/>
                          <w:marTop w:val="0"/>
                          <w:marBottom w:val="0"/>
                          <w:divBdr>
                            <w:top w:val="none" w:sz="0" w:space="0" w:color="auto"/>
                            <w:left w:val="none" w:sz="0" w:space="0" w:color="auto"/>
                            <w:bottom w:val="none" w:sz="0" w:space="0" w:color="auto"/>
                            <w:right w:val="none" w:sz="0" w:space="0" w:color="auto"/>
                          </w:divBdr>
                        </w:div>
                        <w:div w:id="1271889015">
                          <w:marLeft w:val="0"/>
                          <w:marRight w:val="0"/>
                          <w:marTop w:val="0"/>
                          <w:marBottom w:val="0"/>
                          <w:divBdr>
                            <w:top w:val="none" w:sz="0" w:space="0" w:color="auto"/>
                            <w:left w:val="none" w:sz="0" w:space="0" w:color="auto"/>
                            <w:bottom w:val="none" w:sz="0" w:space="0" w:color="auto"/>
                            <w:right w:val="none" w:sz="0" w:space="0" w:color="auto"/>
                          </w:divBdr>
                        </w:div>
                        <w:div w:id="1277716182">
                          <w:marLeft w:val="0"/>
                          <w:marRight w:val="0"/>
                          <w:marTop w:val="0"/>
                          <w:marBottom w:val="0"/>
                          <w:divBdr>
                            <w:top w:val="none" w:sz="0" w:space="0" w:color="auto"/>
                            <w:left w:val="none" w:sz="0" w:space="0" w:color="auto"/>
                            <w:bottom w:val="none" w:sz="0" w:space="0" w:color="auto"/>
                            <w:right w:val="none" w:sz="0" w:space="0" w:color="auto"/>
                          </w:divBdr>
                        </w:div>
                        <w:div w:id="1286542434">
                          <w:marLeft w:val="0"/>
                          <w:marRight w:val="0"/>
                          <w:marTop w:val="0"/>
                          <w:marBottom w:val="0"/>
                          <w:divBdr>
                            <w:top w:val="none" w:sz="0" w:space="0" w:color="auto"/>
                            <w:left w:val="none" w:sz="0" w:space="0" w:color="auto"/>
                            <w:bottom w:val="none" w:sz="0" w:space="0" w:color="auto"/>
                            <w:right w:val="none" w:sz="0" w:space="0" w:color="auto"/>
                          </w:divBdr>
                        </w:div>
                        <w:div w:id="1289706926">
                          <w:marLeft w:val="0"/>
                          <w:marRight w:val="0"/>
                          <w:marTop w:val="0"/>
                          <w:marBottom w:val="0"/>
                          <w:divBdr>
                            <w:top w:val="none" w:sz="0" w:space="0" w:color="auto"/>
                            <w:left w:val="none" w:sz="0" w:space="0" w:color="auto"/>
                            <w:bottom w:val="none" w:sz="0" w:space="0" w:color="auto"/>
                            <w:right w:val="none" w:sz="0" w:space="0" w:color="auto"/>
                          </w:divBdr>
                        </w:div>
                        <w:div w:id="1430003062">
                          <w:marLeft w:val="0"/>
                          <w:marRight w:val="0"/>
                          <w:marTop w:val="0"/>
                          <w:marBottom w:val="0"/>
                          <w:divBdr>
                            <w:top w:val="none" w:sz="0" w:space="0" w:color="auto"/>
                            <w:left w:val="none" w:sz="0" w:space="0" w:color="auto"/>
                            <w:bottom w:val="none" w:sz="0" w:space="0" w:color="auto"/>
                            <w:right w:val="none" w:sz="0" w:space="0" w:color="auto"/>
                          </w:divBdr>
                        </w:div>
                        <w:div w:id="1455559398">
                          <w:marLeft w:val="0"/>
                          <w:marRight w:val="0"/>
                          <w:marTop w:val="0"/>
                          <w:marBottom w:val="0"/>
                          <w:divBdr>
                            <w:top w:val="none" w:sz="0" w:space="0" w:color="auto"/>
                            <w:left w:val="none" w:sz="0" w:space="0" w:color="auto"/>
                            <w:bottom w:val="none" w:sz="0" w:space="0" w:color="auto"/>
                            <w:right w:val="none" w:sz="0" w:space="0" w:color="auto"/>
                          </w:divBdr>
                        </w:div>
                        <w:div w:id="1539468964">
                          <w:marLeft w:val="0"/>
                          <w:marRight w:val="0"/>
                          <w:marTop w:val="0"/>
                          <w:marBottom w:val="0"/>
                          <w:divBdr>
                            <w:top w:val="none" w:sz="0" w:space="0" w:color="auto"/>
                            <w:left w:val="none" w:sz="0" w:space="0" w:color="auto"/>
                            <w:bottom w:val="none" w:sz="0" w:space="0" w:color="auto"/>
                            <w:right w:val="none" w:sz="0" w:space="0" w:color="auto"/>
                          </w:divBdr>
                        </w:div>
                        <w:div w:id="1556044109">
                          <w:marLeft w:val="0"/>
                          <w:marRight w:val="0"/>
                          <w:marTop w:val="0"/>
                          <w:marBottom w:val="0"/>
                          <w:divBdr>
                            <w:top w:val="none" w:sz="0" w:space="0" w:color="auto"/>
                            <w:left w:val="none" w:sz="0" w:space="0" w:color="auto"/>
                            <w:bottom w:val="none" w:sz="0" w:space="0" w:color="auto"/>
                            <w:right w:val="none" w:sz="0" w:space="0" w:color="auto"/>
                          </w:divBdr>
                        </w:div>
                        <w:div w:id="1604918141">
                          <w:marLeft w:val="0"/>
                          <w:marRight w:val="0"/>
                          <w:marTop w:val="0"/>
                          <w:marBottom w:val="0"/>
                          <w:divBdr>
                            <w:top w:val="none" w:sz="0" w:space="0" w:color="auto"/>
                            <w:left w:val="none" w:sz="0" w:space="0" w:color="auto"/>
                            <w:bottom w:val="none" w:sz="0" w:space="0" w:color="auto"/>
                            <w:right w:val="none" w:sz="0" w:space="0" w:color="auto"/>
                          </w:divBdr>
                        </w:div>
                        <w:div w:id="1682201109">
                          <w:marLeft w:val="0"/>
                          <w:marRight w:val="0"/>
                          <w:marTop w:val="0"/>
                          <w:marBottom w:val="0"/>
                          <w:divBdr>
                            <w:top w:val="none" w:sz="0" w:space="0" w:color="auto"/>
                            <w:left w:val="none" w:sz="0" w:space="0" w:color="auto"/>
                            <w:bottom w:val="none" w:sz="0" w:space="0" w:color="auto"/>
                            <w:right w:val="none" w:sz="0" w:space="0" w:color="auto"/>
                          </w:divBdr>
                        </w:div>
                        <w:div w:id="1712456350">
                          <w:marLeft w:val="0"/>
                          <w:marRight w:val="0"/>
                          <w:marTop w:val="0"/>
                          <w:marBottom w:val="0"/>
                          <w:divBdr>
                            <w:top w:val="none" w:sz="0" w:space="0" w:color="auto"/>
                            <w:left w:val="none" w:sz="0" w:space="0" w:color="auto"/>
                            <w:bottom w:val="none" w:sz="0" w:space="0" w:color="auto"/>
                            <w:right w:val="none" w:sz="0" w:space="0" w:color="auto"/>
                          </w:divBdr>
                        </w:div>
                        <w:div w:id="1761440471">
                          <w:marLeft w:val="0"/>
                          <w:marRight w:val="0"/>
                          <w:marTop w:val="0"/>
                          <w:marBottom w:val="0"/>
                          <w:divBdr>
                            <w:top w:val="none" w:sz="0" w:space="0" w:color="auto"/>
                            <w:left w:val="none" w:sz="0" w:space="0" w:color="auto"/>
                            <w:bottom w:val="none" w:sz="0" w:space="0" w:color="auto"/>
                            <w:right w:val="none" w:sz="0" w:space="0" w:color="auto"/>
                          </w:divBdr>
                        </w:div>
                        <w:div w:id="1772120640">
                          <w:marLeft w:val="0"/>
                          <w:marRight w:val="0"/>
                          <w:marTop w:val="0"/>
                          <w:marBottom w:val="0"/>
                          <w:divBdr>
                            <w:top w:val="none" w:sz="0" w:space="0" w:color="auto"/>
                            <w:left w:val="none" w:sz="0" w:space="0" w:color="auto"/>
                            <w:bottom w:val="none" w:sz="0" w:space="0" w:color="auto"/>
                            <w:right w:val="none" w:sz="0" w:space="0" w:color="auto"/>
                          </w:divBdr>
                        </w:div>
                        <w:div w:id="1836216628">
                          <w:marLeft w:val="0"/>
                          <w:marRight w:val="0"/>
                          <w:marTop w:val="0"/>
                          <w:marBottom w:val="0"/>
                          <w:divBdr>
                            <w:top w:val="none" w:sz="0" w:space="0" w:color="auto"/>
                            <w:left w:val="none" w:sz="0" w:space="0" w:color="auto"/>
                            <w:bottom w:val="none" w:sz="0" w:space="0" w:color="auto"/>
                            <w:right w:val="none" w:sz="0" w:space="0" w:color="auto"/>
                          </w:divBdr>
                        </w:div>
                        <w:div w:id="1849640603">
                          <w:marLeft w:val="0"/>
                          <w:marRight w:val="0"/>
                          <w:marTop w:val="0"/>
                          <w:marBottom w:val="0"/>
                          <w:divBdr>
                            <w:top w:val="none" w:sz="0" w:space="0" w:color="auto"/>
                            <w:left w:val="none" w:sz="0" w:space="0" w:color="auto"/>
                            <w:bottom w:val="none" w:sz="0" w:space="0" w:color="auto"/>
                            <w:right w:val="none" w:sz="0" w:space="0" w:color="auto"/>
                          </w:divBdr>
                        </w:div>
                        <w:div w:id="1941180740">
                          <w:marLeft w:val="0"/>
                          <w:marRight w:val="0"/>
                          <w:marTop w:val="0"/>
                          <w:marBottom w:val="0"/>
                          <w:divBdr>
                            <w:top w:val="none" w:sz="0" w:space="0" w:color="auto"/>
                            <w:left w:val="none" w:sz="0" w:space="0" w:color="auto"/>
                            <w:bottom w:val="none" w:sz="0" w:space="0" w:color="auto"/>
                            <w:right w:val="none" w:sz="0" w:space="0" w:color="auto"/>
                          </w:divBdr>
                        </w:div>
                        <w:div w:id="1962567610">
                          <w:marLeft w:val="0"/>
                          <w:marRight w:val="0"/>
                          <w:marTop w:val="0"/>
                          <w:marBottom w:val="0"/>
                          <w:divBdr>
                            <w:top w:val="none" w:sz="0" w:space="0" w:color="auto"/>
                            <w:left w:val="none" w:sz="0" w:space="0" w:color="auto"/>
                            <w:bottom w:val="none" w:sz="0" w:space="0" w:color="auto"/>
                            <w:right w:val="none" w:sz="0" w:space="0" w:color="auto"/>
                          </w:divBdr>
                        </w:div>
                        <w:div w:id="1978291121">
                          <w:marLeft w:val="0"/>
                          <w:marRight w:val="0"/>
                          <w:marTop w:val="0"/>
                          <w:marBottom w:val="0"/>
                          <w:divBdr>
                            <w:top w:val="none" w:sz="0" w:space="0" w:color="auto"/>
                            <w:left w:val="none" w:sz="0" w:space="0" w:color="auto"/>
                            <w:bottom w:val="none" w:sz="0" w:space="0" w:color="auto"/>
                            <w:right w:val="none" w:sz="0" w:space="0" w:color="auto"/>
                          </w:divBdr>
                        </w:div>
                        <w:div w:id="1993484698">
                          <w:marLeft w:val="0"/>
                          <w:marRight w:val="0"/>
                          <w:marTop w:val="0"/>
                          <w:marBottom w:val="0"/>
                          <w:divBdr>
                            <w:top w:val="none" w:sz="0" w:space="0" w:color="auto"/>
                            <w:left w:val="none" w:sz="0" w:space="0" w:color="auto"/>
                            <w:bottom w:val="none" w:sz="0" w:space="0" w:color="auto"/>
                            <w:right w:val="none" w:sz="0" w:space="0" w:color="auto"/>
                          </w:divBdr>
                        </w:div>
                        <w:div w:id="1996179417">
                          <w:marLeft w:val="0"/>
                          <w:marRight w:val="0"/>
                          <w:marTop w:val="0"/>
                          <w:marBottom w:val="0"/>
                          <w:divBdr>
                            <w:top w:val="none" w:sz="0" w:space="0" w:color="auto"/>
                            <w:left w:val="none" w:sz="0" w:space="0" w:color="auto"/>
                            <w:bottom w:val="none" w:sz="0" w:space="0" w:color="auto"/>
                            <w:right w:val="none" w:sz="0" w:space="0" w:color="auto"/>
                          </w:divBdr>
                        </w:div>
                        <w:div w:id="2001930281">
                          <w:marLeft w:val="0"/>
                          <w:marRight w:val="0"/>
                          <w:marTop w:val="0"/>
                          <w:marBottom w:val="0"/>
                          <w:divBdr>
                            <w:top w:val="none" w:sz="0" w:space="0" w:color="auto"/>
                            <w:left w:val="none" w:sz="0" w:space="0" w:color="auto"/>
                            <w:bottom w:val="none" w:sz="0" w:space="0" w:color="auto"/>
                            <w:right w:val="none" w:sz="0" w:space="0" w:color="auto"/>
                          </w:divBdr>
                        </w:div>
                        <w:div w:id="2017611172">
                          <w:marLeft w:val="0"/>
                          <w:marRight w:val="0"/>
                          <w:marTop w:val="0"/>
                          <w:marBottom w:val="0"/>
                          <w:divBdr>
                            <w:top w:val="none" w:sz="0" w:space="0" w:color="auto"/>
                            <w:left w:val="none" w:sz="0" w:space="0" w:color="auto"/>
                            <w:bottom w:val="none" w:sz="0" w:space="0" w:color="auto"/>
                            <w:right w:val="none" w:sz="0" w:space="0" w:color="auto"/>
                          </w:divBdr>
                        </w:div>
                        <w:div w:id="2040736867">
                          <w:marLeft w:val="0"/>
                          <w:marRight w:val="0"/>
                          <w:marTop w:val="0"/>
                          <w:marBottom w:val="0"/>
                          <w:divBdr>
                            <w:top w:val="none" w:sz="0" w:space="0" w:color="auto"/>
                            <w:left w:val="none" w:sz="0" w:space="0" w:color="auto"/>
                            <w:bottom w:val="none" w:sz="0" w:space="0" w:color="auto"/>
                            <w:right w:val="none" w:sz="0" w:space="0" w:color="auto"/>
                          </w:divBdr>
                        </w:div>
                        <w:div w:id="2043049751">
                          <w:marLeft w:val="0"/>
                          <w:marRight w:val="0"/>
                          <w:marTop w:val="0"/>
                          <w:marBottom w:val="0"/>
                          <w:divBdr>
                            <w:top w:val="none" w:sz="0" w:space="0" w:color="auto"/>
                            <w:left w:val="none" w:sz="0" w:space="0" w:color="auto"/>
                            <w:bottom w:val="none" w:sz="0" w:space="0" w:color="auto"/>
                            <w:right w:val="none" w:sz="0" w:space="0" w:color="auto"/>
                          </w:divBdr>
                        </w:div>
                        <w:div w:id="2078479170">
                          <w:marLeft w:val="0"/>
                          <w:marRight w:val="0"/>
                          <w:marTop w:val="0"/>
                          <w:marBottom w:val="0"/>
                          <w:divBdr>
                            <w:top w:val="none" w:sz="0" w:space="0" w:color="auto"/>
                            <w:left w:val="none" w:sz="0" w:space="0" w:color="auto"/>
                            <w:bottom w:val="none" w:sz="0" w:space="0" w:color="auto"/>
                            <w:right w:val="none" w:sz="0" w:space="0" w:color="auto"/>
                          </w:divBdr>
                        </w:div>
                        <w:div w:id="2104648404">
                          <w:marLeft w:val="0"/>
                          <w:marRight w:val="0"/>
                          <w:marTop w:val="0"/>
                          <w:marBottom w:val="0"/>
                          <w:divBdr>
                            <w:top w:val="none" w:sz="0" w:space="0" w:color="auto"/>
                            <w:left w:val="none" w:sz="0" w:space="0" w:color="auto"/>
                            <w:bottom w:val="none" w:sz="0" w:space="0" w:color="auto"/>
                            <w:right w:val="none" w:sz="0" w:space="0" w:color="auto"/>
                          </w:divBdr>
                        </w:div>
                        <w:div w:id="21076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249675">
      <w:bodyDiv w:val="1"/>
      <w:marLeft w:val="0"/>
      <w:marRight w:val="0"/>
      <w:marTop w:val="0"/>
      <w:marBottom w:val="0"/>
      <w:divBdr>
        <w:top w:val="none" w:sz="0" w:space="0" w:color="auto"/>
        <w:left w:val="none" w:sz="0" w:space="0" w:color="auto"/>
        <w:bottom w:val="none" w:sz="0" w:space="0" w:color="auto"/>
        <w:right w:val="none" w:sz="0" w:space="0" w:color="auto"/>
      </w:divBdr>
      <w:divsChild>
        <w:div w:id="308827117">
          <w:marLeft w:val="0"/>
          <w:marRight w:val="0"/>
          <w:marTop w:val="100"/>
          <w:marBottom w:val="100"/>
          <w:divBdr>
            <w:top w:val="none" w:sz="0" w:space="0" w:color="auto"/>
            <w:left w:val="none" w:sz="0" w:space="0" w:color="auto"/>
            <w:bottom w:val="none" w:sz="0" w:space="0" w:color="auto"/>
            <w:right w:val="none" w:sz="0" w:space="0" w:color="auto"/>
          </w:divBdr>
          <w:divsChild>
            <w:div w:id="2054305900">
              <w:marLeft w:val="0"/>
              <w:marRight w:val="0"/>
              <w:marTop w:val="0"/>
              <w:marBottom w:val="0"/>
              <w:divBdr>
                <w:top w:val="none" w:sz="0" w:space="0" w:color="auto"/>
                <w:left w:val="none" w:sz="0" w:space="0" w:color="auto"/>
                <w:bottom w:val="none" w:sz="0" w:space="0" w:color="auto"/>
                <w:right w:val="none" w:sz="0" w:space="0" w:color="auto"/>
              </w:divBdr>
              <w:divsChild>
                <w:div w:id="717360516">
                  <w:marLeft w:val="0"/>
                  <w:marRight w:val="0"/>
                  <w:marTop w:val="0"/>
                  <w:marBottom w:val="0"/>
                  <w:divBdr>
                    <w:top w:val="single" w:sz="6" w:space="0" w:color="AACCEE"/>
                    <w:left w:val="single" w:sz="6" w:space="0" w:color="AACCEE"/>
                    <w:bottom w:val="single" w:sz="6" w:space="0" w:color="AACCEE"/>
                    <w:right w:val="single" w:sz="6" w:space="0" w:color="AACCEE"/>
                  </w:divBdr>
                  <w:divsChild>
                    <w:div w:id="535704807">
                      <w:marLeft w:val="0"/>
                      <w:marRight w:val="0"/>
                      <w:marTop w:val="0"/>
                      <w:marBottom w:val="0"/>
                      <w:divBdr>
                        <w:top w:val="none" w:sz="0" w:space="0" w:color="auto"/>
                        <w:left w:val="none" w:sz="0" w:space="0" w:color="auto"/>
                        <w:bottom w:val="none" w:sz="0" w:space="0" w:color="auto"/>
                        <w:right w:val="none" w:sz="0" w:space="0" w:color="auto"/>
                      </w:divBdr>
                      <w:divsChild>
                        <w:div w:id="1803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948505">
      <w:bodyDiv w:val="1"/>
      <w:marLeft w:val="0"/>
      <w:marRight w:val="0"/>
      <w:marTop w:val="0"/>
      <w:marBottom w:val="0"/>
      <w:divBdr>
        <w:top w:val="none" w:sz="0" w:space="0" w:color="auto"/>
        <w:left w:val="none" w:sz="0" w:space="0" w:color="auto"/>
        <w:bottom w:val="none" w:sz="0" w:space="0" w:color="auto"/>
        <w:right w:val="none" w:sz="0" w:space="0" w:color="auto"/>
      </w:divBdr>
      <w:divsChild>
        <w:div w:id="1439252413">
          <w:marLeft w:val="150"/>
          <w:marRight w:val="150"/>
          <w:marTop w:val="0"/>
          <w:marBottom w:val="0"/>
          <w:divBdr>
            <w:top w:val="none" w:sz="0" w:space="0" w:color="auto"/>
            <w:left w:val="none" w:sz="0" w:space="0" w:color="auto"/>
            <w:bottom w:val="none" w:sz="0" w:space="0" w:color="auto"/>
            <w:right w:val="none" w:sz="0" w:space="0" w:color="auto"/>
          </w:divBdr>
          <w:divsChild>
            <w:div w:id="425343639">
              <w:marLeft w:val="0"/>
              <w:marRight w:val="0"/>
              <w:marTop w:val="0"/>
              <w:marBottom w:val="0"/>
              <w:divBdr>
                <w:top w:val="none" w:sz="0" w:space="0" w:color="auto"/>
                <w:left w:val="none" w:sz="0" w:space="0" w:color="auto"/>
                <w:bottom w:val="none" w:sz="0" w:space="0" w:color="auto"/>
                <w:right w:val="none" w:sz="0" w:space="0" w:color="auto"/>
              </w:divBdr>
              <w:divsChild>
                <w:div w:id="2060933891">
                  <w:marLeft w:val="0"/>
                  <w:marRight w:val="0"/>
                  <w:marTop w:val="0"/>
                  <w:marBottom w:val="0"/>
                  <w:divBdr>
                    <w:top w:val="none" w:sz="0" w:space="0" w:color="auto"/>
                    <w:left w:val="none" w:sz="0" w:space="0" w:color="auto"/>
                    <w:bottom w:val="none" w:sz="0" w:space="0" w:color="auto"/>
                    <w:right w:val="none" w:sz="0" w:space="0" w:color="auto"/>
                  </w:divBdr>
                  <w:divsChild>
                    <w:div w:id="546452747">
                      <w:marLeft w:val="0"/>
                      <w:marRight w:val="0"/>
                      <w:marTop w:val="0"/>
                      <w:marBottom w:val="0"/>
                      <w:divBdr>
                        <w:top w:val="none" w:sz="0" w:space="0" w:color="auto"/>
                        <w:left w:val="none" w:sz="0" w:space="0" w:color="auto"/>
                        <w:bottom w:val="none" w:sz="0" w:space="0" w:color="auto"/>
                        <w:right w:val="none" w:sz="0" w:space="0" w:color="auto"/>
                      </w:divBdr>
                      <w:divsChild>
                        <w:div w:id="18982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840392">
      <w:bodyDiv w:val="1"/>
      <w:marLeft w:val="0"/>
      <w:marRight w:val="0"/>
      <w:marTop w:val="0"/>
      <w:marBottom w:val="0"/>
      <w:divBdr>
        <w:top w:val="none" w:sz="0" w:space="0" w:color="auto"/>
        <w:left w:val="none" w:sz="0" w:space="0" w:color="auto"/>
        <w:bottom w:val="none" w:sz="0" w:space="0" w:color="auto"/>
        <w:right w:val="none" w:sz="0" w:space="0" w:color="auto"/>
      </w:divBdr>
      <w:divsChild>
        <w:div w:id="1531646539">
          <w:marLeft w:val="0"/>
          <w:marRight w:val="0"/>
          <w:marTop w:val="100"/>
          <w:marBottom w:val="100"/>
          <w:divBdr>
            <w:top w:val="none" w:sz="0" w:space="0" w:color="auto"/>
            <w:left w:val="none" w:sz="0" w:space="0" w:color="auto"/>
            <w:bottom w:val="none" w:sz="0" w:space="0" w:color="auto"/>
            <w:right w:val="none" w:sz="0" w:space="0" w:color="auto"/>
          </w:divBdr>
          <w:divsChild>
            <w:div w:id="1153642919">
              <w:marLeft w:val="0"/>
              <w:marRight w:val="0"/>
              <w:marTop w:val="0"/>
              <w:marBottom w:val="0"/>
              <w:divBdr>
                <w:top w:val="none" w:sz="0" w:space="0" w:color="auto"/>
                <w:left w:val="none" w:sz="0" w:space="0" w:color="auto"/>
                <w:bottom w:val="none" w:sz="0" w:space="0" w:color="auto"/>
                <w:right w:val="none" w:sz="0" w:space="0" w:color="auto"/>
              </w:divBdr>
              <w:divsChild>
                <w:div w:id="60102439">
                  <w:marLeft w:val="0"/>
                  <w:marRight w:val="0"/>
                  <w:marTop w:val="0"/>
                  <w:marBottom w:val="0"/>
                  <w:divBdr>
                    <w:top w:val="single" w:sz="6" w:space="0" w:color="AACCEE"/>
                    <w:left w:val="single" w:sz="6" w:space="0" w:color="AACCEE"/>
                    <w:bottom w:val="single" w:sz="6" w:space="0" w:color="AACCEE"/>
                    <w:right w:val="single" w:sz="6" w:space="0" w:color="AACCEE"/>
                  </w:divBdr>
                  <w:divsChild>
                    <w:div w:id="1798795148">
                      <w:marLeft w:val="0"/>
                      <w:marRight w:val="0"/>
                      <w:marTop w:val="0"/>
                      <w:marBottom w:val="0"/>
                      <w:divBdr>
                        <w:top w:val="none" w:sz="0" w:space="0" w:color="auto"/>
                        <w:left w:val="none" w:sz="0" w:space="0" w:color="auto"/>
                        <w:bottom w:val="none" w:sz="0" w:space="0" w:color="auto"/>
                        <w:right w:val="none" w:sz="0" w:space="0" w:color="auto"/>
                      </w:divBdr>
                      <w:divsChild>
                        <w:div w:id="4727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902393">
      <w:bodyDiv w:val="1"/>
      <w:marLeft w:val="0"/>
      <w:marRight w:val="0"/>
      <w:marTop w:val="0"/>
      <w:marBottom w:val="0"/>
      <w:divBdr>
        <w:top w:val="none" w:sz="0" w:space="0" w:color="auto"/>
        <w:left w:val="none" w:sz="0" w:space="0" w:color="auto"/>
        <w:bottom w:val="none" w:sz="0" w:space="0" w:color="auto"/>
        <w:right w:val="none" w:sz="0" w:space="0" w:color="auto"/>
      </w:divBdr>
    </w:div>
    <w:div w:id="1614051113">
      <w:bodyDiv w:val="1"/>
      <w:marLeft w:val="0"/>
      <w:marRight w:val="0"/>
      <w:marTop w:val="30"/>
      <w:marBottom w:val="0"/>
      <w:divBdr>
        <w:top w:val="none" w:sz="0" w:space="0" w:color="auto"/>
        <w:left w:val="none" w:sz="0" w:space="0" w:color="auto"/>
        <w:bottom w:val="none" w:sz="0" w:space="0" w:color="auto"/>
        <w:right w:val="none" w:sz="0" w:space="0" w:color="auto"/>
      </w:divBdr>
      <w:divsChild>
        <w:div w:id="16011572">
          <w:marLeft w:val="0"/>
          <w:marRight w:val="0"/>
          <w:marTop w:val="0"/>
          <w:marBottom w:val="0"/>
          <w:divBdr>
            <w:top w:val="none" w:sz="0" w:space="0" w:color="auto"/>
            <w:left w:val="none" w:sz="0" w:space="0" w:color="auto"/>
            <w:bottom w:val="none" w:sz="0" w:space="0" w:color="auto"/>
            <w:right w:val="none" w:sz="0" w:space="0" w:color="auto"/>
          </w:divBdr>
          <w:divsChild>
            <w:div w:id="1879080512">
              <w:marLeft w:val="0"/>
              <w:marRight w:val="0"/>
              <w:marTop w:val="0"/>
              <w:marBottom w:val="0"/>
              <w:divBdr>
                <w:top w:val="none" w:sz="0" w:space="0" w:color="auto"/>
                <w:left w:val="none" w:sz="0" w:space="0" w:color="auto"/>
                <w:bottom w:val="none" w:sz="0" w:space="0" w:color="auto"/>
                <w:right w:val="none" w:sz="0" w:space="0" w:color="auto"/>
              </w:divBdr>
              <w:divsChild>
                <w:div w:id="1776553341">
                  <w:marLeft w:val="0"/>
                  <w:marRight w:val="0"/>
                  <w:marTop w:val="0"/>
                  <w:marBottom w:val="0"/>
                  <w:divBdr>
                    <w:top w:val="none" w:sz="0" w:space="0" w:color="auto"/>
                    <w:left w:val="none" w:sz="0" w:space="0" w:color="auto"/>
                    <w:bottom w:val="none" w:sz="0" w:space="0" w:color="auto"/>
                    <w:right w:val="none" w:sz="0" w:space="0" w:color="auto"/>
                  </w:divBdr>
                  <w:divsChild>
                    <w:div w:id="1818451180">
                      <w:marLeft w:val="225"/>
                      <w:marRight w:val="0"/>
                      <w:marTop w:val="0"/>
                      <w:marBottom w:val="0"/>
                      <w:divBdr>
                        <w:top w:val="none" w:sz="0" w:space="0" w:color="auto"/>
                        <w:left w:val="none" w:sz="0" w:space="0" w:color="auto"/>
                        <w:bottom w:val="none" w:sz="0" w:space="0" w:color="auto"/>
                        <w:right w:val="none" w:sz="0" w:space="0" w:color="auto"/>
                      </w:divBdr>
                      <w:divsChild>
                        <w:div w:id="1484350407">
                          <w:marLeft w:val="0"/>
                          <w:marRight w:val="0"/>
                          <w:marTop w:val="0"/>
                          <w:marBottom w:val="0"/>
                          <w:divBdr>
                            <w:top w:val="none" w:sz="0" w:space="0" w:color="auto"/>
                            <w:left w:val="none" w:sz="0" w:space="0" w:color="auto"/>
                            <w:bottom w:val="none" w:sz="0" w:space="0" w:color="auto"/>
                            <w:right w:val="none" w:sz="0" w:space="0" w:color="auto"/>
                          </w:divBdr>
                          <w:divsChild>
                            <w:div w:id="1714619214">
                              <w:marLeft w:val="0"/>
                              <w:marRight w:val="0"/>
                              <w:marTop w:val="0"/>
                              <w:marBottom w:val="0"/>
                              <w:divBdr>
                                <w:top w:val="none" w:sz="0" w:space="0" w:color="auto"/>
                                <w:left w:val="none" w:sz="0" w:space="0" w:color="auto"/>
                                <w:bottom w:val="none" w:sz="0" w:space="0" w:color="auto"/>
                                <w:right w:val="none" w:sz="0" w:space="0" w:color="auto"/>
                              </w:divBdr>
                              <w:divsChild>
                                <w:div w:id="1167553750">
                                  <w:marLeft w:val="0"/>
                                  <w:marRight w:val="0"/>
                                  <w:marTop w:val="0"/>
                                  <w:marBottom w:val="0"/>
                                  <w:divBdr>
                                    <w:top w:val="none" w:sz="0" w:space="0" w:color="auto"/>
                                    <w:left w:val="none" w:sz="0" w:space="0" w:color="auto"/>
                                    <w:bottom w:val="none" w:sz="0" w:space="0" w:color="auto"/>
                                    <w:right w:val="none" w:sz="0" w:space="0" w:color="auto"/>
                                  </w:divBdr>
                                  <w:divsChild>
                                    <w:div w:id="178079701">
                                      <w:marLeft w:val="0"/>
                                      <w:marRight w:val="0"/>
                                      <w:marTop w:val="0"/>
                                      <w:marBottom w:val="0"/>
                                      <w:divBdr>
                                        <w:top w:val="none" w:sz="0" w:space="0" w:color="auto"/>
                                        <w:left w:val="none" w:sz="0" w:space="0" w:color="auto"/>
                                        <w:bottom w:val="none" w:sz="0" w:space="0" w:color="auto"/>
                                        <w:right w:val="none" w:sz="0" w:space="0" w:color="auto"/>
                                      </w:divBdr>
                                      <w:divsChild>
                                        <w:div w:id="2004893774">
                                          <w:marLeft w:val="0"/>
                                          <w:marRight w:val="0"/>
                                          <w:marTop w:val="0"/>
                                          <w:marBottom w:val="0"/>
                                          <w:divBdr>
                                            <w:top w:val="none" w:sz="0" w:space="0" w:color="auto"/>
                                            <w:left w:val="none" w:sz="0" w:space="0" w:color="auto"/>
                                            <w:bottom w:val="none" w:sz="0" w:space="0" w:color="auto"/>
                                            <w:right w:val="none" w:sz="0" w:space="0" w:color="auto"/>
                                          </w:divBdr>
                                          <w:divsChild>
                                            <w:div w:id="1844276455">
                                              <w:marLeft w:val="0"/>
                                              <w:marRight w:val="0"/>
                                              <w:marTop w:val="0"/>
                                              <w:marBottom w:val="0"/>
                                              <w:divBdr>
                                                <w:top w:val="none" w:sz="0" w:space="0" w:color="auto"/>
                                                <w:left w:val="none" w:sz="0" w:space="0" w:color="auto"/>
                                                <w:bottom w:val="none" w:sz="0" w:space="0" w:color="auto"/>
                                                <w:right w:val="none" w:sz="0" w:space="0" w:color="auto"/>
                                              </w:divBdr>
                                              <w:divsChild>
                                                <w:div w:id="84420540">
                                                  <w:marLeft w:val="0"/>
                                                  <w:marRight w:val="0"/>
                                                  <w:marTop w:val="0"/>
                                                  <w:marBottom w:val="0"/>
                                                  <w:divBdr>
                                                    <w:top w:val="none" w:sz="0" w:space="0" w:color="auto"/>
                                                    <w:left w:val="none" w:sz="0" w:space="0" w:color="auto"/>
                                                    <w:bottom w:val="none" w:sz="0" w:space="0" w:color="auto"/>
                                                    <w:right w:val="none" w:sz="0" w:space="0" w:color="auto"/>
                                                  </w:divBdr>
                                                  <w:divsChild>
                                                    <w:div w:id="1112162469">
                                                      <w:marLeft w:val="0"/>
                                                      <w:marRight w:val="0"/>
                                                      <w:marTop w:val="0"/>
                                                      <w:marBottom w:val="0"/>
                                                      <w:divBdr>
                                                        <w:top w:val="none" w:sz="0" w:space="0" w:color="auto"/>
                                                        <w:left w:val="none" w:sz="0" w:space="0" w:color="auto"/>
                                                        <w:bottom w:val="none" w:sz="0" w:space="0" w:color="auto"/>
                                                        <w:right w:val="none" w:sz="0" w:space="0" w:color="auto"/>
                                                      </w:divBdr>
                                                      <w:divsChild>
                                                        <w:div w:id="1017000511">
                                                          <w:marLeft w:val="0"/>
                                                          <w:marRight w:val="0"/>
                                                          <w:marTop w:val="0"/>
                                                          <w:marBottom w:val="0"/>
                                                          <w:divBdr>
                                                            <w:top w:val="none" w:sz="0" w:space="0" w:color="auto"/>
                                                            <w:left w:val="none" w:sz="0" w:space="0" w:color="auto"/>
                                                            <w:bottom w:val="none" w:sz="0" w:space="0" w:color="auto"/>
                                                            <w:right w:val="none" w:sz="0" w:space="0" w:color="auto"/>
                                                          </w:divBdr>
                                                          <w:divsChild>
                                                            <w:div w:id="2606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17711652">
      <w:bodyDiv w:val="1"/>
      <w:marLeft w:val="0"/>
      <w:marRight w:val="0"/>
      <w:marTop w:val="0"/>
      <w:marBottom w:val="0"/>
      <w:divBdr>
        <w:top w:val="none" w:sz="0" w:space="0" w:color="auto"/>
        <w:left w:val="none" w:sz="0" w:space="0" w:color="auto"/>
        <w:bottom w:val="none" w:sz="0" w:space="0" w:color="auto"/>
        <w:right w:val="none" w:sz="0" w:space="0" w:color="auto"/>
      </w:divBdr>
    </w:div>
    <w:div w:id="1619726278">
      <w:bodyDiv w:val="1"/>
      <w:marLeft w:val="0"/>
      <w:marRight w:val="0"/>
      <w:marTop w:val="0"/>
      <w:marBottom w:val="0"/>
      <w:divBdr>
        <w:top w:val="none" w:sz="0" w:space="0" w:color="auto"/>
        <w:left w:val="none" w:sz="0" w:space="0" w:color="auto"/>
        <w:bottom w:val="none" w:sz="0" w:space="0" w:color="auto"/>
        <w:right w:val="none" w:sz="0" w:space="0" w:color="auto"/>
      </w:divBdr>
    </w:div>
    <w:div w:id="1625192040">
      <w:bodyDiv w:val="1"/>
      <w:marLeft w:val="0"/>
      <w:marRight w:val="0"/>
      <w:marTop w:val="0"/>
      <w:marBottom w:val="0"/>
      <w:divBdr>
        <w:top w:val="none" w:sz="0" w:space="0" w:color="auto"/>
        <w:left w:val="none" w:sz="0" w:space="0" w:color="auto"/>
        <w:bottom w:val="none" w:sz="0" w:space="0" w:color="auto"/>
        <w:right w:val="none" w:sz="0" w:space="0" w:color="auto"/>
      </w:divBdr>
      <w:divsChild>
        <w:div w:id="454638699">
          <w:marLeft w:val="0"/>
          <w:marRight w:val="0"/>
          <w:marTop w:val="100"/>
          <w:marBottom w:val="100"/>
          <w:divBdr>
            <w:top w:val="none" w:sz="0" w:space="0" w:color="auto"/>
            <w:left w:val="none" w:sz="0" w:space="0" w:color="auto"/>
            <w:bottom w:val="none" w:sz="0" w:space="0" w:color="auto"/>
            <w:right w:val="none" w:sz="0" w:space="0" w:color="auto"/>
          </w:divBdr>
          <w:divsChild>
            <w:div w:id="2111772084">
              <w:marLeft w:val="0"/>
              <w:marRight w:val="0"/>
              <w:marTop w:val="0"/>
              <w:marBottom w:val="0"/>
              <w:divBdr>
                <w:top w:val="none" w:sz="0" w:space="0" w:color="auto"/>
                <w:left w:val="none" w:sz="0" w:space="0" w:color="auto"/>
                <w:bottom w:val="none" w:sz="0" w:space="0" w:color="auto"/>
                <w:right w:val="none" w:sz="0" w:space="0" w:color="auto"/>
              </w:divBdr>
              <w:divsChild>
                <w:div w:id="338242893">
                  <w:marLeft w:val="0"/>
                  <w:marRight w:val="0"/>
                  <w:marTop w:val="0"/>
                  <w:marBottom w:val="0"/>
                  <w:divBdr>
                    <w:top w:val="single" w:sz="6" w:space="0" w:color="AACCEE"/>
                    <w:left w:val="single" w:sz="6" w:space="0" w:color="AACCEE"/>
                    <w:bottom w:val="single" w:sz="6" w:space="0" w:color="AACCEE"/>
                    <w:right w:val="single" w:sz="6" w:space="0" w:color="AACCEE"/>
                  </w:divBdr>
                  <w:divsChild>
                    <w:div w:id="1260286104">
                      <w:marLeft w:val="0"/>
                      <w:marRight w:val="0"/>
                      <w:marTop w:val="0"/>
                      <w:marBottom w:val="0"/>
                      <w:divBdr>
                        <w:top w:val="none" w:sz="0" w:space="0" w:color="auto"/>
                        <w:left w:val="none" w:sz="0" w:space="0" w:color="auto"/>
                        <w:bottom w:val="none" w:sz="0" w:space="0" w:color="auto"/>
                        <w:right w:val="none" w:sz="0" w:space="0" w:color="auto"/>
                      </w:divBdr>
                      <w:divsChild>
                        <w:div w:id="150585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303947">
      <w:bodyDiv w:val="1"/>
      <w:marLeft w:val="0"/>
      <w:marRight w:val="0"/>
      <w:marTop w:val="0"/>
      <w:marBottom w:val="0"/>
      <w:divBdr>
        <w:top w:val="none" w:sz="0" w:space="0" w:color="auto"/>
        <w:left w:val="none" w:sz="0" w:space="0" w:color="auto"/>
        <w:bottom w:val="none" w:sz="0" w:space="0" w:color="auto"/>
        <w:right w:val="none" w:sz="0" w:space="0" w:color="auto"/>
      </w:divBdr>
    </w:div>
    <w:div w:id="1626738052">
      <w:bodyDiv w:val="1"/>
      <w:marLeft w:val="0"/>
      <w:marRight w:val="0"/>
      <w:marTop w:val="0"/>
      <w:marBottom w:val="0"/>
      <w:divBdr>
        <w:top w:val="none" w:sz="0" w:space="0" w:color="auto"/>
        <w:left w:val="none" w:sz="0" w:space="0" w:color="auto"/>
        <w:bottom w:val="none" w:sz="0" w:space="0" w:color="auto"/>
        <w:right w:val="none" w:sz="0" w:space="0" w:color="auto"/>
      </w:divBdr>
    </w:div>
    <w:div w:id="1629555547">
      <w:bodyDiv w:val="1"/>
      <w:marLeft w:val="0"/>
      <w:marRight w:val="0"/>
      <w:marTop w:val="0"/>
      <w:marBottom w:val="0"/>
      <w:divBdr>
        <w:top w:val="none" w:sz="0" w:space="0" w:color="auto"/>
        <w:left w:val="none" w:sz="0" w:space="0" w:color="auto"/>
        <w:bottom w:val="none" w:sz="0" w:space="0" w:color="auto"/>
        <w:right w:val="none" w:sz="0" w:space="0" w:color="auto"/>
      </w:divBdr>
      <w:divsChild>
        <w:div w:id="474761540">
          <w:marLeft w:val="0"/>
          <w:marRight w:val="0"/>
          <w:marTop w:val="100"/>
          <w:marBottom w:val="100"/>
          <w:divBdr>
            <w:top w:val="none" w:sz="0" w:space="0" w:color="auto"/>
            <w:left w:val="none" w:sz="0" w:space="0" w:color="auto"/>
            <w:bottom w:val="none" w:sz="0" w:space="0" w:color="auto"/>
            <w:right w:val="none" w:sz="0" w:space="0" w:color="auto"/>
          </w:divBdr>
          <w:divsChild>
            <w:div w:id="1738437841">
              <w:marLeft w:val="0"/>
              <w:marRight w:val="0"/>
              <w:marTop w:val="0"/>
              <w:marBottom w:val="0"/>
              <w:divBdr>
                <w:top w:val="none" w:sz="0" w:space="0" w:color="auto"/>
                <w:left w:val="none" w:sz="0" w:space="0" w:color="auto"/>
                <w:bottom w:val="none" w:sz="0" w:space="0" w:color="auto"/>
                <w:right w:val="none" w:sz="0" w:space="0" w:color="auto"/>
              </w:divBdr>
              <w:divsChild>
                <w:div w:id="2137554335">
                  <w:marLeft w:val="0"/>
                  <w:marRight w:val="0"/>
                  <w:marTop w:val="0"/>
                  <w:marBottom w:val="0"/>
                  <w:divBdr>
                    <w:top w:val="single" w:sz="8" w:space="0" w:color="AACCEE"/>
                    <w:left w:val="single" w:sz="8" w:space="0" w:color="AACCEE"/>
                    <w:bottom w:val="single" w:sz="8" w:space="0" w:color="AACCEE"/>
                    <w:right w:val="single" w:sz="8" w:space="0" w:color="AACCEE"/>
                  </w:divBdr>
                  <w:divsChild>
                    <w:div w:id="259685391">
                      <w:marLeft w:val="0"/>
                      <w:marRight w:val="0"/>
                      <w:marTop w:val="0"/>
                      <w:marBottom w:val="0"/>
                      <w:divBdr>
                        <w:top w:val="none" w:sz="0" w:space="0" w:color="auto"/>
                        <w:left w:val="none" w:sz="0" w:space="0" w:color="auto"/>
                        <w:bottom w:val="none" w:sz="0" w:space="0" w:color="auto"/>
                        <w:right w:val="none" w:sz="0" w:space="0" w:color="auto"/>
                      </w:divBdr>
                      <w:divsChild>
                        <w:div w:id="2300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473448">
      <w:bodyDiv w:val="1"/>
      <w:marLeft w:val="0"/>
      <w:marRight w:val="0"/>
      <w:marTop w:val="0"/>
      <w:marBottom w:val="0"/>
      <w:divBdr>
        <w:top w:val="none" w:sz="0" w:space="0" w:color="auto"/>
        <w:left w:val="none" w:sz="0" w:space="0" w:color="auto"/>
        <w:bottom w:val="none" w:sz="0" w:space="0" w:color="auto"/>
        <w:right w:val="none" w:sz="0" w:space="0" w:color="auto"/>
      </w:divBdr>
    </w:div>
    <w:div w:id="1631284517">
      <w:bodyDiv w:val="1"/>
      <w:marLeft w:val="0"/>
      <w:marRight w:val="0"/>
      <w:marTop w:val="0"/>
      <w:marBottom w:val="0"/>
      <w:divBdr>
        <w:top w:val="none" w:sz="0" w:space="0" w:color="auto"/>
        <w:left w:val="none" w:sz="0" w:space="0" w:color="auto"/>
        <w:bottom w:val="none" w:sz="0" w:space="0" w:color="auto"/>
        <w:right w:val="none" w:sz="0" w:space="0" w:color="auto"/>
      </w:divBdr>
      <w:divsChild>
        <w:div w:id="516232910">
          <w:marLeft w:val="0"/>
          <w:marRight w:val="0"/>
          <w:marTop w:val="0"/>
          <w:marBottom w:val="0"/>
          <w:divBdr>
            <w:top w:val="none" w:sz="0" w:space="0" w:color="auto"/>
            <w:left w:val="none" w:sz="0" w:space="0" w:color="auto"/>
            <w:bottom w:val="none" w:sz="0" w:space="0" w:color="auto"/>
            <w:right w:val="none" w:sz="0" w:space="0" w:color="auto"/>
          </w:divBdr>
        </w:div>
      </w:divsChild>
    </w:div>
    <w:div w:id="1632514720">
      <w:bodyDiv w:val="1"/>
      <w:marLeft w:val="0"/>
      <w:marRight w:val="0"/>
      <w:marTop w:val="0"/>
      <w:marBottom w:val="0"/>
      <w:divBdr>
        <w:top w:val="none" w:sz="0" w:space="0" w:color="auto"/>
        <w:left w:val="none" w:sz="0" w:space="0" w:color="auto"/>
        <w:bottom w:val="none" w:sz="0" w:space="0" w:color="auto"/>
        <w:right w:val="none" w:sz="0" w:space="0" w:color="auto"/>
      </w:divBdr>
      <w:divsChild>
        <w:div w:id="12921998">
          <w:marLeft w:val="0"/>
          <w:marRight w:val="0"/>
          <w:marTop w:val="0"/>
          <w:marBottom w:val="0"/>
          <w:divBdr>
            <w:top w:val="none" w:sz="0" w:space="0" w:color="auto"/>
            <w:left w:val="none" w:sz="0" w:space="0" w:color="auto"/>
            <w:bottom w:val="none" w:sz="0" w:space="0" w:color="auto"/>
            <w:right w:val="none" w:sz="0" w:space="0" w:color="auto"/>
          </w:divBdr>
          <w:divsChild>
            <w:div w:id="68845303">
              <w:marLeft w:val="0"/>
              <w:marRight w:val="0"/>
              <w:marTop w:val="0"/>
              <w:marBottom w:val="0"/>
              <w:divBdr>
                <w:top w:val="none" w:sz="0" w:space="0" w:color="auto"/>
                <w:left w:val="none" w:sz="0" w:space="0" w:color="auto"/>
                <w:bottom w:val="none" w:sz="0" w:space="0" w:color="auto"/>
                <w:right w:val="none" w:sz="0" w:space="0" w:color="auto"/>
              </w:divBdr>
              <w:divsChild>
                <w:div w:id="1081878958">
                  <w:marLeft w:val="0"/>
                  <w:marRight w:val="0"/>
                  <w:marTop w:val="0"/>
                  <w:marBottom w:val="0"/>
                  <w:divBdr>
                    <w:top w:val="none" w:sz="0" w:space="0" w:color="auto"/>
                    <w:left w:val="none" w:sz="0" w:space="0" w:color="auto"/>
                    <w:bottom w:val="none" w:sz="0" w:space="0" w:color="auto"/>
                    <w:right w:val="none" w:sz="0" w:space="0" w:color="auto"/>
                  </w:divBdr>
                  <w:divsChild>
                    <w:div w:id="2071609610">
                      <w:marLeft w:val="0"/>
                      <w:marRight w:val="0"/>
                      <w:marTop w:val="0"/>
                      <w:marBottom w:val="150"/>
                      <w:divBdr>
                        <w:top w:val="none" w:sz="0" w:space="0" w:color="auto"/>
                        <w:left w:val="none" w:sz="0" w:space="0" w:color="auto"/>
                        <w:bottom w:val="none" w:sz="0" w:space="0" w:color="auto"/>
                        <w:right w:val="none" w:sz="0" w:space="0" w:color="auto"/>
                      </w:divBdr>
                      <w:divsChild>
                        <w:div w:id="1734237651">
                          <w:marLeft w:val="0"/>
                          <w:marRight w:val="0"/>
                          <w:marTop w:val="0"/>
                          <w:marBottom w:val="0"/>
                          <w:divBdr>
                            <w:top w:val="none" w:sz="0" w:space="0" w:color="auto"/>
                            <w:left w:val="none" w:sz="0" w:space="0" w:color="auto"/>
                            <w:bottom w:val="none" w:sz="0" w:space="0" w:color="auto"/>
                            <w:right w:val="none" w:sz="0" w:space="0" w:color="auto"/>
                          </w:divBdr>
                          <w:divsChild>
                            <w:div w:id="1814785361">
                              <w:marLeft w:val="0"/>
                              <w:marRight w:val="0"/>
                              <w:marTop w:val="0"/>
                              <w:marBottom w:val="0"/>
                              <w:divBdr>
                                <w:top w:val="none" w:sz="0" w:space="0" w:color="auto"/>
                                <w:left w:val="none" w:sz="0" w:space="0" w:color="auto"/>
                                <w:bottom w:val="none" w:sz="0" w:space="0" w:color="auto"/>
                                <w:right w:val="none" w:sz="0" w:space="0" w:color="auto"/>
                              </w:divBdr>
                              <w:divsChild>
                                <w:div w:id="248272081">
                                  <w:marLeft w:val="150"/>
                                  <w:marRight w:val="0"/>
                                  <w:marTop w:val="0"/>
                                  <w:marBottom w:val="0"/>
                                  <w:divBdr>
                                    <w:top w:val="none" w:sz="0" w:space="0" w:color="auto"/>
                                    <w:left w:val="none" w:sz="0" w:space="0" w:color="auto"/>
                                    <w:bottom w:val="none" w:sz="0" w:space="0" w:color="auto"/>
                                    <w:right w:val="none" w:sz="0" w:space="0" w:color="auto"/>
                                  </w:divBdr>
                                  <w:divsChild>
                                    <w:div w:id="570039939">
                                      <w:marLeft w:val="0"/>
                                      <w:marRight w:val="0"/>
                                      <w:marTop w:val="150"/>
                                      <w:marBottom w:val="0"/>
                                      <w:divBdr>
                                        <w:top w:val="none" w:sz="0" w:space="0" w:color="auto"/>
                                        <w:left w:val="none" w:sz="0" w:space="0" w:color="auto"/>
                                        <w:bottom w:val="none" w:sz="0" w:space="0" w:color="auto"/>
                                        <w:right w:val="none" w:sz="0" w:space="0" w:color="auto"/>
                                      </w:divBdr>
                                      <w:divsChild>
                                        <w:div w:id="467599834">
                                          <w:marLeft w:val="0"/>
                                          <w:marRight w:val="0"/>
                                          <w:marTop w:val="0"/>
                                          <w:marBottom w:val="0"/>
                                          <w:divBdr>
                                            <w:top w:val="single" w:sz="6" w:space="0" w:color="D7E0C6"/>
                                            <w:left w:val="single" w:sz="6" w:space="0" w:color="D7E0C6"/>
                                            <w:bottom w:val="single" w:sz="6" w:space="0" w:color="D7E0C6"/>
                                            <w:right w:val="single" w:sz="6" w:space="0" w:color="D7E0C6"/>
                                          </w:divBdr>
                                          <w:divsChild>
                                            <w:div w:id="181171025">
                                              <w:marLeft w:val="0"/>
                                              <w:marRight w:val="0"/>
                                              <w:marTop w:val="0"/>
                                              <w:marBottom w:val="0"/>
                                              <w:divBdr>
                                                <w:top w:val="none" w:sz="0" w:space="0" w:color="auto"/>
                                                <w:left w:val="none" w:sz="0" w:space="0" w:color="auto"/>
                                                <w:bottom w:val="none" w:sz="0" w:space="0" w:color="auto"/>
                                                <w:right w:val="none" w:sz="0" w:space="0" w:color="auto"/>
                                              </w:divBdr>
                                              <w:divsChild>
                                                <w:div w:id="19314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2711067">
      <w:bodyDiv w:val="1"/>
      <w:marLeft w:val="0"/>
      <w:marRight w:val="0"/>
      <w:marTop w:val="0"/>
      <w:marBottom w:val="0"/>
      <w:divBdr>
        <w:top w:val="none" w:sz="0" w:space="0" w:color="auto"/>
        <w:left w:val="none" w:sz="0" w:space="0" w:color="auto"/>
        <w:bottom w:val="none" w:sz="0" w:space="0" w:color="auto"/>
        <w:right w:val="none" w:sz="0" w:space="0" w:color="auto"/>
      </w:divBdr>
      <w:divsChild>
        <w:div w:id="860321619">
          <w:marLeft w:val="0"/>
          <w:marRight w:val="0"/>
          <w:marTop w:val="0"/>
          <w:marBottom w:val="0"/>
          <w:divBdr>
            <w:top w:val="none" w:sz="0" w:space="0" w:color="auto"/>
            <w:left w:val="none" w:sz="0" w:space="0" w:color="auto"/>
            <w:bottom w:val="none" w:sz="0" w:space="0" w:color="auto"/>
            <w:right w:val="none" w:sz="0" w:space="0" w:color="auto"/>
          </w:divBdr>
        </w:div>
        <w:div w:id="1460881986">
          <w:marLeft w:val="0"/>
          <w:marRight w:val="0"/>
          <w:marTop w:val="0"/>
          <w:marBottom w:val="0"/>
          <w:divBdr>
            <w:top w:val="none" w:sz="0" w:space="0" w:color="auto"/>
            <w:left w:val="none" w:sz="0" w:space="0" w:color="auto"/>
            <w:bottom w:val="none" w:sz="0" w:space="0" w:color="auto"/>
            <w:right w:val="none" w:sz="0" w:space="0" w:color="auto"/>
          </w:divBdr>
        </w:div>
        <w:div w:id="1866673801">
          <w:marLeft w:val="0"/>
          <w:marRight w:val="0"/>
          <w:marTop w:val="0"/>
          <w:marBottom w:val="0"/>
          <w:divBdr>
            <w:top w:val="none" w:sz="0" w:space="0" w:color="auto"/>
            <w:left w:val="none" w:sz="0" w:space="0" w:color="auto"/>
            <w:bottom w:val="none" w:sz="0" w:space="0" w:color="auto"/>
            <w:right w:val="none" w:sz="0" w:space="0" w:color="auto"/>
          </w:divBdr>
        </w:div>
        <w:div w:id="1345283412">
          <w:marLeft w:val="0"/>
          <w:marRight w:val="0"/>
          <w:marTop w:val="0"/>
          <w:marBottom w:val="0"/>
          <w:divBdr>
            <w:top w:val="none" w:sz="0" w:space="0" w:color="auto"/>
            <w:left w:val="none" w:sz="0" w:space="0" w:color="auto"/>
            <w:bottom w:val="none" w:sz="0" w:space="0" w:color="auto"/>
            <w:right w:val="none" w:sz="0" w:space="0" w:color="auto"/>
          </w:divBdr>
        </w:div>
        <w:div w:id="1920555671">
          <w:marLeft w:val="0"/>
          <w:marRight w:val="0"/>
          <w:marTop w:val="0"/>
          <w:marBottom w:val="0"/>
          <w:divBdr>
            <w:top w:val="none" w:sz="0" w:space="0" w:color="auto"/>
            <w:left w:val="none" w:sz="0" w:space="0" w:color="auto"/>
            <w:bottom w:val="none" w:sz="0" w:space="0" w:color="auto"/>
            <w:right w:val="none" w:sz="0" w:space="0" w:color="auto"/>
          </w:divBdr>
        </w:div>
        <w:div w:id="43480942">
          <w:marLeft w:val="0"/>
          <w:marRight w:val="0"/>
          <w:marTop w:val="0"/>
          <w:marBottom w:val="0"/>
          <w:divBdr>
            <w:top w:val="none" w:sz="0" w:space="0" w:color="auto"/>
            <w:left w:val="none" w:sz="0" w:space="0" w:color="auto"/>
            <w:bottom w:val="none" w:sz="0" w:space="0" w:color="auto"/>
            <w:right w:val="none" w:sz="0" w:space="0" w:color="auto"/>
          </w:divBdr>
        </w:div>
      </w:divsChild>
    </w:div>
    <w:div w:id="1639190771">
      <w:bodyDiv w:val="1"/>
      <w:marLeft w:val="0"/>
      <w:marRight w:val="0"/>
      <w:marTop w:val="0"/>
      <w:marBottom w:val="0"/>
      <w:divBdr>
        <w:top w:val="none" w:sz="0" w:space="0" w:color="auto"/>
        <w:left w:val="none" w:sz="0" w:space="0" w:color="auto"/>
        <w:bottom w:val="none" w:sz="0" w:space="0" w:color="auto"/>
        <w:right w:val="none" w:sz="0" w:space="0" w:color="auto"/>
      </w:divBdr>
    </w:div>
    <w:div w:id="1639993792">
      <w:bodyDiv w:val="1"/>
      <w:marLeft w:val="0"/>
      <w:marRight w:val="0"/>
      <w:marTop w:val="0"/>
      <w:marBottom w:val="0"/>
      <w:divBdr>
        <w:top w:val="none" w:sz="0" w:space="0" w:color="auto"/>
        <w:left w:val="none" w:sz="0" w:space="0" w:color="auto"/>
        <w:bottom w:val="none" w:sz="0" w:space="0" w:color="auto"/>
        <w:right w:val="none" w:sz="0" w:space="0" w:color="auto"/>
      </w:divBdr>
    </w:div>
    <w:div w:id="1642227719">
      <w:bodyDiv w:val="1"/>
      <w:marLeft w:val="0"/>
      <w:marRight w:val="0"/>
      <w:marTop w:val="0"/>
      <w:marBottom w:val="0"/>
      <w:divBdr>
        <w:top w:val="none" w:sz="0" w:space="0" w:color="auto"/>
        <w:left w:val="none" w:sz="0" w:space="0" w:color="auto"/>
        <w:bottom w:val="none" w:sz="0" w:space="0" w:color="auto"/>
        <w:right w:val="none" w:sz="0" w:space="0" w:color="auto"/>
      </w:divBdr>
    </w:div>
    <w:div w:id="1643654884">
      <w:bodyDiv w:val="1"/>
      <w:marLeft w:val="0"/>
      <w:marRight w:val="0"/>
      <w:marTop w:val="0"/>
      <w:marBottom w:val="0"/>
      <w:divBdr>
        <w:top w:val="none" w:sz="0" w:space="0" w:color="auto"/>
        <w:left w:val="none" w:sz="0" w:space="0" w:color="auto"/>
        <w:bottom w:val="none" w:sz="0" w:space="0" w:color="auto"/>
        <w:right w:val="none" w:sz="0" w:space="0" w:color="auto"/>
      </w:divBdr>
    </w:div>
    <w:div w:id="1646426037">
      <w:bodyDiv w:val="1"/>
      <w:marLeft w:val="0"/>
      <w:marRight w:val="0"/>
      <w:marTop w:val="0"/>
      <w:marBottom w:val="0"/>
      <w:divBdr>
        <w:top w:val="none" w:sz="0" w:space="0" w:color="auto"/>
        <w:left w:val="none" w:sz="0" w:space="0" w:color="auto"/>
        <w:bottom w:val="none" w:sz="0" w:space="0" w:color="auto"/>
        <w:right w:val="none" w:sz="0" w:space="0" w:color="auto"/>
      </w:divBdr>
    </w:div>
    <w:div w:id="1647204339">
      <w:bodyDiv w:val="1"/>
      <w:marLeft w:val="0"/>
      <w:marRight w:val="0"/>
      <w:marTop w:val="0"/>
      <w:marBottom w:val="0"/>
      <w:divBdr>
        <w:top w:val="none" w:sz="0" w:space="0" w:color="auto"/>
        <w:left w:val="none" w:sz="0" w:space="0" w:color="auto"/>
        <w:bottom w:val="none" w:sz="0" w:space="0" w:color="auto"/>
        <w:right w:val="none" w:sz="0" w:space="0" w:color="auto"/>
      </w:divBdr>
    </w:div>
    <w:div w:id="1651405930">
      <w:bodyDiv w:val="1"/>
      <w:marLeft w:val="0"/>
      <w:marRight w:val="0"/>
      <w:marTop w:val="0"/>
      <w:marBottom w:val="0"/>
      <w:divBdr>
        <w:top w:val="none" w:sz="0" w:space="0" w:color="auto"/>
        <w:left w:val="none" w:sz="0" w:space="0" w:color="auto"/>
        <w:bottom w:val="none" w:sz="0" w:space="0" w:color="auto"/>
        <w:right w:val="none" w:sz="0" w:space="0" w:color="auto"/>
      </w:divBdr>
    </w:div>
    <w:div w:id="1652711358">
      <w:bodyDiv w:val="1"/>
      <w:marLeft w:val="0"/>
      <w:marRight w:val="0"/>
      <w:marTop w:val="0"/>
      <w:marBottom w:val="0"/>
      <w:divBdr>
        <w:top w:val="none" w:sz="0" w:space="0" w:color="auto"/>
        <w:left w:val="none" w:sz="0" w:space="0" w:color="auto"/>
        <w:bottom w:val="none" w:sz="0" w:space="0" w:color="auto"/>
        <w:right w:val="none" w:sz="0" w:space="0" w:color="auto"/>
      </w:divBdr>
    </w:div>
    <w:div w:id="1655143629">
      <w:bodyDiv w:val="1"/>
      <w:marLeft w:val="0"/>
      <w:marRight w:val="0"/>
      <w:marTop w:val="0"/>
      <w:marBottom w:val="0"/>
      <w:divBdr>
        <w:top w:val="none" w:sz="0" w:space="0" w:color="auto"/>
        <w:left w:val="none" w:sz="0" w:space="0" w:color="auto"/>
        <w:bottom w:val="none" w:sz="0" w:space="0" w:color="auto"/>
        <w:right w:val="none" w:sz="0" w:space="0" w:color="auto"/>
      </w:divBdr>
    </w:div>
    <w:div w:id="1655798068">
      <w:bodyDiv w:val="1"/>
      <w:marLeft w:val="0"/>
      <w:marRight w:val="0"/>
      <w:marTop w:val="0"/>
      <w:marBottom w:val="0"/>
      <w:divBdr>
        <w:top w:val="none" w:sz="0" w:space="0" w:color="auto"/>
        <w:left w:val="none" w:sz="0" w:space="0" w:color="auto"/>
        <w:bottom w:val="none" w:sz="0" w:space="0" w:color="auto"/>
        <w:right w:val="none" w:sz="0" w:space="0" w:color="auto"/>
      </w:divBdr>
      <w:divsChild>
        <w:div w:id="1109081412">
          <w:marLeft w:val="0"/>
          <w:marRight w:val="0"/>
          <w:marTop w:val="0"/>
          <w:marBottom w:val="0"/>
          <w:divBdr>
            <w:top w:val="none" w:sz="0" w:space="0" w:color="auto"/>
            <w:left w:val="none" w:sz="0" w:space="0" w:color="auto"/>
            <w:bottom w:val="none" w:sz="0" w:space="0" w:color="auto"/>
            <w:right w:val="none" w:sz="0" w:space="0" w:color="auto"/>
          </w:divBdr>
          <w:divsChild>
            <w:div w:id="1826554939">
              <w:marLeft w:val="0"/>
              <w:marRight w:val="0"/>
              <w:marTop w:val="0"/>
              <w:marBottom w:val="0"/>
              <w:divBdr>
                <w:top w:val="none" w:sz="0" w:space="0" w:color="auto"/>
                <w:left w:val="none" w:sz="0" w:space="0" w:color="auto"/>
                <w:bottom w:val="none" w:sz="0" w:space="0" w:color="auto"/>
                <w:right w:val="none" w:sz="0" w:space="0" w:color="auto"/>
              </w:divBdr>
              <w:divsChild>
                <w:div w:id="697121505">
                  <w:marLeft w:val="0"/>
                  <w:marRight w:val="0"/>
                  <w:marTop w:val="0"/>
                  <w:marBottom w:val="210"/>
                  <w:divBdr>
                    <w:top w:val="none" w:sz="0" w:space="0" w:color="auto"/>
                    <w:left w:val="none" w:sz="0" w:space="0" w:color="auto"/>
                    <w:bottom w:val="none" w:sz="0" w:space="0" w:color="auto"/>
                    <w:right w:val="none" w:sz="0" w:space="0" w:color="auto"/>
                  </w:divBdr>
                  <w:divsChild>
                    <w:div w:id="8040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535289">
      <w:bodyDiv w:val="1"/>
      <w:marLeft w:val="0"/>
      <w:marRight w:val="0"/>
      <w:marTop w:val="30"/>
      <w:marBottom w:val="0"/>
      <w:divBdr>
        <w:top w:val="none" w:sz="0" w:space="0" w:color="auto"/>
        <w:left w:val="none" w:sz="0" w:space="0" w:color="auto"/>
        <w:bottom w:val="none" w:sz="0" w:space="0" w:color="auto"/>
        <w:right w:val="none" w:sz="0" w:space="0" w:color="auto"/>
      </w:divBdr>
      <w:divsChild>
        <w:div w:id="958336240">
          <w:marLeft w:val="0"/>
          <w:marRight w:val="0"/>
          <w:marTop w:val="0"/>
          <w:marBottom w:val="0"/>
          <w:divBdr>
            <w:top w:val="none" w:sz="0" w:space="0" w:color="auto"/>
            <w:left w:val="none" w:sz="0" w:space="0" w:color="auto"/>
            <w:bottom w:val="none" w:sz="0" w:space="0" w:color="auto"/>
            <w:right w:val="none" w:sz="0" w:space="0" w:color="auto"/>
          </w:divBdr>
          <w:divsChild>
            <w:div w:id="1579748828">
              <w:marLeft w:val="0"/>
              <w:marRight w:val="0"/>
              <w:marTop w:val="0"/>
              <w:marBottom w:val="0"/>
              <w:divBdr>
                <w:top w:val="none" w:sz="0" w:space="0" w:color="auto"/>
                <w:left w:val="none" w:sz="0" w:space="0" w:color="auto"/>
                <w:bottom w:val="none" w:sz="0" w:space="0" w:color="auto"/>
                <w:right w:val="none" w:sz="0" w:space="0" w:color="auto"/>
              </w:divBdr>
              <w:divsChild>
                <w:div w:id="716513054">
                  <w:marLeft w:val="0"/>
                  <w:marRight w:val="0"/>
                  <w:marTop w:val="0"/>
                  <w:marBottom w:val="0"/>
                  <w:divBdr>
                    <w:top w:val="none" w:sz="0" w:space="0" w:color="auto"/>
                    <w:left w:val="none" w:sz="0" w:space="0" w:color="auto"/>
                    <w:bottom w:val="none" w:sz="0" w:space="0" w:color="auto"/>
                    <w:right w:val="none" w:sz="0" w:space="0" w:color="auto"/>
                  </w:divBdr>
                  <w:divsChild>
                    <w:div w:id="2088382872">
                      <w:marLeft w:val="225"/>
                      <w:marRight w:val="0"/>
                      <w:marTop w:val="0"/>
                      <w:marBottom w:val="0"/>
                      <w:divBdr>
                        <w:top w:val="none" w:sz="0" w:space="0" w:color="auto"/>
                        <w:left w:val="none" w:sz="0" w:space="0" w:color="auto"/>
                        <w:bottom w:val="none" w:sz="0" w:space="0" w:color="auto"/>
                        <w:right w:val="none" w:sz="0" w:space="0" w:color="auto"/>
                      </w:divBdr>
                      <w:divsChild>
                        <w:div w:id="1420518390">
                          <w:marLeft w:val="0"/>
                          <w:marRight w:val="0"/>
                          <w:marTop w:val="0"/>
                          <w:marBottom w:val="0"/>
                          <w:divBdr>
                            <w:top w:val="none" w:sz="0" w:space="0" w:color="auto"/>
                            <w:left w:val="none" w:sz="0" w:space="0" w:color="auto"/>
                            <w:bottom w:val="none" w:sz="0" w:space="0" w:color="auto"/>
                            <w:right w:val="none" w:sz="0" w:space="0" w:color="auto"/>
                          </w:divBdr>
                          <w:divsChild>
                            <w:div w:id="1221937860">
                              <w:marLeft w:val="0"/>
                              <w:marRight w:val="0"/>
                              <w:marTop w:val="0"/>
                              <w:marBottom w:val="0"/>
                              <w:divBdr>
                                <w:top w:val="none" w:sz="0" w:space="0" w:color="auto"/>
                                <w:left w:val="none" w:sz="0" w:space="0" w:color="auto"/>
                                <w:bottom w:val="none" w:sz="0" w:space="0" w:color="auto"/>
                                <w:right w:val="none" w:sz="0" w:space="0" w:color="auto"/>
                              </w:divBdr>
                              <w:divsChild>
                                <w:div w:id="1214267789">
                                  <w:marLeft w:val="0"/>
                                  <w:marRight w:val="0"/>
                                  <w:marTop w:val="0"/>
                                  <w:marBottom w:val="0"/>
                                  <w:divBdr>
                                    <w:top w:val="none" w:sz="0" w:space="0" w:color="auto"/>
                                    <w:left w:val="none" w:sz="0" w:space="0" w:color="auto"/>
                                    <w:bottom w:val="none" w:sz="0" w:space="0" w:color="auto"/>
                                    <w:right w:val="none" w:sz="0" w:space="0" w:color="auto"/>
                                  </w:divBdr>
                                  <w:divsChild>
                                    <w:div w:id="2010867394">
                                      <w:marLeft w:val="0"/>
                                      <w:marRight w:val="0"/>
                                      <w:marTop w:val="0"/>
                                      <w:marBottom w:val="0"/>
                                      <w:divBdr>
                                        <w:top w:val="none" w:sz="0" w:space="0" w:color="auto"/>
                                        <w:left w:val="none" w:sz="0" w:space="0" w:color="auto"/>
                                        <w:bottom w:val="none" w:sz="0" w:space="0" w:color="auto"/>
                                        <w:right w:val="none" w:sz="0" w:space="0" w:color="auto"/>
                                      </w:divBdr>
                                      <w:divsChild>
                                        <w:div w:id="1875849509">
                                          <w:marLeft w:val="0"/>
                                          <w:marRight w:val="0"/>
                                          <w:marTop w:val="0"/>
                                          <w:marBottom w:val="0"/>
                                          <w:divBdr>
                                            <w:top w:val="none" w:sz="0" w:space="0" w:color="auto"/>
                                            <w:left w:val="none" w:sz="0" w:space="0" w:color="auto"/>
                                            <w:bottom w:val="none" w:sz="0" w:space="0" w:color="auto"/>
                                            <w:right w:val="none" w:sz="0" w:space="0" w:color="auto"/>
                                          </w:divBdr>
                                          <w:divsChild>
                                            <w:div w:id="366879232">
                                              <w:marLeft w:val="0"/>
                                              <w:marRight w:val="0"/>
                                              <w:marTop w:val="0"/>
                                              <w:marBottom w:val="0"/>
                                              <w:divBdr>
                                                <w:top w:val="none" w:sz="0" w:space="0" w:color="auto"/>
                                                <w:left w:val="none" w:sz="0" w:space="0" w:color="auto"/>
                                                <w:bottom w:val="none" w:sz="0" w:space="0" w:color="auto"/>
                                                <w:right w:val="none" w:sz="0" w:space="0" w:color="auto"/>
                                              </w:divBdr>
                                              <w:divsChild>
                                                <w:div w:id="706875730">
                                                  <w:marLeft w:val="0"/>
                                                  <w:marRight w:val="0"/>
                                                  <w:marTop w:val="0"/>
                                                  <w:marBottom w:val="0"/>
                                                  <w:divBdr>
                                                    <w:top w:val="none" w:sz="0" w:space="0" w:color="auto"/>
                                                    <w:left w:val="none" w:sz="0" w:space="0" w:color="auto"/>
                                                    <w:bottom w:val="none" w:sz="0" w:space="0" w:color="auto"/>
                                                    <w:right w:val="none" w:sz="0" w:space="0" w:color="auto"/>
                                                  </w:divBdr>
                                                  <w:divsChild>
                                                    <w:div w:id="7996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070541">
      <w:bodyDiv w:val="1"/>
      <w:marLeft w:val="0"/>
      <w:marRight w:val="0"/>
      <w:marTop w:val="0"/>
      <w:marBottom w:val="0"/>
      <w:divBdr>
        <w:top w:val="none" w:sz="0" w:space="0" w:color="auto"/>
        <w:left w:val="none" w:sz="0" w:space="0" w:color="auto"/>
        <w:bottom w:val="none" w:sz="0" w:space="0" w:color="auto"/>
        <w:right w:val="none" w:sz="0" w:space="0" w:color="auto"/>
      </w:divBdr>
      <w:divsChild>
        <w:div w:id="363943497">
          <w:marLeft w:val="0"/>
          <w:marRight w:val="0"/>
          <w:marTop w:val="0"/>
          <w:marBottom w:val="0"/>
          <w:divBdr>
            <w:top w:val="none" w:sz="0" w:space="0" w:color="auto"/>
            <w:left w:val="none" w:sz="0" w:space="0" w:color="auto"/>
            <w:bottom w:val="none" w:sz="0" w:space="0" w:color="auto"/>
            <w:right w:val="none" w:sz="0" w:space="0" w:color="auto"/>
          </w:divBdr>
          <w:divsChild>
            <w:div w:id="1781758838">
              <w:marLeft w:val="0"/>
              <w:marRight w:val="0"/>
              <w:marTop w:val="0"/>
              <w:marBottom w:val="0"/>
              <w:divBdr>
                <w:top w:val="none" w:sz="0" w:space="0" w:color="auto"/>
                <w:left w:val="none" w:sz="0" w:space="0" w:color="auto"/>
                <w:bottom w:val="none" w:sz="0" w:space="0" w:color="auto"/>
                <w:right w:val="none" w:sz="0" w:space="0" w:color="auto"/>
              </w:divBdr>
              <w:divsChild>
                <w:div w:id="81801986">
                  <w:marLeft w:val="0"/>
                  <w:marRight w:val="0"/>
                  <w:marTop w:val="0"/>
                  <w:marBottom w:val="0"/>
                  <w:divBdr>
                    <w:top w:val="none" w:sz="0" w:space="0" w:color="auto"/>
                    <w:left w:val="none" w:sz="0" w:space="0" w:color="auto"/>
                    <w:bottom w:val="none" w:sz="0" w:space="0" w:color="auto"/>
                    <w:right w:val="none" w:sz="0" w:space="0" w:color="auto"/>
                  </w:divBdr>
                  <w:divsChild>
                    <w:div w:id="604851435">
                      <w:marLeft w:val="0"/>
                      <w:marRight w:val="0"/>
                      <w:marTop w:val="0"/>
                      <w:marBottom w:val="0"/>
                      <w:divBdr>
                        <w:top w:val="single" w:sz="6" w:space="15" w:color="B5DAED"/>
                        <w:left w:val="single" w:sz="6" w:space="11" w:color="B5DAED"/>
                        <w:bottom w:val="single" w:sz="6" w:space="11" w:color="B5DAED"/>
                        <w:right w:val="single" w:sz="6" w:space="11" w:color="B5DAED"/>
                      </w:divBdr>
                      <w:divsChild>
                        <w:div w:id="1104156588">
                          <w:marLeft w:val="0"/>
                          <w:marRight w:val="0"/>
                          <w:marTop w:val="0"/>
                          <w:marBottom w:val="0"/>
                          <w:divBdr>
                            <w:top w:val="none" w:sz="0" w:space="0" w:color="auto"/>
                            <w:left w:val="none" w:sz="0" w:space="0" w:color="auto"/>
                            <w:bottom w:val="none" w:sz="0" w:space="0" w:color="auto"/>
                            <w:right w:val="none" w:sz="0" w:space="0" w:color="auto"/>
                          </w:divBdr>
                          <w:divsChild>
                            <w:div w:id="15773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614467">
      <w:bodyDiv w:val="1"/>
      <w:marLeft w:val="0"/>
      <w:marRight w:val="0"/>
      <w:marTop w:val="0"/>
      <w:marBottom w:val="0"/>
      <w:divBdr>
        <w:top w:val="none" w:sz="0" w:space="0" w:color="auto"/>
        <w:left w:val="none" w:sz="0" w:space="0" w:color="auto"/>
        <w:bottom w:val="none" w:sz="0" w:space="0" w:color="auto"/>
        <w:right w:val="none" w:sz="0" w:space="0" w:color="auto"/>
      </w:divBdr>
    </w:div>
    <w:div w:id="1663238641">
      <w:bodyDiv w:val="1"/>
      <w:marLeft w:val="0"/>
      <w:marRight w:val="0"/>
      <w:marTop w:val="0"/>
      <w:marBottom w:val="0"/>
      <w:divBdr>
        <w:top w:val="none" w:sz="0" w:space="0" w:color="auto"/>
        <w:left w:val="none" w:sz="0" w:space="0" w:color="auto"/>
        <w:bottom w:val="none" w:sz="0" w:space="0" w:color="auto"/>
        <w:right w:val="none" w:sz="0" w:space="0" w:color="auto"/>
      </w:divBdr>
      <w:divsChild>
        <w:div w:id="240679957">
          <w:marLeft w:val="0"/>
          <w:marRight w:val="0"/>
          <w:marTop w:val="0"/>
          <w:marBottom w:val="0"/>
          <w:divBdr>
            <w:top w:val="none" w:sz="0" w:space="0" w:color="auto"/>
            <w:left w:val="none" w:sz="0" w:space="0" w:color="auto"/>
            <w:bottom w:val="none" w:sz="0" w:space="0" w:color="auto"/>
            <w:right w:val="none" w:sz="0" w:space="0" w:color="auto"/>
          </w:divBdr>
          <w:divsChild>
            <w:div w:id="129902238">
              <w:marLeft w:val="0"/>
              <w:marRight w:val="0"/>
              <w:marTop w:val="0"/>
              <w:marBottom w:val="0"/>
              <w:divBdr>
                <w:top w:val="none" w:sz="0" w:space="0" w:color="auto"/>
                <w:left w:val="none" w:sz="0" w:space="0" w:color="auto"/>
                <w:bottom w:val="none" w:sz="0" w:space="0" w:color="auto"/>
                <w:right w:val="none" w:sz="0" w:space="0" w:color="auto"/>
              </w:divBdr>
              <w:divsChild>
                <w:div w:id="1923030495">
                  <w:marLeft w:val="0"/>
                  <w:marRight w:val="0"/>
                  <w:marTop w:val="0"/>
                  <w:marBottom w:val="0"/>
                  <w:divBdr>
                    <w:top w:val="none" w:sz="0" w:space="0" w:color="auto"/>
                    <w:left w:val="none" w:sz="0" w:space="0" w:color="auto"/>
                    <w:bottom w:val="none" w:sz="0" w:space="0" w:color="auto"/>
                    <w:right w:val="none" w:sz="0" w:space="0" w:color="auto"/>
                  </w:divBdr>
                  <w:divsChild>
                    <w:div w:id="670061306">
                      <w:marLeft w:val="0"/>
                      <w:marRight w:val="0"/>
                      <w:marTop w:val="0"/>
                      <w:marBottom w:val="0"/>
                      <w:divBdr>
                        <w:top w:val="single" w:sz="6" w:space="15" w:color="B5DAED"/>
                        <w:left w:val="single" w:sz="6" w:space="11" w:color="B5DAED"/>
                        <w:bottom w:val="single" w:sz="6" w:space="11" w:color="B5DAED"/>
                        <w:right w:val="single" w:sz="6" w:space="11" w:color="B5DAED"/>
                      </w:divBdr>
                      <w:divsChild>
                        <w:div w:id="1423263083">
                          <w:marLeft w:val="0"/>
                          <w:marRight w:val="0"/>
                          <w:marTop w:val="0"/>
                          <w:marBottom w:val="0"/>
                          <w:divBdr>
                            <w:top w:val="none" w:sz="0" w:space="0" w:color="auto"/>
                            <w:left w:val="none" w:sz="0" w:space="0" w:color="auto"/>
                            <w:bottom w:val="none" w:sz="0" w:space="0" w:color="auto"/>
                            <w:right w:val="none" w:sz="0" w:space="0" w:color="auto"/>
                          </w:divBdr>
                          <w:divsChild>
                            <w:div w:id="17763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578611">
      <w:bodyDiv w:val="1"/>
      <w:marLeft w:val="0"/>
      <w:marRight w:val="0"/>
      <w:marTop w:val="0"/>
      <w:marBottom w:val="0"/>
      <w:divBdr>
        <w:top w:val="none" w:sz="0" w:space="0" w:color="auto"/>
        <w:left w:val="none" w:sz="0" w:space="0" w:color="auto"/>
        <w:bottom w:val="none" w:sz="0" w:space="0" w:color="auto"/>
        <w:right w:val="none" w:sz="0" w:space="0" w:color="auto"/>
      </w:divBdr>
    </w:div>
    <w:div w:id="1664502228">
      <w:bodyDiv w:val="1"/>
      <w:marLeft w:val="0"/>
      <w:marRight w:val="0"/>
      <w:marTop w:val="0"/>
      <w:marBottom w:val="0"/>
      <w:divBdr>
        <w:top w:val="none" w:sz="0" w:space="0" w:color="auto"/>
        <w:left w:val="none" w:sz="0" w:space="0" w:color="auto"/>
        <w:bottom w:val="none" w:sz="0" w:space="0" w:color="auto"/>
        <w:right w:val="none" w:sz="0" w:space="0" w:color="auto"/>
      </w:divBdr>
    </w:div>
    <w:div w:id="1665013836">
      <w:bodyDiv w:val="1"/>
      <w:marLeft w:val="0"/>
      <w:marRight w:val="0"/>
      <w:marTop w:val="0"/>
      <w:marBottom w:val="0"/>
      <w:divBdr>
        <w:top w:val="none" w:sz="0" w:space="0" w:color="auto"/>
        <w:left w:val="none" w:sz="0" w:space="0" w:color="auto"/>
        <w:bottom w:val="none" w:sz="0" w:space="0" w:color="auto"/>
        <w:right w:val="none" w:sz="0" w:space="0" w:color="auto"/>
      </w:divBdr>
    </w:div>
    <w:div w:id="1668481492">
      <w:bodyDiv w:val="1"/>
      <w:marLeft w:val="0"/>
      <w:marRight w:val="0"/>
      <w:marTop w:val="0"/>
      <w:marBottom w:val="0"/>
      <w:divBdr>
        <w:top w:val="none" w:sz="0" w:space="0" w:color="auto"/>
        <w:left w:val="none" w:sz="0" w:space="0" w:color="auto"/>
        <w:bottom w:val="none" w:sz="0" w:space="0" w:color="auto"/>
        <w:right w:val="none" w:sz="0" w:space="0" w:color="auto"/>
      </w:divBdr>
    </w:div>
    <w:div w:id="1669285857">
      <w:bodyDiv w:val="1"/>
      <w:marLeft w:val="0"/>
      <w:marRight w:val="0"/>
      <w:marTop w:val="0"/>
      <w:marBottom w:val="0"/>
      <w:divBdr>
        <w:top w:val="none" w:sz="0" w:space="0" w:color="auto"/>
        <w:left w:val="none" w:sz="0" w:space="0" w:color="auto"/>
        <w:bottom w:val="none" w:sz="0" w:space="0" w:color="auto"/>
        <w:right w:val="none" w:sz="0" w:space="0" w:color="auto"/>
      </w:divBdr>
      <w:divsChild>
        <w:div w:id="1375304255">
          <w:marLeft w:val="0"/>
          <w:marRight w:val="0"/>
          <w:marTop w:val="100"/>
          <w:marBottom w:val="100"/>
          <w:divBdr>
            <w:top w:val="none" w:sz="0" w:space="0" w:color="auto"/>
            <w:left w:val="none" w:sz="0" w:space="0" w:color="auto"/>
            <w:bottom w:val="none" w:sz="0" w:space="0" w:color="auto"/>
            <w:right w:val="none" w:sz="0" w:space="0" w:color="auto"/>
          </w:divBdr>
          <w:divsChild>
            <w:div w:id="744691402">
              <w:marLeft w:val="0"/>
              <w:marRight w:val="0"/>
              <w:marTop w:val="0"/>
              <w:marBottom w:val="0"/>
              <w:divBdr>
                <w:top w:val="none" w:sz="0" w:space="0" w:color="auto"/>
                <w:left w:val="none" w:sz="0" w:space="0" w:color="auto"/>
                <w:bottom w:val="none" w:sz="0" w:space="0" w:color="auto"/>
                <w:right w:val="none" w:sz="0" w:space="0" w:color="auto"/>
              </w:divBdr>
              <w:divsChild>
                <w:div w:id="290290211">
                  <w:marLeft w:val="0"/>
                  <w:marRight w:val="0"/>
                  <w:marTop w:val="0"/>
                  <w:marBottom w:val="0"/>
                  <w:divBdr>
                    <w:top w:val="single" w:sz="6" w:space="0" w:color="AACCEE"/>
                    <w:left w:val="single" w:sz="6" w:space="0" w:color="AACCEE"/>
                    <w:bottom w:val="single" w:sz="6" w:space="0" w:color="AACCEE"/>
                    <w:right w:val="single" w:sz="6" w:space="0" w:color="AACCEE"/>
                  </w:divBdr>
                  <w:divsChild>
                    <w:div w:id="394360384">
                      <w:marLeft w:val="0"/>
                      <w:marRight w:val="0"/>
                      <w:marTop w:val="0"/>
                      <w:marBottom w:val="0"/>
                      <w:divBdr>
                        <w:top w:val="none" w:sz="0" w:space="0" w:color="auto"/>
                        <w:left w:val="none" w:sz="0" w:space="0" w:color="auto"/>
                        <w:bottom w:val="none" w:sz="0" w:space="0" w:color="auto"/>
                        <w:right w:val="none" w:sz="0" w:space="0" w:color="auto"/>
                      </w:divBdr>
                      <w:divsChild>
                        <w:div w:id="18930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03494">
      <w:bodyDiv w:val="1"/>
      <w:marLeft w:val="0"/>
      <w:marRight w:val="0"/>
      <w:marTop w:val="0"/>
      <w:marBottom w:val="0"/>
      <w:divBdr>
        <w:top w:val="none" w:sz="0" w:space="0" w:color="auto"/>
        <w:left w:val="none" w:sz="0" w:space="0" w:color="auto"/>
        <w:bottom w:val="none" w:sz="0" w:space="0" w:color="auto"/>
        <w:right w:val="none" w:sz="0" w:space="0" w:color="auto"/>
      </w:divBdr>
      <w:divsChild>
        <w:div w:id="852259714">
          <w:marLeft w:val="0"/>
          <w:marRight w:val="0"/>
          <w:marTop w:val="0"/>
          <w:marBottom w:val="0"/>
          <w:divBdr>
            <w:top w:val="none" w:sz="0" w:space="0" w:color="auto"/>
            <w:left w:val="none" w:sz="0" w:space="0" w:color="auto"/>
            <w:bottom w:val="none" w:sz="0" w:space="0" w:color="auto"/>
            <w:right w:val="none" w:sz="0" w:space="0" w:color="auto"/>
          </w:divBdr>
          <w:divsChild>
            <w:div w:id="1114523324">
              <w:marLeft w:val="0"/>
              <w:marRight w:val="0"/>
              <w:marTop w:val="0"/>
              <w:marBottom w:val="0"/>
              <w:divBdr>
                <w:top w:val="none" w:sz="0" w:space="0" w:color="auto"/>
                <w:left w:val="none" w:sz="0" w:space="0" w:color="auto"/>
                <w:bottom w:val="none" w:sz="0" w:space="0" w:color="auto"/>
                <w:right w:val="none" w:sz="0" w:space="0" w:color="auto"/>
              </w:divBdr>
              <w:divsChild>
                <w:div w:id="1345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8363">
      <w:bodyDiv w:val="1"/>
      <w:marLeft w:val="0"/>
      <w:marRight w:val="0"/>
      <w:marTop w:val="0"/>
      <w:marBottom w:val="0"/>
      <w:divBdr>
        <w:top w:val="none" w:sz="0" w:space="0" w:color="auto"/>
        <w:left w:val="none" w:sz="0" w:space="0" w:color="auto"/>
        <w:bottom w:val="none" w:sz="0" w:space="0" w:color="auto"/>
        <w:right w:val="none" w:sz="0" w:space="0" w:color="auto"/>
      </w:divBdr>
    </w:div>
    <w:div w:id="1671371626">
      <w:bodyDiv w:val="1"/>
      <w:marLeft w:val="0"/>
      <w:marRight w:val="0"/>
      <w:marTop w:val="0"/>
      <w:marBottom w:val="0"/>
      <w:divBdr>
        <w:top w:val="none" w:sz="0" w:space="0" w:color="auto"/>
        <w:left w:val="none" w:sz="0" w:space="0" w:color="auto"/>
        <w:bottom w:val="none" w:sz="0" w:space="0" w:color="auto"/>
        <w:right w:val="none" w:sz="0" w:space="0" w:color="auto"/>
      </w:divBdr>
    </w:div>
    <w:div w:id="1671907013">
      <w:bodyDiv w:val="1"/>
      <w:marLeft w:val="0"/>
      <w:marRight w:val="0"/>
      <w:marTop w:val="0"/>
      <w:marBottom w:val="0"/>
      <w:divBdr>
        <w:top w:val="none" w:sz="0" w:space="0" w:color="auto"/>
        <w:left w:val="none" w:sz="0" w:space="0" w:color="auto"/>
        <w:bottom w:val="none" w:sz="0" w:space="0" w:color="auto"/>
        <w:right w:val="none" w:sz="0" w:space="0" w:color="auto"/>
      </w:divBdr>
    </w:div>
    <w:div w:id="1673147700">
      <w:bodyDiv w:val="1"/>
      <w:marLeft w:val="0"/>
      <w:marRight w:val="0"/>
      <w:marTop w:val="0"/>
      <w:marBottom w:val="0"/>
      <w:divBdr>
        <w:top w:val="none" w:sz="0" w:space="0" w:color="auto"/>
        <w:left w:val="none" w:sz="0" w:space="0" w:color="auto"/>
        <w:bottom w:val="none" w:sz="0" w:space="0" w:color="auto"/>
        <w:right w:val="none" w:sz="0" w:space="0" w:color="auto"/>
      </w:divBdr>
    </w:div>
    <w:div w:id="1679190520">
      <w:bodyDiv w:val="1"/>
      <w:marLeft w:val="0"/>
      <w:marRight w:val="0"/>
      <w:marTop w:val="0"/>
      <w:marBottom w:val="0"/>
      <w:divBdr>
        <w:top w:val="none" w:sz="0" w:space="0" w:color="auto"/>
        <w:left w:val="none" w:sz="0" w:space="0" w:color="auto"/>
        <w:bottom w:val="none" w:sz="0" w:space="0" w:color="auto"/>
        <w:right w:val="none" w:sz="0" w:space="0" w:color="auto"/>
      </w:divBdr>
    </w:div>
    <w:div w:id="1682656703">
      <w:bodyDiv w:val="1"/>
      <w:marLeft w:val="0"/>
      <w:marRight w:val="0"/>
      <w:marTop w:val="0"/>
      <w:marBottom w:val="0"/>
      <w:divBdr>
        <w:top w:val="none" w:sz="0" w:space="0" w:color="auto"/>
        <w:left w:val="none" w:sz="0" w:space="0" w:color="auto"/>
        <w:bottom w:val="none" w:sz="0" w:space="0" w:color="auto"/>
        <w:right w:val="none" w:sz="0" w:space="0" w:color="auto"/>
      </w:divBdr>
      <w:divsChild>
        <w:div w:id="1918632289">
          <w:marLeft w:val="0"/>
          <w:marRight w:val="0"/>
          <w:marTop w:val="0"/>
          <w:marBottom w:val="0"/>
          <w:divBdr>
            <w:top w:val="none" w:sz="0" w:space="0" w:color="auto"/>
            <w:left w:val="none" w:sz="0" w:space="0" w:color="auto"/>
            <w:bottom w:val="none" w:sz="0" w:space="0" w:color="auto"/>
            <w:right w:val="none" w:sz="0" w:space="0" w:color="auto"/>
          </w:divBdr>
          <w:divsChild>
            <w:div w:id="798764779">
              <w:marLeft w:val="0"/>
              <w:marRight w:val="0"/>
              <w:marTop w:val="0"/>
              <w:marBottom w:val="0"/>
              <w:divBdr>
                <w:top w:val="none" w:sz="0" w:space="0" w:color="auto"/>
                <w:left w:val="none" w:sz="0" w:space="0" w:color="auto"/>
                <w:bottom w:val="none" w:sz="0" w:space="0" w:color="auto"/>
                <w:right w:val="none" w:sz="0" w:space="0" w:color="auto"/>
              </w:divBdr>
              <w:divsChild>
                <w:div w:id="1302927186">
                  <w:marLeft w:val="0"/>
                  <w:marRight w:val="0"/>
                  <w:marTop w:val="0"/>
                  <w:marBottom w:val="0"/>
                  <w:divBdr>
                    <w:top w:val="none" w:sz="0" w:space="0" w:color="auto"/>
                    <w:left w:val="none" w:sz="0" w:space="0" w:color="auto"/>
                    <w:bottom w:val="none" w:sz="0" w:space="0" w:color="auto"/>
                    <w:right w:val="none" w:sz="0" w:space="0" w:color="auto"/>
                  </w:divBdr>
                  <w:divsChild>
                    <w:div w:id="97452404">
                      <w:marLeft w:val="0"/>
                      <w:marRight w:val="0"/>
                      <w:marTop w:val="0"/>
                      <w:marBottom w:val="0"/>
                      <w:divBdr>
                        <w:top w:val="single" w:sz="6" w:space="15" w:color="B5DAED"/>
                        <w:left w:val="single" w:sz="6" w:space="11" w:color="B5DAED"/>
                        <w:bottom w:val="single" w:sz="6" w:space="11" w:color="B5DAED"/>
                        <w:right w:val="single" w:sz="6" w:space="11" w:color="B5DAED"/>
                      </w:divBdr>
                      <w:divsChild>
                        <w:div w:id="1967617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682973098">
      <w:bodyDiv w:val="1"/>
      <w:marLeft w:val="0"/>
      <w:marRight w:val="0"/>
      <w:marTop w:val="0"/>
      <w:marBottom w:val="0"/>
      <w:divBdr>
        <w:top w:val="none" w:sz="0" w:space="0" w:color="auto"/>
        <w:left w:val="none" w:sz="0" w:space="0" w:color="auto"/>
        <w:bottom w:val="none" w:sz="0" w:space="0" w:color="auto"/>
        <w:right w:val="none" w:sz="0" w:space="0" w:color="auto"/>
      </w:divBdr>
    </w:div>
    <w:div w:id="1683434504">
      <w:bodyDiv w:val="1"/>
      <w:marLeft w:val="0"/>
      <w:marRight w:val="0"/>
      <w:marTop w:val="0"/>
      <w:marBottom w:val="0"/>
      <w:divBdr>
        <w:top w:val="none" w:sz="0" w:space="0" w:color="auto"/>
        <w:left w:val="none" w:sz="0" w:space="0" w:color="auto"/>
        <w:bottom w:val="none" w:sz="0" w:space="0" w:color="auto"/>
        <w:right w:val="none" w:sz="0" w:space="0" w:color="auto"/>
      </w:divBdr>
    </w:div>
    <w:div w:id="1684431748">
      <w:bodyDiv w:val="1"/>
      <w:marLeft w:val="0"/>
      <w:marRight w:val="0"/>
      <w:marTop w:val="0"/>
      <w:marBottom w:val="0"/>
      <w:divBdr>
        <w:top w:val="none" w:sz="0" w:space="0" w:color="auto"/>
        <w:left w:val="none" w:sz="0" w:space="0" w:color="auto"/>
        <w:bottom w:val="none" w:sz="0" w:space="0" w:color="auto"/>
        <w:right w:val="none" w:sz="0" w:space="0" w:color="auto"/>
      </w:divBdr>
    </w:div>
    <w:div w:id="1684818765">
      <w:bodyDiv w:val="1"/>
      <w:marLeft w:val="0"/>
      <w:marRight w:val="0"/>
      <w:marTop w:val="0"/>
      <w:marBottom w:val="0"/>
      <w:divBdr>
        <w:top w:val="none" w:sz="0" w:space="0" w:color="auto"/>
        <w:left w:val="none" w:sz="0" w:space="0" w:color="auto"/>
        <w:bottom w:val="none" w:sz="0" w:space="0" w:color="auto"/>
        <w:right w:val="none" w:sz="0" w:space="0" w:color="auto"/>
      </w:divBdr>
    </w:div>
    <w:div w:id="1686131191">
      <w:bodyDiv w:val="1"/>
      <w:marLeft w:val="0"/>
      <w:marRight w:val="0"/>
      <w:marTop w:val="0"/>
      <w:marBottom w:val="0"/>
      <w:divBdr>
        <w:top w:val="none" w:sz="0" w:space="0" w:color="auto"/>
        <w:left w:val="none" w:sz="0" w:space="0" w:color="auto"/>
        <w:bottom w:val="none" w:sz="0" w:space="0" w:color="auto"/>
        <w:right w:val="none" w:sz="0" w:space="0" w:color="auto"/>
      </w:divBdr>
    </w:div>
    <w:div w:id="1692221897">
      <w:bodyDiv w:val="1"/>
      <w:marLeft w:val="0"/>
      <w:marRight w:val="0"/>
      <w:marTop w:val="0"/>
      <w:marBottom w:val="0"/>
      <w:divBdr>
        <w:top w:val="none" w:sz="0" w:space="0" w:color="auto"/>
        <w:left w:val="none" w:sz="0" w:space="0" w:color="auto"/>
        <w:bottom w:val="none" w:sz="0" w:space="0" w:color="auto"/>
        <w:right w:val="none" w:sz="0" w:space="0" w:color="auto"/>
      </w:divBdr>
    </w:div>
    <w:div w:id="1692679096">
      <w:bodyDiv w:val="1"/>
      <w:marLeft w:val="0"/>
      <w:marRight w:val="0"/>
      <w:marTop w:val="0"/>
      <w:marBottom w:val="0"/>
      <w:divBdr>
        <w:top w:val="none" w:sz="0" w:space="0" w:color="auto"/>
        <w:left w:val="none" w:sz="0" w:space="0" w:color="auto"/>
        <w:bottom w:val="none" w:sz="0" w:space="0" w:color="auto"/>
        <w:right w:val="none" w:sz="0" w:space="0" w:color="auto"/>
      </w:divBdr>
      <w:divsChild>
        <w:div w:id="1036151548">
          <w:marLeft w:val="0"/>
          <w:marRight w:val="0"/>
          <w:marTop w:val="0"/>
          <w:marBottom w:val="0"/>
          <w:divBdr>
            <w:top w:val="none" w:sz="0" w:space="0" w:color="auto"/>
            <w:left w:val="none" w:sz="0" w:space="0" w:color="auto"/>
            <w:bottom w:val="none" w:sz="0" w:space="0" w:color="auto"/>
            <w:right w:val="none" w:sz="0" w:space="0" w:color="auto"/>
          </w:divBdr>
          <w:divsChild>
            <w:div w:id="1415856861">
              <w:marLeft w:val="0"/>
              <w:marRight w:val="0"/>
              <w:marTop w:val="0"/>
              <w:marBottom w:val="0"/>
              <w:divBdr>
                <w:top w:val="none" w:sz="0" w:space="0" w:color="auto"/>
                <w:left w:val="none" w:sz="0" w:space="0" w:color="auto"/>
                <w:bottom w:val="none" w:sz="0" w:space="0" w:color="auto"/>
                <w:right w:val="none" w:sz="0" w:space="0" w:color="auto"/>
              </w:divBdr>
              <w:divsChild>
                <w:div w:id="942952996">
                  <w:marLeft w:val="135"/>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693729407">
      <w:bodyDiv w:val="1"/>
      <w:marLeft w:val="0"/>
      <w:marRight w:val="0"/>
      <w:marTop w:val="0"/>
      <w:marBottom w:val="0"/>
      <w:divBdr>
        <w:top w:val="none" w:sz="0" w:space="0" w:color="auto"/>
        <w:left w:val="none" w:sz="0" w:space="0" w:color="auto"/>
        <w:bottom w:val="none" w:sz="0" w:space="0" w:color="auto"/>
        <w:right w:val="none" w:sz="0" w:space="0" w:color="auto"/>
      </w:divBdr>
      <w:divsChild>
        <w:div w:id="1005979014">
          <w:marLeft w:val="0"/>
          <w:marRight w:val="0"/>
          <w:marTop w:val="100"/>
          <w:marBottom w:val="100"/>
          <w:divBdr>
            <w:top w:val="none" w:sz="0" w:space="0" w:color="auto"/>
            <w:left w:val="none" w:sz="0" w:space="0" w:color="auto"/>
            <w:bottom w:val="none" w:sz="0" w:space="0" w:color="auto"/>
            <w:right w:val="none" w:sz="0" w:space="0" w:color="auto"/>
          </w:divBdr>
          <w:divsChild>
            <w:div w:id="619531151">
              <w:marLeft w:val="0"/>
              <w:marRight w:val="0"/>
              <w:marTop w:val="0"/>
              <w:marBottom w:val="0"/>
              <w:divBdr>
                <w:top w:val="none" w:sz="0" w:space="0" w:color="auto"/>
                <w:left w:val="none" w:sz="0" w:space="0" w:color="auto"/>
                <w:bottom w:val="none" w:sz="0" w:space="0" w:color="auto"/>
                <w:right w:val="none" w:sz="0" w:space="0" w:color="auto"/>
              </w:divBdr>
              <w:divsChild>
                <w:div w:id="1677805120">
                  <w:marLeft w:val="0"/>
                  <w:marRight w:val="0"/>
                  <w:marTop w:val="0"/>
                  <w:marBottom w:val="0"/>
                  <w:divBdr>
                    <w:top w:val="single" w:sz="6" w:space="0" w:color="AACCEE"/>
                    <w:left w:val="single" w:sz="6" w:space="0" w:color="AACCEE"/>
                    <w:bottom w:val="single" w:sz="6" w:space="0" w:color="AACCEE"/>
                    <w:right w:val="single" w:sz="6" w:space="0" w:color="AACCEE"/>
                  </w:divBdr>
                  <w:divsChild>
                    <w:div w:id="1018117527">
                      <w:marLeft w:val="0"/>
                      <w:marRight w:val="0"/>
                      <w:marTop w:val="0"/>
                      <w:marBottom w:val="0"/>
                      <w:divBdr>
                        <w:top w:val="none" w:sz="0" w:space="0" w:color="auto"/>
                        <w:left w:val="none" w:sz="0" w:space="0" w:color="auto"/>
                        <w:bottom w:val="none" w:sz="0" w:space="0" w:color="auto"/>
                        <w:right w:val="none" w:sz="0" w:space="0" w:color="auto"/>
                      </w:divBdr>
                      <w:divsChild>
                        <w:div w:id="5484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313066">
      <w:bodyDiv w:val="1"/>
      <w:marLeft w:val="0"/>
      <w:marRight w:val="0"/>
      <w:marTop w:val="0"/>
      <w:marBottom w:val="0"/>
      <w:divBdr>
        <w:top w:val="none" w:sz="0" w:space="0" w:color="auto"/>
        <w:left w:val="none" w:sz="0" w:space="0" w:color="auto"/>
        <w:bottom w:val="none" w:sz="0" w:space="0" w:color="auto"/>
        <w:right w:val="none" w:sz="0" w:space="0" w:color="auto"/>
      </w:divBdr>
    </w:div>
    <w:div w:id="1701780913">
      <w:bodyDiv w:val="1"/>
      <w:marLeft w:val="0"/>
      <w:marRight w:val="0"/>
      <w:marTop w:val="0"/>
      <w:marBottom w:val="0"/>
      <w:divBdr>
        <w:top w:val="none" w:sz="0" w:space="0" w:color="auto"/>
        <w:left w:val="none" w:sz="0" w:space="0" w:color="auto"/>
        <w:bottom w:val="none" w:sz="0" w:space="0" w:color="auto"/>
        <w:right w:val="none" w:sz="0" w:space="0" w:color="auto"/>
      </w:divBdr>
    </w:div>
    <w:div w:id="1702969816">
      <w:bodyDiv w:val="1"/>
      <w:marLeft w:val="0"/>
      <w:marRight w:val="0"/>
      <w:marTop w:val="0"/>
      <w:marBottom w:val="0"/>
      <w:divBdr>
        <w:top w:val="none" w:sz="0" w:space="0" w:color="auto"/>
        <w:left w:val="none" w:sz="0" w:space="0" w:color="auto"/>
        <w:bottom w:val="none" w:sz="0" w:space="0" w:color="auto"/>
        <w:right w:val="none" w:sz="0" w:space="0" w:color="auto"/>
      </w:divBdr>
    </w:div>
    <w:div w:id="1704017590">
      <w:bodyDiv w:val="1"/>
      <w:marLeft w:val="0"/>
      <w:marRight w:val="0"/>
      <w:marTop w:val="0"/>
      <w:marBottom w:val="0"/>
      <w:divBdr>
        <w:top w:val="none" w:sz="0" w:space="0" w:color="auto"/>
        <w:left w:val="none" w:sz="0" w:space="0" w:color="auto"/>
        <w:bottom w:val="none" w:sz="0" w:space="0" w:color="auto"/>
        <w:right w:val="none" w:sz="0" w:space="0" w:color="auto"/>
      </w:divBdr>
    </w:div>
    <w:div w:id="1707481046">
      <w:bodyDiv w:val="1"/>
      <w:marLeft w:val="0"/>
      <w:marRight w:val="0"/>
      <w:marTop w:val="0"/>
      <w:marBottom w:val="0"/>
      <w:divBdr>
        <w:top w:val="none" w:sz="0" w:space="0" w:color="auto"/>
        <w:left w:val="none" w:sz="0" w:space="0" w:color="auto"/>
        <w:bottom w:val="none" w:sz="0" w:space="0" w:color="auto"/>
        <w:right w:val="none" w:sz="0" w:space="0" w:color="auto"/>
      </w:divBdr>
      <w:divsChild>
        <w:div w:id="1380978595">
          <w:marLeft w:val="0"/>
          <w:marRight w:val="0"/>
          <w:marTop w:val="100"/>
          <w:marBottom w:val="100"/>
          <w:divBdr>
            <w:top w:val="none" w:sz="0" w:space="0" w:color="auto"/>
            <w:left w:val="none" w:sz="0" w:space="0" w:color="auto"/>
            <w:bottom w:val="none" w:sz="0" w:space="0" w:color="auto"/>
            <w:right w:val="none" w:sz="0" w:space="0" w:color="auto"/>
          </w:divBdr>
          <w:divsChild>
            <w:div w:id="1179008944">
              <w:marLeft w:val="0"/>
              <w:marRight w:val="0"/>
              <w:marTop w:val="0"/>
              <w:marBottom w:val="0"/>
              <w:divBdr>
                <w:top w:val="none" w:sz="0" w:space="0" w:color="auto"/>
                <w:left w:val="none" w:sz="0" w:space="0" w:color="auto"/>
                <w:bottom w:val="none" w:sz="0" w:space="0" w:color="auto"/>
                <w:right w:val="none" w:sz="0" w:space="0" w:color="auto"/>
              </w:divBdr>
              <w:divsChild>
                <w:div w:id="111480628">
                  <w:marLeft w:val="0"/>
                  <w:marRight w:val="0"/>
                  <w:marTop w:val="0"/>
                  <w:marBottom w:val="0"/>
                  <w:divBdr>
                    <w:top w:val="single" w:sz="6" w:space="0" w:color="AACCEE"/>
                    <w:left w:val="single" w:sz="6" w:space="0" w:color="AACCEE"/>
                    <w:bottom w:val="single" w:sz="6" w:space="0" w:color="AACCEE"/>
                    <w:right w:val="single" w:sz="6" w:space="0" w:color="AACCEE"/>
                  </w:divBdr>
                  <w:divsChild>
                    <w:div w:id="489366210">
                      <w:marLeft w:val="0"/>
                      <w:marRight w:val="0"/>
                      <w:marTop w:val="0"/>
                      <w:marBottom w:val="0"/>
                      <w:divBdr>
                        <w:top w:val="none" w:sz="0" w:space="0" w:color="auto"/>
                        <w:left w:val="none" w:sz="0" w:space="0" w:color="auto"/>
                        <w:bottom w:val="none" w:sz="0" w:space="0" w:color="auto"/>
                        <w:right w:val="none" w:sz="0" w:space="0" w:color="auto"/>
                      </w:divBdr>
                      <w:divsChild>
                        <w:div w:id="13634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675609">
      <w:bodyDiv w:val="1"/>
      <w:marLeft w:val="0"/>
      <w:marRight w:val="0"/>
      <w:marTop w:val="0"/>
      <w:marBottom w:val="0"/>
      <w:divBdr>
        <w:top w:val="none" w:sz="0" w:space="0" w:color="auto"/>
        <w:left w:val="none" w:sz="0" w:space="0" w:color="auto"/>
        <w:bottom w:val="none" w:sz="0" w:space="0" w:color="auto"/>
        <w:right w:val="none" w:sz="0" w:space="0" w:color="auto"/>
      </w:divBdr>
      <w:divsChild>
        <w:div w:id="56637757">
          <w:marLeft w:val="0"/>
          <w:marRight w:val="0"/>
          <w:marTop w:val="0"/>
          <w:marBottom w:val="0"/>
          <w:divBdr>
            <w:top w:val="none" w:sz="0" w:space="0" w:color="auto"/>
            <w:left w:val="none" w:sz="0" w:space="0" w:color="auto"/>
            <w:bottom w:val="none" w:sz="0" w:space="0" w:color="auto"/>
            <w:right w:val="none" w:sz="0" w:space="0" w:color="auto"/>
          </w:divBdr>
          <w:divsChild>
            <w:div w:id="1955864888">
              <w:marLeft w:val="0"/>
              <w:marRight w:val="0"/>
              <w:marTop w:val="0"/>
              <w:marBottom w:val="0"/>
              <w:divBdr>
                <w:top w:val="none" w:sz="0" w:space="0" w:color="auto"/>
                <w:left w:val="none" w:sz="0" w:space="0" w:color="auto"/>
                <w:bottom w:val="none" w:sz="0" w:space="0" w:color="auto"/>
                <w:right w:val="none" w:sz="0" w:space="0" w:color="auto"/>
              </w:divBdr>
              <w:divsChild>
                <w:div w:id="780540389">
                  <w:marLeft w:val="0"/>
                  <w:marRight w:val="0"/>
                  <w:marTop w:val="0"/>
                  <w:marBottom w:val="0"/>
                  <w:divBdr>
                    <w:top w:val="none" w:sz="0" w:space="0" w:color="auto"/>
                    <w:left w:val="none" w:sz="0" w:space="0" w:color="auto"/>
                    <w:bottom w:val="none" w:sz="0" w:space="0" w:color="auto"/>
                    <w:right w:val="none" w:sz="0" w:space="0" w:color="auto"/>
                  </w:divBdr>
                  <w:divsChild>
                    <w:div w:id="984507163">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55737">
      <w:bodyDiv w:val="1"/>
      <w:marLeft w:val="0"/>
      <w:marRight w:val="0"/>
      <w:marTop w:val="0"/>
      <w:marBottom w:val="0"/>
      <w:divBdr>
        <w:top w:val="none" w:sz="0" w:space="0" w:color="auto"/>
        <w:left w:val="none" w:sz="0" w:space="0" w:color="auto"/>
        <w:bottom w:val="none" w:sz="0" w:space="0" w:color="auto"/>
        <w:right w:val="none" w:sz="0" w:space="0" w:color="auto"/>
      </w:divBdr>
    </w:div>
    <w:div w:id="1711762537">
      <w:bodyDiv w:val="1"/>
      <w:marLeft w:val="0"/>
      <w:marRight w:val="0"/>
      <w:marTop w:val="0"/>
      <w:marBottom w:val="0"/>
      <w:divBdr>
        <w:top w:val="none" w:sz="0" w:space="0" w:color="auto"/>
        <w:left w:val="none" w:sz="0" w:space="0" w:color="auto"/>
        <w:bottom w:val="none" w:sz="0" w:space="0" w:color="auto"/>
        <w:right w:val="none" w:sz="0" w:space="0" w:color="auto"/>
      </w:divBdr>
    </w:div>
    <w:div w:id="1712655737">
      <w:bodyDiv w:val="1"/>
      <w:marLeft w:val="0"/>
      <w:marRight w:val="0"/>
      <w:marTop w:val="0"/>
      <w:marBottom w:val="0"/>
      <w:divBdr>
        <w:top w:val="none" w:sz="0" w:space="0" w:color="auto"/>
        <w:left w:val="none" w:sz="0" w:space="0" w:color="auto"/>
        <w:bottom w:val="none" w:sz="0" w:space="0" w:color="auto"/>
        <w:right w:val="none" w:sz="0" w:space="0" w:color="auto"/>
      </w:divBdr>
    </w:div>
    <w:div w:id="1713454241">
      <w:bodyDiv w:val="1"/>
      <w:marLeft w:val="0"/>
      <w:marRight w:val="0"/>
      <w:marTop w:val="0"/>
      <w:marBottom w:val="0"/>
      <w:divBdr>
        <w:top w:val="none" w:sz="0" w:space="0" w:color="auto"/>
        <w:left w:val="none" w:sz="0" w:space="0" w:color="auto"/>
        <w:bottom w:val="none" w:sz="0" w:space="0" w:color="auto"/>
        <w:right w:val="none" w:sz="0" w:space="0" w:color="auto"/>
      </w:divBdr>
    </w:div>
    <w:div w:id="1714502195">
      <w:bodyDiv w:val="1"/>
      <w:marLeft w:val="0"/>
      <w:marRight w:val="0"/>
      <w:marTop w:val="0"/>
      <w:marBottom w:val="0"/>
      <w:divBdr>
        <w:top w:val="none" w:sz="0" w:space="0" w:color="auto"/>
        <w:left w:val="none" w:sz="0" w:space="0" w:color="auto"/>
        <w:bottom w:val="none" w:sz="0" w:space="0" w:color="auto"/>
        <w:right w:val="none" w:sz="0" w:space="0" w:color="auto"/>
      </w:divBdr>
    </w:div>
    <w:div w:id="1719431612">
      <w:bodyDiv w:val="1"/>
      <w:marLeft w:val="0"/>
      <w:marRight w:val="0"/>
      <w:marTop w:val="0"/>
      <w:marBottom w:val="0"/>
      <w:divBdr>
        <w:top w:val="none" w:sz="0" w:space="0" w:color="auto"/>
        <w:left w:val="none" w:sz="0" w:space="0" w:color="auto"/>
        <w:bottom w:val="none" w:sz="0" w:space="0" w:color="auto"/>
        <w:right w:val="none" w:sz="0" w:space="0" w:color="auto"/>
      </w:divBdr>
    </w:div>
    <w:div w:id="1720133384">
      <w:bodyDiv w:val="1"/>
      <w:marLeft w:val="0"/>
      <w:marRight w:val="0"/>
      <w:marTop w:val="0"/>
      <w:marBottom w:val="0"/>
      <w:divBdr>
        <w:top w:val="none" w:sz="0" w:space="0" w:color="auto"/>
        <w:left w:val="none" w:sz="0" w:space="0" w:color="auto"/>
        <w:bottom w:val="none" w:sz="0" w:space="0" w:color="auto"/>
        <w:right w:val="none" w:sz="0" w:space="0" w:color="auto"/>
      </w:divBdr>
    </w:div>
    <w:div w:id="1724909306">
      <w:bodyDiv w:val="1"/>
      <w:marLeft w:val="0"/>
      <w:marRight w:val="0"/>
      <w:marTop w:val="0"/>
      <w:marBottom w:val="0"/>
      <w:divBdr>
        <w:top w:val="none" w:sz="0" w:space="0" w:color="auto"/>
        <w:left w:val="none" w:sz="0" w:space="0" w:color="auto"/>
        <w:bottom w:val="none" w:sz="0" w:space="0" w:color="auto"/>
        <w:right w:val="none" w:sz="0" w:space="0" w:color="auto"/>
      </w:divBdr>
    </w:div>
    <w:div w:id="1727678308">
      <w:bodyDiv w:val="1"/>
      <w:marLeft w:val="0"/>
      <w:marRight w:val="0"/>
      <w:marTop w:val="0"/>
      <w:marBottom w:val="0"/>
      <w:divBdr>
        <w:top w:val="none" w:sz="0" w:space="0" w:color="auto"/>
        <w:left w:val="none" w:sz="0" w:space="0" w:color="auto"/>
        <w:bottom w:val="none" w:sz="0" w:space="0" w:color="auto"/>
        <w:right w:val="none" w:sz="0" w:space="0" w:color="auto"/>
      </w:divBdr>
      <w:divsChild>
        <w:div w:id="1201669510">
          <w:marLeft w:val="150"/>
          <w:marRight w:val="150"/>
          <w:marTop w:val="0"/>
          <w:marBottom w:val="0"/>
          <w:divBdr>
            <w:top w:val="none" w:sz="0" w:space="0" w:color="auto"/>
            <w:left w:val="none" w:sz="0" w:space="0" w:color="auto"/>
            <w:bottom w:val="none" w:sz="0" w:space="0" w:color="auto"/>
            <w:right w:val="none" w:sz="0" w:space="0" w:color="auto"/>
          </w:divBdr>
          <w:divsChild>
            <w:div w:id="496917816">
              <w:marLeft w:val="0"/>
              <w:marRight w:val="0"/>
              <w:marTop w:val="0"/>
              <w:marBottom w:val="0"/>
              <w:divBdr>
                <w:top w:val="none" w:sz="0" w:space="0" w:color="auto"/>
                <w:left w:val="none" w:sz="0" w:space="0" w:color="auto"/>
                <w:bottom w:val="none" w:sz="0" w:space="0" w:color="auto"/>
                <w:right w:val="none" w:sz="0" w:space="0" w:color="auto"/>
              </w:divBdr>
              <w:divsChild>
                <w:div w:id="807894069">
                  <w:marLeft w:val="0"/>
                  <w:marRight w:val="0"/>
                  <w:marTop w:val="0"/>
                  <w:marBottom w:val="0"/>
                  <w:divBdr>
                    <w:top w:val="none" w:sz="0" w:space="0" w:color="auto"/>
                    <w:left w:val="none" w:sz="0" w:space="0" w:color="auto"/>
                    <w:bottom w:val="none" w:sz="0" w:space="0" w:color="auto"/>
                    <w:right w:val="none" w:sz="0" w:space="0" w:color="auto"/>
                  </w:divBdr>
                  <w:divsChild>
                    <w:div w:id="1371682044">
                      <w:marLeft w:val="0"/>
                      <w:marRight w:val="0"/>
                      <w:marTop w:val="0"/>
                      <w:marBottom w:val="0"/>
                      <w:divBdr>
                        <w:top w:val="none" w:sz="0" w:space="0" w:color="auto"/>
                        <w:left w:val="none" w:sz="0" w:space="0" w:color="auto"/>
                        <w:bottom w:val="none" w:sz="0" w:space="0" w:color="auto"/>
                        <w:right w:val="none" w:sz="0" w:space="0" w:color="auto"/>
                      </w:divBdr>
                      <w:divsChild>
                        <w:div w:id="48112660">
                          <w:marLeft w:val="0"/>
                          <w:marRight w:val="0"/>
                          <w:marTop w:val="0"/>
                          <w:marBottom w:val="0"/>
                          <w:divBdr>
                            <w:top w:val="none" w:sz="0" w:space="0" w:color="auto"/>
                            <w:left w:val="none" w:sz="0" w:space="0" w:color="auto"/>
                            <w:bottom w:val="none" w:sz="0" w:space="0" w:color="auto"/>
                            <w:right w:val="none" w:sz="0" w:space="0" w:color="auto"/>
                          </w:divBdr>
                        </w:div>
                        <w:div w:id="119736972">
                          <w:marLeft w:val="0"/>
                          <w:marRight w:val="0"/>
                          <w:marTop w:val="0"/>
                          <w:marBottom w:val="0"/>
                          <w:divBdr>
                            <w:top w:val="none" w:sz="0" w:space="0" w:color="auto"/>
                            <w:left w:val="none" w:sz="0" w:space="0" w:color="auto"/>
                            <w:bottom w:val="none" w:sz="0" w:space="0" w:color="auto"/>
                            <w:right w:val="none" w:sz="0" w:space="0" w:color="auto"/>
                          </w:divBdr>
                        </w:div>
                        <w:div w:id="136149211">
                          <w:marLeft w:val="0"/>
                          <w:marRight w:val="0"/>
                          <w:marTop w:val="0"/>
                          <w:marBottom w:val="0"/>
                          <w:divBdr>
                            <w:top w:val="none" w:sz="0" w:space="0" w:color="auto"/>
                            <w:left w:val="none" w:sz="0" w:space="0" w:color="auto"/>
                            <w:bottom w:val="none" w:sz="0" w:space="0" w:color="auto"/>
                            <w:right w:val="none" w:sz="0" w:space="0" w:color="auto"/>
                          </w:divBdr>
                        </w:div>
                        <w:div w:id="176703395">
                          <w:marLeft w:val="0"/>
                          <w:marRight w:val="0"/>
                          <w:marTop w:val="0"/>
                          <w:marBottom w:val="0"/>
                          <w:divBdr>
                            <w:top w:val="none" w:sz="0" w:space="0" w:color="auto"/>
                            <w:left w:val="none" w:sz="0" w:space="0" w:color="auto"/>
                            <w:bottom w:val="none" w:sz="0" w:space="0" w:color="auto"/>
                            <w:right w:val="none" w:sz="0" w:space="0" w:color="auto"/>
                          </w:divBdr>
                        </w:div>
                        <w:div w:id="187765310">
                          <w:marLeft w:val="0"/>
                          <w:marRight w:val="0"/>
                          <w:marTop w:val="0"/>
                          <w:marBottom w:val="0"/>
                          <w:divBdr>
                            <w:top w:val="none" w:sz="0" w:space="0" w:color="auto"/>
                            <w:left w:val="none" w:sz="0" w:space="0" w:color="auto"/>
                            <w:bottom w:val="none" w:sz="0" w:space="0" w:color="auto"/>
                            <w:right w:val="none" w:sz="0" w:space="0" w:color="auto"/>
                          </w:divBdr>
                        </w:div>
                        <w:div w:id="278606569">
                          <w:marLeft w:val="0"/>
                          <w:marRight w:val="0"/>
                          <w:marTop w:val="0"/>
                          <w:marBottom w:val="0"/>
                          <w:divBdr>
                            <w:top w:val="none" w:sz="0" w:space="0" w:color="auto"/>
                            <w:left w:val="none" w:sz="0" w:space="0" w:color="auto"/>
                            <w:bottom w:val="none" w:sz="0" w:space="0" w:color="auto"/>
                            <w:right w:val="none" w:sz="0" w:space="0" w:color="auto"/>
                          </w:divBdr>
                        </w:div>
                        <w:div w:id="304315413">
                          <w:marLeft w:val="0"/>
                          <w:marRight w:val="0"/>
                          <w:marTop w:val="0"/>
                          <w:marBottom w:val="0"/>
                          <w:divBdr>
                            <w:top w:val="none" w:sz="0" w:space="0" w:color="auto"/>
                            <w:left w:val="none" w:sz="0" w:space="0" w:color="auto"/>
                            <w:bottom w:val="none" w:sz="0" w:space="0" w:color="auto"/>
                            <w:right w:val="none" w:sz="0" w:space="0" w:color="auto"/>
                          </w:divBdr>
                        </w:div>
                        <w:div w:id="368116231">
                          <w:marLeft w:val="0"/>
                          <w:marRight w:val="0"/>
                          <w:marTop w:val="0"/>
                          <w:marBottom w:val="0"/>
                          <w:divBdr>
                            <w:top w:val="none" w:sz="0" w:space="0" w:color="auto"/>
                            <w:left w:val="none" w:sz="0" w:space="0" w:color="auto"/>
                            <w:bottom w:val="none" w:sz="0" w:space="0" w:color="auto"/>
                            <w:right w:val="none" w:sz="0" w:space="0" w:color="auto"/>
                          </w:divBdr>
                        </w:div>
                        <w:div w:id="368382638">
                          <w:marLeft w:val="0"/>
                          <w:marRight w:val="0"/>
                          <w:marTop w:val="0"/>
                          <w:marBottom w:val="0"/>
                          <w:divBdr>
                            <w:top w:val="none" w:sz="0" w:space="0" w:color="auto"/>
                            <w:left w:val="none" w:sz="0" w:space="0" w:color="auto"/>
                            <w:bottom w:val="none" w:sz="0" w:space="0" w:color="auto"/>
                            <w:right w:val="none" w:sz="0" w:space="0" w:color="auto"/>
                          </w:divBdr>
                        </w:div>
                        <w:div w:id="384525477">
                          <w:marLeft w:val="0"/>
                          <w:marRight w:val="0"/>
                          <w:marTop w:val="0"/>
                          <w:marBottom w:val="0"/>
                          <w:divBdr>
                            <w:top w:val="none" w:sz="0" w:space="0" w:color="auto"/>
                            <w:left w:val="none" w:sz="0" w:space="0" w:color="auto"/>
                            <w:bottom w:val="none" w:sz="0" w:space="0" w:color="auto"/>
                            <w:right w:val="none" w:sz="0" w:space="0" w:color="auto"/>
                          </w:divBdr>
                        </w:div>
                        <w:div w:id="394546213">
                          <w:marLeft w:val="0"/>
                          <w:marRight w:val="0"/>
                          <w:marTop w:val="0"/>
                          <w:marBottom w:val="0"/>
                          <w:divBdr>
                            <w:top w:val="none" w:sz="0" w:space="0" w:color="auto"/>
                            <w:left w:val="none" w:sz="0" w:space="0" w:color="auto"/>
                            <w:bottom w:val="none" w:sz="0" w:space="0" w:color="auto"/>
                            <w:right w:val="none" w:sz="0" w:space="0" w:color="auto"/>
                          </w:divBdr>
                        </w:div>
                        <w:div w:id="466246448">
                          <w:marLeft w:val="0"/>
                          <w:marRight w:val="0"/>
                          <w:marTop w:val="0"/>
                          <w:marBottom w:val="0"/>
                          <w:divBdr>
                            <w:top w:val="none" w:sz="0" w:space="0" w:color="auto"/>
                            <w:left w:val="none" w:sz="0" w:space="0" w:color="auto"/>
                            <w:bottom w:val="none" w:sz="0" w:space="0" w:color="auto"/>
                            <w:right w:val="none" w:sz="0" w:space="0" w:color="auto"/>
                          </w:divBdr>
                        </w:div>
                        <w:div w:id="507602334">
                          <w:marLeft w:val="0"/>
                          <w:marRight w:val="0"/>
                          <w:marTop w:val="0"/>
                          <w:marBottom w:val="0"/>
                          <w:divBdr>
                            <w:top w:val="none" w:sz="0" w:space="0" w:color="auto"/>
                            <w:left w:val="none" w:sz="0" w:space="0" w:color="auto"/>
                            <w:bottom w:val="none" w:sz="0" w:space="0" w:color="auto"/>
                            <w:right w:val="none" w:sz="0" w:space="0" w:color="auto"/>
                          </w:divBdr>
                        </w:div>
                        <w:div w:id="525287672">
                          <w:marLeft w:val="0"/>
                          <w:marRight w:val="0"/>
                          <w:marTop w:val="0"/>
                          <w:marBottom w:val="0"/>
                          <w:divBdr>
                            <w:top w:val="none" w:sz="0" w:space="0" w:color="auto"/>
                            <w:left w:val="none" w:sz="0" w:space="0" w:color="auto"/>
                            <w:bottom w:val="none" w:sz="0" w:space="0" w:color="auto"/>
                            <w:right w:val="none" w:sz="0" w:space="0" w:color="auto"/>
                          </w:divBdr>
                        </w:div>
                        <w:div w:id="557862629">
                          <w:marLeft w:val="0"/>
                          <w:marRight w:val="0"/>
                          <w:marTop w:val="0"/>
                          <w:marBottom w:val="0"/>
                          <w:divBdr>
                            <w:top w:val="none" w:sz="0" w:space="0" w:color="auto"/>
                            <w:left w:val="none" w:sz="0" w:space="0" w:color="auto"/>
                            <w:bottom w:val="none" w:sz="0" w:space="0" w:color="auto"/>
                            <w:right w:val="none" w:sz="0" w:space="0" w:color="auto"/>
                          </w:divBdr>
                        </w:div>
                        <w:div w:id="567347252">
                          <w:marLeft w:val="0"/>
                          <w:marRight w:val="0"/>
                          <w:marTop w:val="0"/>
                          <w:marBottom w:val="0"/>
                          <w:divBdr>
                            <w:top w:val="none" w:sz="0" w:space="0" w:color="auto"/>
                            <w:left w:val="none" w:sz="0" w:space="0" w:color="auto"/>
                            <w:bottom w:val="none" w:sz="0" w:space="0" w:color="auto"/>
                            <w:right w:val="none" w:sz="0" w:space="0" w:color="auto"/>
                          </w:divBdr>
                        </w:div>
                        <w:div w:id="593318054">
                          <w:marLeft w:val="0"/>
                          <w:marRight w:val="0"/>
                          <w:marTop w:val="0"/>
                          <w:marBottom w:val="0"/>
                          <w:divBdr>
                            <w:top w:val="none" w:sz="0" w:space="0" w:color="auto"/>
                            <w:left w:val="none" w:sz="0" w:space="0" w:color="auto"/>
                            <w:bottom w:val="none" w:sz="0" w:space="0" w:color="auto"/>
                            <w:right w:val="none" w:sz="0" w:space="0" w:color="auto"/>
                          </w:divBdr>
                        </w:div>
                        <w:div w:id="666521602">
                          <w:marLeft w:val="0"/>
                          <w:marRight w:val="0"/>
                          <w:marTop w:val="0"/>
                          <w:marBottom w:val="0"/>
                          <w:divBdr>
                            <w:top w:val="none" w:sz="0" w:space="0" w:color="auto"/>
                            <w:left w:val="none" w:sz="0" w:space="0" w:color="auto"/>
                            <w:bottom w:val="none" w:sz="0" w:space="0" w:color="auto"/>
                            <w:right w:val="none" w:sz="0" w:space="0" w:color="auto"/>
                          </w:divBdr>
                        </w:div>
                        <w:div w:id="685984579">
                          <w:marLeft w:val="0"/>
                          <w:marRight w:val="0"/>
                          <w:marTop w:val="0"/>
                          <w:marBottom w:val="0"/>
                          <w:divBdr>
                            <w:top w:val="none" w:sz="0" w:space="0" w:color="auto"/>
                            <w:left w:val="none" w:sz="0" w:space="0" w:color="auto"/>
                            <w:bottom w:val="none" w:sz="0" w:space="0" w:color="auto"/>
                            <w:right w:val="none" w:sz="0" w:space="0" w:color="auto"/>
                          </w:divBdr>
                        </w:div>
                        <w:div w:id="694231292">
                          <w:marLeft w:val="0"/>
                          <w:marRight w:val="0"/>
                          <w:marTop w:val="0"/>
                          <w:marBottom w:val="0"/>
                          <w:divBdr>
                            <w:top w:val="none" w:sz="0" w:space="0" w:color="auto"/>
                            <w:left w:val="none" w:sz="0" w:space="0" w:color="auto"/>
                            <w:bottom w:val="none" w:sz="0" w:space="0" w:color="auto"/>
                            <w:right w:val="none" w:sz="0" w:space="0" w:color="auto"/>
                          </w:divBdr>
                        </w:div>
                        <w:div w:id="698164010">
                          <w:marLeft w:val="0"/>
                          <w:marRight w:val="0"/>
                          <w:marTop w:val="0"/>
                          <w:marBottom w:val="0"/>
                          <w:divBdr>
                            <w:top w:val="none" w:sz="0" w:space="0" w:color="auto"/>
                            <w:left w:val="none" w:sz="0" w:space="0" w:color="auto"/>
                            <w:bottom w:val="none" w:sz="0" w:space="0" w:color="auto"/>
                            <w:right w:val="none" w:sz="0" w:space="0" w:color="auto"/>
                          </w:divBdr>
                        </w:div>
                        <w:div w:id="705257977">
                          <w:marLeft w:val="0"/>
                          <w:marRight w:val="0"/>
                          <w:marTop w:val="0"/>
                          <w:marBottom w:val="0"/>
                          <w:divBdr>
                            <w:top w:val="none" w:sz="0" w:space="0" w:color="auto"/>
                            <w:left w:val="none" w:sz="0" w:space="0" w:color="auto"/>
                            <w:bottom w:val="none" w:sz="0" w:space="0" w:color="auto"/>
                            <w:right w:val="none" w:sz="0" w:space="0" w:color="auto"/>
                          </w:divBdr>
                        </w:div>
                        <w:div w:id="758990484">
                          <w:marLeft w:val="0"/>
                          <w:marRight w:val="0"/>
                          <w:marTop w:val="0"/>
                          <w:marBottom w:val="0"/>
                          <w:divBdr>
                            <w:top w:val="none" w:sz="0" w:space="0" w:color="auto"/>
                            <w:left w:val="none" w:sz="0" w:space="0" w:color="auto"/>
                            <w:bottom w:val="none" w:sz="0" w:space="0" w:color="auto"/>
                            <w:right w:val="none" w:sz="0" w:space="0" w:color="auto"/>
                          </w:divBdr>
                        </w:div>
                        <w:div w:id="853962848">
                          <w:marLeft w:val="0"/>
                          <w:marRight w:val="0"/>
                          <w:marTop w:val="0"/>
                          <w:marBottom w:val="0"/>
                          <w:divBdr>
                            <w:top w:val="none" w:sz="0" w:space="0" w:color="auto"/>
                            <w:left w:val="none" w:sz="0" w:space="0" w:color="auto"/>
                            <w:bottom w:val="none" w:sz="0" w:space="0" w:color="auto"/>
                            <w:right w:val="none" w:sz="0" w:space="0" w:color="auto"/>
                          </w:divBdr>
                        </w:div>
                        <w:div w:id="964044192">
                          <w:marLeft w:val="0"/>
                          <w:marRight w:val="0"/>
                          <w:marTop w:val="0"/>
                          <w:marBottom w:val="0"/>
                          <w:divBdr>
                            <w:top w:val="none" w:sz="0" w:space="0" w:color="auto"/>
                            <w:left w:val="none" w:sz="0" w:space="0" w:color="auto"/>
                            <w:bottom w:val="none" w:sz="0" w:space="0" w:color="auto"/>
                            <w:right w:val="none" w:sz="0" w:space="0" w:color="auto"/>
                          </w:divBdr>
                        </w:div>
                        <w:div w:id="972910280">
                          <w:marLeft w:val="0"/>
                          <w:marRight w:val="0"/>
                          <w:marTop w:val="0"/>
                          <w:marBottom w:val="0"/>
                          <w:divBdr>
                            <w:top w:val="none" w:sz="0" w:space="0" w:color="auto"/>
                            <w:left w:val="none" w:sz="0" w:space="0" w:color="auto"/>
                            <w:bottom w:val="none" w:sz="0" w:space="0" w:color="auto"/>
                            <w:right w:val="none" w:sz="0" w:space="0" w:color="auto"/>
                          </w:divBdr>
                        </w:div>
                        <w:div w:id="978538080">
                          <w:marLeft w:val="0"/>
                          <w:marRight w:val="0"/>
                          <w:marTop w:val="0"/>
                          <w:marBottom w:val="0"/>
                          <w:divBdr>
                            <w:top w:val="none" w:sz="0" w:space="0" w:color="auto"/>
                            <w:left w:val="none" w:sz="0" w:space="0" w:color="auto"/>
                            <w:bottom w:val="none" w:sz="0" w:space="0" w:color="auto"/>
                            <w:right w:val="none" w:sz="0" w:space="0" w:color="auto"/>
                          </w:divBdr>
                        </w:div>
                        <w:div w:id="986318649">
                          <w:marLeft w:val="0"/>
                          <w:marRight w:val="0"/>
                          <w:marTop w:val="0"/>
                          <w:marBottom w:val="0"/>
                          <w:divBdr>
                            <w:top w:val="none" w:sz="0" w:space="0" w:color="auto"/>
                            <w:left w:val="none" w:sz="0" w:space="0" w:color="auto"/>
                            <w:bottom w:val="none" w:sz="0" w:space="0" w:color="auto"/>
                            <w:right w:val="none" w:sz="0" w:space="0" w:color="auto"/>
                          </w:divBdr>
                        </w:div>
                        <w:div w:id="992412876">
                          <w:marLeft w:val="0"/>
                          <w:marRight w:val="0"/>
                          <w:marTop w:val="0"/>
                          <w:marBottom w:val="0"/>
                          <w:divBdr>
                            <w:top w:val="none" w:sz="0" w:space="0" w:color="auto"/>
                            <w:left w:val="none" w:sz="0" w:space="0" w:color="auto"/>
                            <w:bottom w:val="none" w:sz="0" w:space="0" w:color="auto"/>
                            <w:right w:val="none" w:sz="0" w:space="0" w:color="auto"/>
                          </w:divBdr>
                        </w:div>
                        <w:div w:id="1054961097">
                          <w:marLeft w:val="0"/>
                          <w:marRight w:val="0"/>
                          <w:marTop w:val="0"/>
                          <w:marBottom w:val="0"/>
                          <w:divBdr>
                            <w:top w:val="none" w:sz="0" w:space="0" w:color="auto"/>
                            <w:left w:val="none" w:sz="0" w:space="0" w:color="auto"/>
                            <w:bottom w:val="none" w:sz="0" w:space="0" w:color="auto"/>
                            <w:right w:val="none" w:sz="0" w:space="0" w:color="auto"/>
                          </w:divBdr>
                        </w:div>
                        <w:div w:id="1055351637">
                          <w:marLeft w:val="0"/>
                          <w:marRight w:val="0"/>
                          <w:marTop w:val="0"/>
                          <w:marBottom w:val="0"/>
                          <w:divBdr>
                            <w:top w:val="none" w:sz="0" w:space="0" w:color="auto"/>
                            <w:left w:val="none" w:sz="0" w:space="0" w:color="auto"/>
                            <w:bottom w:val="none" w:sz="0" w:space="0" w:color="auto"/>
                            <w:right w:val="none" w:sz="0" w:space="0" w:color="auto"/>
                          </w:divBdr>
                        </w:div>
                        <w:div w:id="1174153796">
                          <w:marLeft w:val="0"/>
                          <w:marRight w:val="0"/>
                          <w:marTop w:val="0"/>
                          <w:marBottom w:val="0"/>
                          <w:divBdr>
                            <w:top w:val="none" w:sz="0" w:space="0" w:color="auto"/>
                            <w:left w:val="none" w:sz="0" w:space="0" w:color="auto"/>
                            <w:bottom w:val="none" w:sz="0" w:space="0" w:color="auto"/>
                            <w:right w:val="none" w:sz="0" w:space="0" w:color="auto"/>
                          </w:divBdr>
                        </w:div>
                        <w:div w:id="1225409953">
                          <w:marLeft w:val="0"/>
                          <w:marRight w:val="0"/>
                          <w:marTop w:val="0"/>
                          <w:marBottom w:val="0"/>
                          <w:divBdr>
                            <w:top w:val="none" w:sz="0" w:space="0" w:color="auto"/>
                            <w:left w:val="none" w:sz="0" w:space="0" w:color="auto"/>
                            <w:bottom w:val="none" w:sz="0" w:space="0" w:color="auto"/>
                            <w:right w:val="none" w:sz="0" w:space="0" w:color="auto"/>
                          </w:divBdr>
                        </w:div>
                        <w:div w:id="1225481997">
                          <w:marLeft w:val="0"/>
                          <w:marRight w:val="0"/>
                          <w:marTop w:val="0"/>
                          <w:marBottom w:val="0"/>
                          <w:divBdr>
                            <w:top w:val="none" w:sz="0" w:space="0" w:color="auto"/>
                            <w:left w:val="none" w:sz="0" w:space="0" w:color="auto"/>
                            <w:bottom w:val="none" w:sz="0" w:space="0" w:color="auto"/>
                            <w:right w:val="none" w:sz="0" w:space="0" w:color="auto"/>
                          </w:divBdr>
                        </w:div>
                        <w:div w:id="1226137212">
                          <w:marLeft w:val="0"/>
                          <w:marRight w:val="0"/>
                          <w:marTop w:val="0"/>
                          <w:marBottom w:val="0"/>
                          <w:divBdr>
                            <w:top w:val="none" w:sz="0" w:space="0" w:color="auto"/>
                            <w:left w:val="none" w:sz="0" w:space="0" w:color="auto"/>
                            <w:bottom w:val="none" w:sz="0" w:space="0" w:color="auto"/>
                            <w:right w:val="none" w:sz="0" w:space="0" w:color="auto"/>
                          </w:divBdr>
                        </w:div>
                        <w:div w:id="1229194155">
                          <w:marLeft w:val="0"/>
                          <w:marRight w:val="0"/>
                          <w:marTop w:val="0"/>
                          <w:marBottom w:val="0"/>
                          <w:divBdr>
                            <w:top w:val="none" w:sz="0" w:space="0" w:color="auto"/>
                            <w:left w:val="none" w:sz="0" w:space="0" w:color="auto"/>
                            <w:bottom w:val="none" w:sz="0" w:space="0" w:color="auto"/>
                            <w:right w:val="none" w:sz="0" w:space="0" w:color="auto"/>
                          </w:divBdr>
                        </w:div>
                        <w:div w:id="1260681452">
                          <w:marLeft w:val="0"/>
                          <w:marRight w:val="0"/>
                          <w:marTop w:val="0"/>
                          <w:marBottom w:val="0"/>
                          <w:divBdr>
                            <w:top w:val="none" w:sz="0" w:space="0" w:color="auto"/>
                            <w:left w:val="none" w:sz="0" w:space="0" w:color="auto"/>
                            <w:bottom w:val="none" w:sz="0" w:space="0" w:color="auto"/>
                            <w:right w:val="none" w:sz="0" w:space="0" w:color="auto"/>
                          </w:divBdr>
                        </w:div>
                        <w:div w:id="1324357095">
                          <w:marLeft w:val="0"/>
                          <w:marRight w:val="0"/>
                          <w:marTop w:val="0"/>
                          <w:marBottom w:val="0"/>
                          <w:divBdr>
                            <w:top w:val="none" w:sz="0" w:space="0" w:color="auto"/>
                            <w:left w:val="none" w:sz="0" w:space="0" w:color="auto"/>
                            <w:bottom w:val="none" w:sz="0" w:space="0" w:color="auto"/>
                            <w:right w:val="none" w:sz="0" w:space="0" w:color="auto"/>
                          </w:divBdr>
                        </w:div>
                        <w:div w:id="1340158829">
                          <w:marLeft w:val="0"/>
                          <w:marRight w:val="0"/>
                          <w:marTop w:val="0"/>
                          <w:marBottom w:val="0"/>
                          <w:divBdr>
                            <w:top w:val="none" w:sz="0" w:space="0" w:color="auto"/>
                            <w:left w:val="none" w:sz="0" w:space="0" w:color="auto"/>
                            <w:bottom w:val="none" w:sz="0" w:space="0" w:color="auto"/>
                            <w:right w:val="none" w:sz="0" w:space="0" w:color="auto"/>
                          </w:divBdr>
                        </w:div>
                        <w:div w:id="1346245283">
                          <w:marLeft w:val="0"/>
                          <w:marRight w:val="0"/>
                          <w:marTop w:val="0"/>
                          <w:marBottom w:val="0"/>
                          <w:divBdr>
                            <w:top w:val="none" w:sz="0" w:space="0" w:color="auto"/>
                            <w:left w:val="none" w:sz="0" w:space="0" w:color="auto"/>
                            <w:bottom w:val="none" w:sz="0" w:space="0" w:color="auto"/>
                            <w:right w:val="none" w:sz="0" w:space="0" w:color="auto"/>
                          </w:divBdr>
                        </w:div>
                        <w:div w:id="1462186512">
                          <w:marLeft w:val="0"/>
                          <w:marRight w:val="0"/>
                          <w:marTop w:val="0"/>
                          <w:marBottom w:val="0"/>
                          <w:divBdr>
                            <w:top w:val="none" w:sz="0" w:space="0" w:color="auto"/>
                            <w:left w:val="none" w:sz="0" w:space="0" w:color="auto"/>
                            <w:bottom w:val="none" w:sz="0" w:space="0" w:color="auto"/>
                            <w:right w:val="none" w:sz="0" w:space="0" w:color="auto"/>
                          </w:divBdr>
                        </w:div>
                        <w:div w:id="1486050395">
                          <w:marLeft w:val="0"/>
                          <w:marRight w:val="0"/>
                          <w:marTop w:val="0"/>
                          <w:marBottom w:val="0"/>
                          <w:divBdr>
                            <w:top w:val="none" w:sz="0" w:space="0" w:color="auto"/>
                            <w:left w:val="none" w:sz="0" w:space="0" w:color="auto"/>
                            <w:bottom w:val="none" w:sz="0" w:space="0" w:color="auto"/>
                            <w:right w:val="none" w:sz="0" w:space="0" w:color="auto"/>
                          </w:divBdr>
                        </w:div>
                        <w:div w:id="1491215164">
                          <w:marLeft w:val="0"/>
                          <w:marRight w:val="0"/>
                          <w:marTop w:val="0"/>
                          <w:marBottom w:val="0"/>
                          <w:divBdr>
                            <w:top w:val="none" w:sz="0" w:space="0" w:color="auto"/>
                            <w:left w:val="none" w:sz="0" w:space="0" w:color="auto"/>
                            <w:bottom w:val="none" w:sz="0" w:space="0" w:color="auto"/>
                            <w:right w:val="none" w:sz="0" w:space="0" w:color="auto"/>
                          </w:divBdr>
                        </w:div>
                        <w:div w:id="1495532846">
                          <w:marLeft w:val="0"/>
                          <w:marRight w:val="0"/>
                          <w:marTop w:val="0"/>
                          <w:marBottom w:val="0"/>
                          <w:divBdr>
                            <w:top w:val="none" w:sz="0" w:space="0" w:color="auto"/>
                            <w:left w:val="none" w:sz="0" w:space="0" w:color="auto"/>
                            <w:bottom w:val="none" w:sz="0" w:space="0" w:color="auto"/>
                            <w:right w:val="none" w:sz="0" w:space="0" w:color="auto"/>
                          </w:divBdr>
                        </w:div>
                        <w:div w:id="1531265071">
                          <w:marLeft w:val="0"/>
                          <w:marRight w:val="0"/>
                          <w:marTop w:val="0"/>
                          <w:marBottom w:val="0"/>
                          <w:divBdr>
                            <w:top w:val="none" w:sz="0" w:space="0" w:color="auto"/>
                            <w:left w:val="none" w:sz="0" w:space="0" w:color="auto"/>
                            <w:bottom w:val="none" w:sz="0" w:space="0" w:color="auto"/>
                            <w:right w:val="none" w:sz="0" w:space="0" w:color="auto"/>
                          </w:divBdr>
                        </w:div>
                        <w:div w:id="1602184977">
                          <w:marLeft w:val="0"/>
                          <w:marRight w:val="0"/>
                          <w:marTop w:val="0"/>
                          <w:marBottom w:val="0"/>
                          <w:divBdr>
                            <w:top w:val="none" w:sz="0" w:space="0" w:color="auto"/>
                            <w:left w:val="none" w:sz="0" w:space="0" w:color="auto"/>
                            <w:bottom w:val="none" w:sz="0" w:space="0" w:color="auto"/>
                            <w:right w:val="none" w:sz="0" w:space="0" w:color="auto"/>
                          </w:divBdr>
                        </w:div>
                        <w:div w:id="1676030401">
                          <w:marLeft w:val="0"/>
                          <w:marRight w:val="0"/>
                          <w:marTop w:val="0"/>
                          <w:marBottom w:val="0"/>
                          <w:divBdr>
                            <w:top w:val="none" w:sz="0" w:space="0" w:color="auto"/>
                            <w:left w:val="none" w:sz="0" w:space="0" w:color="auto"/>
                            <w:bottom w:val="none" w:sz="0" w:space="0" w:color="auto"/>
                            <w:right w:val="none" w:sz="0" w:space="0" w:color="auto"/>
                          </w:divBdr>
                        </w:div>
                        <w:div w:id="1677345810">
                          <w:marLeft w:val="0"/>
                          <w:marRight w:val="0"/>
                          <w:marTop w:val="0"/>
                          <w:marBottom w:val="0"/>
                          <w:divBdr>
                            <w:top w:val="none" w:sz="0" w:space="0" w:color="auto"/>
                            <w:left w:val="none" w:sz="0" w:space="0" w:color="auto"/>
                            <w:bottom w:val="none" w:sz="0" w:space="0" w:color="auto"/>
                            <w:right w:val="none" w:sz="0" w:space="0" w:color="auto"/>
                          </w:divBdr>
                        </w:div>
                        <w:div w:id="1807164690">
                          <w:marLeft w:val="0"/>
                          <w:marRight w:val="0"/>
                          <w:marTop w:val="0"/>
                          <w:marBottom w:val="0"/>
                          <w:divBdr>
                            <w:top w:val="none" w:sz="0" w:space="0" w:color="auto"/>
                            <w:left w:val="none" w:sz="0" w:space="0" w:color="auto"/>
                            <w:bottom w:val="none" w:sz="0" w:space="0" w:color="auto"/>
                            <w:right w:val="none" w:sz="0" w:space="0" w:color="auto"/>
                          </w:divBdr>
                        </w:div>
                        <w:div w:id="1994095969">
                          <w:marLeft w:val="0"/>
                          <w:marRight w:val="0"/>
                          <w:marTop w:val="0"/>
                          <w:marBottom w:val="0"/>
                          <w:divBdr>
                            <w:top w:val="none" w:sz="0" w:space="0" w:color="auto"/>
                            <w:left w:val="none" w:sz="0" w:space="0" w:color="auto"/>
                            <w:bottom w:val="none" w:sz="0" w:space="0" w:color="auto"/>
                            <w:right w:val="none" w:sz="0" w:space="0" w:color="auto"/>
                          </w:divBdr>
                        </w:div>
                        <w:div w:id="2015717874">
                          <w:marLeft w:val="0"/>
                          <w:marRight w:val="0"/>
                          <w:marTop w:val="0"/>
                          <w:marBottom w:val="0"/>
                          <w:divBdr>
                            <w:top w:val="none" w:sz="0" w:space="0" w:color="auto"/>
                            <w:left w:val="none" w:sz="0" w:space="0" w:color="auto"/>
                            <w:bottom w:val="none" w:sz="0" w:space="0" w:color="auto"/>
                            <w:right w:val="none" w:sz="0" w:space="0" w:color="auto"/>
                          </w:divBdr>
                        </w:div>
                        <w:div w:id="2044937949">
                          <w:marLeft w:val="0"/>
                          <w:marRight w:val="0"/>
                          <w:marTop w:val="0"/>
                          <w:marBottom w:val="0"/>
                          <w:divBdr>
                            <w:top w:val="none" w:sz="0" w:space="0" w:color="auto"/>
                            <w:left w:val="none" w:sz="0" w:space="0" w:color="auto"/>
                            <w:bottom w:val="none" w:sz="0" w:space="0" w:color="auto"/>
                            <w:right w:val="none" w:sz="0" w:space="0" w:color="auto"/>
                          </w:divBdr>
                        </w:div>
                        <w:div w:id="2120643136">
                          <w:marLeft w:val="0"/>
                          <w:marRight w:val="0"/>
                          <w:marTop w:val="0"/>
                          <w:marBottom w:val="0"/>
                          <w:divBdr>
                            <w:top w:val="none" w:sz="0" w:space="0" w:color="auto"/>
                            <w:left w:val="none" w:sz="0" w:space="0" w:color="auto"/>
                            <w:bottom w:val="none" w:sz="0" w:space="0" w:color="auto"/>
                            <w:right w:val="none" w:sz="0" w:space="0" w:color="auto"/>
                          </w:divBdr>
                        </w:div>
                        <w:div w:id="2131316820">
                          <w:marLeft w:val="0"/>
                          <w:marRight w:val="0"/>
                          <w:marTop w:val="0"/>
                          <w:marBottom w:val="0"/>
                          <w:divBdr>
                            <w:top w:val="none" w:sz="0" w:space="0" w:color="auto"/>
                            <w:left w:val="none" w:sz="0" w:space="0" w:color="auto"/>
                            <w:bottom w:val="none" w:sz="0" w:space="0" w:color="auto"/>
                            <w:right w:val="none" w:sz="0" w:space="0" w:color="auto"/>
                          </w:divBdr>
                        </w:div>
                        <w:div w:id="21448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657846">
      <w:bodyDiv w:val="1"/>
      <w:marLeft w:val="0"/>
      <w:marRight w:val="0"/>
      <w:marTop w:val="0"/>
      <w:marBottom w:val="0"/>
      <w:divBdr>
        <w:top w:val="none" w:sz="0" w:space="0" w:color="auto"/>
        <w:left w:val="none" w:sz="0" w:space="0" w:color="auto"/>
        <w:bottom w:val="none" w:sz="0" w:space="0" w:color="auto"/>
        <w:right w:val="none" w:sz="0" w:space="0" w:color="auto"/>
      </w:divBdr>
    </w:div>
    <w:div w:id="1733651409">
      <w:bodyDiv w:val="1"/>
      <w:marLeft w:val="0"/>
      <w:marRight w:val="0"/>
      <w:marTop w:val="0"/>
      <w:marBottom w:val="0"/>
      <w:divBdr>
        <w:top w:val="none" w:sz="0" w:space="0" w:color="auto"/>
        <w:left w:val="none" w:sz="0" w:space="0" w:color="auto"/>
        <w:bottom w:val="none" w:sz="0" w:space="0" w:color="auto"/>
        <w:right w:val="none" w:sz="0" w:space="0" w:color="auto"/>
      </w:divBdr>
    </w:div>
    <w:div w:id="1738437641">
      <w:bodyDiv w:val="1"/>
      <w:marLeft w:val="0"/>
      <w:marRight w:val="0"/>
      <w:marTop w:val="0"/>
      <w:marBottom w:val="0"/>
      <w:divBdr>
        <w:top w:val="none" w:sz="0" w:space="0" w:color="auto"/>
        <w:left w:val="none" w:sz="0" w:space="0" w:color="auto"/>
        <w:bottom w:val="none" w:sz="0" w:space="0" w:color="auto"/>
        <w:right w:val="none" w:sz="0" w:space="0" w:color="auto"/>
      </w:divBdr>
    </w:div>
    <w:div w:id="1743139532">
      <w:bodyDiv w:val="1"/>
      <w:marLeft w:val="0"/>
      <w:marRight w:val="0"/>
      <w:marTop w:val="0"/>
      <w:marBottom w:val="0"/>
      <w:divBdr>
        <w:top w:val="none" w:sz="0" w:space="0" w:color="auto"/>
        <w:left w:val="none" w:sz="0" w:space="0" w:color="auto"/>
        <w:bottom w:val="none" w:sz="0" w:space="0" w:color="auto"/>
        <w:right w:val="none" w:sz="0" w:space="0" w:color="auto"/>
      </w:divBdr>
    </w:div>
    <w:div w:id="1748532320">
      <w:bodyDiv w:val="1"/>
      <w:marLeft w:val="0"/>
      <w:marRight w:val="0"/>
      <w:marTop w:val="0"/>
      <w:marBottom w:val="0"/>
      <w:divBdr>
        <w:top w:val="none" w:sz="0" w:space="0" w:color="auto"/>
        <w:left w:val="none" w:sz="0" w:space="0" w:color="auto"/>
        <w:bottom w:val="none" w:sz="0" w:space="0" w:color="auto"/>
        <w:right w:val="none" w:sz="0" w:space="0" w:color="auto"/>
      </w:divBdr>
    </w:div>
    <w:div w:id="1748843199">
      <w:bodyDiv w:val="1"/>
      <w:marLeft w:val="0"/>
      <w:marRight w:val="0"/>
      <w:marTop w:val="0"/>
      <w:marBottom w:val="0"/>
      <w:divBdr>
        <w:top w:val="none" w:sz="0" w:space="0" w:color="auto"/>
        <w:left w:val="none" w:sz="0" w:space="0" w:color="auto"/>
        <w:bottom w:val="none" w:sz="0" w:space="0" w:color="auto"/>
        <w:right w:val="none" w:sz="0" w:space="0" w:color="auto"/>
      </w:divBdr>
      <w:divsChild>
        <w:div w:id="101460184">
          <w:marLeft w:val="0"/>
          <w:marRight w:val="0"/>
          <w:marTop w:val="100"/>
          <w:marBottom w:val="100"/>
          <w:divBdr>
            <w:top w:val="none" w:sz="0" w:space="0" w:color="auto"/>
            <w:left w:val="none" w:sz="0" w:space="0" w:color="auto"/>
            <w:bottom w:val="none" w:sz="0" w:space="0" w:color="auto"/>
            <w:right w:val="none" w:sz="0" w:space="0" w:color="auto"/>
          </w:divBdr>
          <w:divsChild>
            <w:div w:id="1207107727">
              <w:marLeft w:val="0"/>
              <w:marRight w:val="0"/>
              <w:marTop w:val="0"/>
              <w:marBottom w:val="0"/>
              <w:divBdr>
                <w:top w:val="none" w:sz="0" w:space="0" w:color="auto"/>
                <w:left w:val="none" w:sz="0" w:space="0" w:color="auto"/>
                <w:bottom w:val="none" w:sz="0" w:space="0" w:color="auto"/>
                <w:right w:val="none" w:sz="0" w:space="0" w:color="auto"/>
              </w:divBdr>
              <w:divsChild>
                <w:div w:id="1487478344">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750954582">
      <w:bodyDiv w:val="1"/>
      <w:marLeft w:val="0"/>
      <w:marRight w:val="0"/>
      <w:marTop w:val="0"/>
      <w:marBottom w:val="0"/>
      <w:divBdr>
        <w:top w:val="none" w:sz="0" w:space="0" w:color="auto"/>
        <w:left w:val="none" w:sz="0" w:space="0" w:color="auto"/>
        <w:bottom w:val="none" w:sz="0" w:space="0" w:color="auto"/>
        <w:right w:val="none" w:sz="0" w:space="0" w:color="auto"/>
      </w:divBdr>
      <w:divsChild>
        <w:div w:id="1614823244">
          <w:marLeft w:val="0"/>
          <w:marRight w:val="0"/>
          <w:marTop w:val="100"/>
          <w:marBottom w:val="100"/>
          <w:divBdr>
            <w:top w:val="none" w:sz="0" w:space="0" w:color="auto"/>
            <w:left w:val="none" w:sz="0" w:space="0" w:color="auto"/>
            <w:bottom w:val="none" w:sz="0" w:space="0" w:color="auto"/>
            <w:right w:val="none" w:sz="0" w:space="0" w:color="auto"/>
          </w:divBdr>
          <w:divsChild>
            <w:div w:id="1460221298">
              <w:marLeft w:val="0"/>
              <w:marRight w:val="0"/>
              <w:marTop w:val="0"/>
              <w:marBottom w:val="0"/>
              <w:divBdr>
                <w:top w:val="none" w:sz="0" w:space="0" w:color="auto"/>
                <w:left w:val="none" w:sz="0" w:space="0" w:color="auto"/>
                <w:bottom w:val="none" w:sz="0" w:space="0" w:color="auto"/>
                <w:right w:val="none" w:sz="0" w:space="0" w:color="auto"/>
              </w:divBdr>
              <w:divsChild>
                <w:div w:id="1761830057">
                  <w:marLeft w:val="0"/>
                  <w:marRight w:val="0"/>
                  <w:marTop w:val="0"/>
                  <w:marBottom w:val="0"/>
                  <w:divBdr>
                    <w:top w:val="single" w:sz="6" w:space="0" w:color="AACCEE"/>
                    <w:left w:val="single" w:sz="6" w:space="0" w:color="AACCEE"/>
                    <w:bottom w:val="single" w:sz="6" w:space="0" w:color="AACCEE"/>
                    <w:right w:val="single" w:sz="6" w:space="0" w:color="AACCEE"/>
                  </w:divBdr>
                  <w:divsChild>
                    <w:div w:id="1128860879">
                      <w:marLeft w:val="0"/>
                      <w:marRight w:val="0"/>
                      <w:marTop w:val="0"/>
                      <w:marBottom w:val="0"/>
                      <w:divBdr>
                        <w:top w:val="none" w:sz="0" w:space="0" w:color="auto"/>
                        <w:left w:val="none" w:sz="0" w:space="0" w:color="auto"/>
                        <w:bottom w:val="none" w:sz="0" w:space="0" w:color="auto"/>
                        <w:right w:val="none" w:sz="0" w:space="0" w:color="auto"/>
                      </w:divBdr>
                      <w:divsChild>
                        <w:div w:id="12838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275086">
      <w:bodyDiv w:val="1"/>
      <w:marLeft w:val="0"/>
      <w:marRight w:val="0"/>
      <w:marTop w:val="0"/>
      <w:marBottom w:val="0"/>
      <w:divBdr>
        <w:top w:val="none" w:sz="0" w:space="0" w:color="auto"/>
        <w:left w:val="none" w:sz="0" w:space="0" w:color="auto"/>
        <w:bottom w:val="none" w:sz="0" w:space="0" w:color="auto"/>
        <w:right w:val="none" w:sz="0" w:space="0" w:color="auto"/>
      </w:divBdr>
    </w:div>
    <w:div w:id="1757747759">
      <w:bodyDiv w:val="1"/>
      <w:marLeft w:val="0"/>
      <w:marRight w:val="0"/>
      <w:marTop w:val="0"/>
      <w:marBottom w:val="0"/>
      <w:divBdr>
        <w:top w:val="none" w:sz="0" w:space="0" w:color="auto"/>
        <w:left w:val="none" w:sz="0" w:space="0" w:color="auto"/>
        <w:bottom w:val="none" w:sz="0" w:space="0" w:color="auto"/>
        <w:right w:val="none" w:sz="0" w:space="0" w:color="auto"/>
      </w:divBdr>
    </w:div>
    <w:div w:id="1761678550">
      <w:bodyDiv w:val="1"/>
      <w:marLeft w:val="0"/>
      <w:marRight w:val="0"/>
      <w:marTop w:val="0"/>
      <w:marBottom w:val="0"/>
      <w:divBdr>
        <w:top w:val="none" w:sz="0" w:space="0" w:color="auto"/>
        <w:left w:val="none" w:sz="0" w:space="0" w:color="auto"/>
        <w:bottom w:val="none" w:sz="0" w:space="0" w:color="auto"/>
        <w:right w:val="none" w:sz="0" w:space="0" w:color="auto"/>
      </w:divBdr>
      <w:divsChild>
        <w:div w:id="884027114">
          <w:marLeft w:val="0"/>
          <w:marRight w:val="0"/>
          <w:marTop w:val="100"/>
          <w:marBottom w:val="100"/>
          <w:divBdr>
            <w:top w:val="none" w:sz="0" w:space="0" w:color="auto"/>
            <w:left w:val="none" w:sz="0" w:space="0" w:color="auto"/>
            <w:bottom w:val="none" w:sz="0" w:space="0" w:color="auto"/>
            <w:right w:val="none" w:sz="0" w:space="0" w:color="auto"/>
          </w:divBdr>
          <w:divsChild>
            <w:div w:id="1138260845">
              <w:marLeft w:val="0"/>
              <w:marRight w:val="0"/>
              <w:marTop w:val="0"/>
              <w:marBottom w:val="0"/>
              <w:divBdr>
                <w:top w:val="none" w:sz="0" w:space="0" w:color="auto"/>
                <w:left w:val="none" w:sz="0" w:space="0" w:color="auto"/>
                <w:bottom w:val="none" w:sz="0" w:space="0" w:color="auto"/>
                <w:right w:val="none" w:sz="0" w:space="0" w:color="auto"/>
              </w:divBdr>
              <w:divsChild>
                <w:div w:id="890388640">
                  <w:marLeft w:val="0"/>
                  <w:marRight w:val="0"/>
                  <w:marTop w:val="0"/>
                  <w:marBottom w:val="0"/>
                  <w:divBdr>
                    <w:top w:val="single" w:sz="6" w:space="0" w:color="AACCEE"/>
                    <w:left w:val="single" w:sz="6" w:space="0" w:color="AACCEE"/>
                    <w:bottom w:val="single" w:sz="6" w:space="0" w:color="AACCEE"/>
                    <w:right w:val="single" w:sz="6" w:space="0" w:color="AACCEE"/>
                  </w:divBdr>
                  <w:divsChild>
                    <w:div w:id="1296792045">
                      <w:marLeft w:val="0"/>
                      <w:marRight w:val="0"/>
                      <w:marTop w:val="0"/>
                      <w:marBottom w:val="0"/>
                      <w:divBdr>
                        <w:top w:val="none" w:sz="0" w:space="0" w:color="auto"/>
                        <w:left w:val="none" w:sz="0" w:space="0" w:color="auto"/>
                        <w:bottom w:val="none" w:sz="0" w:space="0" w:color="auto"/>
                        <w:right w:val="none" w:sz="0" w:space="0" w:color="auto"/>
                      </w:divBdr>
                      <w:divsChild>
                        <w:div w:id="6668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384579">
      <w:bodyDiv w:val="1"/>
      <w:marLeft w:val="0"/>
      <w:marRight w:val="0"/>
      <w:marTop w:val="0"/>
      <w:marBottom w:val="0"/>
      <w:divBdr>
        <w:top w:val="none" w:sz="0" w:space="0" w:color="auto"/>
        <w:left w:val="none" w:sz="0" w:space="0" w:color="auto"/>
        <w:bottom w:val="none" w:sz="0" w:space="0" w:color="auto"/>
        <w:right w:val="none" w:sz="0" w:space="0" w:color="auto"/>
      </w:divBdr>
    </w:div>
    <w:div w:id="1767966666">
      <w:bodyDiv w:val="1"/>
      <w:marLeft w:val="0"/>
      <w:marRight w:val="0"/>
      <w:marTop w:val="0"/>
      <w:marBottom w:val="0"/>
      <w:divBdr>
        <w:top w:val="none" w:sz="0" w:space="0" w:color="auto"/>
        <w:left w:val="none" w:sz="0" w:space="0" w:color="auto"/>
        <w:bottom w:val="none" w:sz="0" w:space="0" w:color="auto"/>
        <w:right w:val="none" w:sz="0" w:space="0" w:color="auto"/>
      </w:divBdr>
      <w:divsChild>
        <w:div w:id="288710161">
          <w:blockQuote w:val="1"/>
          <w:marLeft w:val="0"/>
          <w:marRight w:val="0"/>
          <w:marTop w:val="0"/>
          <w:marBottom w:val="0"/>
          <w:divBdr>
            <w:top w:val="none" w:sz="0" w:space="0" w:color="auto"/>
            <w:left w:val="single" w:sz="48" w:space="17" w:color="00BBEC"/>
            <w:bottom w:val="none" w:sz="0" w:space="0" w:color="auto"/>
            <w:right w:val="none" w:sz="0" w:space="0" w:color="auto"/>
          </w:divBdr>
        </w:div>
      </w:divsChild>
    </w:div>
    <w:div w:id="1769889960">
      <w:bodyDiv w:val="1"/>
      <w:marLeft w:val="0"/>
      <w:marRight w:val="0"/>
      <w:marTop w:val="0"/>
      <w:marBottom w:val="0"/>
      <w:divBdr>
        <w:top w:val="none" w:sz="0" w:space="0" w:color="auto"/>
        <w:left w:val="none" w:sz="0" w:space="0" w:color="auto"/>
        <w:bottom w:val="none" w:sz="0" w:space="0" w:color="auto"/>
        <w:right w:val="none" w:sz="0" w:space="0" w:color="auto"/>
      </w:divBdr>
      <w:divsChild>
        <w:div w:id="786847439">
          <w:marLeft w:val="0"/>
          <w:marRight w:val="0"/>
          <w:marTop w:val="100"/>
          <w:marBottom w:val="100"/>
          <w:divBdr>
            <w:top w:val="none" w:sz="0" w:space="0" w:color="auto"/>
            <w:left w:val="none" w:sz="0" w:space="0" w:color="auto"/>
            <w:bottom w:val="none" w:sz="0" w:space="0" w:color="auto"/>
            <w:right w:val="none" w:sz="0" w:space="0" w:color="auto"/>
          </w:divBdr>
          <w:divsChild>
            <w:div w:id="1491826174">
              <w:marLeft w:val="0"/>
              <w:marRight w:val="0"/>
              <w:marTop w:val="0"/>
              <w:marBottom w:val="0"/>
              <w:divBdr>
                <w:top w:val="none" w:sz="0" w:space="0" w:color="auto"/>
                <w:left w:val="none" w:sz="0" w:space="0" w:color="auto"/>
                <w:bottom w:val="none" w:sz="0" w:space="0" w:color="auto"/>
                <w:right w:val="none" w:sz="0" w:space="0" w:color="auto"/>
              </w:divBdr>
              <w:divsChild>
                <w:div w:id="1406490082">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776707831">
      <w:bodyDiv w:val="1"/>
      <w:marLeft w:val="0"/>
      <w:marRight w:val="0"/>
      <w:marTop w:val="0"/>
      <w:marBottom w:val="0"/>
      <w:divBdr>
        <w:top w:val="none" w:sz="0" w:space="0" w:color="auto"/>
        <w:left w:val="none" w:sz="0" w:space="0" w:color="auto"/>
        <w:bottom w:val="none" w:sz="0" w:space="0" w:color="auto"/>
        <w:right w:val="none" w:sz="0" w:space="0" w:color="auto"/>
      </w:divBdr>
      <w:divsChild>
        <w:div w:id="309134322">
          <w:marLeft w:val="0"/>
          <w:marRight w:val="0"/>
          <w:marTop w:val="0"/>
          <w:marBottom w:val="0"/>
          <w:divBdr>
            <w:top w:val="none" w:sz="0" w:space="0" w:color="auto"/>
            <w:left w:val="none" w:sz="0" w:space="0" w:color="auto"/>
            <w:bottom w:val="none" w:sz="0" w:space="0" w:color="auto"/>
            <w:right w:val="none" w:sz="0" w:space="0" w:color="auto"/>
          </w:divBdr>
          <w:divsChild>
            <w:div w:id="1462116244">
              <w:marLeft w:val="0"/>
              <w:marRight w:val="0"/>
              <w:marTop w:val="0"/>
              <w:marBottom w:val="0"/>
              <w:divBdr>
                <w:top w:val="none" w:sz="0" w:space="0" w:color="auto"/>
                <w:left w:val="none" w:sz="0" w:space="0" w:color="auto"/>
                <w:bottom w:val="none" w:sz="0" w:space="0" w:color="auto"/>
                <w:right w:val="none" w:sz="0" w:space="0" w:color="auto"/>
              </w:divBdr>
              <w:divsChild>
                <w:div w:id="119424798">
                  <w:marLeft w:val="0"/>
                  <w:marRight w:val="0"/>
                  <w:marTop w:val="0"/>
                  <w:marBottom w:val="0"/>
                  <w:divBdr>
                    <w:top w:val="none" w:sz="0" w:space="0" w:color="auto"/>
                    <w:left w:val="none" w:sz="0" w:space="0" w:color="auto"/>
                    <w:bottom w:val="none" w:sz="0" w:space="0" w:color="auto"/>
                    <w:right w:val="none" w:sz="0" w:space="0" w:color="auto"/>
                  </w:divBdr>
                  <w:divsChild>
                    <w:div w:id="641887523">
                      <w:marLeft w:val="0"/>
                      <w:marRight w:val="0"/>
                      <w:marTop w:val="0"/>
                      <w:marBottom w:val="0"/>
                      <w:divBdr>
                        <w:top w:val="none" w:sz="0" w:space="0" w:color="auto"/>
                        <w:left w:val="none" w:sz="0" w:space="0" w:color="auto"/>
                        <w:bottom w:val="none" w:sz="0" w:space="0" w:color="auto"/>
                        <w:right w:val="none" w:sz="0" w:space="0" w:color="auto"/>
                      </w:divBdr>
                      <w:divsChild>
                        <w:div w:id="1560555137">
                          <w:marLeft w:val="0"/>
                          <w:marRight w:val="0"/>
                          <w:marTop w:val="75"/>
                          <w:marBottom w:val="75"/>
                          <w:divBdr>
                            <w:top w:val="none" w:sz="0" w:space="0" w:color="auto"/>
                            <w:left w:val="none" w:sz="0" w:space="0" w:color="auto"/>
                            <w:bottom w:val="none" w:sz="0" w:space="0" w:color="auto"/>
                            <w:right w:val="none" w:sz="0" w:space="0" w:color="auto"/>
                          </w:divBdr>
                          <w:divsChild>
                            <w:div w:id="1934974855">
                              <w:marLeft w:val="0"/>
                              <w:marRight w:val="0"/>
                              <w:marTop w:val="0"/>
                              <w:marBottom w:val="0"/>
                              <w:divBdr>
                                <w:top w:val="none" w:sz="0" w:space="0" w:color="auto"/>
                                <w:left w:val="none" w:sz="0" w:space="0" w:color="auto"/>
                                <w:bottom w:val="none" w:sz="0" w:space="0" w:color="auto"/>
                                <w:right w:val="none" w:sz="0" w:space="0" w:color="auto"/>
                              </w:divBdr>
                              <w:divsChild>
                                <w:div w:id="192179511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776751888">
      <w:bodyDiv w:val="1"/>
      <w:marLeft w:val="0"/>
      <w:marRight w:val="0"/>
      <w:marTop w:val="0"/>
      <w:marBottom w:val="0"/>
      <w:divBdr>
        <w:top w:val="none" w:sz="0" w:space="0" w:color="auto"/>
        <w:left w:val="none" w:sz="0" w:space="0" w:color="auto"/>
        <w:bottom w:val="none" w:sz="0" w:space="0" w:color="auto"/>
        <w:right w:val="none" w:sz="0" w:space="0" w:color="auto"/>
      </w:divBdr>
    </w:div>
    <w:div w:id="1783375346">
      <w:bodyDiv w:val="1"/>
      <w:marLeft w:val="0"/>
      <w:marRight w:val="0"/>
      <w:marTop w:val="0"/>
      <w:marBottom w:val="0"/>
      <w:divBdr>
        <w:top w:val="none" w:sz="0" w:space="0" w:color="auto"/>
        <w:left w:val="none" w:sz="0" w:space="0" w:color="auto"/>
        <w:bottom w:val="none" w:sz="0" w:space="0" w:color="auto"/>
        <w:right w:val="none" w:sz="0" w:space="0" w:color="auto"/>
      </w:divBdr>
    </w:div>
    <w:div w:id="1790196775">
      <w:bodyDiv w:val="1"/>
      <w:marLeft w:val="0"/>
      <w:marRight w:val="0"/>
      <w:marTop w:val="0"/>
      <w:marBottom w:val="0"/>
      <w:divBdr>
        <w:top w:val="none" w:sz="0" w:space="0" w:color="auto"/>
        <w:left w:val="none" w:sz="0" w:space="0" w:color="auto"/>
        <w:bottom w:val="none" w:sz="0" w:space="0" w:color="auto"/>
        <w:right w:val="none" w:sz="0" w:space="0" w:color="auto"/>
      </w:divBdr>
    </w:div>
    <w:div w:id="1790390999">
      <w:bodyDiv w:val="1"/>
      <w:marLeft w:val="0"/>
      <w:marRight w:val="0"/>
      <w:marTop w:val="0"/>
      <w:marBottom w:val="0"/>
      <w:divBdr>
        <w:top w:val="none" w:sz="0" w:space="0" w:color="auto"/>
        <w:left w:val="none" w:sz="0" w:space="0" w:color="auto"/>
        <w:bottom w:val="none" w:sz="0" w:space="0" w:color="auto"/>
        <w:right w:val="none" w:sz="0" w:space="0" w:color="auto"/>
      </w:divBdr>
    </w:div>
    <w:div w:id="1795753611">
      <w:bodyDiv w:val="1"/>
      <w:marLeft w:val="0"/>
      <w:marRight w:val="0"/>
      <w:marTop w:val="0"/>
      <w:marBottom w:val="0"/>
      <w:divBdr>
        <w:top w:val="none" w:sz="0" w:space="0" w:color="auto"/>
        <w:left w:val="none" w:sz="0" w:space="0" w:color="auto"/>
        <w:bottom w:val="none" w:sz="0" w:space="0" w:color="auto"/>
        <w:right w:val="none" w:sz="0" w:space="0" w:color="auto"/>
      </w:divBdr>
    </w:div>
    <w:div w:id="1797336476">
      <w:bodyDiv w:val="1"/>
      <w:marLeft w:val="0"/>
      <w:marRight w:val="0"/>
      <w:marTop w:val="0"/>
      <w:marBottom w:val="0"/>
      <w:divBdr>
        <w:top w:val="none" w:sz="0" w:space="0" w:color="auto"/>
        <w:left w:val="none" w:sz="0" w:space="0" w:color="auto"/>
        <w:bottom w:val="none" w:sz="0" w:space="0" w:color="auto"/>
        <w:right w:val="none" w:sz="0" w:space="0" w:color="auto"/>
      </w:divBdr>
    </w:div>
    <w:div w:id="1797410705">
      <w:bodyDiv w:val="1"/>
      <w:marLeft w:val="0"/>
      <w:marRight w:val="0"/>
      <w:marTop w:val="0"/>
      <w:marBottom w:val="0"/>
      <w:divBdr>
        <w:top w:val="none" w:sz="0" w:space="0" w:color="auto"/>
        <w:left w:val="none" w:sz="0" w:space="0" w:color="auto"/>
        <w:bottom w:val="none" w:sz="0" w:space="0" w:color="auto"/>
        <w:right w:val="none" w:sz="0" w:space="0" w:color="auto"/>
      </w:divBdr>
      <w:divsChild>
        <w:div w:id="1612009494">
          <w:marLeft w:val="0"/>
          <w:marRight w:val="0"/>
          <w:marTop w:val="0"/>
          <w:marBottom w:val="0"/>
          <w:divBdr>
            <w:top w:val="none" w:sz="0" w:space="0" w:color="auto"/>
            <w:left w:val="none" w:sz="0" w:space="0" w:color="auto"/>
            <w:bottom w:val="none" w:sz="0" w:space="0" w:color="auto"/>
            <w:right w:val="none" w:sz="0" w:space="0" w:color="auto"/>
          </w:divBdr>
          <w:divsChild>
            <w:div w:id="1811826388">
              <w:marLeft w:val="0"/>
              <w:marRight w:val="0"/>
              <w:marTop w:val="0"/>
              <w:marBottom w:val="0"/>
              <w:divBdr>
                <w:top w:val="none" w:sz="0" w:space="0" w:color="auto"/>
                <w:left w:val="none" w:sz="0" w:space="0" w:color="auto"/>
                <w:bottom w:val="none" w:sz="0" w:space="0" w:color="auto"/>
                <w:right w:val="none" w:sz="0" w:space="0" w:color="auto"/>
              </w:divBdr>
              <w:divsChild>
                <w:div w:id="37626028">
                  <w:marLeft w:val="0"/>
                  <w:marRight w:val="0"/>
                  <w:marTop w:val="0"/>
                  <w:marBottom w:val="0"/>
                  <w:divBdr>
                    <w:top w:val="none" w:sz="0" w:space="0" w:color="auto"/>
                    <w:left w:val="none" w:sz="0" w:space="0" w:color="auto"/>
                    <w:bottom w:val="none" w:sz="0" w:space="0" w:color="auto"/>
                    <w:right w:val="none" w:sz="0" w:space="0" w:color="auto"/>
                  </w:divBdr>
                  <w:divsChild>
                    <w:div w:id="1225408763">
                      <w:marLeft w:val="0"/>
                      <w:marRight w:val="0"/>
                      <w:marTop w:val="0"/>
                      <w:marBottom w:val="0"/>
                      <w:divBdr>
                        <w:top w:val="single" w:sz="6" w:space="15" w:color="B5DAED"/>
                        <w:left w:val="single" w:sz="6" w:space="11" w:color="B5DAED"/>
                        <w:bottom w:val="single" w:sz="6" w:space="11" w:color="B5DAED"/>
                        <w:right w:val="single" w:sz="6" w:space="11" w:color="B5DAED"/>
                      </w:divBdr>
                      <w:divsChild>
                        <w:div w:id="1094399001">
                          <w:marLeft w:val="0"/>
                          <w:marRight w:val="0"/>
                          <w:marTop w:val="0"/>
                          <w:marBottom w:val="0"/>
                          <w:divBdr>
                            <w:top w:val="none" w:sz="0" w:space="0" w:color="auto"/>
                            <w:left w:val="none" w:sz="0" w:space="0" w:color="auto"/>
                            <w:bottom w:val="none" w:sz="0" w:space="0" w:color="auto"/>
                            <w:right w:val="none" w:sz="0" w:space="0" w:color="auto"/>
                          </w:divBdr>
                          <w:divsChild>
                            <w:div w:id="964895578">
                              <w:marLeft w:val="0"/>
                              <w:marRight w:val="0"/>
                              <w:marTop w:val="0"/>
                              <w:marBottom w:val="0"/>
                              <w:divBdr>
                                <w:top w:val="none" w:sz="0" w:space="0" w:color="auto"/>
                                <w:left w:val="none" w:sz="0" w:space="0" w:color="auto"/>
                                <w:bottom w:val="none" w:sz="0" w:space="0" w:color="auto"/>
                                <w:right w:val="none" w:sz="0" w:space="0" w:color="auto"/>
                              </w:divBdr>
                              <w:divsChild>
                                <w:div w:id="37290685">
                                  <w:marLeft w:val="0"/>
                                  <w:marRight w:val="0"/>
                                  <w:marTop w:val="0"/>
                                  <w:marBottom w:val="0"/>
                                  <w:divBdr>
                                    <w:top w:val="none" w:sz="0" w:space="0" w:color="auto"/>
                                    <w:left w:val="none" w:sz="0" w:space="0" w:color="auto"/>
                                    <w:bottom w:val="none" w:sz="0" w:space="0" w:color="auto"/>
                                    <w:right w:val="none" w:sz="0" w:space="0" w:color="auto"/>
                                  </w:divBdr>
                                </w:div>
                                <w:div w:id="66878312">
                                  <w:marLeft w:val="0"/>
                                  <w:marRight w:val="0"/>
                                  <w:marTop w:val="0"/>
                                  <w:marBottom w:val="0"/>
                                  <w:divBdr>
                                    <w:top w:val="none" w:sz="0" w:space="0" w:color="auto"/>
                                    <w:left w:val="none" w:sz="0" w:space="0" w:color="auto"/>
                                    <w:bottom w:val="none" w:sz="0" w:space="0" w:color="auto"/>
                                    <w:right w:val="none" w:sz="0" w:space="0" w:color="auto"/>
                                  </w:divBdr>
                                </w:div>
                                <w:div w:id="103498409">
                                  <w:marLeft w:val="0"/>
                                  <w:marRight w:val="0"/>
                                  <w:marTop w:val="0"/>
                                  <w:marBottom w:val="0"/>
                                  <w:divBdr>
                                    <w:top w:val="none" w:sz="0" w:space="0" w:color="auto"/>
                                    <w:left w:val="none" w:sz="0" w:space="0" w:color="auto"/>
                                    <w:bottom w:val="none" w:sz="0" w:space="0" w:color="auto"/>
                                    <w:right w:val="none" w:sz="0" w:space="0" w:color="auto"/>
                                  </w:divBdr>
                                </w:div>
                                <w:div w:id="111363916">
                                  <w:marLeft w:val="0"/>
                                  <w:marRight w:val="0"/>
                                  <w:marTop w:val="0"/>
                                  <w:marBottom w:val="0"/>
                                  <w:divBdr>
                                    <w:top w:val="none" w:sz="0" w:space="0" w:color="auto"/>
                                    <w:left w:val="none" w:sz="0" w:space="0" w:color="auto"/>
                                    <w:bottom w:val="none" w:sz="0" w:space="0" w:color="auto"/>
                                    <w:right w:val="none" w:sz="0" w:space="0" w:color="auto"/>
                                  </w:divBdr>
                                </w:div>
                                <w:div w:id="280653617">
                                  <w:marLeft w:val="0"/>
                                  <w:marRight w:val="0"/>
                                  <w:marTop w:val="0"/>
                                  <w:marBottom w:val="0"/>
                                  <w:divBdr>
                                    <w:top w:val="none" w:sz="0" w:space="0" w:color="auto"/>
                                    <w:left w:val="none" w:sz="0" w:space="0" w:color="auto"/>
                                    <w:bottom w:val="none" w:sz="0" w:space="0" w:color="auto"/>
                                    <w:right w:val="none" w:sz="0" w:space="0" w:color="auto"/>
                                  </w:divBdr>
                                </w:div>
                                <w:div w:id="465247264">
                                  <w:marLeft w:val="0"/>
                                  <w:marRight w:val="0"/>
                                  <w:marTop w:val="0"/>
                                  <w:marBottom w:val="0"/>
                                  <w:divBdr>
                                    <w:top w:val="none" w:sz="0" w:space="0" w:color="auto"/>
                                    <w:left w:val="none" w:sz="0" w:space="0" w:color="auto"/>
                                    <w:bottom w:val="none" w:sz="0" w:space="0" w:color="auto"/>
                                    <w:right w:val="none" w:sz="0" w:space="0" w:color="auto"/>
                                  </w:divBdr>
                                </w:div>
                                <w:div w:id="472675793">
                                  <w:marLeft w:val="0"/>
                                  <w:marRight w:val="0"/>
                                  <w:marTop w:val="0"/>
                                  <w:marBottom w:val="0"/>
                                  <w:divBdr>
                                    <w:top w:val="none" w:sz="0" w:space="0" w:color="auto"/>
                                    <w:left w:val="none" w:sz="0" w:space="0" w:color="auto"/>
                                    <w:bottom w:val="none" w:sz="0" w:space="0" w:color="auto"/>
                                    <w:right w:val="none" w:sz="0" w:space="0" w:color="auto"/>
                                  </w:divBdr>
                                </w:div>
                                <w:div w:id="498274000">
                                  <w:marLeft w:val="0"/>
                                  <w:marRight w:val="0"/>
                                  <w:marTop w:val="0"/>
                                  <w:marBottom w:val="0"/>
                                  <w:divBdr>
                                    <w:top w:val="none" w:sz="0" w:space="0" w:color="auto"/>
                                    <w:left w:val="none" w:sz="0" w:space="0" w:color="auto"/>
                                    <w:bottom w:val="none" w:sz="0" w:space="0" w:color="auto"/>
                                    <w:right w:val="none" w:sz="0" w:space="0" w:color="auto"/>
                                  </w:divBdr>
                                </w:div>
                                <w:div w:id="554121686">
                                  <w:marLeft w:val="0"/>
                                  <w:marRight w:val="0"/>
                                  <w:marTop w:val="0"/>
                                  <w:marBottom w:val="0"/>
                                  <w:divBdr>
                                    <w:top w:val="none" w:sz="0" w:space="0" w:color="auto"/>
                                    <w:left w:val="none" w:sz="0" w:space="0" w:color="auto"/>
                                    <w:bottom w:val="none" w:sz="0" w:space="0" w:color="auto"/>
                                    <w:right w:val="none" w:sz="0" w:space="0" w:color="auto"/>
                                  </w:divBdr>
                                </w:div>
                                <w:div w:id="650333099">
                                  <w:marLeft w:val="0"/>
                                  <w:marRight w:val="0"/>
                                  <w:marTop w:val="0"/>
                                  <w:marBottom w:val="0"/>
                                  <w:divBdr>
                                    <w:top w:val="none" w:sz="0" w:space="0" w:color="auto"/>
                                    <w:left w:val="none" w:sz="0" w:space="0" w:color="auto"/>
                                    <w:bottom w:val="none" w:sz="0" w:space="0" w:color="auto"/>
                                    <w:right w:val="none" w:sz="0" w:space="0" w:color="auto"/>
                                  </w:divBdr>
                                </w:div>
                                <w:div w:id="727922054">
                                  <w:marLeft w:val="0"/>
                                  <w:marRight w:val="0"/>
                                  <w:marTop w:val="0"/>
                                  <w:marBottom w:val="0"/>
                                  <w:divBdr>
                                    <w:top w:val="none" w:sz="0" w:space="0" w:color="auto"/>
                                    <w:left w:val="none" w:sz="0" w:space="0" w:color="auto"/>
                                    <w:bottom w:val="none" w:sz="0" w:space="0" w:color="auto"/>
                                    <w:right w:val="none" w:sz="0" w:space="0" w:color="auto"/>
                                  </w:divBdr>
                                </w:div>
                                <w:div w:id="735473249">
                                  <w:marLeft w:val="0"/>
                                  <w:marRight w:val="0"/>
                                  <w:marTop w:val="0"/>
                                  <w:marBottom w:val="0"/>
                                  <w:divBdr>
                                    <w:top w:val="none" w:sz="0" w:space="0" w:color="auto"/>
                                    <w:left w:val="none" w:sz="0" w:space="0" w:color="auto"/>
                                    <w:bottom w:val="none" w:sz="0" w:space="0" w:color="auto"/>
                                    <w:right w:val="none" w:sz="0" w:space="0" w:color="auto"/>
                                  </w:divBdr>
                                </w:div>
                                <w:div w:id="895627060">
                                  <w:marLeft w:val="0"/>
                                  <w:marRight w:val="0"/>
                                  <w:marTop w:val="0"/>
                                  <w:marBottom w:val="0"/>
                                  <w:divBdr>
                                    <w:top w:val="none" w:sz="0" w:space="0" w:color="auto"/>
                                    <w:left w:val="none" w:sz="0" w:space="0" w:color="auto"/>
                                    <w:bottom w:val="none" w:sz="0" w:space="0" w:color="auto"/>
                                    <w:right w:val="none" w:sz="0" w:space="0" w:color="auto"/>
                                  </w:divBdr>
                                </w:div>
                                <w:div w:id="1003095305">
                                  <w:marLeft w:val="0"/>
                                  <w:marRight w:val="0"/>
                                  <w:marTop w:val="0"/>
                                  <w:marBottom w:val="0"/>
                                  <w:divBdr>
                                    <w:top w:val="none" w:sz="0" w:space="0" w:color="auto"/>
                                    <w:left w:val="none" w:sz="0" w:space="0" w:color="auto"/>
                                    <w:bottom w:val="none" w:sz="0" w:space="0" w:color="auto"/>
                                    <w:right w:val="none" w:sz="0" w:space="0" w:color="auto"/>
                                  </w:divBdr>
                                </w:div>
                                <w:div w:id="1086345102">
                                  <w:marLeft w:val="0"/>
                                  <w:marRight w:val="0"/>
                                  <w:marTop w:val="0"/>
                                  <w:marBottom w:val="0"/>
                                  <w:divBdr>
                                    <w:top w:val="none" w:sz="0" w:space="0" w:color="auto"/>
                                    <w:left w:val="none" w:sz="0" w:space="0" w:color="auto"/>
                                    <w:bottom w:val="none" w:sz="0" w:space="0" w:color="auto"/>
                                    <w:right w:val="none" w:sz="0" w:space="0" w:color="auto"/>
                                  </w:divBdr>
                                </w:div>
                                <w:div w:id="1105269109">
                                  <w:marLeft w:val="0"/>
                                  <w:marRight w:val="0"/>
                                  <w:marTop w:val="0"/>
                                  <w:marBottom w:val="0"/>
                                  <w:divBdr>
                                    <w:top w:val="none" w:sz="0" w:space="0" w:color="auto"/>
                                    <w:left w:val="none" w:sz="0" w:space="0" w:color="auto"/>
                                    <w:bottom w:val="none" w:sz="0" w:space="0" w:color="auto"/>
                                    <w:right w:val="none" w:sz="0" w:space="0" w:color="auto"/>
                                  </w:divBdr>
                                </w:div>
                                <w:div w:id="1165438754">
                                  <w:marLeft w:val="0"/>
                                  <w:marRight w:val="0"/>
                                  <w:marTop w:val="0"/>
                                  <w:marBottom w:val="0"/>
                                  <w:divBdr>
                                    <w:top w:val="none" w:sz="0" w:space="0" w:color="auto"/>
                                    <w:left w:val="none" w:sz="0" w:space="0" w:color="auto"/>
                                    <w:bottom w:val="none" w:sz="0" w:space="0" w:color="auto"/>
                                    <w:right w:val="none" w:sz="0" w:space="0" w:color="auto"/>
                                  </w:divBdr>
                                </w:div>
                                <w:div w:id="1263494434">
                                  <w:marLeft w:val="0"/>
                                  <w:marRight w:val="0"/>
                                  <w:marTop w:val="0"/>
                                  <w:marBottom w:val="0"/>
                                  <w:divBdr>
                                    <w:top w:val="none" w:sz="0" w:space="0" w:color="auto"/>
                                    <w:left w:val="none" w:sz="0" w:space="0" w:color="auto"/>
                                    <w:bottom w:val="none" w:sz="0" w:space="0" w:color="auto"/>
                                    <w:right w:val="none" w:sz="0" w:space="0" w:color="auto"/>
                                  </w:divBdr>
                                </w:div>
                                <w:div w:id="1309673427">
                                  <w:marLeft w:val="0"/>
                                  <w:marRight w:val="0"/>
                                  <w:marTop w:val="0"/>
                                  <w:marBottom w:val="0"/>
                                  <w:divBdr>
                                    <w:top w:val="none" w:sz="0" w:space="0" w:color="auto"/>
                                    <w:left w:val="none" w:sz="0" w:space="0" w:color="auto"/>
                                    <w:bottom w:val="none" w:sz="0" w:space="0" w:color="auto"/>
                                    <w:right w:val="none" w:sz="0" w:space="0" w:color="auto"/>
                                  </w:divBdr>
                                </w:div>
                                <w:div w:id="1340497836">
                                  <w:marLeft w:val="0"/>
                                  <w:marRight w:val="0"/>
                                  <w:marTop w:val="0"/>
                                  <w:marBottom w:val="0"/>
                                  <w:divBdr>
                                    <w:top w:val="none" w:sz="0" w:space="0" w:color="auto"/>
                                    <w:left w:val="none" w:sz="0" w:space="0" w:color="auto"/>
                                    <w:bottom w:val="none" w:sz="0" w:space="0" w:color="auto"/>
                                    <w:right w:val="none" w:sz="0" w:space="0" w:color="auto"/>
                                  </w:divBdr>
                                </w:div>
                                <w:div w:id="1395079461">
                                  <w:marLeft w:val="0"/>
                                  <w:marRight w:val="0"/>
                                  <w:marTop w:val="0"/>
                                  <w:marBottom w:val="0"/>
                                  <w:divBdr>
                                    <w:top w:val="none" w:sz="0" w:space="0" w:color="auto"/>
                                    <w:left w:val="none" w:sz="0" w:space="0" w:color="auto"/>
                                    <w:bottom w:val="none" w:sz="0" w:space="0" w:color="auto"/>
                                    <w:right w:val="none" w:sz="0" w:space="0" w:color="auto"/>
                                  </w:divBdr>
                                </w:div>
                                <w:div w:id="1457139731">
                                  <w:marLeft w:val="0"/>
                                  <w:marRight w:val="0"/>
                                  <w:marTop w:val="0"/>
                                  <w:marBottom w:val="0"/>
                                  <w:divBdr>
                                    <w:top w:val="none" w:sz="0" w:space="0" w:color="auto"/>
                                    <w:left w:val="none" w:sz="0" w:space="0" w:color="auto"/>
                                    <w:bottom w:val="none" w:sz="0" w:space="0" w:color="auto"/>
                                    <w:right w:val="none" w:sz="0" w:space="0" w:color="auto"/>
                                  </w:divBdr>
                                </w:div>
                                <w:div w:id="1459761407">
                                  <w:marLeft w:val="0"/>
                                  <w:marRight w:val="0"/>
                                  <w:marTop w:val="0"/>
                                  <w:marBottom w:val="0"/>
                                  <w:divBdr>
                                    <w:top w:val="none" w:sz="0" w:space="0" w:color="auto"/>
                                    <w:left w:val="none" w:sz="0" w:space="0" w:color="auto"/>
                                    <w:bottom w:val="none" w:sz="0" w:space="0" w:color="auto"/>
                                    <w:right w:val="none" w:sz="0" w:space="0" w:color="auto"/>
                                  </w:divBdr>
                                </w:div>
                                <w:div w:id="1534611190">
                                  <w:marLeft w:val="0"/>
                                  <w:marRight w:val="0"/>
                                  <w:marTop w:val="0"/>
                                  <w:marBottom w:val="0"/>
                                  <w:divBdr>
                                    <w:top w:val="none" w:sz="0" w:space="0" w:color="auto"/>
                                    <w:left w:val="none" w:sz="0" w:space="0" w:color="auto"/>
                                    <w:bottom w:val="none" w:sz="0" w:space="0" w:color="auto"/>
                                    <w:right w:val="none" w:sz="0" w:space="0" w:color="auto"/>
                                  </w:divBdr>
                                </w:div>
                                <w:div w:id="1535995414">
                                  <w:marLeft w:val="0"/>
                                  <w:marRight w:val="0"/>
                                  <w:marTop w:val="0"/>
                                  <w:marBottom w:val="0"/>
                                  <w:divBdr>
                                    <w:top w:val="none" w:sz="0" w:space="0" w:color="auto"/>
                                    <w:left w:val="none" w:sz="0" w:space="0" w:color="auto"/>
                                    <w:bottom w:val="none" w:sz="0" w:space="0" w:color="auto"/>
                                    <w:right w:val="none" w:sz="0" w:space="0" w:color="auto"/>
                                  </w:divBdr>
                                </w:div>
                                <w:div w:id="1555579005">
                                  <w:marLeft w:val="0"/>
                                  <w:marRight w:val="0"/>
                                  <w:marTop w:val="0"/>
                                  <w:marBottom w:val="0"/>
                                  <w:divBdr>
                                    <w:top w:val="none" w:sz="0" w:space="0" w:color="auto"/>
                                    <w:left w:val="none" w:sz="0" w:space="0" w:color="auto"/>
                                    <w:bottom w:val="none" w:sz="0" w:space="0" w:color="auto"/>
                                    <w:right w:val="none" w:sz="0" w:space="0" w:color="auto"/>
                                  </w:divBdr>
                                </w:div>
                                <w:div w:id="1597714861">
                                  <w:marLeft w:val="0"/>
                                  <w:marRight w:val="0"/>
                                  <w:marTop w:val="0"/>
                                  <w:marBottom w:val="0"/>
                                  <w:divBdr>
                                    <w:top w:val="none" w:sz="0" w:space="0" w:color="auto"/>
                                    <w:left w:val="none" w:sz="0" w:space="0" w:color="auto"/>
                                    <w:bottom w:val="none" w:sz="0" w:space="0" w:color="auto"/>
                                    <w:right w:val="none" w:sz="0" w:space="0" w:color="auto"/>
                                  </w:divBdr>
                                </w:div>
                                <w:div w:id="1727990276">
                                  <w:marLeft w:val="0"/>
                                  <w:marRight w:val="0"/>
                                  <w:marTop w:val="0"/>
                                  <w:marBottom w:val="0"/>
                                  <w:divBdr>
                                    <w:top w:val="none" w:sz="0" w:space="0" w:color="auto"/>
                                    <w:left w:val="none" w:sz="0" w:space="0" w:color="auto"/>
                                    <w:bottom w:val="none" w:sz="0" w:space="0" w:color="auto"/>
                                    <w:right w:val="none" w:sz="0" w:space="0" w:color="auto"/>
                                  </w:divBdr>
                                </w:div>
                                <w:div w:id="1731222281">
                                  <w:marLeft w:val="0"/>
                                  <w:marRight w:val="0"/>
                                  <w:marTop w:val="0"/>
                                  <w:marBottom w:val="0"/>
                                  <w:divBdr>
                                    <w:top w:val="none" w:sz="0" w:space="0" w:color="auto"/>
                                    <w:left w:val="none" w:sz="0" w:space="0" w:color="auto"/>
                                    <w:bottom w:val="none" w:sz="0" w:space="0" w:color="auto"/>
                                    <w:right w:val="none" w:sz="0" w:space="0" w:color="auto"/>
                                  </w:divBdr>
                                </w:div>
                                <w:div w:id="1768378594">
                                  <w:marLeft w:val="0"/>
                                  <w:marRight w:val="0"/>
                                  <w:marTop w:val="0"/>
                                  <w:marBottom w:val="0"/>
                                  <w:divBdr>
                                    <w:top w:val="none" w:sz="0" w:space="0" w:color="auto"/>
                                    <w:left w:val="none" w:sz="0" w:space="0" w:color="auto"/>
                                    <w:bottom w:val="none" w:sz="0" w:space="0" w:color="auto"/>
                                    <w:right w:val="none" w:sz="0" w:space="0" w:color="auto"/>
                                  </w:divBdr>
                                </w:div>
                                <w:div w:id="1919289360">
                                  <w:marLeft w:val="0"/>
                                  <w:marRight w:val="0"/>
                                  <w:marTop w:val="0"/>
                                  <w:marBottom w:val="0"/>
                                  <w:divBdr>
                                    <w:top w:val="none" w:sz="0" w:space="0" w:color="auto"/>
                                    <w:left w:val="none" w:sz="0" w:space="0" w:color="auto"/>
                                    <w:bottom w:val="none" w:sz="0" w:space="0" w:color="auto"/>
                                    <w:right w:val="none" w:sz="0" w:space="0" w:color="auto"/>
                                  </w:divBdr>
                                </w:div>
                                <w:div w:id="21072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602916">
      <w:bodyDiv w:val="1"/>
      <w:marLeft w:val="0"/>
      <w:marRight w:val="0"/>
      <w:marTop w:val="0"/>
      <w:marBottom w:val="0"/>
      <w:divBdr>
        <w:top w:val="none" w:sz="0" w:space="0" w:color="auto"/>
        <w:left w:val="none" w:sz="0" w:space="0" w:color="auto"/>
        <w:bottom w:val="none" w:sz="0" w:space="0" w:color="auto"/>
        <w:right w:val="none" w:sz="0" w:space="0" w:color="auto"/>
      </w:divBdr>
    </w:div>
    <w:div w:id="1797992618">
      <w:bodyDiv w:val="1"/>
      <w:marLeft w:val="0"/>
      <w:marRight w:val="0"/>
      <w:marTop w:val="0"/>
      <w:marBottom w:val="0"/>
      <w:divBdr>
        <w:top w:val="none" w:sz="0" w:space="0" w:color="auto"/>
        <w:left w:val="none" w:sz="0" w:space="0" w:color="auto"/>
        <w:bottom w:val="none" w:sz="0" w:space="0" w:color="auto"/>
        <w:right w:val="none" w:sz="0" w:space="0" w:color="auto"/>
      </w:divBdr>
    </w:div>
    <w:div w:id="1798909005">
      <w:bodyDiv w:val="1"/>
      <w:marLeft w:val="0"/>
      <w:marRight w:val="0"/>
      <w:marTop w:val="0"/>
      <w:marBottom w:val="0"/>
      <w:divBdr>
        <w:top w:val="none" w:sz="0" w:space="0" w:color="auto"/>
        <w:left w:val="none" w:sz="0" w:space="0" w:color="auto"/>
        <w:bottom w:val="none" w:sz="0" w:space="0" w:color="auto"/>
        <w:right w:val="none" w:sz="0" w:space="0" w:color="auto"/>
      </w:divBdr>
      <w:divsChild>
        <w:div w:id="747921584">
          <w:marLeft w:val="150"/>
          <w:marRight w:val="150"/>
          <w:marTop w:val="0"/>
          <w:marBottom w:val="0"/>
          <w:divBdr>
            <w:top w:val="none" w:sz="0" w:space="0" w:color="auto"/>
            <w:left w:val="none" w:sz="0" w:space="0" w:color="auto"/>
            <w:bottom w:val="none" w:sz="0" w:space="0" w:color="auto"/>
            <w:right w:val="none" w:sz="0" w:space="0" w:color="auto"/>
          </w:divBdr>
          <w:divsChild>
            <w:div w:id="246305175">
              <w:marLeft w:val="0"/>
              <w:marRight w:val="0"/>
              <w:marTop w:val="0"/>
              <w:marBottom w:val="0"/>
              <w:divBdr>
                <w:top w:val="none" w:sz="0" w:space="0" w:color="auto"/>
                <w:left w:val="none" w:sz="0" w:space="0" w:color="auto"/>
                <w:bottom w:val="none" w:sz="0" w:space="0" w:color="auto"/>
                <w:right w:val="none" w:sz="0" w:space="0" w:color="auto"/>
              </w:divBdr>
              <w:divsChild>
                <w:div w:id="697244144">
                  <w:marLeft w:val="0"/>
                  <w:marRight w:val="0"/>
                  <w:marTop w:val="0"/>
                  <w:marBottom w:val="0"/>
                  <w:divBdr>
                    <w:top w:val="none" w:sz="0" w:space="0" w:color="auto"/>
                    <w:left w:val="none" w:sz="0" w:space="0" w:color="auto"/>
                    <w:bottom w:val="none" w:sz="0" w:space="0" w:color="auto"/>
                    <w:right w:val="none" w:sz="0" w:space="0" w:color="auto"/>
                  </w:divBdr>
                  <w:divsChild>
                    <w:div w:id="1853643647">
                      <w:marLeft w:val="0"/>
                      <w:marRight w:val="0"/>
                      <w:marTop w:val="0"/>
                      <w:marBottom w:val="0"/>
                      <w:divBdr>
                        <w:top w:val="none" w:sz="0" w:space="0" w:color="auto"/>
                        <w:left w:val="none" w:sz="0" w:space="0" w:color="auto"/>
                        <w:bottom w:val="none" w:sz="0" w:space="0" w:color="auto"/>
                        <w:right w:val="none" w:sz="0" w:space="0" w:color="auto"/>
                      </w:divBdr>
                      <w:divsChild>
                        <w:div w:id="12644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411339">
      <w:bodyDiv w:val="1"/>
      <w:marLeft w:val="0"/>
      <w:marRight w:val="0"/>
      <w:marTop w:val="0"/>
      <w:marBottom w:val="0"/>
      <w:divBdr>
        <w:top w:val="none" w:sz="0" w:space="0" w:color="auto"/>
        <w:left w:val="none" w:sz="0" w:space="0" w:color="auto"/>
        <w:bottom w:val="none" w:sz="0" w:space="0" w:color="auto"/>
        <w:right w:val="none" w:sz="0" w:space="0" w:color="auto"/>
      </w:divBdr>
      <w:divsChild>
        <w:div w:id="1802109378">
          <w:marLeft w:val="0"/>
          <w:marRight w:val="0"/>
          <w:marTop w:val="0"/>
          <w:marBottom w:val="0"/>
          <w:divBdr>
            <w:top w:val="none" w:sz="0" w:space="0" w:color="auto"/>
            <w:left w:val="none" w:sz="0" w:space="0" w:color="auto"/>
            <w:bottom w:val="none" w:sz="0" w:space="0" w:color="auto"/>
            <w:right w:val="none" w:sz="0" w:space="0" w:color="auto"/>
          </w:divBdr>
          <w:divsChild>
            <w:div w:id="213320240">
              <w:marLeft w:val="0"/>
              <w:marRight w:val="0"/>
              <w:marTop w:val="0"/>
              <w:marBottom w:val="0"/>
              <w:divBdr>
                <w:top w:val="none" w:sz="0" w:space="0" w:color="auto"/>
                <w:left w:val="none" w:sz="0" w:space="0" w:color="auto"/>
                <w:bottom w:val="none" w:sz="0" w:space="0" w:color="auto"/>
                <w:right w:val="none" w:sz="0" w:space="0" w:color="auto"/>
              </w:divBdr>
              <w:divsChild>
                <w:div w:id="644090190">
                  <w:marLeft w:val="0"/>
                  <w:marRight w:val="0"/>
                  <w:marTop w:val="0"/>
                  <w:marBottom w:val="0"/>
                  <w:divBdr>
                    <w:top w:val="none" w:sz="0" w:space="0" w:color="auto"/>
                    <w:left w:val="none" w:sz="0" w:space="0" w:color="auto"/>
                    <w:bottom w:val="none" w:sz="0" w:space="0" w:color="auto"/>
                    <w:right w:val="none" w:sz="0" w:space="0" w:color="auto"/>
                  </w:divBdr>
                  <w:divsChild>
                    <w:div w:id="467826037">
                      <w:marLeft w:val="0"/>
                      <w:marRight w:val="0"/>
                      <w:marTop w:val="0"/>
                      <w:marBottom w:val="0"/>
                      <w:divBdr>
                        <w:top w:val="single" w:sz="6" w:space="15" w:color="B5DAED"/>
                        <w:left w:val="single" w:sz="6" w:space="11" w:color="B5DAED"/>
                        <w:bottom w:val="single" w:sz="6" w:space="11" w:color="B5DAED"/>
                        <w:right w:val="single" w:sz="6" w:space="11" w:color="B5DAED"/>
                      </w:divBdr>
                      <w:divsChild>
                        <w:div w:id="1216039108">
                          <w:marLeft w:val="0"/>
                          <w:marRight w:val="0"/>
                          <w:marTop w:val="0"/>
                          <w:marBottom w:val="0"/>
                          <w:divBdr>
                            <w:top w:val="none" w:sz="0" w:space="0" w:color="auto"/>
                            <w:left w:val="none" w:sz="0" w:space="0" w:color="auto"/>
                            <w:bottom w:val="none" w:sz="0" w:space="0" w:color="auto"/>
                            <w:right w:val="none" w:sz="0" w:space="0" w:color="auto"/>
                          </w:divBdr>
                          <w:divsChild>
                            <w:div w:id="8672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423137">
      <w:bodyDiv w:val="1"/>
      <w:marLeft w:val="0"/>
      <w:marRight w:val="0"/>
      <w:marTop w:val="0"/>
      <w:marBottom w:val="0"/>
      <w:divBdr>
        <w:top w:val="none" w:sz="0" w:space="0" w:color="auto"/>
        <w:left w:val="none" w:sz="0" w:space="0" w:color="auto"/>
        <w:bottom w:val="none" w:sz="0" w:space="0" w:color="auto"/>
        <w:right w:val="none" w:sz="0" w:space="0" w:color="auto"/>
      </w:divBdr>
    </w:div>
    <w:div w:id="1805733435">
      <w:bodyDiv w:val="1"/>
      <w:marLeft w:val="0"/>
      <w:marRight w:val="0"/>
      <w:marTop w:val="0"/>
      <w:marBottom w:val="0"/>
      <w:divBdr>
        <w:top w:val="none" w:sz="0" w:space="0" w:color="auto"/>
        <w:left w:val="none" w:sz="0" w:space="0" w:color="auto"/>
        <w:bottom w:val="none" w:sz="0" w:space="0" w:color="auto"/>
        <w:right w:val="none" w:sz="0" w:space="0" w:color="auto"/>
      </w:divBdr>
      <w:divsChild>
        <w:div w:id="787242684">
          <w:marLeft w:val="0"/>
          <w:marRight w:val="0"/>
          <w:marTop w:val="0"/>
          <w:marBottom w:val="0"/>
          <w:divBdr>
            <w:top w:val="none" w:sz="0" w:space="0" w:color="auto"/>
            <w:left w:val="none" w:sz="0" w:space="0" w:color="auto"/>
            <w:bottom w:val="none" w:sz="0" w:space="0" w:color="auto"/>
            <w:right w:val="none" w:sz="0" w:space="0" w:color="auto"/>
          </w:divBdr>
          <w:divsChild>
            <w:div w:id="1430465690">
              <w:marLeft w:val="0"/>
              <w:marRight w:val="0"/>
              <w:marTop w:val="0"/>
              <w:marBottom w:val="0"/>
              <w:divBdr>
                <w:top w:val="none" w:sz="0" w:space="0" w:color="auto"/>
                <w:left w:val="none" w:sz="0" w:space="0" w:color="auto"/>
                <w:bottom w:val="none" w:sz="0" w:space="0" w:color="auto"/>
                <w:right w:val="none" w:sz="0" w:space="0" w:color="auto"/>
              </w:divBdr>
              <w:divsChild>
                <w:div w:id="1420131109">
                  <w:marLeft w:val="0"/>
                  <w:marRight w:val="0"/>
                  <w:marTop w:val="0"/>
                  <w:marBottom w:val="0"/>
                  <w:divBdr>
                    <w:top w:val="none" w:sz="0" w:space="0" w:color="auto"/>
                    <w:left w:val="none" w:sz="0" w:space="0" w:color="auto"/>
                    <w:bottom w:val="none" w:sz="0" w:space="0" w:color="auto"/>
                    <w:right w:val="none" w:sz="0" w:space="0" w:color="auto"/>
                  </w:divBdr>
                  <w:divsChild>
                    <w:div w:id="1651405647">
                      <w:marLeft w:val="0"/>
                      <w:marRight w:val="0"/>
                      <w:marTop w:val="0"/>
                      <w:marBottom w:val="0"/>
                      <w:divBdr>
                        <w:top w:val="single" w:sz="6" w:space="15" w:color="B5DAED"/>
                        <w:left w:val="single" w:sz="6" w:space="11" w:color="B5DAED"/>
                        <w:bottom w:val="single" w:sz="6" w:space="11" w:color="B5DAED"/>
                        <w:right w:val="single" w:sz="6" w:space="11" w:color="B5DAED"/>
                      </w:divBdr>
                      <w:divsChild>
                        <w:div w:id="2128697680">
                          <w:marLeft w:val="0"/>
                          <w:marRight w:val="0"/>
                          <w:marTop w:val="0"/>
                          <w:marBottom w:val="0"/>
                          <w:divBdr>
                            <w:top w:val="none" w:sz="0" w:space="0" w:color="auto"/>
                            <w:left w:val="none" w:sz="0" w:space="0" w:color="auto"/>
                            <w:bottom w:val="none" w:sz="0" w:space="0" w:color="auto"/>
                            <w:right w:val="none" w:sz="0" w:space="0" w:color="auto"/>
                          </w:divBdr>
                          <w:divsChild>
                            <w:div w:id="5674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199285">
      <w:bodyDiv w:val="1"/>
      <w:marLeft w:val="0"/>
      <w:marRight w:val="0"/>
      <w:marTop w:val="0"/>
      <w:marBottom w:val="0"/>
      <w:divBdr>
        <w:top w:val="none" w:sz="0" w:space="0" w:color="auto"/>
        <w:left w:val="none" w:sz="0" w:space="0" w:color="auto"/>
        <w:bottom w:val="none" w:sz="0" w:space="0" w:color="auto"/>
        <w:right w:val="none" w:sz="0" w:space="0" w:color="auto"/>
      </w:divBdr>
    </w:div>
    <w:div w:id="1810240804">
      <w:bodyDiv w:val="1"/>
      <w:marLeft w:val="0"/>
      <w:marRight w:val="0"/>
      <w:marTop w:val="33"/>
      <w:marBottom w:val="0"/>
      <w:divBdr>
        <w:top w:val="none" w:sz="0" w:space="0" w:color="auto"/>
        <w:left w:val="none" w:sz="0" w:space="0" w:color="auto"/>
        <w:bottom w:val="none" w:sz="0" w:space="0" w:color="auto"/>
        <w:right w:val="none" w:sz="0" w:space="0" w:color="auto"/>
      </w:divBdr>
      <w:divsChild>
        <w:div w:id="1863468597">
          <w:marLeft w:val="0"/>
          <w:marRight w:val="0"/>
          <w:marTop w:val="0"/>
          <w:marBottom w:val="0"/>
          <w:divBdr>
            <w:top w:val="none" w:sz="0" w:space="0" w:color="auto"/>
            <w:left w:val="none" w:sz="0" w:space="0" w:color="auto"/>
            <w:bottom w:val="none" w:sz="0" w:space="0" w:color="auto"/>
            <w:right w:val="none" w:sz="0" w:space="0" w:color="auto"/>
          </w:divBdr>
          <w:divsChild>
            <w:div w:id="1602684845">
              <w:marLeft w:val="0"/>
              <w:marRight w:val="0"/>
              <w:marTop w:val="0"/>
              <w:marBottom w:val="0"/>
              <w:divBdr>
                <w:top w:val="none" w:sz="0" w:space="0" w:color="auto"/>
                <w:left w:val="none" w:sz="0" w:space="0" w:color="auto"/>
                <w:bottom w:val="none" w:sz="0" w:space="0" w:color="auto"/>
                <w:right w:val="none" w:sz="0" w:space="0" w:color="auto"/>
              </w:divBdr>
              <w:divsChild>
                <w:div w:id="365184397">
                  <w:marLeft w:val="0"/>
                  <w:marRight w:val="0"/>
                  <w:marTop w:val="0"/>
                  <w:marBottom w:val="0"/>
                  <w:divBdr>
                    <w:top w:val="none" w:sz="0" w:space="0" w:color="auto"/>
                    <w:left w:val="none" w:sz="0" w:space="0" w:color="auto"/>
                    <w:bottom w:val="none" w:sz="0" w:space="0" w:color="auto"/>
                    <w:right w:val="none" w:sz="0" w:space="0" w:color="auto"/>
                  </w:divBdr>
                  <w:divsChild>
                    <w:div w:id="1769504694">
                      <w:marLeft w:val="251"/>
                      <w:marRight w:val="0"/>
                      <w:marTop w:val="0"/>
                      <w:marBottom w:val="0"/>
                      <w:divBdr>
                        <w:top w:val="none" w:sz="0" w:space="0" w:color="auto"/>
                        <w:left w:val="none" w:sz="0" w:space="0" w:color="auto"/>
                        <w:bottom w:val="none" w:sz="0" w:space="0" w:color="auto"/>
                        <w:right w:val="none" w:sz="0" w:space="0" w:color="auto"/>
                      </w:divBdr>
                      <w:divsChild>
                        <w:div w:id="756708987">
                          <w:marLeft w:val="0"/>
                          <w:marRight w:val="0"/>
                          <w:marTop w:val="0"/>
                          <w:marBottom w:val="0"/>
                          <w:divBdr>
                            <w:top w:val="none" w:sz="0" w:space="0" w:color="auto"/>
                            <w:left w:val="none" w:sz="0" w:space="0" w:color="auto"/>
                            <w:bottom w:val="none" w:sz="0" w:space="0" w:color="auto"/>
                            <w:right w:val="none" w:sz="0" w:space="0" w:color="auto"/>
                          </w:divBdr>
                          <w:divsChild>
                            <w:div w:id="1171725622">
                              <w:marLeft w:val="0"/>
                              <w:marRight w:val="0"/>
                              <w:marTop w:val="0"/>
                              <w:marBottom w:val="0"/>
                              <w:divBdr>
                                <w:top w:val="none" w:sz="0" w:space="0" w:color="auto"/>
                                <w:left w:val="none" w:sz="0" w:space="0" w:color="auto"/>
                                <w:bottom w:val="none" w:sz="0" w:space="0" w:color="auto"/>
                                <w:right w:val="none" w:sz="0" w:space="0" w:color="auto"/>
                              </w:divBdr>
                              <w:divsChild>
                                <w:div w:id="1978875520">
                                  <w:marLeft w:val="0"/>
                                  <w:marRight w:val="0"/>
                                  <w:marTop w:val="0"/>
                                  <w:marBottom w:val="0"/>
                                  <w:divBdr>
                                    <w:top w:val="none" w:sz="0" w:space="0" w:color="auto"/>
                                    <w:left w:val="none" w:sz="0" w:space="0" w:color="auto"/>
                                    <w:bottom w:val="none" w:sz="0" w:space="0" w:color="auto"/>
                                    <w:right w:val="none" w:sz="0" w:space="0" w:color="auto"/>
                                  </w:divBdr>
                                  <w:divsChild>
                                    <w:div w:id="2060352614">
                                      <w:marLeft w:val="0"/>
                                      <w:marRight w:val="0"/>
                                      <w:marTop w:val="0"/>
                                      <w:marBottom w:val="0"/>
                                      <w:divBdr>
                                        <w:top w:val="none" w:sz="0" w:space="0" w:color="auto"/>
                                        <w:left w:val="none" w:sz="0" w:space="0" w:color="auto"/>
                                        <w:bottom w:val="none" w:sz="0" w:space="0" w:color="auto"/>
                                        <w:right w:val="none" w:sz="0" w:space="0" w:color="auto"/>
                                      </w:divBdr>
                                      <w:divsChild>
                                        <w:div w:id="17395990">
                                          <w:marLeft w:val="0"/>
                                          <w:marRight w:val="0"/>
                                          <w:marTop w:val="0"/>
                                          <w:marBottom w:val="0"/>
                                          <w:divBdr>
                                            <w:top w:val="none" w:sz="0" w:space="0" w:color="auto"/>
                                            <w:left w:val="none" w:sz="0" w:space="0" w:color="auto"/>
                                            <w:bottom w:val="none" w:sz="0" w:space="0" w:color="auto"/>
                                            <w:right w:val="none" w:sz="0" w:space="0" w:color="auto"/>
                                          </w:divBdr>
                                          <w:divsChild>
                                            <w:div w:id="48959833">
                                              <w:marLeft w:val="0"/>
                                              <w:marRight w:val="0"/>
                                              <w:marTop w:val="0"/>
                                              <w:marBottom w:val="0"/>
                                              <w:divBdr>
                                                <w:top w:val="none" w:sz="0" w:space="0" w:color="auto"/>
                                                <w:left w:val="none" w:sz="0" w:space="0" w:color="auto"/>
                                                <w:bottom w:val="none" w:sz="0" w:space="0" w:color="auto"/>
                                                <w:right w:val="none" w:sz="0" w:space="0" w:color="auto"/>
                                              </w:divBdr>
                                              <w:divsChild>
                                                <w:div w:id="837425190">
                                                  <w:marLeft w:val="0"/>
                                                  <w:marRight w:val="0"/>
                                                  <w:marTop w:val="0"/>
                                                  <w:marBottom w:val="0"/>
                                                  <w:divBdr>
                                                    <w:top w:val="none" w:sz="0" w:space="0" w:color="auto"/>
                                                    <w:left w:val="none" w:sz="0" w:space="0" w:color="auto"/>
                                                    <w:bottom w:val="none" w:sz="0" w:space="0" w:color="auto"/>
                                                    <w:right w:val="none" w:sz="0" w:space="0" w:color="auto"/>
                                                  </w:divBdr>
                                                  <w:divsChild>
                                                    <w:div w:id="348874787">
                                                      <w:marLeft w:val="0"/>
                                                      <w:marRight w:val="0"/>
                                                      <w:marTop w:val="0"/>
                                                      <w:marBottom w:val="0"/>
                                                      <w:divBdr>
                                                        <w:top w:val="none" w:sz="0" w:space="0" w:color="auto"/>
                                                        <w:left w:val="none" w:sz="0" w:space="0" w:color="auto"/>
                                                        <w:bottom w:val="none" w:sz="0" w:space="0" w:color="auto"/>
                                                        <w:right w:val="none" w:sz="0" w:space="0" w:color="auto"/>
                                                      </w:divBdr>
                                                      <w:divsChild>
                                                        <w:div w:id="1638414377">
                                                          <w:marLeft w:val="0"/>
                                                          <w:marRight w:val="0"/>
                                                          <w:marTop w:val="0"/>
                                                          <w:marBottom w:val="0"/>
                                                          <w:divBdr>
                                                            <w:top w:val="none" w:sz="0" w:space="0" w:color="auto"/>
                                                            <w:left w:val="none" w:sz="0" w:space="0" w:color="auto"/>
                                                            <w:bottom w:val="none" w:sz="0" w:space="0" w:color="auto"/>
                                                            <w:right w:val="none" w:sz="0" w:space="0" w:color="auto"/>
                                                          </w:divBdr>
                                                          <w:divsChild>
                                                            <w:div w:id="19738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12019694">
      <w:bodyDiv w:val="1"/>
      <w:marLeft w:val="0"/>
      <w:marRight w:val="0"/>
      <w:marTop w:val="0"/>
      <w:marBottom w:val="0"/>
      <w:divBdr>
        <w:top w:val="none" w:sz="0" w:space="0" w:color="auto"/>
        <w:left w:val="none" w:sz="0" w:space="0" w:color="auto"/>
        <w:bottom w:val="none" w:sz="0" w:space="0" w:color="auto"/>
        <w:right w:val="none" w:sz="0" w:space="0" w:color="auto"/>
      </w:divBdr>
      <w:divsChild>
        <w:div w:id="316803492">
          <w:marLeft w:val="0"/>
          <w:marRight w:val="0"/>
          <w:marTop w:val="150"/>
          <w:marBottom w:val="150"/>
          <w:divBdr>
            <w:top w:val="none" w:sz="0" w:space="0" w:color="auto"/>
            <w:left w:val="none" w:sz="0" w:space="0" w:color="auto"/>
            <w:bottom w:val="none" w:sz="0" w:space="0" w:color="auto"/>
            <w:right w:val="none" w:sz="0" w:space="0" w:color="auto"/>
          </w:divBdr>
          <w:divsChild>
            <w:div w:id="1231311037">
              <w:marLeft w:val="0"/>
              <w:marRight w:val="0"/>
              <w:marTop w:val="0"/>
              <w:marBottom w:val="0"/>
              <w:divBdr>
                <w:top w:val="none" w:sz="0" w:space="0" w:color="auto"/>
                <w:left w:val="none" w:sz="0" w:space="0" w:color="auto"/>
                <w:bottom w:val="none" w:sz="0" w:space="0" w:color="auto"/>
                <w:right w:val="none" w:sz="0" w:space="0" w:color="auto"/>
              </w:divBdr>
              <w:divsChild>
                <w:div w:id="1490056846">
                  <w:marLeft w:val="0"/>
                  <w:marRight w:val="0"/>
                  <w:marTop w:val="0"/>
                  <w:marBottom w:val="0"/>
                  <w:divBdr>
                    <w:top w:val="none" w:sz="0" w:space="0" w:color="auto"/>
                    <w:left w:val="none" w:sz="0" w:space="0" w:color="auto"/>
                    <w:bottom w:val="none" w:sz="0" w:space="0" w:color="auto"/>
                    <w:right w:val="none" w:sz="0" w:space="0" w:color="auto"/>
                  </w:divBdr>
                  <w:divsChild>
                    <w:div w:id="245577010">
                      <w:marLeft w:val="0"/>
                      <w:marRight w:val="0"/>
                      <w:marTop w:val="0"/>
                      <w:marBottom w:val="0"/>
                      <w:divBdr>
                        <w:top w:val="none" w:sz="0" w:space="0" w:color="auto"/>
                        <w:left w:val="none" w:sz="0" w:space="0" w:color="auto"/>
                        <w:bottom w:val="none" w:sz="0" w:space="0" w:color="auto"/>
                        <w:right w:val="none" w:sz="0" w:space="0" w:color="auto"/>
                      </w:divBdr>
                      <w:divsChild>
                        <w:div w:id="1368985912">
                          <w:marLeft w:val="0"/>
                          <w:marRight w:val="0"/>
                          <w:marTop w:val="150"/>
                          <w:marBottom w:val="150"/>
                          <w:divBdr>
                            <w:top w:val="none" w:sz="0" w:space="0" w:color="auto"/>
                            <w:left w:val="none" w:sz="0" w:space="0" w:color="auto"/>
                            <w:bottom w:val="none" w:sz="0" w:space="0" w:color="auto"/>
                            <w:right w:val="none" w:sz="0" w:space="0" w:color="auto"/>
                          </w:divBdr>
                          <w:divsChild>
                            <w:div w:id="329337490">
                              <w:marLeft w:val="0"/>
                              <w:marRight w:val="0"/>
                              <w:marTop w:val="0"/>
                              <w:marBottom w:val="0"/>
                              <w:divBdr>
                                <w:top w:val="none" w:sz="0" w:space="0" w:color="auto"/>
                                <w:left w:val="none" w:sz="0" w:space="0" w:color="auto"/>
                                <w:bottom w:val="none" w:sz="0" w:space="0" w:color="auto"/>
                                <w:right w:val="none" w:sz="0" w:space="0" w:color="auto"/>
                              </w:divBdr>
                            </w:div>
                            <w:div w:id="1431974531">
                              <w:marLeft w:val="0"/>
                              <w:marRight w:val="0"/>
                              <w:marTop w:val="0"/>
                              <w:marBottom w:val="0"/>
                              <w:divBdr>
                                <w:top w:val="none" w:sz="0" w:space="0" w:color="auto"/>
                                <w:left w:val="none" w:sz="0" w:space="0" w:color="auto"/>
                                <w:bottom w:val="none" w:sz="0" w:space="0" w:color="auto"/>
                                <w:right w:val="none" w:sz="0" w:space="0" w:color="auto"/>
                              </w:divBdr>
                            </w:div>
                            <w:div w:id="1815414656">
                              <w:marLeft w:val="0"/>
                              <w:marRight w:val="0"/>
                              <w:marTop w:val="0"/>
                              <w:marBottom w:val="0"/>
                              <w:divBdr>
                                <w:top w:val="none" w:sz="0" w:space="0" w:color="auto"/>
                                <w:left w:val="none" w:sz="0" w:space="0" w:color="auto"/>
                                <w:bottom w:val="none" w:sz="0" w:space="0" w:color="auto"/>
                                <w:right w:val="none" w:sz="0" w:space="0" w:color="auto"/>
                              </w:divBdr>
                            </w:div>
                            <w:div w:id="18445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155165">
      <w:bodyDiv w:val="1"/>
      <w:marLeft w:val="0"/>
      <w:marRight w:val="0"/>
      <w:marTop w:val="0"/>
      <w:marBottom w:val="0"/>
      <w:divBdr>
        <w:top w:val="none" w:sz="0" w:space="0" w:color="auto"/>
        <w:left w:val="none" w:sz="0" w:space="0" w:color="auto"/>
        <w:bottom w:val="none" w:sz="0" w:space="0" w:color="auto"/>
        <w:right w:val="none" w:sz="0" w:space="0" w:color="auto"/>
      </w:divBdr>
    </w:div>
    <w:div w:id="1827285851">
      <w:bodyDiv w:val="1"/>
      <w:marLeft w:val="0"/>
      <w:marRight w:val="0"/>
      <w:marTop w:val="0"/>
      <w:marBottom w:val="0"/>
      <w:divBdr>
        <w:top w:val="none" w:sz="0" w:space="0" w:color="auto"/>
        <w:left w:val="none" w:sz="0" w:space="0" w:color="auto"/>
        <w:bottom w:val="none" w:sz="0" w:space="0" w:color="auto"/>
        <w:right w:val="none" w:sz="0" w:space="0" w:color="auto"/>
      </w:divBdr>
      <w:divsChild>
        <w:div w:id="1813447950">
          <w:marLeft w:val="0"/>
          <w:marRight w:val="0"/>
          <w:marTop w:val="100"/>
          <w:marBottom w:val="100"/>
          <w:divBdr>
            <w:top w:val="none" w:sz="0" w:space="0" w:color="auto"/>
            <w:left w:val="none" w:sz="0" w:space="0" w:color="auto"/>
            <w:bottom w:val="none" w:sz="0" w:space="0" w:color="auto"/>
            <w:right w:val="none" w:sz="0" w:space="0" w:color="auto"/>
          </w:divBdr>
          <w:divsChild>
            <w:div w:id="914390298">
              <w:marLeft w:val="0"/>
              <w:marRight w:val="0"/>
              <w:marTop w:val="0"/>
              <w:marBottom w:val="0"/>
              <w:divBdr>
                <w:top w:val="none" w:sz="0" w:space="0" w:color="auto"/>
                <w:left w:val="none" w:sz="0" w:space="0" w:color="auto"/>
                <w:bottom w:val="none" w:sz="0" w:space="0" w:color="auto"/>
                <w:right w:val="none" w:sz="0" w:space="0" w:color="auto"/>
              </w:divBdr>
              <w:divsChild>
                <w:div w:id="2063403801">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828132759">
      <w:bodyDiv w:val="1"/>
      <w:marLeft w:val="0"/>
      <w:marRight w:val="0"/>
      <w:marTop w:val="0"/>
      <w:marBottom w:val="0"/>
      <w:divBdr>
        <w:top w:val="none" w:sz="0" w:space="0" w:color="auto"/>
        <w:left w:val="none" w:sz="0" w:space="0" w:color="auto"/>
        <w:bottom w:val="none" w:sz="0" w:space="0" w:color="auto"/>
        <w:right w:val="none" w:sz="0" w:space="0" w:color="auto"/>
      </w:divBdr>
    </w:div>
    <w:div w:id="1830055364">
      <w:bodyDiv w:val="1"/>
      <w:marLeft w:val="0"/>
      <w:marRight w:val="0"/>
      <w:marTop w:val="0"/>
      <w:marBottom w:val="0"/>
      <w:divBdr>
        <w:top w:val="none" w:sz="0" w:space="0" w:color="auto"/>
        <w:left w:val="none" w:sz="0" w:space="0" w:color="auto"/>
        <w:bottom w:val="none" w:sz="0" w:space="0" w:color="auto"/>
        <w:right w:val="none" w:sz="0" w:space="0" w:color="auto"/>
      </w:divBdr>
    </w:div>
    <w:div w:id="1833526747">
      <w:bodyDiv w:val="1"/>
      <w:marLeft w:val="0"/>
      <w:marRight w:val="0"/>
      <w:marTop w:val="0"/>
      <w:marBottom w:val="0"/>
      <w:divBdr>
        <w:top w:val="none" w:sz="0" w:space="0" w:color="auto"/>
        <w:left w:val="none" w:sz="0" w:space="0" w:color="auto"/>
        <w:bottom w:val="none" w:sz="0" w:space="0" w:color="auto"/>
        <w:right w:val="none" w:sz="0" w:space="0" w:color="auto"/>
      </w:divBdr>
      <w:divsChild>
        <w:div w:id="1966084584">
          <w:marLeft w:val="0"/>
          <w:marRight w:val="0"/>
          <w:marTop w:val="0"/>
          <w:marBottom w:val="0"/>
          <w:divBdr>
            <w:top w:val="none" w:sz="0" w:space="0" w:color="auto"/>
            <w:left w:val="none" w:sz="0" w:space="0" w:color="auto"/>
            <w:bottom w:val="none" w:sz="0" w:space="0" w:color="auto"/>
            <w:right w:val="none" w:sz="0" w:space="0" w:color="auto"/>
          </w:divBdr>
          <w:divsChild>
            <w:div w:id="1273198436">
              <w:marLeft w:val="0"/>
              <w:marRight w:val="0"/>
              <w:marTop w:val="0"/>
              <w:marBottom w:val="0"/>
              <w:divBdr>
                <w:top w:val="none" w:sz="0" w:space="0" w:color="auto"/>
                <w:left w:val="none" w:sz="0" w:space="0" w:color="auto"/>
                <w:bottom w:val="none" w:sz="0" w:space="0" w:color="auto"/>
                <w:right w:val="none" w:sz="0" w:space="0" w:color="auto"/>
              </w:divBdr>
              <w:divsChild>
                <w:div w:id="68532623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836916109">
      <w:bodyDiv w:val="1"/>
      <w:marLeft w:val="0"/>
      <w:marRight w:val="0"/>
      <w:marTop w:val="0"/>
      <w:marBottom w:val="0"/>
      <w:divBdr>
        <w:top w:val="none" w:sz="0" w:space="0" w:color="auto"/>
        <w:left w:val="none" w:sz="0" w:space="0" w:color="auto"/>
        <w:bottom w:val="none" w:sz="0" w:space="0" w:color="auto"/>
        <w:right w:val="none" w:sz="0" w:space="0" w:color="auto"/>
      </w:divBdr>
    </w:div>
    <w:div w:id="1839611634">
      <w:bodyDiv w:val="1"/>
      <w:marLeft w:val="0"/>
      <w:marRight w:val="0"/>
      <w:marTop w:val="0"/>
      <w:marBottom w:val="0"/>
      <w:divBdr>
        <w:top w:val="none" w:sz="0" w:space="0" w:color="auto"/>
        <w:left w:val="none" w:sz="0" w:space="0" w:color="auto"/>
        <w:bottom w:val="none" w:sz="0" w:space="0" w:color="auto"/>
        <w:right w:val="none" w:sz="0" w:space="0" w:color="auto"/>
      </w:divBdr>
    </w:div>
    <w:div w:id="1839810847">
      <w:bodyDiv w:val="1"/>
      <w:marLeft w:val="0"/>
      <w:marRight w:val="0"/>
      <w:marTop w:val="0"/>
      <w:marBottom w:val="0"/>
      <w:divBdr>
        <w:top w:val="none" w:sz="0" w:space="0" w:color="auto"/>
        <w:left w:val="none" w:sz="0" w:space="0" w:color="auto"/>
        <w:bottom w:val="none" w:sz="0" w:space="0" w:color="auto"/>
        <w:right w:val="none" w:sz="0" w:space="0" w:color="auto"/>
      </w:divBdr>
    </w:div>
    <w:div w:id="1840807915">
      <w:bodyDiv w:val="1"/>
      <w:marLeft w:val="0"/>
      <w:marRight w:val="0"/>
      <w:marTop w:val="0"/>
      <w:marBottom w:val="0"/>
      <w:divBdr>
        <w:top w:val="none" w:sz="0" w:space="0" w:color="auto"/>
        <w:left w:val="none" w:sz="0" w:space="0" w:color="auto"/>
        <w:bottom w:val="none" w:sz="0" w:space="0" w:color="auto"/>
        <w:right w:val="none" w:sz="0" w:space="0" w:color="auto"/>
      </w:divBdr>
      <w:divsChild>
        <w:div w:id="424307622">
          <w:marLeft w:val="0"/>
          <w:marRight w:val="0"/>
          <w:marTop w:val="0"/>
          <w:marBottom w:val="0"/>
          <w:divBdr>
            <w:top w:val="none" w:sz="0" w:space="0" w:color="auto"/>
            <w:left w:val="none" w:sz="0" w:space="0" w:color="auto"/>
            <w:bottom w:val="none" w:sz="0" w:space="0" w:color="auto"/>
            <w:right w:val="none" w:sz="0" w:space="0" w:color="auto"/>
          </w:divBdr>
          <w:divsChild>
            <w:div w:id="786506918">
              <w:marLeft w:val="0"/>
              <w:marRight w:val="0"/>
              <w:marTop w:val="0"/>
              <w:marBottom w:val="0"/>
              <w:divBdr>
                <w:top w:val="none" w:sz="0" w:space="0" w:color="auto"/>
                <w:left w:val="none" w:sz="0" w:space="0" w:color="auto"/>
                <w:bottom w:val="none" w:sz="0" w:space="0" w:color="auto"/>
                <w:right w:val="none" w:sz="0" w:space="0" w:color="auto"/>
              </w:divBdr>
              <w:divsChild>
                <w:div w:id="753598999">
                  <w:marLeft w:val="0"/>
                  <w:marRight w:val="0"/>
                  <w:marTop w:val="0"/>
                  <w:marBottom w:val="0"/>
                  <w:divBdr>
                    <w:top w:val="none" w:sz="0" w:space="0" w:color="auto"/>
                    <w:left w:val="none" w:sz="0" w:space="0" w:color="auto"/>
                    <w:bottom w:val="none" w:sz="0" w:space="0" w:color="auto"/>
                    <w:right w:val="none" w:sz="0" w:space="0" w:color="auto"/>
                  </w:divBdr>
                  <w:divsChild>
                    <w:div w:id="1617448530">
                      <w:marLeft w:val="0"/>
                      <w:marRight w:val="0"/>
                      <w:marTop w:val="0"/>
                      <w:marBottom w:val="0"/>
                      <w:divBdr>
                        <w:top w:val="single" w:sz="6" w:space="15" w:color="B5DAED"/>
                        <w:left w:val="single" w:sz="6" w:space="11" w:color="B5DAED"/>
                        <w:bottom w:val="single" w:sz="6" w:space="11" w:color="B5DAED"/>
                        <w:right w:val="single" w:sz="6" w:space="11" w:color="B5DAED"/>
                      </w:divBdr>
                      <w:divsChild>
                        <w:div w:id="1820685413">
                          <w:marLeft w:val="0"/>
                          <w:marRight w:val="0"/>
                          <w:marTop w:val="0"/>
                          <w:marBottom w:val="0"/>
                          <w:divBdr>
                            <w:top w:val="none" w:sz="0" w:space="0" w:color="auto"/>
                            <w:left w:val="none" w:sz="0" w:space="0" w:color="auto"/>
                            <w:bottom w:val="none" w:sz="0" w:space="0" w:color="auto"/>
                            <w:right w:val="none" w:sz="0" w:space="0" w:color="auto"/>
                          </w:divBdr>
                          <w:divsChild>
                            <w:div w:id="2595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578575">
      <w:bodyDiv w:val="1"/>
      <w:marLeft w:val="0"/>
      <w:marRight w:val="0"/>
      <w:marTop w:val="0"/>
      <w:marBottom w:val="0"/>
      <w:divBdr>
        <w:top w:val="none" w:sz="0" w:space="0" w:color="auto"/>
        <w:left w:val="none" w:sz="0" w:space="0" w:color="auto"/>
        <w:bottom w:val="none" w:sz="0" w:space="0" w:color="auto"/>
        <w:right w:val="none" w:sz="0" w:space="0" w:color="auto"/>
      </w:divBdr>
    </w:div>
    <w:div w:id="1847137789">
      <w:bodyDiv w:val="1"/>
      <w:marLeft w:val="0"/>
      <w:marRight w:val="0"/>
      <w:marTop w:val="0"/>
      <w:marBottom w:val="0"/>
      <w:divBdr>
        <w:top w:val="none" w:sz="0" w:space="0" w:color="auto"/>
        <w:left w:val="none" w:sz="0" w:space="0" w:color="auto"/>
        <w:bottom w:val="none" w:sz="0" w:space="0" w:color="auto"/>
        <w:right w:val="none" w:sz="0" w:space="0" w:color="auto"/>
      </w:divBdr>
      <w:divsChild>
        <w:div w:id="1480534312">
          <w:marLeft w:val="0"/>
          <w:marRight w:val="0"/>
          <w:marTop w:val="0"/>
          <w:marBottom w:val="0"/>
          <w:divBdr>
            <w:top w:val="none" w:sz="0" w:space="0" w:color="auto"/>
            <w:left w:val="none" w:sz="0" w:space="0" w:color="auto"/>
            <w:bottom w:val="none" w:sz="0" w:space="0" w:color="auto"/>
            <w:right w:val="none" w:sz="0" w:space="0" w:color="auto"/>
          </w:divBdr>
          <w:divsChild>
            <w:div w:id="1490555370">
              <w:marLeft w:val="0"/>
              <w:marRight w:val="0"/>
              <w:marTop w:val="0"/>
              <w:marBottom w:val="0"/>
              <w:divBdr>
                <w:top w:val="none" w:sz="0" w:space="0" w:color="auto"/>
                <w:left w:val="none" w:sz="0" w:space="0" w:color="auto"/>
                <w:bottom w:val="none" w:sz="0" w:space="0" w:color="auto"/>
                <w:right w:val="none" w:sz="0" w:space="0" w:color="auto"/>
              </w:divBdr>
              <w:divsChild>
                <w:div w:id="2080207075">
                  <w:marLeft w:val="0"/>
                  <w:marRight w:val="0"/>
                  <w:marTop w:val="0"/>
                  <w:marBottom w:val="0"/>
                  <w:divBdr>
                    <w:top w:val="none" w:sz="0" w:space="0" w:color="auto"/>
                    <w:left w:val="none" w:sz="0" w:space="0" w:color="auto"/>
                    <w:bottom w:val="none" w:sz="0" w:space="0" w:color="auto"/>
                    <w:right w:val="none" w:sz="0" w:space="0" w:color="auto"/>
                  </w:divBdr>
                  <w:divsChild>
                    <w:div w:id="1160271177">
                      <w:marLeft w:val="0"/>
                      <w:marRight w:val="0"/>
                      <w:marTop w:val="0"/>
                      <w:marBottom w:val="0"/>
                      <w:divBdr>
                        <w:top w:val="single" w:sz="6" w:space="15" w:color="B5DAED"/>
                        <w:left w:val="single" w:sz="6" w:space="11" w:color="B5DAED"/>
                        <w:bottom w:val="single" w:sz="6" w:space="11" w:color="B5DAED"/>
                        <w:right w:val="single" w:sz="6" w:space="11" w:color="B5DAED"/>
                      </w:divBdr>
                      <w:divsChild>
                        <w:div w:id="267661597">
                          <w:marLeft w:val="0"/>
                          <w:marRight w:val="0"/>
                          <w:marTop w:val="0"/>
                          <w:marBottom w:val="0"/>
                          <w:divBdr>
                            <w:top w:val="none" w:sz="0" w:space="0" w:color="auto"/>
                            <w:left w:val="none" w:sz="0" w:space="0" w:color="auto"/>
                            <w:bottom w:val="none" w:sz="0" w:space="0" w:color="auto"/>
                            <w:right w:val="none" w:sz="0" w:space="0" w:color="auto"/>
                          </w:divBdr>
                          <w:divsChild>
                            <w:div w:id="3208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453721">
      <w:bodyDiv w:val="1"/>
      <w:marLeft w:val="0"/>
      <w:marRight w:val="0"/>
      <w:marTop w:val="0"/>
      <w:marBottom w:val="0"/>
      <w:divBdr>
        <w:top w:val="none" w:sz="0" w:space="0" w:color="auto"/>
        <w:left w:val="none" w:sz="0" w:space="0" w:color="auto"/>
        <w:bottom w:val="none" w:sz="0" w:space="0" w:color="auto"/>
        <w:right w:val="none" w:sz="0" w:space="0" w:color="auto"/>
      </w:divBdr>
    </w:div>
    <w:div w:id="1859780682">
      <w:bodyDiv w:val="1"/>
      <w:marLeft w:val="0"/>
      <w:marRight w:val="0"/>
      <w:marTop w:val="0"/>
      <w:marBottom w:val="0"/>
      <w:divBdr>
        <w:top w:val="none" w:sz="0" w:space="0" w:color="auto"/>
        <w:left w:val="none" w:sz="0" w:space="0" w:color="auto"/>
        <w:bottom w:val="none" w:sz="0" w:space="0" w:color="auto"/>
        <w:right w:val="none" w:sz="0" w:space="0" w:color="auto"/>
      </w:divBdr>
    </w:div>
    <w:div w:id="1867282852">
      <w:bodyDiv w:val="1"/>
      <w:marLeft w:val="0"/>
      <w:marRight w:val="0"/>
      <w:marTop w:val="0"/>
      <w:marBottom w:val="0"/>
      <w:divBdr>
        <w:top w:val="none" w:sz="0" w:space="0" w:color="auto"/>
        <w:left w:val="none" w:sz="0" w:space="0" w:color="auto"/>
        <w:bottom w:val="none" w:sz="0" w:space="0" w:color="auto"/>
        <w:right w:val="none" w:sz="0" w:space="0" w:color="auto"/>
      </w:divBdr>
    </w:div>
    <w:div w:id="1870289898">
      <w:bodyDiv w:val="1"/>
      <w:marLeft w:val="0"/>
      <w:marRight w:val="0"/>
      <w:marTop w:val="0"/>
      <w:marBottom w:val="0"/>
      <w:divBdr>
        <w:top w:val="none" w:sz="0" w:space="0" w:color="auto"/>
        <w:left w:val="none" w:sz="0" w:space="0" w:color="auto"/>
        <w:bottom w:val="none" w:sz="0" w:space="0" w:color="auto"/>
        <w:right w:val="none" w:sz="0" w:space="0" w:color="auto"/>
      </w:divBdr>
    </w:div>
    <w:div w:id="1870296117">
      <w:bodyDiv w:val="1"/>
      <w:marLeft w:val="0"/>
      <w:marRight w:val="0"/>
      <w:marTop w:val="0"/>
      <w:marBottom w:val="0"/>
      <w:divBdr>
        <w:top w:val="none" w:sz="0" w:space="0" w:color="auto"/>
        <w:left w:val="none" w:sz="0" w:space="0" w:color="auto"/>
        <w:bottom w:val="none" w:sz="0" w:space="0" w:color="auto"/>
        <w:right w:val="none" w:sz="0" w:space="0" w:color="auto"/>
      </w:divBdr>
    </w:div>
    <w:div w:id="1874726527">
      <w:bodyDiv w:val="1"/>
      <w:marLeft w:val="0"/>
      <w:marRight w:val="0"/>
      <w:marTop w:val="0"/>
      <w:marBottom w:val="0"/>
      <w:divBdr>
        <w:top w:val="none" w:sz="0" w:space="0" w:color="auto"/>
        <w:left w:val="none" w:sz="0" w:space="0" w:color="auto"/>
        <w:bottom w:val="none" w:sz="0" w:space="0" w:color="auto"/>
        <w:right w:val="none" w:sz="0" w:space="0" w:color="auto"/>
      </w:divBdr>
      <w:divsChild>
        <w:div w:id="654146193">
          <w:marLeft w:val="0"/>
          <w:marRight w:val="0"/>
          <w:marTop w:val="0"/>
          <w:marBottom w:val="0"/>
          <w:divBdr>
            <w:top w:val="none" w:sz="0" w:space="0" w:color="auto"/>
            <w:left w:val="none" w:sz="0" w:space="0" w:color="auto"/>
            <w:bottom w:val="none" w:sz="0" w:space="0" w:color="auto"/>
            <w:right w:val="none" w:sz="0" w:space="0" w:color="auto"/>
          </w:divBdr>
        </w:div>
        <w:div w:id="1229268627">
          <w:marLeft w:val="0"/>
          <w:marRight w:val="0"/>
          <w:marTop w:val="0"/>
          <w:marBottom w:val="0"/>
          <w:divBdr>
            <w:top w:val="none" w:sz="0" w:space="0" w:color="auto"/>
            <w:left w:val="none" w:sz="0" w:space="0" w:color="auto"/>
            <w:bottom w:val="none" w:sz="0" w:space="0" w:color="auto"/>
            <w:right w:val="none" w:sz="0" w:space="0" w:color="auto"/>
          </w:divBdr>
        </w:div>
        <w:div w:id="1663508283">
          <w:marLeft w:val="0"/>
          <w:marRight w:val="0"/>
          <w:marTop w:val="0"/>
          <w:marBottom w:val="0"/>
          <w:divBdr>
            <w:top w:val="none" w:sz="0" w:space="0" w:color="auto"/>
            <w:left w:val="none" w:sz="0" w:space="0" w:color="auto"/>
            <w:bottom w:val="none" w:sz="0" w:space="0" w:color="auto"/>
            <w:right w:val="none" w:sz="0" w:space="0" w:color="auto"/>
          </w:divBdr>
        </w:div>
      </w:divsChild>
    </w:div>
    <w:div w:id="1877303637">
      <w:bodyDiv w:val="1"/>
      <w:marLeft w:val="0"/>
      <w:marRight w:val="0"/>
      <w:marTop w:val="0"/>
      <w:marBottom w:val="0"/>
      <w:divBdr>
        <w:top w:val="none" w:sz="0" w:space="0" w:color="auto"/>
        <w:left w:val="none" w:sz="0" w:space="0" w:color="auto"/>
        <w:bottom w:val="none" w:sz="0" w:space="0" w:color="auto"/>
        <w:right w:val="none" w:sz="0" w:space="0" w:color="auto"/>
      </w:divBdr>
      <w:divsChild>
        <w:div w:id="429551136">
          <w:marLeft w:val="0"/>
          <w:marRight w:val="0"/>
          <w:marTop w:val="0"/>
          <w:marBottom w:val="0"/>
          <w:divBdr>
            <w:top w:val="none" w:sz="0" w:space="0" w:color="auto"/>
            <w:left w:val="none" w:sz="0" w:space="0" w:color="auto"/>
            <w:bottom w:val="none" w:sz="0" w:space="0" w:color="auto"/>
            <w:right w:val="none" w:sz="0" w:space="0" w:color="auto"/>
          </w:divBdr>
          <w:divsChild>
            <w:div w:id="1468812878">
              <w:marLeft w:val="0"/>
              <w:marRight w:val="0"/>
              <w:marTop w:val="0"/>
              <w:marBottom w:val="0"/>
              <w:divBdr>
                <w:top w:val="none" w:sz="0" w:space="0" w:color="auto"/>
                <w:left w:val="none" w:sz="0" w:space="0" w:color="auto"/>
                <w:bottom w:val="none" w:sz="0" w:space="0" w:color="auto"/>
                <w:right w:val="none" w:sz="0" w:space="0" w:color="auto"/>
              </w:divBdr>
              <w:divsChild>
                <w:div w:id="1056319022">
                  <w:marLeft w:val="0"/>
                  <w:marRight w:val="0"/>
                  <w:marTop w:val="0"/>
                  <w:marBottom w:val="0"/>
                  <w:divBdr>
                    <w:top w:val="none" w:sz="0" w:space="0" w:color="auto"/>
                    <w:left w:val="none" w:sz="0" w:space="0" w:color="auto"/>
                    <w:bottom w:val="none" w:sz="0" w:space="0" w:color="auto"/>
                    <w:right w:val="none" w:sz="0" w:space="0" w:color="auto"/>
                  </w:divBdr>
                  <w:divsChild>
                    <w:div w:id="109206753">
                      <w:marLeft w:val="0"/>
                      <w:marRight w:val="0"/>
                      <w:marTop w:val="0"/>
                      <w:marBottom w:val="0"/>
                      <w:divBdr>
                        <w:top w:val="none" w:sz="0" w:space="0" w:color="auto"/>
                        <w:left w:val="none" w:sz="0" w:space="0" w:color="auto"/>
                        <w:bottom w:val="none" w:sz="0" w:space="0" w:color="auto"/>
                        <w:right w:val="none" w:sz="0" w:space="0" w:color="auto"/>
                      </w:divBdr>
                      <w:divsChild>
                        <w:div w:id="1302618062">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345660">
      <w:bodyDiv w:val="1"/>
      <w:marLeft w:val="0"/>
      <w:marRight w:val="0"/>
      <w:marTop w:val="0"/>
      <w:marBottom w:val="0"/>
      <w:divBdr>
        <w:top w:val="none" w:sz="0" w:space="0" w:color="auto"/>
        <w:left w:val="none" w:sz="0" w:space="0" w:color="auto"/>
        <w:bottom w:val="none" w:sz="0" w:space="0" w:color="auto"/>
        <w:right w:val="none" w:sz="0" w:space="0" w:color="auto"/>
      </w:divBdr>
      <w:divsChild>
        <w:div w:id="1538080285">
          <w:marLeft w:val="0"/>
          <w:marRight w:val="0"/>
          <w:marTop w:val="0"/>
          <w:marBottom w:val="0"/>
          <w:divBdr>
            <w:top w:val="none" w:sz="0" w:space="0" w:color="auto"/>
            <w:left w:val="none" w:sz="0" w:space="0" w:color="auto"/>
            <w:bottom w:val="none" w:sz="0" w:space="0" w:color="auto"/>
            <w:right w:val="none" w:sz="0" w:space="0" w:color="auto"/>
          </w:divBdr>
        </w:div>
      </w:divsChild>
    </w:div>
    <w:div w:id="1879271160">
      <w:bodyDiv w:val="1"/>
      <w:marLeft w:val="0"/>
      <w:marRight w:val="0"/>
      <w:marTop w:val="0"/>
      <w:marBottom w:val="0"/>
      <w:divBdr>
        <w:top w:val="none" w:sz="0" w:space="0" w:color="auto"/>
        <w:left w:val="none" w:sz="0" w:space="0" w:color="auto"/>
        <w:bottom w:val="none" w:sz="0" w:space="0" w:color="auto"/>
        <w:right w:val="none" w:sz="0" w:space="0" w:color="auto"/>
      </w:divBdr>
      <w:divsChild>
        <w:div w:id="871309774">
          <w:marLeft w:val="0"/>
          <w:marRight w:val="0"/>
          <w:marTop w:val="100"/>
          <w:marBottom w:val="100"/>
          <w:divBdr>
            <w:top w:val="none" w:sz="0" w:space="0" w:color="auto"/>
            <w:left w:val="none" w:sz="0" w:space="0" w:color="auto"/>
            <w:bottom w:val="none" w:sz="0" w:space="0" w:color="auto"/>
            <w:right w:val="none" w:sz="0" w:space="0" w:color="auto"/>
          </w:divBdr>
          <w:divsChild>
            <w:div w:id="779760982">
              <w:marLeft w:val="0"/>
              <w:marRight w:val="0"/>
              <w:marTop w:val="0"/>
              <w:marBottom w:val="0"/>
              <w:divBdr>
                <w:top w:val="none" w:sz="0" w:space="0" w:color="auto"/>
                <w:left w:val="none" w:sz="0" w:space="0" w:color="auto"/>
                <w:bottom w:val="none" w:sz="0" w:space="0" w:color="auto"/>
                <w:right w:val="none" w:sz="0" w:space="0" w:color="auto"/>
              </w:divBdr>
              <w:divsChild>
                <w:div w:id="1209227038">
                  <w:marLeft w:val="0"/>
                  <w:marRight w:val="0"/>
                  <w:marTop w:val="0"/>
                  <w:marBottom w:val="0"/>
                  <w:divBdr>
                    <w:top w:val="single" w:sz="6" w:space="0" w:color="AACCEE"/>
                    <w:left w:val="single" w:sz="6" w:space="0" w:color="AACCEE"/>
                    <w:bottom w:val="single" w:sz="6" w:space="0" w:color="AACCEE"/>
                    <w:right w:val="single" w:sz="6" w:space="0" w:color="AACCEE"/>
                  </w:divBdr>
                  <w:divsChild>
                    <w:div w:id="544414797">
                      <w:marLeft w:val="0"/>
                      <w:marRight w:val="0"/>
                      <w:marTop w:val="0"/>
                      <w:marBottom w:val="0"/>
                      <w:divBdr>
                        <w:top w:val="none" w:sz="0" w:space="0" w:color="auto"/>
                        <w:left w:val="none" w:sz="0" w:space="0" w:color="auto"/>
                        <w:bottom w:val="none" w:sz="0" w:space="0" w:color="auto"/>
                        <w:right w:val="none" w:sz="0" w:space="0" w:color="auto"/>
                      </w:divBdr>
                      <w:divsChild>
                        <w:div w:id="17290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271866">
      <w:bodyDiv w:val="1"/>
      <w:marLeft w:val="0"/>
      <w:marRight w:val="0"/>
      <w:marTop w:val="0"/>
      <w:marBottom w:val="0"/>
      <w:divBdr>
        <w:top w:val="none" w:sz="0" w:space="0" w:color="auto"/>
        <w:left w:val="none" w:sz="0" w:space="0" w:color="auto"/>
        <w:bottom w:val="none" w:sz="0" w:space="0" w:color="auto"/>
        <w:right w:val="none" w:sz="0" w:space="0" w:color="auto"/>
      </w:divBdr>
      <w:divsChild>
        <w:div w:id="1749376937">
          <w:marLeft w:val="0"/>
          <w:marRight w:val="0"/>
          <w:marTop w:val="100"/>
          <w:marBottom w:val="100"/>
          <w:divBdr>
            <w:top w:val="none" w:sz="0" w:space="0" w:color="auto"/>
            <w:left w:val="none" w:sz="0" w:space="0" w:color="auto"/>
            <w:bottom w:val="none" w:sz="0" w:space="0" w:color="auto"/>
            <w:right w:val="none" w:sz="0" w:space="0" w:color="auto"/>
          </w:divBdr>
          <w:divsChild>
            <w:div w:id="1931111257">
              <w:marLeft w:val="0"/>
              <w:marRight w:val="0"/>
              <w:marTop w:val="0"/>
              <w:marBottom w:val="0"/>
              <w:divBdr>
                <w:top w:val="none" w:sz="0" w:space="0" w:color="auto"/>
                <w:left w:val="none" w:sz="0" w:space="0" w:color="auto"/>
                <w:bottom w:val="none" w:sz="0" w:space="0" w:color="auto"/>
                <w:right w:val="none" w:sz="0" w:space="0" w:color="auto"/>
              </w:divBdr>
              <w:divsChild>
                <w:div w:id="1023751121">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880314010">
      <w:bodyDiv w:val="1"/>
      <w:marLeft w:val="0"/>
      <w:marRight w:val="0"/>
      <w:marTop w:val="0"/>
      <w:marBottom w:val="0"/>
      <w:divBdr>
        <w:top w:val="none" w:sz="0" w:space="0" w:color="auto"/>
        <w:left w:val="none" w:sz="0" w:space="0" w:color="auto"/>
        <w:bottom w:val="none" w:sz="0" w:space="0" w:color="auto"/>
        <w:right w:val="none" w:sz="0" w:space="0" w:color="auto"/>
      </w:divBdr>
      <w:divsChild>
        <w:div w:id="1933471935">
          <w:marLeft w:val="0"/>
          <w:marRight w:val="0"/>
          <w:marTop w:val="100"/>
          <w:marBottom w:val="100"/>
          <w:divBdr>
            <w:top w:val="none" w:sz="0" w:space="0" w:color="auto"/>
            <w:left w:val="none" w:sz="0" w:space="0" w:color="auto"/>
            <w:bottom w:val="none" w:sz="0" w:space="0" w:color="auto"/>
            <w:right w:val="none" w:sz="0" w:space="0" w:color="auto"/>
          </w:divBdr>
          <w:divsChild>
            <w:div w:id="1460873699">
              <w:marLeft w:val="0"/>
              <w:marRight w:val="0"/>
              <w:marTop w:val="0"/>
              <w:marBottom w:val="0"/>
              <w:divBdr>
                <w:top w:val="none" w:sz="0" w:space="0" w:color="auto"/>
                <w:left w:val="none" w:sz="0" w:space="0" w:color="auto"/>
                <w:bottom w:val="none" w:sz="0" w:space="0" w:color="auto"/>
                <w:right w:val="none" w:sz="0" w:space="0" w:color="auto"/>
              </w:divBdr>
              <w:divsChild>
                <w:div w:id="1461996325">
                  <w:marLeft w:val="0"/>
                  <w:marRight w:val="0"/>
                  <w:marTop w:val="0"/>
                  <w:marBottom w:val="0"/>
                  <w:divBdr>
                    <w:top w:val="single" w:sz="6" w:space="0" w:color="AACCEE"/>
                    <w:left w:val="single" w:sz="6" w:space="0" w:color="AACCEE"/>
                    <w:bottom w:val="single" w:sz="6" w:space="0" w:color="AACCEE"/>
                    <w:right w:val="single" w:sz="6" w:space="0" w:color="AACCEE"/>
                  </w:divBdr>
                  <w:divsChild>
                    <w:div w:id="581908896">
                      <w:marLeft w:val="0"/>
                      <w:marRight w:val="0"/>
                      <w:marTop w:val="0"/>
                      <w:marBottom w:val="0"/>
                      <w:divBdr>
                        <w:top w:val="none" w:sz="0" w:space="0" w:color="auto"/>
                        <w:left w:val="none" w:sz="0" w:space="0" w:color="auto"/>
                        <w:bottom w:val="none" w:sz="0" w:space="0" w:color="auto"/>
                        <w:right w:val="none" w:sz="0" w:space="0" w:color="auto"/>
                      </w:divBdr>
                      <w:divsChild>
                        <w:div w:id="5291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548348">
      <w:bodyDiv w:val="1"/>
      <w:marLeft w:val="0"/>
      <w:marRight w:val="0"/>
      <w:marTop w:val="0"/>
      <w:marBottom w:val="0"/>
      <w:divBdr>
        <w:top w:val="none" w:sz="0" w:space="0" w:color="auto"/>
        <w:left w:val="none" w:sz="0" w:space="0" w:color="auto"/>
        <w:bottom w:val="none" w:sz="0" w:space="0" w:color="auto"/>
        <w:right w:val="none" w:sz="0" w:space="0" w:color="auto"/>
      </w:divBdr>
    </w:div>
    <w:div w:id="1886091882">
      <w:bodyDiv w:val="1"/>
      <w:marLeft w:val="0"/>
      <w:marRight w:val="0"/>
      <w:marTop w:val="0"/>
      <w:marBottom w:val="0"/>
      <w:divBdr>
        <w:top w:val="none" w:sz="0" w:space="0" w:color="auto"/>
        <w:left w:val="none" w:sz="0" w:space="0" w:color="auto"/>
        <w:bottom w:val="none" w:sz="0" w:space="0" w:color="auto"/>
        <w:right w:val="none" w:sz="0" w:space="0" w:color="auto"/>
      </w:divBdr>
    </w:div>
    <w:div w:id="1888763460">
      <w:bodyDiv w:val="1"/>
      <w:marLeft w:val="0"/>
      <w:marRight w:val="0"/>
      <w:marTop w:val="0"/>
      <w:marBottom w:val="0"/>
      <w:divBdr>
        <w:top w:val="none" w:sz="0" w:space="0" w:color="auto"/>
        <w:left w:val="none" w:sz="0" w:space="0" w:color="auto"/>
        <w:bottom w:val="none" w:sz="0" w:space="0" w:color="auto"/>
        <w:right w:val="none" w:sz="0" w:space="0" w:color="auto"/>
      </w:divBdr>
    </w:div>
    <w:div w:id="1889219262">
      <w:bodyDiv w:val="1"/>
      <w:marLeft w:val="0"/>
      <w:marRight w:val="0"/>
      <w:marTop w:val="0"/>
      <w:marBottom w:val="0"/>
      <w:divBdr>
        <w:top w:val="none" w:sz="0" w:space="0" w:color="auto"/>
        <w:left w:val="none" w:sz="0" w:space="0" w:color="auto"/>
        <w:bottom w:val="none" w:sz="0" w:space="0" w:color="auto"/>
        <w:right w:val="none" w:sz="0" w:space="0" w:color="auto"/>
      </w:divBdr>
      <w:divsChild>
        <w:div w:id="249972380">
          <w:marLeft w:val="0"/>
          <w:marRight w:val="0"/>
          <w:marTop w:val="100"/>
          <w:marBottom w:val="100"/>
          <w:divBdr>
            <w:top w:val="none" w:sz="0" w:space="0" w:color="auto"/>
            <w:left w:val="none" w:sz="0" w:space="0" w:color="auto"/>
            <w:bottom w:val="none" w:sz="0" w:space="0" w:color="auto"/>
            <w:right w:val="none" w:sz="0" w:space="0" w:color="auto"/>
          </w:divBdr>
          <w:divsChild>
            <w:div w:id="1075054700">
              <w:marLeft w:val="0"/>
              <w:marRight w:val="0"/>
              <w:marTop w:val="0"/>
              <w:marBottom w:val="0"/>
              <w:divBdr>
                <w:top w:val="none" w:sz="0" w:space="0" w:color="auto"/>
                <w:left w:val="none" w:sz="0" w:space="0" w:color="auto"/>
                <w:bottom w:val="none" w:sz="0" w:space="0" w:color="auto"/>
                <w:right w:val="none" w:sz="0" w:space="0" w:color="auto"/>
              </w:divBdr>
              <w:divsChild>
                <w:div w:id="1707947100">
                  <w:marLeft w:val="0"/>
                  <w:marRight w:val="0"/>
                  <w:marTop w:val="0"/>
                  <w:marBottom w:val="0"/>
                  <w:divBdr>
                    <w:top w:val="single" w:sz="6" w:space="0" w:color="AACCEE"/>
                    <w:left w:val="single" w:sz="6" w:space="0" w:color="AACCEE"/>
                    <w:bottom w:val="single" w:sz="6" w:space="0" w:color="AACCEE"/>
                    <w:right w:val="single" w:sz="6" w:space="0" w:color="AACCEE"/>
                  </w:divBdr>
                  <w:divsChild>
                    <w:div w:id="259878295">
                      <w:marLeft w:val="0"/>
                      <w:marRight w:val="0"/>
                      <w:marTop w:val="0"/>
                      <w:marBottom w:val="0"/>
                      <w:divBdr>
                        <w:top w:val="none" w:sz="0" w:space="0" w:color="auto"/>
                        <w:left w:val="none" w:sz="0" w:space="0" w:color="auto"/>
                        <w:bottom w:val="none" w:sz="0" w:space="0" w:color="auto"/>
                        <w:right w:val="none" w:sz="0" w:space="0" w:color="auto"/>
                      </w:divBdr>
                      <w:divsChild>
                        <w:div w:id="14596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8696">
      <w:bodyDiv w:val="1"/>
      <w:marLeft w:val="0"/>
      <w:marRight w:val="0"/>
      <w:marTop w:val="0"/>
      <w:marBottom w:val="0"/>
      <w:divBdr>
        <w:top w:val="none" w:sz="0" w:space="0" w:color="auto"/>
        <w:left w:val="none" w:sz="0" w:space="0" w:color="auto"/>
        <w:bottom w:val="none" w:sz="0" w:space="0" w:color="auto"/>
        <w:right w:val="none" w:sz="0" w:space="0" w:color="auto"/>
      </w:divBdr>
    </w:div>
    <w:div w:id="1890531590">
      <w:bodyDiv w:val="1"/>
      <w:marLeft w:val="0"/>
      <w:marRight w:val="0"/>
      <w:marTop w:val="0"/>
      <w:marBottom w:val="0"/>
      <w:divBdr>
        <w:top w:val="none" w:sz="0" w:space="0" w:color="auto"/>
        <w:left w:val="none" w:sz="0" w:space="0" w:color="auto"/>
        <w:bottom w:val="none" w:sz="0" w:space="0" w:color="auto"/>
        <w:right w:val="none" w:sz="0" w:space="0" w:color="auto"/>
      </w:divBdr>
    </w:div>
    <w:div w:id="1891456033">
      <w:bodyDiv w:val="1"/>
      <w:marLeft w:val="0"/>
      <w:marRight w:val="0"/>
      <w:marTop w:val="0"/>
      <w:marBottom w:val="0"/>
      <w:divBdr>
        <w:top w:val="none" w:sz="0" w:space="0" w:color="auto"/>
        <w:left w:val="none" w:sz="0" w:space="0" w:color="auto"/>
        <w:bottom w:val="none" w:sz="0" w:space="0" w:color="auto"/>
        <w:right w:val="none" w:sz="0" w:space="0" w:color="auto"/>
      </w:divBdr>
    </w:div>
    <w:div w:id="1893492137">
      <w:bodyDiv w:val="1"/>
      <w:marLeft w:val="0"/>
      <w:marRight w:val="0"/>
      <w:marTop w:val="0"/>
      <w:marBottom w:val="0"/>
      <w:divBdr>
        <w:top w:val="none" w:sz="0" w:space="0" w:color="auto"/>
        <w:left w:val="none" w:sz="0" w:space="0" w:color="auto"/>
        <w:bottom w:val="none" w:sz="0" w:space="0" w:color="auto"/>
        <w:right w:val="none" w:sz="0" w:space="0" w:color="auto"/>
      </w:divBdr>
      <w:divsChild>
        <w:div w:id="1978800967">
          <w:marLeft w:val="0"/>
          <w:marRight w:val="0"/>
          <w:marTop w:val="0"/>
          <w:marBottom w:val="0"/>
          <w:divBdr>
            <w:top w:val="none" w:sz="0" w:space="0" w:color="auto"/>
            <w:left w:val="none" w:sz="0" w:space="0" w:color="auto"/>
            <w:bottom w:val="none" w:sz="0" w:space="0" w:color="auto"/>
            <w:right w:val="none" w:sz="0" w:space="0" w:color="auto"/>
          </w:divBdr>
          <w:divsChild>
            <w:div w:id="1065028041">
              <w:marLeft w:val="0"/>
              <w:marRight w:val="0"/>
              <w:marTop w:val="0"/>
              <w:marBottom w:val="0"/>
              <w:divBdr>
                <w:top w:val="none" w:sz="0" w:space="0" w:color="auto"/>
                <w:left w:val="none" w:sz="0" w:space="0" w:color="auto"/>
                <w:bottom w:val="none" w:sz="0" w:space="0" w:color="auto"/>
                <w:right w:val="none" w:sz="0" w:space="0" w:color="auto"/>
              </w:divBdr>
              <w:divsChild>
                <w:div w:id="745221975">
                  <w:marLeft w:val="0"/>
                  <w:marRight w:val="0"/>
                  <w:marTop w:val="0"/>
                  <w:marBottom w:val="0"/>
                  <w:divBdr>
                    <w:top w:val="none" w:sz="0" w:space="0" w:color="auto"/>
                    <w:left w:val="none" w:sz="0" w:space="0" w:color="auto"/>
                    <w:bottom w:val="none" w:sz="0" w:space="0" w:color="auto"/>
                    <w:right w:val="none" w:sz="0" w:space="0" w:color="auto"/>
                  </w:divBdr>
                  <w:divsChild>
                    <w:div w:id="825127151">
                      <w:marLeft w:val="0"/>
                      <w:marRight w:val="0"/>
                      <w:marTop w:val="0"/>
                      <w:marBottom w:val="0"/>
                      <w:divBdr>
                        <w:top w:val="single" w:sz="6" w:space="15" w:color="B5DAED"/>
                        <w:left w:val="single" w:sz="6" w:space="11" w:color="B5DAED"/>
                        <w:bottom w:val="single" w:sz="6" w:space="11" w:color="B5DAED"/>
                        <w:right w:val="single" w:sz="6" w:space="11" w:color="B5DAED"/>
                      </w:divBdr>
                      <w:divsChild>
                        <w:div w:id="1241675559">
                          <w:marLeft w:val="0"/>
                          <w:marRight w:val="0"/>
                          <w:marTop w:val="0"/>
                          <w:marBottom w:val="0"/>
                          <w:divBdr>
                            <w:top w:val="none" w:sz="0" w:space="0" w:color="auto"/>
                            <w:left w:val="none" w:sz="0" w:space="0" w:color="auto"/>
                            <w:bottom w:val="none" w:sz="0" w:space="0" w:color="auto"/>
                            <w:right w:val="none" w:sz="0" w:space="0" w:color="auto"/>
                          </w:divBdr>
                          <w:divsChild>
                            <w:div w:id="182689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668330">
      <w:bodyDiv w:val="1"/>
      <w:marLeft w:val="0"/>
      <w:marRight w:val="0"/>
      <w:marTop w:val="0"/>
      <w:marBottom w:val="0"/>
      <w:divBdr>
        <w:top w:val="none" w:sz="0" w:space="0" w:color="auto"/>
        <w:left w:val="none" w:sz="0" w:space="0" w:color="auto"/>
        <w:bottom w:val="none" w:sz="0" w:space="0" w:color="auto"/>
        <w:right w:val="none" w:sz="0" w:space="0" w:color="auto"/>
      </w:divBdr>
    </w:div>
    <w:div w:id="1901286704">
      <w:bodyDiv w:val="1"/>
      <w:marLeft w:val="0"/>
      <w:marRight w:val="0"/>
      <w:marTop w:val="0"/>
      <w:marBottom w:val="0"/>
      <w:divBdr>
        <w:top w:val="none" w:sz="0" w:space="0" w:color="auto"/>
        <w:left w:val="none" w:sz="0" w:space="0" w:color="auto"/>
        <w:bottom w:val="none" w:sz="0" w:space="0" w:color="auto"/>
        <w:right w:val="none" w:sz="0" w:space="0" w:color="auto"/>
      </w:divBdr>
    </w:div>
    <w:div w:id="1904876634">
      <w:bodyDiv w:val="1"/>
      <w:marLeft w:val="0"/>
      <w:marRight w:val="0"/>
      <w:marTop w:val="0"/>
      <w:marBottom w:val="0"/>
      <w:divBdr>
        <w:top w:val="none" w:sz="0" w:space="0" w:color="auto"/>
        <w:left w:val="none" w:sz="0" w:space="0" w:color="auto"/>
        <w:bottom w:val="none" w:sz="0" w:space="0" w:color="auto"/>
        <w:right w:val="none" w:sz="0" w:space="0" w:color="auto"/>
      </w:divBdr>
    </w:div>
    <w:div w:id="1905215592">
      <w:bodyDiv w:val="1"/>
      <w:marLeft w:val="0"/>
      <w:marRight w:val="0"/>
      <w:marTop w:val="0"/>
      <w:marBottom w:val="0"/>
      <w:divBdr>
        <w:top w:val="none" w:sz="0" w:space="0" w:color="auto"/>
        <w:left w:val="none" w:sz="0" w:space="0" w:color="auto"/>
        <w:bottom w:val="none" w:sz="0" w:space="0" w:color="auto"/>
        <w:right w:val="none" w:sz="0" w:space="0" w:color="auto"/>
      </w:divBdr>
      <w:divsChild>
        <w:div w:id="1581400835">
          <w:marLeft w:val="0"/>
          <w:marRight w:val="0"/>
          <w:marTop w:val="0"/>
          <w:marBottom w:val="0"/>
          <w:divBdr>
            <w:top w:val="none" w:sz="0" w:space="0" w:color="auto"/>
            <w:left w:val="none" w:sz="0" w:space="0" w:color="auto"/>
            <w:bottom w:val="none" w:sz="0" w:space="0" w:color="auto"/>
            <w:right w:val="none" w:sz="0" w:space="0" w:color="auto"/>
          </w:divBdr>
          <w:divsChild>
            <w:div w:id="253173628">
              <w:marLeft w:val="0"/>
              <w:marRight w:val="0"/>
              <w:marTop w:val="0"/>
              <w:marBottom w:val="0"/>
              <w:divBdr>
                <w:top w:val="none" w:sz="0" w:space="0" w:color="auto"/>
                <w:left w:val="none" w:sz="0" w:space="0" w:color="auto"/>
                <w:bottom w:val="none" w:sz="0" w:space="0" w:color="auto"/>
                <w:right w:val="none" w:sz="0" w:space="0" w:color="auto"/>
              </w:divBdr>
              <w:divsChild>
                <w:div w:id="1117213489">
                  <w:marLeft w:val="0"/>
                  <w:marRight w:val="0"/>
                  <w:marTop w:val="0"/>
                  <w:marBottom w:val="0"/>
                  <w:divBdr>
                    <w:top w:val="none" w:sz="0" w:space="0" w:color="auto"/>
                    <w:left w:val="none" w:sz="0" w:space="0" w:color="auto"/>
                    <w:bottom w:val="none" w:sz="0" w:space="0" w:color="auto"/>
                    <w:right w:val="none" w:sz="0" w:space="0" w:color="auto"/>
                  </w:divBdr>
                  <w:divsChild>
                    <w:div w:id="560168427">
                      <w:marLeft w:val="0"/>
                      <w:marRight w:val="0"/>
                      <w:marTop w:val="0"/>
                      <w:marBottom w:val="0"/>
                      <w:divBdr>
                        <w:top w:val="single" w:sz="6" w:space="15" w:color="B5DAED"/>
                        <w:left w:val="single" w:sz="6" w:space="11" w:color="B5DAED"/>
                        <w:bottom w:val="single" w:sz="6" w:space="11" w:color="B5DAED"/>
                        <w:right w:val="single" w:sz="6" w:space="11" w:color="B5DAED"/>
                      </w:divBdr>
                      <w:divsChild>
                        <w:div w:id="20539961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05288288">
      <w:bodyDiv w:val="1"/>
      <w:marLeft w:val="0"/>
      <w:marRight w:val="0"/>
      <w:marTop w:val="0"/>
      <w:marBottom w:val="0"/>
      <w:divBdr>
        <w:top w:val="none" w:sz="0" w:space="0" w:color="auto"/>
        <w:left w:val="none" w:sz="0" w:space="0" w:color="auto"/>
        <w:bottom w:val="none" w:sz="0" w:space="0" w:color="auto"/>
        <w:right w:val="none" w:sz="0" w:space="0" w:color="auto"/>
      </w:divBdr>
    </w:div>
    <w:div w:id="1906066344">
      <w:bodyDiv w:val="1"/>
      <w:marLeft w:val="0"/>
      <w:marRight w:val="0"/>
      <w:marTop w:val="0"/>
      <w:marBottom w:val="0"/>
      <w:divBdr>
        <w:top w:val="none" w:sz="0" w:space="0" w:color="auto"/>
        <w:left w:val="none" w:sz="0" w:space="0" w:color="auto"/>
        <w:bottom w:val="none" w:sz="0" w:space="0" w:color="auto"/>
        <w:right w:val="none" w:sz="0" w:space="0" w:color="auto"/>
      </w:divBdr>
      <w:divsChild>
        <w:div w:id="1617566958">
          <w:marLeft w:val="0"/>
          <w:marRight w:val="0"/>
          <w:marTop w:val="100"/>
          <w:marBottom w:val="100"/>
          <w:divBdr>
            <w:top w:val="none" w:sz="0" w:space="0" w:color="auto"/>
            <w:left w:val="none" w:sz="0" w:space="0" w:color="auto"/>
            <w:bottom w:val="none" w:sz="0" w:space="0" w:color="auto"/>
            <w:right w:val="none" w:sz="0" w:space="0" w:color="auto"/>
          </w:divBdr>
          <w:divsChild>
            <w:div w:id="413556171">
              <w:marLeft w:val="0"/>
              <w:marRight w:val="0"/>
              <w:marTop w:val="0"/>
              <w:marBottom w:val="0"/>
              <w:divBdr>
                <w:top w:val="none" w:sz="0" w:space="0" w:color="auto"/>
                <w:left w:val="none" w:sz="0" w:space="0" w:color="auto"/>
                <w:bottom w:val="none" w:sz="0" w:space="0" w:color="auto"/>
                <w:right w:val="none" w:sz="0" w:space="0" w:color="auto"/>
              </w:divBdr>
              <w:divsChild>
                <w:div w:id="480585514">
                  <w:marLeft w:val="0"/>
                  <w:marRight w:val="0"/>
                  <w:marTop w:val="0"/>
                  <w:marBottom w:val="0"/>
                  <w:divBdr>
                    <w:top w:val="single" w:sz="6" w:space="0" w:color="AACCEE"/>
                    <w:left w:val="single" w:sz="6" w:space="0" w:color="AACCEE"/>
                    <w:bottom w:val="single" w:sz="6" w:space="0" w:color="AACCEE"/>
                    <w:right w:val="single" w:sz="6" w:space="0" w:color="AACCEE"/>
                  </w:divBdr>
                  <w:divsChild>
                    <w:div w:id="1775052860">
                      <w:marLeft w:val="0"/>
                      <w:marRight w:val="0"/>
                      <w:marTop w:val="0"/>
                      <w:marBottom w:val="0"/>
                      <w:divBdr>
                        <w:top w:val="none" w:sz="0" w:space="0" w:color="auto"/>
                        <w:left w:val="none" w:sz="0" w:space="0" w:color="auto"/>
                        <w:bottom w:val="none" w:sz="0" w:space="0" w:color="auto"/>
                        <w:right w:val="none" w:sz="0" w:space="0" w:color="auto"/>
                      </w:divBdr>
                      <w:divsChild>
                        <w:div w:id="5402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62816">
      <w:bodyDiv w:val="1"/>
      <w:marLeft w:val="0"/>
      <w:marRight w:val="0"/>
      <w:marTop w:val="0"/>
      <w:marBottom w:val="0"/>
      <w:divBdr>
        <w:top w:val="none" w:sz="0" w:space="0" w:color="auto"/>
        <w:left w:val="none" w:sz="0" w:space="0" w:color="auto"/>
        <w:bottom w:val="none" w:sz="0" w:space="0" w:color="auto"/>
        <w:right w:val="none" w:sz="0" w:space="0" w:color="auto"/>
      </w:divBdr>
    </w:div>
    <w:div w:id="1915436471">
      <w:bodyDiv w:val="1"/>
      <w:marLeft w:val="0"/>
      <w:marRight w:val="0"/>
      <w:marTop w:val="0"/>
      <w:marBottom w:val="0"/>
      <w:divBdr>
        <w:top w:val="none" w:sz="0" w:space="0" w:color="auto"/>
        <w:left w:val="none" w:sz="0" w:space="0" w:color="auto"/>
        <w:bottom w:val="none" w:sz="0" w:space="0" w:color="auto"/>
        <w:right w:val="none" w:sz="0" w:space="0" w:color="auto"/>
      </w:divBdr>
    </w:div>
    <w:div w:id="1916471697">
      <w:bodyDiv w:val="1"/>
      <w:marLeft w:val="0"/>
      <w:marRight w:val="0"/>
      <w:marTop w:val="0"/>
      <w:marBottom w:val="0"/>
      <w:divBdr>
        <w:top w:val="none" w:sz="0" w:space="0" w:color="auto"/>
        <w:left w:val="none" w:sz="0" w:space="0" w:color="auto"/>
        <w:bottom w:val="none" w:sz="0" w:space="0" w:color="auto"/>
        <w:right w:val="none" w:sz="0" w:space="0" w:color="auto"/>
      </w:divBdr>
    </w:div>
    <w:div w:id="1918200020">
      <w:bodyDiv w:val="1"/>
      <w:marLeft w:val="0"/>
      <w:marRight w:val="0"/>
      <w:marTop w:val="0"/>
      <w:marBottom w:val="0"/>
      <w:divBdr>
        <w:top w:val="none" w:sz="0" w:space="0" w:color="auto"/>
        <w:left w:val="none" w:sz="0" w:space="0" w:color="auto"/>
        <w:bottom w:val="none" w:sz="0" w:space="0" w:color="auto"/>
        <w:right w:val="none" w:sz="0" w:space="0" w:color="auto"/>
      </w:divBdr>
    </w:div>
    <w:div w:id="1919556933">
      <w:bodyDiv w:val="1"/>
      <w:marLeft w:val="0"/>
      <w:marRight w:val="0"/>
      <w:marTop w:val="0"/>
      <w:marBottom w:val="0"/>
      <w:divBdr>
        <w:top w:val="none" w:sz="0" w:space="0" w:color="auto"/>
        <w:left w:val="none" w:sz="0" w:space="0" w:color="auto"/>
        <w:bottom w:val="none" w:sz="0" w:space="0" w:color="auto"/>
        <w:right w:val="none" w:sz="0" w:space="0" w:color="auto"/>
      </w:divBdr>
    </w:div>
    <w:div w:id="1919629525">
      <w:bodyDiv w:val="1"/>
      <w:marLeft w:val="0"/>
      <w:marRight w:val="0"/>
      <w:marTop w:val="0"/>
      <w:marBottom w:val="0"/>
      <w:divBdr>
        <w:top w:val="none" w:sz="0" w:space="0" w:color="auto"/>
        <w:left w:val="none" w:sz="0" w:space="0" w:color="auto"/>
        <w:bottom w:val="none" w:sz="0" w:space="0" w:color="auto"/>
        <w:right w:val="none" w:sz="0" w:space="0" w:color="auto"/>
      </w:divBdr>
    </w:div>
    <w:div w:id="1921869611">
      <w:bodyDiv w:val="1"/>
      <w:marLeft w:val="0"/>
      <w:marRight w:val="0"/>
      <w:marTop w:val="0"/>
      <w:marBottom w:val="0"/>
      <w:divBdr>
        <w:top w:val="none" w:sz="0" w:space="0" w:color="auto"/>
        <w:left w:val="none" w:sz="0" w:space="0" w:color="auto"/>
        <w:bottom w:val="none" w:sz="0" w:space="0" w:color="auto"/>
        <w:right w:val="none" w:sz="0" w:space="0" w:color="auto"/>
      </w:divBdr>
      <w:divsChild>
        <w:div w:id="1631397914">
          <w:marLeft w:val="0"/>
          <w:marRight w:val="0"/>
          <w:marTop w:val="0"/>
          <w:marBottom w:val="0"/>
          <w:divBdr>
            <w:top w:val="none" w:sz="0" w:space="0" w:color="auto"/>
            <w:left w:val="none" w:sz="0" w:space="0" w:color="auto"/>
            <w:bottom w:val="none" w:sz="0" w:space="0" w:color="auto"/>
            <w:right w:val="none" w:sz="0" w:space="0" w:color="auto"/>
          </w:divBdr>
          <w:divsChild>
            <w:div w:id="2335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51127">
      <w:bodyDiv w:val="1"/>
      <w:marLeft w:val="0"/>
      <w:marRight w:val="0"/>
      <w:marTop w:val="0"/>
      <w:marBottom w:val="0"/>
      <w:divBdr>
        <w:top w:val="none" w:sz="0" w:space="0" w:color="auto"/>
        <w:left w:val="none" w:sz="0" w:space="0" w:color="auto"/>
        <w:bottom w:val="none" w:sz="0" w:space="0" w:color="auto"/>
        <w:right w:val="none" w:sz="0" w:space="0" w:color="auto"/>
      </w:divBdr>
    </w:div>
    <w:div w:id="1922640027">
      <w:bodyDiv w:val="1"/>
      <w:marLeft w:val="0"/>
      <w:marRight w:val="0"/>
      <w:marTop w:val="0"/>
      <w:marBottom w:val="0"/>
      <w:divBdr>
        <w:top w:val="none" w:sz="0" w:space="0" w:color="auto"/>
        <w:left w:val="none" w:sz="0" w:space="0" w:color="auto"/>
        <w:bottom w:val="none" w:sz="0" w:space="0" w:color="auto"/>
        <w:right w:val="none" w:sz="0" w:space="0" w:color="auto"/>
      </w:divBdr>
    </w:div>
    <w:div w:id="1924875705">
      <w:bodyDiv w:val="1"/>
      <w:marLeft w:val="0"/>
      <w:marRight w:val="0"/>
      <w:marTop w:val="0"/>
      <w:marBottom w:val="0"/>
      <w:divBdr>
        <w:top w:val="none" w:sz="0" w:space="0" w:color="auto"/>
        <w:left w:val="none" w:sz="0" w:space="0" w:color="auto"/>
        <w:bottom w:val="none" w:sz="0" w:space="0" w:color="auto"/>
        <w:right w:val="none" w:sz="0" w:space="0" w:color="auto"/>
      </w:divBdr>
    </w:div>
    <w:div w:id="1926765674">
      <w:bodyDiv w:val="1"/>
      <w:marLeft w:val="0"/>
      <w:marRight w:val="0"/>
      <w:marTop w:val="0"/>
      <w:marBottom w:val="0"/>
      <w:divBdr>
        <w:top w:val="none" w:sz="0" w:space="0" w:color="auto"/>
        <w:left w:val="none" w:sz="0" w:space="0" w:color="auto"/>
        <w:bottom w:val="none" w:sz="0" w:space="0" w:color="auto"/>
        <w:right w:val="none" w:sz="0" w:space="0" w:color="auto"/>
      </w:divBdr>
    </w:div>
    <w:div w:id="1930652378">
      <w:bodyDiv w:val="1"/>
      <w:marLeft w:val="0"/>
      <w:marRight w:val="0"/>
      <w:marTop w:val="0"/>
      <w:marBottom w:val="0"/>
      <w:divBdr>
        <w:top w:val="none" w:sz="0" w:space="0" w:color="auto"/>
        <w:left w:val="none" w:sz="0" w:space="0" w:color="auto"/>
        <w:bottom w:val="none" w:sz="0" w:space="0" w:color="auto"/>
        <w:right w:val="none" w:sz="0" w:space="0" w:color="auto"/>
      </w:divBdr>
    </w:div>
    <w:div w:id="1932275115">
      <w:bodyDiv w:val="1"/>
      <w:marLeft w:val="0"/>
      <w:marRight w:val="0"/>
      <w:marTop w:val="0"/>
      <w:marBottom w:val="0"/>
      <w:divBdr>
        <w:top w:val="none" w:sz="0" w:space="0" w:color="auto"/>
        <w:left w:val="none" w:sz="0" w:space="0" w:color="auto"/>
        <w:bottom w:val="none" w:sz="0" w:space="0" w:color="auto"/>
        <w:right w:val="none" w:sz="0" w:space="0" w:color="auto"/>
      </w:divBdr>
    </w:div>
    <w:div w:id="1934892814">
      <w:bodyDiv w:val="1"/>
      <w:marLeft w:val="0"/>
      <w:marRight w:val="0"/>
      <w:marTop w:val="0"/>
      <w:marBottom w:val="0"/>
      <w:divBdr>
        <w:top w:val="none" w:sz="0" w:space="0" w:color="auto"/>
        <w:left w:val="none" w:sz="0" w:space="0" w:color="auto"/>
        <w:bottom w:val="none" w:sz="0" w:space="0" w:color="auto"/>
        <w:right w:val="none" w:sz="0" w:space="0" w:color="auto"/>
      </w:divBdr>
      <w:divsChild>
        <w:div w:id="254091906">
          <w:marLeft w:val="0"/>
          <w:marRight w:val="0"/>
          <w:marTop w:val="0"/>
          <w:marBottom w:val="0"/>
          <w:divBdr>
            <w:top w:val="none" w:sz="0" w:space="0" w:color="auto"/>
            <w:left w:val="none" w:sz="0" w:space="0" w:color="auto"/>
            <w:bottom w:val="none" w:sz="0" w:space="0" w:color="auto"/>
            <w:right w:val="none" w:sz="0" w:space="0" w:color="auto"/>
          </w:divBdr>
          <w:divsChild>
            <w:div w:id="1873684273">
              <w:marLeft w:val="0"/>
              <w:marRight w:val="0"/>
              <w:marTop w:val="0"/>
              <w:marBottom w:val="0"/>
              <w:divBdr>
                <w:top w:val="none" w:sz="0" w:space="0" w:color="auto"/>
                <w:left w:val="none" w:sz="0" w:space="0" w:color="auto"/>
                <w:bottom w:val="none" w:sz="0" w:space="0" w:color="auto"/>
                <w:right w:val="none" w:sz="0" w:space="0" w:color="auto"/>
              </w:divBdr>
              <w:divsChild>
                <w:div w:id="1990594454">
                  <w:marLeft w:val="0"/>
                  <w:marRight w:val="0"/>
                  <w:marTop w:val="0"/>
                  <w:marBottom w:val="0"/>
                  <w:divBdr>
                    <w:top w:val="single" w:sz="6" w:space="0" w:color="DDDDDD"/>
                    <w:left w:val="single" w:sz="6" w:space="0" w:color="DDDDDD"/>
                    <w:bottom w:val="single" w:sz="6" w:space="0" w:color="DDDDDD"/>
                    <w:right w:val="single" w:sz="6" w:space="0" w:color="DDDDDD"/>
                  </w:divBdr>
                  <w:divsChild>
                    <w:div w:id="142445177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943226229">
      <w:bodyDiv w:val="1"/>
      <w:marLeft w:val="0"/>
      <w:marRight w:val="0"/>
      <w:marTop w:val="0"/>
      <w:marBottom w:val="0"/>
      <w:divBdr>
        <w:top w:val="none" w:sz="0" w:space="0" w:color="auto"/>
        <w:left w:val="none" w:sz="0" w:space="0" w:color="auto"/>
        <w:bottom w:val="none" w:sz="0" w:space="0" w:color="auto"/>
        <w:right w:val="none" w:sz="0" w:space="0" w:color="auto"/>
      </w:divBdr>
      <w:divsChild>
        <w:div w:id="448478442">
          <w:marLeft w:val="0"/>
          <w:marRight w:val="0"/>
          <w:marTop w:val="100"/>
          <w:marBottom w:val="100"/>
          <w:divBdr>
            <w:top w:val="none" w:sz="0" w:space="0" w:color="auto"/>
            <w:left w:val="none" w:sz="0" w:space="0" w:color="auto"/>
            <w:bottom w:val="none" w:sz="0" w:space="0" w:color="auto"/>
            <w:right w:val="none" w:sz="0" w:space="0" w:color="auto"/>
          </w:divBdr>
          <w:divsChild>
            <w:div w:id="125319543">
              <w:marLeft w:val="0"/>
              <w:marRight w:val="0"/>
              <w:marTop w:val="0"/>
              <w:marBottom w:val="0"/>
              <w:divBdr>
                <w:top w:val="none" w:sz="0" w:space="0" w:color="auto"/>
                <w:left w:val="none" w:sz="0" w:space="0" w:color="auto"/>
                <w:bottom w:val="none" w:sz="0" w:space="0" w:color="auto"/>
                <w:right w:val="none" w:sz="0" w:space="0" w:color="auto"/>
              </w:divBdr>
              <w:divsChild>
                <w:div w:id="1323894191">
                  <w:marLeft w:val="0"/>
                  <w:marRight w:val="0"/>
                  <w:marTop w:val="0"/>
                  <w:marBottom w:val="0"/>
                  <w:divBdr>
                    <w:top w:val="single" w:sz="6" w:space="0" w:color="AACCEE"/>
                    <w:left w:val="single" w:sz="6" w:space="0" w:color="AACCEE"/>
                    <w:bottom w:val="single" w:sz="6" w:space="0" w:color="AACCEE"/>
                    <w:right w:val="single" w:sz="6" w:space="0" w:color="AACCEE"/>
                  </w:divBdr>
                  <w:divsChild>
                    <w:div w:id="1840461173">
                      <w:marLeft w:val="0"/>
                      <w:marRight w:val="0"/>
                      <w:marTop w:val="0"/>
                      <w:marBottom w:val="0"/>
                      <w:divBdr>
                        <w:top w:val="none" w:sz="0" w:space="0" w:color="auto"/>
                        <w:left w:val="none" w:sz="0" w:space="0" w:color="auto"/>
                        <w:bottom w:val="none" w:sz="0" w:space="0" w:color="auto"/>
                        <w:right w:val="none" w:sz="0" w:space="0" w:color="auto"/>
                      </w:divBdr>
                      <w:divsChild>
                        <w:div w:id="16544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187084">
      <w:bodyDiv w:val="1"/>
      <w:marLeft w:val="0"/>
      <w:marRight w:val="0"/>
      <w:marTop w:val="0"/>
      <w:marBottom w:val="0"/>
      <w:divBdr>
        <w:top w:val="none" w:sz="0" w:space="0" w:color="auto"/>
        <w:left w:val="none" w:sz="0" w:space="0" w:color="auto"/>
        <w:bottom w:val="none" w:sz="0" w:space="0" w:color="auto"/>
        <w:right w:val="none" w:sz="0" w:space="0" w:color="auto"/>
      </w:divBdr>
    </w:div>
    <w:div w:id="1946301212">
      <w:bodyDiv w:val="1"/>
      <w:marLeft w:val="0"/>
      <w:marRight w:val="0"/>
      <w:marTop w:val="0"/>
      <w:marBottom w:val="0"/>
      <w:divBdr>
        <w:top w:val="none" w:sz="0" w:space="0" w:color="auto"/>
        <w:left w:val="none" w:sz="0" w:space="0" w:color="auto"/>
        <w:bottom w:val="none" w:sz="0" w:space="0" w:color="auto"/>
        <w:right w:val="none" w:sz="0" w:space="0" w:color="auto"/>
      </w:divBdr>
    </w:div>
    <w:div w:id="1948388144">
      <w:bodyDiv w:val="1"/>
      <w:marLeft w:val="0"/>
      <w:marRight w:val="0"/>
      <w:marTop w:val="0"/>
      <w:marBottom w:val="0"/>
      <w:divBdr>
        <w:top w:val="none" w:sz="0" w:space="0" w:color="auto"/>
        <w:left w:val="none" w:sz="0" w:space="0" w:color="auto"/>
        <w:bottom w:val="none" w:sz="0" w:space="0" w:color="auto"/>
        <w:right w:val="none" w:sz="0" w:space="0" w:color="auto"/>
      </w:divBdr>
      <w:divsChild>
        <w:div w:id="2141067142">
          <w:marLeft w:val="0"/>
          <w:marRight w:val="0"/>
          <w:marTop w:val="0"/>
          <w:marBottom w:val="0"/>
          <w:divBdr>
            <w:top w:val="none" w:sz="0" w:space="0" w:color="auto"/>
            <w:left w:val="none" w:sz="0" w:space="0" w:color="auto"/>
            <w:bottom w:val="none" w:sz="0" w:space="0" w:color="auto"/>
            <w:right w:val="none" w:sz="0" w:space="0" w:color="auto"/>
          </w:divBdr>
          <w:divsChild>
            <w:div w:id="2046177994">
              <w:marLeft w:val="0"/>
              <w:marRight w:val="0"/>
              <w:marTop w:val="0"/>
              <w:marBottom w:val="0"/>
              <w:divBdr>
                <w:top w:val="none" w:sz="0" w:space="0" w:color="auto"/>
                <w:left w:val="none" w:sz="0" w:space="0" w:color="auto"/>
                <w:bottom w:val="none" w:sz="0" w:space="0" w:color="auto"/>
                <w:right w:val="none" w:sz="0" w:space="0" w:color="auto"/>
              </w:divBdr>
              <w:divsChild>
                <w:div w:id="1714042964">
                  <w:marLeft w:val="0"/>
                  <w:marRight w:val="0"/>
                  <w:marTop w:val="0"/>
                  <w:marBottom w:val="0"/>
                  <w:divBdr>
                    <w:top w:val="none" w:sz="0" w:space="0" w:color="auto"/>
                    <w:left w:val="none" w:sz="0" w:space="0" w:color="auto"/>
                    <w:bottom w:val="none" w:sz="0" w:space="0" w:color="auto"/>
                    <w:right w:val="none" w:sz="0" w:space="0" w:color="auto"/>
                  </w:divBdr>
                  <w:divsChild>
                    <w:div w:id="673340562">
                      <w:marLeft w:val="0"/>
                      <w:marRight w:val="0"/>
                      <w:marTop w:val="0"/>
                      <w:marBottom w:val="0"/>
                      <w:divBdr>
                        <w:top w:val="single" w:sz="6" w:space="15" w:color="B5DAED"/>
                        <w:left w:val="single" w:sz="6" w:space="11" w:color="B5DAED"/>
                        <w:bottom w:val="single" w:sz="6" w:space="11" w:color="B5DAED"/>
                        <w:right w:val="single" w:sz="6" w:space="11" w:color="B5DAED"/>
                      </w:divBdr>
                      <w:divsChild>
                        <w:div w:id="688946973">
                          <w:marLeft w:val="0"/>
                          <w:marRight w:val="0"/>
                          <w:marTop w:val="0"/>
                          <w:marBottom w:val="0"/>
                          <w:divBdr>
                            <w:top w:val="none" w:sz="0" w:space="0" w:color="auto"/>
                            <w:left w:val="none" w:sz="0" w:space="0" w:color="auto"/>
                            <w:bottom w:val="none" w:sz="0" w:space="0" w:color="auto"/>
                            <w:right w:val="none" w:sz="0" w:space="0" w:color="auto"/>
                          </w:divBdr>
                          <w:divsChild>
                            <w:div w:id="14502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26513">
      <w:bodyDiv w:val="1"/>
      <w:marLeft w:val="0"/>
      <w:marRight w:val="0"/>
      <w:marTop w:val="0"/>
      <w:marBottom w:val="0"/>
      <w:divBdr>
        <w:top w:val="none" w:sz="0" w:space="0" w:color="auto"/>
        <w:left w:val="none" w:sz="0" w:space="0" w:color="auto"/>
        <w:bottom w:val="none" w:sz="0" w:space="0" w:color="auto"/>
        <w:right w:val="none" w:sz="0" w:space="0" w:color="auto"/>
      </w:divBdr>
      <w:divsChild>
        <w:div w:id="177085849">
          <w:marLeft w:val="0"/>
          <w:marRight w:val="0"/>
          <w:marTop w:val="0"/>
          <w:marBottom w:val="0"/>
          <w:divBdr>
            <w:top w:val="none" w:sz="0" w:space="0" w:color="auto"/>
            <w:left w:val="none" w:sz="0" w:space="0" w:color="auto"/>
            <w:bottom w:val="none" w:sz="0" w:space="0" w:color="auto"/>
            <w:right w:val="none" w:sz="0" w:space="0" w:color="auto"/>
          </w:divBdr>
        </w:div>
      </w:divsChild>
    </w:div>
    <w:div w:id="1953901341">
      <w:bodyDiv w:val="1"/>
      <w:marLeft w:val="0"/>
      <w:marRight w:val="0"/>
      <w:marTop w:val="0"/>
      <w:marBottom w:val="0"/>
      <w:divBdr>
        <w:top w:val="none" w:sz="0" w:space="0" w:color="auto"/>
        <w:left w:val="none" w:sz="0" w:space="0" w:color="auto"/>
        <w:bottom w:val="none" w:sz="0" w:space="0" w:color="auto"/>
        <w:right w:val="none" w:sz="0" w:space="0" w:color="auto"/>
      </w:divBdr>
      <w:divsChild>
        <w:div w:id="107942780">
          <w:marLeft w:val="0"/>
          <w:marRight w:val="0"/>
          <w:marTop w:val="0"/>
          <w:marBottom w:val="0"/>
          <w:divBdr>
            <w:top w:val="none" w:sz="0" w:space="0" w:color="auto"/>
            <w:left w:val="none" w:sz="0" w:space="0" w:color="auto"/>
            <w:bottom w:val="none" w:sz="0" w:space="0" w:color="auto"/>
            <w:right w:val="none" w:sz="0" w:space="0" w:color="auto"/>
          </w:divBdr>
        </w:div>
        <w:div w:id="483399544">
          <w:marLeft w:val="0"/>
          <w:marRight w:val="0"/>
          <w:marTop w:val="0"/>
          <w:marBottom w:val="0"/>
          <w:divBdr>
            <w:top w:val="none" w:sz="0" w:space="0" w:color="auto"/>
            <w:left w:val="none" w:sz="0" w:space="0" w:color="auto"/>
            <w:bottom w:val="none" w:sz="0" w:space="0" w:color="auto"/>
            <w:right w:val="none" w:sz="0" w:space="0" w:color="auto"/>
          </w:divBdr>
        </w:div>
        <w:div w:id="2123374618">
          <w:marLeft w:val="0"/>
          <w:marRight w:val="0"/>
          <w:marTop w:val="0"/>
          <w:marBottom w:val="0"/>
          <w:divBdr>
            <w:top w:val="none" w:sz="0" w:space="0" w:color="auto"/>
            <w:left w:val="none" w:sz="0" w:space="0" w:color="auto"/>
            <w:bottom w:val="none" w:sz="0" w:space="0" w:color="auto"/>
            <w:right w:val="none" w:sz="0" w:space="0" w:color="auto"/>
          </w:divBdr>
        </w:div>
      </w:divsChild>
    </w:div>
    <w:div w:id="1955288550">
      <w:bodyDiv w:val="1"/>
      <w:marLeft w:val="0"/>
      <w:marRight w:val="0"/>
      <w:marTop w:val="0"/>
      <w:marBottom w:val="0"/>
      <w:divBdr>
        <w:top w:val="none" w:sz="0" w:space="0" w:color="auto"/>
        <w:left w:val="none" w:sz="0" w:space="0" w:color="auto"/>
        <w:bottom w:val="none" w:sz="0" w:space="0" w:color="auto"/>
        <w:right w:val="none" w:sz="0" w:space="0" w:color="auto"/>
      </w:divBdr>
      <w:divsChild>
        <w:div w:id="696929412">
          <w:marLeft w:val="0"/>
          <w:marRight w:val="0"/>
          <w:marTop w:val="100"/>
          <w:marBottom w:val="100"/>
          <w:divBdr>
            <w:top w:val="none" w:sz="0" w:space="0" w:color="auto"/>
            <w:left w:val="none" w:sz="0" w:space="0" w:color="auto"/>
            <w:bottom w:val="none" w:sz="0" w:space="0" w:color="auto"/>
            <w:right w:val="none" w:sz="0" w:space="0" w:color="auto"/>
          </w:divBdr>
          <w:divsChild>
            <w:div w:id="345909092">
              <w:marLeft w:val="0"/>
              <w:marRight w:val="0"/>
              <w:marTop w:val="0"/>
              <w:marBottom w:val="0"/>
              <w:divBdr>
                <w:top w:val="none" w:sz="0" w:space="0" w:color="auto"/>
                <w:left w:val="none" w:sz="0" w:space="0" w:color="auto"/>
                <w:bottom w:val="none" w:sz="0" w:space="0" w:color="auto"/>
                <w:right w:val="none" w:sz="0" w:space="0" w:color="auto"/>
              </w:divBdr>
              <w:divsChild>
                <w:div w:id="1424961079">
                  <w:marLeft w:val="0"/>
                  <w:marRight w:val="0"/>
                  <w:marTop w:val="0"/>
                  <w:marBottom w:val="0"/>
                  <w:divBdr>
                    <w:top w:val="single" w:sz="6" w:space="0" w:color="AACCEE"/>
                    <w:left w:val="single" w:sz="6" w:space="0" w:color="AACCEE"/>
                    <w:bottom w:val="single" w:sz="6" w:space="0" w:color="AACCEE"/>
                    <w:right w:val="single" w:sz="6" w:space="0" w:color="AACCEE"/>
                  </w:divBdr>
                  <w:divsChild>
                    <w:div w:id="1849786062">
                      <w:marLeft w:val="0"/>
                      <w:marRight w:val="0"/>
                      <w:marTop w:val="0"/>
                      <w:marBottom w:val="0"/>
                      <w:divBdr>
                        <w:top w:val="none" w:sz="0" w:space="0" w:color="auto"/>
                        <w:left w:val="none" w:sz="0" w:space="0" w:color="auto"/>
                        <w:bottom w:val="none" w:sz="0" w:space="0" w:color="auto"/>
                        <w:right w:val="none" w:sz="0" w:space="0" w:color="auto"/>
                      </w:divBdr>
                      <w:divsChild>
                        <w:div w:id="20305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599950">
      <w:bodyDiv w:val="1"/>
      <w:marLeft w:val="0"/>
      <w:marRight w:val="0"/>
      <w:marTop w:val="0"/>
      <w:marBottom w:val="0"/>
      <w:divBdr>
        <w:top w:val="none" w:sz="0" w:space="0" w:color="auto"/>
        <w:left w:val="none" w:sz="0" w:space="0" w:color="auto"/>
        <w:bottom w:val="none" w:sz="0" w:space="0" w:color="auto"/>
        <w:right w:val="none" w:sz="0" w:space="0" w:color="auto"/>
      </w:divBdr>
      <w:divsChild>
        <w:div w:id="1506047411">
          <w:marLeft w:val="0"/>
          <w:marRight w:val="0"/>
          <w:marTop w:val="0"/>
          <w:marBottom w:val="0"/>
          <w:divBdr>
            <w:top w:val="none" w:sz="0" w:space="0" w:color="auto"/>
            <w:left w:val="none" w:sz="0" w:space="0" w:color="auto"/>
            <w:bottom w:val="none" w:sz="0" w:space="0" w:color="auto"/>
            <w:right w:val="none" w:sz="0" w:space="0" w:color="auto"/>
          </w:divBdr>
          <w:divsChild>
            <w:div w:id="1710570599">
              <w:marLeft w:val="0"/>
              <w:marRight w:val="0"/>
              <w:marTop w:val="0"/>
              <w:marBottom w:val="0"/>
              <w:divBdr>
                <w:top w:val="none" w:sz="0" w:space="0" w:color="auto"/>
                <w:left w:val="none" w:sz="0" w:space="0" w:color="auto"/>
                <w:bottom w:val="none" w:sz="0" w:space="0" w:color="auto"/>
                <w:right w:val="none" w:sz="0" w:space="0" w:color="auto"/>
              </w:divBdr>
              <w:divsChild>
                <w:div w:id="970745639">
                  <w:marLeft w:val="0"/>
                  <w:marRight w:val="0"/>
                  <w:marTop w:val="0"/>
                  <w:marBottom w:val="0"/>
                  <w:divBdr>
                    <w:top w:val="none" w:sz="0" w:space="0" w:color="auto"/>
                    <w:left w:val="none" w:sz="0" w:space="0" w:color="auto"/>
                    <w:bottom w:val="none" w:sz="0" w:space="0" w:color="auto"/>
                    <w:right w:val="none" w:sz="0" w:space="0" w:color="auto"/>
                  </w:divBdr>
                  <w:divsChild>
                    <w:div w:id="2082750530">
                      <w:marLeft w:val="0"/>
                      <w:marRight w:val="0"/>
                      <w:marTop w:val="0"/>
                      <w:marBottom w:val="0"/>
                      <w:divBdr>
                        <w:top w:val="single" w:sz="6" w:space="15" w:color="B5DAED"/>
                        <w:left w:val="single" w:sz="6" w:space="11" w:color="B5DAED"/>
                        <w:bottom w:val="single" w:sz="6" w:space="11" w:color="B5DAED"/>
                        <w:right w:val="single" w:sz="6" w:space="11" w:color="B5DAED"/>
                      </w:divBdr>
                      <w:divsChild>
                        <w:div w:id="8078650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56937143">
      <w:bodyDiv w:val="1"/>
      <w:marLeft w:val="0"/>
      <w:marRight w:val="0"/>
      <w:marTop w:val="0"/>
      <w:marBottom w:val="0"/>
      <w:divBdr>
        <w:top w:val="none" w:sz="0" w:space="0" w:color="auto"/>
        <w:left w:val="none" w:sz="0" w:space="0" w:color="auto"/>
        <w:bottom w:val="none" w:sz="0" w:space="0" w:color="auto"/>
        <w:right w:val="none" w:sz="0" w:space="0" w:color="auto"/>
      </w:divBdr>
    </w:div>
    <w:div w:id="1957516076">
      <w:bodyDiv w:val="1"/>
      <w:marLeft w:val="0"/>
      <w:marRight w:val="0"/>
      <w:marTop w:val="0"/>
      <w:marBottom w:val="0"/>
      <w:divBdr>
        <w:top w:val="none" w:sz="0" w:space="0" w:color="auto"/>
        <w:left w:val="none" w:sz="0" w:space="0" w:color="auto"/>
        <w:bottom w:val="none" w:sz="0" w:space="0" w:color="auto"/>
        <w:right w:val="none" w:sz="0" w:space="0" w:color="auto"/>
      </w:divBdr>
      <w:divsChild>
        <w:div w:id="211187880">
          <w:marLeft w:val="0"/>
          <w:marRight w:val="0"/>
          <w:marTop w:val="0"/>
          <w:marBottom w:val="0"/>
          <w:divBdr>
            <w:top w:val="none" w:sz="0" w:space="0" w:color="auto"/>
            <w:left w:val="none" w:sz="0" w:space="0" w:color="auto"/>
            <w:bottom w:val="none" w:sz="0" w:space="0" w:color="auto"/>
            <w:right w:val="none" w:sz="0" w:space="0" w:color="auto"/>
          </w:divBdr>
          <w:divsChild>
            <w:div w:id="248730827">
              <w:marLeft w:val="0"/>
              <w:marRight w:val="0"/>
              <w:marTop w:val="0"/>
              <w:marBottom w:val="0"/>
              <w:divBdr>
                <w:top w:val="none" w:sz="0" w:space="0" w:color="auto"/>
                <w:left w:val="none" w:sz="0" w:space="0" w:color="auto"/>
                <w:bottom w:val="none" w:sz="0" w:space="0" w:color="auto"/>
                <w:right w:val="none" w:sz="0" w:space="0" w:color="auto"/>
              </w:divBdr>
              <w:divsChild>
                <w:div w:id="1834105593">
                  <w:marLeft w:val="0"/>
                  <w:marRight w:val="0"/>
                  <w:marTop w:val="0"/>
                  <w:marBottom w:val="0"/>
                  <w:divBdr>
                    <w:top w:val="none" w:sz="0" w:space="0" w:color="auto"/>
                    <w:left w:val="none" w:sz="0" w:space="0" w:color="auto"/>
                    <w:bottom w:val="none" w:sz="0" w:space="0" w:color="auto"/>
                    <w:right w:val="none" w:sz="0" w:space="0" w:color="auto"/>
                  </w:divBdr>
                  <w:divsChild>
                    <w:div w:id="1085882605">
                      <w:marLeft w:val="0"/>
                      <w:marRight w:val="0"/>
                      <w:marTop w:val="0"/>
                      <w:marBottom w:val="0"/>
                      <w:divBdr>
                        <w:top w:val="single" w:sz="6" w:space="15" w:color="B5DAED"/>
                        <w:left w:val="single" w:sz="6" w:space="11" w:color="B5DAED"/>
                        <w:bottom w:val="single" w:sz="6" w:space="11" w:color="B5DAED"/>
                        <w:right w:val="single" w:sz="6" w:space="11" w:color="B5DAED"/>
                      </w:divBdr>
                      <w:divsChild>
                        <w:div w:id="828519736">
                          <w:marLeft w:val="0"/>
                          <w:marRight w:val="0"/>
                          <w:marTop w:val="0"/>
                          <w:marBottom w:val="0"/>
                          <w:divBdr>
                            <w:top w:val="none" w:sz="0" w:space="0" w:color="auto"/>
                            <w:left w:val="none" w:sz="0" w:space="0" w:color="auto"/>
                            <w:bottom w:val="none" w:sz="0" w:space="0" w:color="auto"/>
                            <w:right w:val="none" w:sz="0" w:space="0" w:color="auto"/>
                          </w:divBdr>
                          <w:divsChild>
                            <w:div w:id="7078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194336">
      <w:bodyDiv w:val="1"/>
      <w:marLeft w:val="0"/>
      <w:marRight w:val="0"/>
      <w:marTop w:val="0"/>
      <w:marBottom w:val="0"/>
      <w:divBdr>
        <w:top w:val="none" w:sz="0" w:space="0" w:color="auto"/>
        <w:left w:val="none" w:sz="0" w:space="0" w:color="auto"/>
        <w:bottom w:val="none" w:sz="0" w:space="0" w:color="auto"/>
        <w:right w:val="none" w:sz="0" w:space="0" w:color="auto"/>
      </w:divBdr>
    </w:div>
    <w:div w:id="1965574887">
      <w:bodyDiv w:val="1"/>
      <w:marLeft w:val="0"/>
      <w:marRight w:val="0"/>
      <w:marTop w:val="0"/>
      <w:marBottom w:val="0"/>
      <w:divBdr>
        <w:top w:val="none" w:sz="0" w:space="0" w:color="auto"/>
        <w:left w:val="none" w:sz="0" w:space="0" w:color="auto"/>
        <w:bottom w:val="none" w:sz="0" w:space="0" w:color="auto"/>
        <w:right w:val="none" w:sz="0" w:space="0" w:color="auto"/>
      </w:divBdr>
      <w:divsChild>
        <w:div w:id="583926901">
          <w:marLeft w:val="0"/>
          <w:marRight w:val="0"/>
          <w:marTop w:val="0"/>
          <w:marBottom w:val="0"/>
          <w:divBdr>
            <w:top w:val="none" w:sz="0" w:space="0" w:color="auto"/>
            <w:left w:val="none" w:sz="0" w:space="0" w:color="auto"/>
            <w:bottom w:val="none" w:sz="0" w:space="0" w:color="auto"/>
            <w:right w:val="none" w:sz="0" w:space="0" w:color="auto"/>
          </w:divBdr>
          <w:divsChild>
            <w:div w:id="348263526">
              <w:marLeft w:val="0"/>
              <w:marRight w:val="0"/>
              <w:marTop w:val="0"/>
              <w:marBottom w:val="0"/>
              <w:divBdr>
                <w:top w:val="none" w:sz="0" w:space="0" w:color="auto"/>
                <w:left w:val="none" w:sz="0" w:space="0" w:color="auto"/>
                <w:bottom w:val="none" w:sz="0" w:space="0" w:color="auto"/>
                <w:right w:val="none" w:sz="0" w:space="0" w:color="auto"/>
              </w:divBdr>
              <w:divsChild>
                <w:div w:id="1382556765">
                  <w:marLeft w:val="0"/>
                  <w:marRight w:val="0"/>
                  <w:marTop w:val="0"/>
                  <w:marBottom w:val="0"/>
                  <w:divBdr>
                    <w:top w:val="none" w:sz="0" w:space="0" w:color="auto"/>
                    <w:left w:val="none" w:sz="0" w:space="0" w:color="auto"/>
                    <w:bottom w:val="none" w:sz="0" w:space="0" w:color="auto"/>
                    <w:right w:val="none" w:sz="0" w:space="0" w:color="auto"/>
                  </w:divBdr>
                  <w:divsChild>
                    <w:div w:id="413089064">
                      <w:marLeft w:val="0"/>
                      <w:marRight w:val="0"/>
                      <w:marTop w:val="0"/>
                      <w:marBottom w:val="0"/>
                      <w:divBdr>
                        <w:top w:val="none" w:sz="0" w:space="0" w:color="auto"/>
                        <w:left w:val="none" w:sz="0" w:space="0" w:color="auto"/>
                        <w:bottom w:val="none" w:sz="0" w:space="0" w:color="auto"/>
                        <w:right w:val="none" w:sz="0" w:space="0" w:color="auto"/>
                      </w:divBdr>
                      <w:divsChild>
                        <w:div w:id="243689506">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348682">
      <w:bodyDiv w:val="1"/>
      <w:marLeft w:val="0"/>
      <w:marRight w:val="0"/>
      <w:marTop w:val="0"/>
      <w:marBottom w:val="0"/>
      <w:divBdr>
        <w:top w:val="none" w:sz="0" w:space="0" w:color="auto"/>
        <w:left w:val="none" w:sz="0" w:space="0" w:color="auto"/>
        <w:bottom w:val="none" w:sz="0" w:space="0" w:color="auto"/>
        <w:right w:val="none" w:sz="0" w:space="0" w:color="auto"/>
      </w:divBdr>
    </w:div>
    <w:div w:id="1969823941">
      <w:bodyDiv w:val="1"/>
      <w:marLeft w:val="0"/>
      <w:marRight w:val="0"/>
      <w:marTop w:val="0"/>
      <w:marBottom w:val="0"/>
      <w:divBdr>
        <w:top w:val="none" w:sz="0" w:space="0" w:color="auto"/>
        <w:left w:val="none" w:sz="0" w:space="0" w:color="auto"/>
        <w:bottom w:val="none" w:sz="0" w:space="0" w:color="auto"/>
        <w:right w:val="none" w:sz="0" w:space="0" w:color="auto"/>
      </w:divBdr>
      <w:divsChild>
        <w:div w:id="509955521">
          <w:marLeft w:val="0"/>
          <w:marRight w:val="0"/>
          <w:marTop w:val="75"/>
          <w:marBottom w:val="75"/>
          <w:divBdr>
            <w:top w:val="none" w:sz="0" w:space="0" w:color="auto"/>
            <w:left w:val="none" w:sz="0" w:space="0" w:color="auto"/>
            <w:bottom w:val="none" w:sz="0" w:space="0" w:color="auto"/>
            <w:right w:val="none" w:sz="0" w:space="0" w:color="auto"/>
          </w:divBdr>
          <w:divsChild>
            <w:div w:id="1933969613">
              <w:marLeft w:val="0"/>
              <w:marRight w:val="0"/>
              <w:marTop w:val="0"/>
              <w:marBottom w:val="0"/>
              <w:divBdr>
                <w:top w:val="single" w:sz="6" w:space="0" w:color="BEBEBE"/>
                <w:left w:val="single" w:sz="6" w:space="0" w:color="BEBEBE"/>
                <w:bottom w:val="single" w:sz="6" w:space="0" w:color="BEBEBE"/>
                <w:right w:val="single" w:sz="6" w:space="0" w:color="BEBEBE"/>
              </w:divBdr>
              <w:divsChild>
                <w:div w:id="1122924792">
                  <w:marLeft w:val="0"/>
                  <w:marRight w:val="0"/>
                  <w:marTop w:val="0"/>
                  <w:marBottom w:val="0"/>
                  <w:divBdr>
                    <w:top w:val="none" w:sz="0" w:space="0" w:color="auto"/>
                    <w:left w:val="none" w:sz="0" w:space="0" w:color="auto"/>
                    <w:bottom w:val="none" w:sz="0" w:space="0" w:color="auto"/>
                    <w:right w:val="none" w:sz="0" w:space="0" w:color="auto"/>
                  </w:divBdr>
                  <w:divsChild>
                    <w:div w:id="1705253952">
                      <w:marLeft w:val="0"/>
                      <w:marRight w:val="0"/>
                      <w:marTop w:val="0"/>
                      <w:marBottom w:val="0"/>
                      <w:divBdr>
                        <w:top w:val="none" w:sz="0" w:space="0" w:color="auto"/>
                        <w:left w:val="none" w:sz="0" w:space="0" w:color="auto"/>
                        <w:bottom w:val="none" w:sz="0" w:space="0" w:color="auto"/>
                        <w:right w:val="none" w:sz="0" w:space="0" w:color="auto"/>
                      </w:divBdr>
                      <w:divsChild>
                        <w:div w:id="4091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595655">
      <w:bodyDiv w:val="1"/>
      <w:marLeft w:val="0"/>
      <w:marRight w:val="0"/>
      <w:marTop w:val="0"/>
      <w:marBottom w:val="0"/>
      <w:divBdr>
        <w:top w:val="none" w:sz="0" w:space="0" w:color="auto"/>
        <w:left w:val="none" w:sz="0" w:space="0" w:color="auto"/>
        <w:bottom w:val="none" w:sz="0" w:space="0" w:color="auto"/>
        <w:right w:val="none" w:sz="0" w:space="0" w:color="auto"/>
      </w:divBdr>
    </w:div>
    <w:div w:id="1973630996">
      <w:bodyDiv w:val="1"/>
      <w:marLeft w:val="0"/>
      <w:marRight w:val="0"/>
      <w:marTop w:val="0"/>
      <w:marBottom w:val="0"/>
      <w:divBdr>
        <w:top w:val="none" w:sz="0" w:space="0" w:color="auto"/>
        <w:left w:val="none" w:sz="0" w:space="0" w:color="auto"/>
        <w:bottom w:val="none" w:sz="0" w:space="0" w:color="auto"/>
        <w:right w:val="none" w:sz="0" w:space="0" w:color="auto"/>
      </w:divBdr>
      <w:divsChild>
        <w:div w:id="76681740">
          <w:marLeft w:val="0"/>
          <w:marRight w:val="0"/>
          <w:marTop w:val="0"/>
          <w:marBottom w:val="0"/>
          <w:divBdr>
            <w:top w:val="none" w:sz="0" w:space="0" w:color="auto"/>
            <w:left w:val="none" w:sz="0" w:space="0" w:color="auto"/>
            <w:bottom w:val="none" w:sz="0" w:space="0" w:color="auto"/>
            <w:right w:val="none" w:sz="0" w:space="0" w:color="auto"/>
          </w:divBdr>
          <w:divsChild>
            <w:div w:id="542250960">
              <w:marLeft w:val="0"/>
              <w:marRight w:val="0"/>
              <w:marTop w:val="0"/>
              <w:marBottom w:val="0"/>
              <w:divBdr>
                <w:top w:val="none" w:sz="0" w:space="0" w:color="auto"/>
                <w:left w:val="none" w:sz="0" w:space="0" w:color="auto"/>
                <w:bottom w:val="none" w:sz="0" w:space="0" w:color="auto"/>
                <w:right w:val="none" w:sz="0" w:space="0" w:color="auto"/>
              </w:divBdr>
              <w:divsChild>
                <w:div w:id="1029842964">
                  <w:marLeft w:val="0"/>
                  <w:marRight w:val="0"/>
                  <w:marTop w:val="0"/>
                  <w:marBottom w:val="0"/>
                  <w:divBdr>
                    <w:top w:val="none" w:sz="0" w:space="0" w:color="auto"/>
                    <w:left w:val="none" w:sz="0" w:space="0" w:color="auto"/>
                    <w:bottom w:val="none" w:sz="0" w:space="0" w:color="auto"/>
                    <w:right w:val="none" w:sz="0" w:space="0" w:color="auto"/>
                  </w:divBdr>
                  <w:divsChild>
                    <w:div w:id="298344351">
                      <w:marLeft w:val="0"/>
                      <w:marRight w:val="0"/>
                      <w:marTop w:val="0"/>
                      <w:marBottom w:val="0"/>
                      <w:divBdr>
                        <w:top w:val="none" w:sz="0" w:space="0" w:color="auto"/>
                        <w:left w:val="none" w:sz="0" w:space="0" w:color="auto"/>
                        <w:bottom w:val="none" w:sz="0" w:space="0" w:color="auto"/>
                        <w:right w:val="none" w:sz="0" w:space="0" w:color="auto"/>
                      </w:divBdr>
                    </w:div>
                    <w:div w:id="1288049804">
                      <w:marLeft w:val="0"/>
                      <w:marRight w:val="0"/>
                      <w:marTop w:val="0"/>
                      <w:marBottom w:val="0"/>
                      <w:divBdr>
                        <w:top w:val="none" w:sz="0" w:space="0" w:color="auto"/>
                        <w:left w:val="none" w:sz="0" w:space="0" w:color="auto"/>
                        <w:bottom w:val="none" w:sz="0" w:space="0" w:color="auto"/>
                        <w:right w:val="none" w:sz="0" w:space="0" w:color="auto"/>
                      </w:divBdr>
                    </w:div>
                    <w:div w:id="17629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071511">
      <w:bodyDiv w:val="1"/>
      <w:marLeft w:val="0"/>
      <w:marRight w:val="0"/>
      <w:marTop w:val="0"/>
      <w:marBottom w:val="0"/>
      <w:divBdr>
        <w:top w:val="none" w:sz="0" w:space="0" w:color="auto"/>
        <w:left w:val="none" w:sz="0" w:space="0" w:color="auto"/>
        <w:bottom w:val="none" w:sz="0" w:space="0" w:color="auto"/>
        <w:right w:val="none" w:sz="0" w:space="0" w:color="auto"/>
      </w:divBdr>
    </w:div>
    <w:div w:id="1979608105">
      <w:bodyDiv w:val="1"/>
      <w:marLeft w:val="0"/>
      <w:marRight w:val="0"/>
      <w:marTop w:val="0"/>
      <w:marBottom w:val="0"/>
      <w:divBdr>
        <w:top w:val="none" w:sz="0" w:space="0" w:color="auto"/>
        <w:left w:val="none" w:sz="0" w:space="0" w:color="auto"/>
        <w:bottom w:val="none" w:sz="0" w:space="0" w:color="auto"/>
        <w:right w:val="none" w:sz="0" w:space="0" w:color="auto"/>
      </w:divBdr>
    </w:div>
    <w:div w:id="1982419402">
      <w:bodyDiv w:val="1"/>
      <w:marLeft w:val="0"/>
      <w:marRight w:val="0"/>
      <w:marTop w:val="0"/>
      <w:marBottom w:val="0"/>
      <w:divBdr>
        <w:top w:val="none" w:sz="0" w:space="0" w:color="auto"/>
        <w:left w:val="none" w:sz="0" w:space="0" w:color="auto"/>
        <w:bottom w:val="none" w:sz="0" w:space="0" w:color="auto"/>
        <w:right w:val="none" w:sz="0" w:space="0" w:color="auto"/>
      </w:divBdr>
      <w:divsChild>
        <w:div w:id="862985544">
          <w:marLeft w:val="0"/>
          <w:marRight w:val="0"/>
          <w:marTop w:val="0"/>
          <w:marBottom w:val="0"/>
          <w:divBdr>
            <w:top w:val="none" w:sz="0" w:space="0" w:color="auto"/>
            <w:left w:val="none" w:sz="0" w:space="0" w:color="auto"/>
            <w:bottom w:val="none" w:sz="0" w:space="0" w:color="auto"/>
            <w:right w:val="none" w:sz="0" w:space="0" w:color="auto"/>
          </w:divBdr>
          <w:divsChild>
            <w:div w:id="1047486055">
              <w:marLeft w:val="0"/>
              <w:marRight w:val="0"/>
              <w:marTop w:val="0"/>
              <w:marBottom w:val="0"/>
              <w:divBdr>
                <w:top w:val="none" w:sz="0" w:space="0" w:color="auto"/>
                <w:left w:val="none" w:sz="0" w:space="0" w:color="auto"/>
                <w:bottom w:val="none" w:sz="0" w:space="0" w:color="auto"/>
                <w:right w:val="none" w:sz="0" w:space="0" w:color="auto"/>
              </w:divBdr>
              <w:divsChild>
                <w:div w:id="636448390">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558008170">
          <w:marLeft w:val="0"/>
          <w:marRight w:val="0"/>
          <w:marTop w:val="0"/>
          <w:marBottom w:val="0"/>
          <w:divBdr>
            <w:top w:val="none" w:sz="0" w:space="0" w:color="auto"/>
            <w:left w:val="none" w:sz="0" w:space="0" w:color="auto"/>
            <w:bottom w:val="none" w:sz="0" w:space="0" w:color="auto"/>
            <w:right w:val="none" w:sz="0" w:space="0" w:color="auto"/>
          </w:divBdr>
        </w:div>
      </w:divsChild>
    </w:div>
    <w:div w:id="1985352575">
      <w:bodyDiv w:val="1"/>
      <w:marLeft w:val="0"/>
      <w:marRight w:val="0"/>
      <w:marTop w:val="0"/>
      <w:marBottom w:val="0"/>
      <w:divBdr>
        <w:top w:val="none" w:sz="0" w:space="0" w:color="auto"/>
        <w:left w:val="none" w:sz="0" w:space="0" w:color="auto"/>
        <w:bottom w:val="none" w:sz="0" w:space="0" w:color="auto"/>
        <w:right w:val="none" w:sz="0" w:space="0" w:color="auto"/>
      </w:divBdr>
      <w:divsChild>
        <w:div w:id="816998363">
          <w:marLeft w:val="0"/>
          <w:marRight w:val="0"/>
          <w:marTop w:val="0"/>
          <w:marBottom w:val="0"/>
          <w:divBdr>
            <w:top w:val="none" w:sz="0" w:space="0" w:color="auto"/>
            <w:left w:val="none" w:sz="0" w:space="0" w:color="auto"/>
            <w:bottom w:val="none" w:sz="0" w:space="0" w:color="auto"/>
            <w:right w:val="none" w:sz="0" w:space="0" w:color="auto"/>
          </w:divBdr>
          <w:divsChild>
            <w:div w:id="1322346311">
              <w:marLeft w:val="0"/>
              <w:marRight w:val="0"/>
              <w:marTop w:val="0"/>
              <w:marBottom w:val="0"/>
              <w:divBdr>
                <w:top w:val="none" w:sz="0" w:space="0" w:color="auto"/>
                <w:left w:val="none" w:sz="0" w:space="0" w:color="auto"/>
                <w:bottom w:val="none" w:sz="0" w:space="0" w:color="auto"/>
                <w:right w:val="none" w:sz="0" w:space="0" w:color="auto"/>
              </w:divBdr>
              <w:divsChild>
                <w:div w:id="1442451386">
                  <w:marLeft w:val="0"/>
                  <w:marRight w:val="0"/>
                  <w:marTop w:val="0"/>
                  <w:marBottom w:val="0"/>
                  <w:divBdr>
                    <w:top w:val="none" w:sz="0" w:space="0" w:color="auto"/>
                    <w:left w:val="none" w:sz="0" w:space="0" w:color="auto"/>
                    <w:bottom w:val="none" w:sz="0" w:space="0" w:color="auto"/>
                    <w:right w:val="none" w:sz="0" w:space="0" w:color="auto"/>
                  </w:divBdr>
                  <w:divsChild>
                    <w:div w:id="20208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280046">
      <w:bodyDiv w:val="1"/>
      <w:marLeft w:val="0"/>
      <w:marRight w:val="0"/>
      <w:marTop w:val="30"/>
      <w:marBottom w:val="0"/>
      <w:divBdr>
        <w:top w:val="none" w:sz="0" w:space="0" w:color="auto"/>
        <w:left w:val="none" w:sz="0" w:space="0" w:color="auto"/>
        <w:bottom w:val="none" w:sz="0" w:space="0" w:color="auto"/>
        <w:right w:val="none" w:sz="0" w:space="0" w:color="auto"/>
      </w:divBdr>
      <w:divsChild>
        <w:div w:id="2145466024">
          <w:marLeft w:val="0"/>
          <w:marRight w:val="0"/>
          <w:marTop w:val="0"/>
          <w:marBottom w:val="0"/>
          <w:divBdr>
            <w:top w:val="none" w:sz="0" w:space="0" w:color="auto"/>
            <w:left w:val="none" w:sz="0" w:space="0" w:color="auto"/>
            <w:bottom w:val="none" w:sz="0" w:space="0" w:color="auto"/>
            <w:right w:val="none" w:sz="0" w:space="0" w:color="auto"/>
          </w:divBdr>
          <w:divsChild>
            <w:div w:id="1272780938">
              <w:marLeft w:val="0"/>
              <w:marRight w:val="0"/>
              <w:marTop w:val="0"/>
              <w:marBottom w:val="0"/>
              <w:divBdr>
                <w:top w:val="none" w:sz="0" w:space="0" w:color="auto"/>
                <w:left w:val="none" w:sz="0" w:space="0" w:color="auto"/>
                <w:bottom w:val="none" w:sz="0" w:space="0" w:color="auto"/>
                <w:right w:val="none" w:sz="0" w:space="0" w:color="auto"/>
              </w:divBdr>
              <w:divsChild>
                <w:div w:id="1918585580">
                  <w:marLeft w:val="0"/>
                  <w:marRight w:val="0"/>
                  <w:marTop w:val="0"/>
                  <w:marBottom w:val="0"/>
                  <w:divBdr>
                    <w:top w:val="none" w:sz="0" w:space="0" w:color="auto"/>
                    <w:left w:val="none" w:sz="0" w:space="0" w:color="auto"/>
                    <w:bottom w:val="none" w:sz="0" w:space="0" w:color="auto"/>
                    <w:right w:val="none" w:sz="0" w:space="0" w:color="auto"/>
                  </w:divBdr>
                  <w:divsChild>
                    <w:div w:id="81991201">
                      <w:marLeft w:val="225"/>
                      <w:marRight w:val="0"/>
                      <w:marTop w:val="0"/>
                      <w:marBottom w:val="0"/>
                      <w:divBdr>
                        <w:top w:val="none" w:sz="0" w:space="0" w:color="auto"/>
                        <w:left w:val="none" w:sz="0" w:space="0" w:color="auto"/>
                        <w:bottom w:val="none" w:sz="0" w:space="0" w:color="auto"/>
                        <w:right w:val="none" w:sz="0" w:space="0" w:color="auto"/>
                      </w:divBdr>
                      <w:divsChild>
                        <w:div w:id="131145276">
                          <w:marLeft w:val="0"/>
                          <w:marRight w:val="0"/>
                          <w:marTop w:val="0"/>
                          <w:marBottom w:val="0"/>
                          <w:divBdr>
                            <w:top w:val="none" w:sz="0" w:space="0" w:color="auto"/>
                            <w:left w:val="none" w:sz="0" w:space="0" w:color="auto"/>
                            <w:bottom w:val="none" w:sz="0" w:space="0" w:color="auto"/>
                            <w:right w:val="none" w:sz="0" w:space="0" w:color="auto"/>
                          </w:divBdr>
                          <w:divsChild>
                            <w:div w:id="2054379473">
                              <w:marLeft w:val="0"/>
                              <w:marRight w:val="0"/>
                              <w:marTop w:val="0"/>
                              <w:marBottom w:val="0"/>
                              <w:divBdr>
                                <w:top w:val="none" w:sz="0" w:space="0" w:color="auto"/>
                                <w:left w:val="none" w:sz="0" w:space="0" w:color="auto"/>
                                <w:bottom w:val="none" w:sz="0" w:space="0" w:color="auto"/>
                                <w:right w:val="none" w:sz="0" w:space="0" w:color="auto"/>
                              </w:divBdr>
                              <w:divsChild>
                                <w:div w:id="2043824356">
                                  <w:marLeft w:val="0"/>
                                  <w:marRight w:val="0"/>
                                  <w:marTop w:val="0"/>
                                  <w:marBottom w:val="0"/>
                                  <w:divBdr>
                                    <w:top w:val="none" w:sz="0" w:space="0" w:color="auto"/>
                                    <w:left w:val="none" w:sz="0" w:space="0" w:color="auto"/>
                                    <w:bottom w:val="none" w:sz="0" w:space="0" w:color="auto"/>
                                    <w:right w:val="none" w:sz="0" w:space="0" w:color="auto"/>
                                  </w:divBdr>
                                  <w:divsChild>
                                    <w:div w:id="320500170">
                                      <w:marLeft w:val="0"/>
                                      <w:marRight w:val="0"/>
                                      <w:marTop w:val="0"/>
                                      <w:marBottom w:val="0"/>
                                      <w:divBdr>
                                        <w:top w:val="none" w:sz="0" w:space="0" w:color="auto"/>
                                        <w:left w:val="none" w:sz="0" w:space="0" w:color="auto"/>
                                        <w:bottom w:val="none" w:sz="0" w:space="0" w:color="auto"/>
                                        <w:right w:val="none" w:sz="0" w:space="0" w:color="auto"/>
                                      </w:divBdr>
                                      <w:divsChild>
                                        <w:div w:id="782187608">
                                          <w:marLeft w:val="0"/>
                                          <w:marRight w:val="0"/>
                                          <w:marTop w:val="0"/>
                                          <w:marBottom w:val="0"/>
                                          <w:divBdr>
                                            <w:top w:val="none" w:sz="0" w:space="0" w:color="auto"/>
                                            <w:left w:val="none" w:sz="0" w:space="0" w:color="auto"/>
                                            <w:bottom w:val="none" w:sz="0" w:space="0" w:color="auto"/>
                                            <w:right w:val="none" w:sz="0" w:space="0" w:color="auto"/>
                                          </w:divBdr>
                                          <w:divsChild>
                                            <w:div w:id="1253511731">
                                              <w:marLeft w:val="0"/>
                                              <w:marRight w:val="0"/>
                                              <w:marTop w:val="0"/>
                                              <w:marBottom w:val="0"/>
                                              <w:divBdr>
                                                <w:top w:val="none" w:sz="0" w:space="0" w:color="auto"/>
                                                <w:left w:val="none" w:sz="0" w:space="0" w:color="auto"/>
                                                <w:bottom w:val="none" w:sz="0" w:space="0" w:color="auto"/>
                                                <w:right w:val="none" w:sz="0" w:space="0" w:color="auto"/>
                                              </w:divBdr>
                                              <w:divsChild>
                                                <w:div w:id="1682657434">
                                                  <w:marLeft w:val="0"/>
                                                  <w:marRight w:val="0"/>
                                                  <w:marTop w:val="0"/>
                                                  <w:marBottom w:val="0"/>
                                                  <w:divBdr>
                                                    <w:top w:val="none" w:sz="0" w:space="0" w:color="auto"/>
                                                    <w:left w:val="none" w:sz="0" w:space="0" w:color="auto"/>
                                                    <w:bottom w:val="none" w:sz="0" w:space="0" w:color="auto"/>
                                                    <w:right w:val="none" w:sz="0" w:space="0" w:color="auto"/>
                                                  </w:divBdr>
                                                  <w:divsChild>
                                                    <w:div w:id="1037124669">
                                                      <w:marLeft w:val="0"/>
                                                      <w:marRight w:val="0"/>
                                                      <w:marTop w:val="0"/>
                                                      <w:marBottom w:val="0"/>
                                                      <w:divBdr>
                                                        <w:top w:val="none" w:sz="0" w:space="0" w:color="auto"/>
                                                        <w:left w:val="none" w:sz="0" w:space="0" w:color="auto"/>
                                                        <w:bottom w:val="none" w:sz="0" w:space="0" w:color="auto"/>
                                                        <w:right w:val="none" w:sz="0" w:space="0" w:color="auto"/>
                                                      </w:divBdr>
                                                      <w:divsChild>
                                                        <w:div w:id="1936398573">
                                                          <w:marLeft w:val="0"/>
                                                          <w:marRight w:val="0"/>
                                                          <w:marTop w:val="0"/>
                                                          <w:marBottom w:val="0"/>
                                                          <w:divBdr>
                                                            <w:top w:val="none" w:sz="0" w:space="0" w:color="auto"/>
                                                            <w:left w:val="none" w:sz="0" w:space="0" w:color="auto"/>
                                                            <w:bottom w:val="none" w:sz="0" w:space="0" w:color="auto"/>
                                                            <w:right w:val="none" w:sz="0" w:space="0" w:color="auto"/>
                                                          </w:divBdr>
                                                          <w:divsChild>
                                                            <w:div w:id="12349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9356761">
      <w:bodyDiv w:val="1"/>
      <w:marLeft w:val="0"/>
      <w:marRight w:val="0"/>
      <w:marTop w:val="0"/>
      <w:marBottom w:val="0"/>
      <w:divBdr>
        <w:top w:val="none" w:sz="0" w:space="0" w:color="auto"/>
        <w:left w:val="none" w:sz="0" w:space="0" w:color="auto"/>
        <w:bottom w:val="none" w:sz="0" w:space="0" w:color="auto"/>
        <w:right w:val="none" w:sz="0" w:space="0" w:color="auto"/>
      </w:divBdr>
      <w:divsChild>
        <w:div w:id="200286206">
          <w:marLeft w:val="0"/>
          <w:marRight w:val="0"/>
          <w:marTop w:val="0"/>
          <w:marBottom w:val="0"/>
          <w:divBdr>
            <w:top w:val="none" w:sz="0" w:space="0" w:color="auto"/>
            <w:left w:val="none" w:sz="0" w:space="0" w:color="auto"/>
            <w:bottom w:val="none" w:sz="0" w:space="0" w:color="auto"/>
            <w:right w:val="none" w:sz="0" w:space="0" w:color="auto"/>
          </w:divBdr>
          <w:divsChild>
            <w:div w:id="894856413">
              <w:marLeft w:val="0"/>
              <w:marRight w:val="0"/>
              <w:marTop w:val="0"/>
              <w:marBottom w:val="0"/>
              <w:divBdr>
                <w:top w:val="none" w:sz="0" w:space="0" w:color="auto"/>
                <w:left w:val="none" w:sz="0" w:space="0" w:color="auto"/>
                <w:bottom w:val="none" w:sz="0" w:space="0" w:color="auto"/>
                <w:right w:val="none" w:sz="0" w:space="0" w:color="auto"/>
              </w:divBdr>
              <w:divsChild>
                <w:div w:id="718286022">
                  <w:marLeft w:val="0"/>
                  <w:marRight w:val="0"/>
                  <w:marTop w:val="0"/>
                  <w:marBottom w:val="0"/>
                  <w:divBdr>
                    <w:top w:val="none" w:sz="0" w:space="0" w:color="auto"/>
                    <w:left w:val="none" w:sz="0" w:space="0" w:color="auto"/>
                    <w:bottom w:val="none" w:sz="0" w:space="0" w:color="auto"/>
                    <w:right w:val="none" w:sz="0" w:space="0" w:color="auto"/>
                  </w:divBdr>
                  <w:divsChild>
                    <w:div w:id="1150906460">
                      <w:marLeft w:val="0"/>
                      <w:marRight w:val="0"/>
                      <w:marTop w:val="0"/>
                      <w:marBottom w:val="0"/>
                      <w:divBdr>
                        <w:top w:val="single" w:sz="6" w:space="15" w:color="B5DAED"/>
                        <w:left w:val="single" w:sz="6" w:space="11" w:color="B5DAED"/>
                        <w:bottom w:val="single" w:sz="6" w:space="11" w:color="B5DAED"/>
                        <w:right w:val="single" w:sz="6" w:space="11" w:color="B5DAED"/>
                      </w:divBdr>
                      <w:divsChild>
                        <w:div w:id="308675312">
                          <w:marLeft w:val="0"/>
                          <w:marRight w:val="0"/>
                          <w:marTop w:val="0"/>
                          <w:marBottom w:val="0"/>
                          <w:divBdr>
                            <w:top w:val="none" w:sz="0" w:space="0" w:color="auto"/>
                            <w:left w:val="none" w:sz="0" w:space="0" w:color="auto"/>
                            <w:bottom w:val="none" w:sz="0" w:space="0" w:color="auto"/>
                            <w:right w:val="none" w:sz="0" w:space="0" w:color="auto"/>
                          </w:divBdr>
                          <w:divsChild>
                            <w:div w:id="1844587206">
                              <w:marLeft w:val="0"/>
                              <w:marRight w:val="0"/>
                              <w:marTop w:val="0"/>
                              <w:marBottom w:val="0"/>
                              <w:divBdr>
                                <w:top w:val="none" w:sz="0" w:space="0" w:color="auto"/>
                                <w:left w:val="none" w:sz="0" w:space="0" w:color="auto"/>
                                <w:bottom w:val="none" w:sz="0" w:space="0" w:color="auto"/>
                                <w:right w:val="none" w:sz="0" w:space="0" w:color="auto"/>
                              </w:divBdr>
                              <w:divsChild>
                                <w:div w:id="90324200">
                                  <w:marLeft w:val="0"/>
                                  <w:marRight w:val="0"/>
                                  <w:marTop w:val="0"/>
                                  <w:marBottom w:val="0"/>
                                  <w:divBdr>
                                    <w:top w:val="none" w:sz="0" w:space="0" w:color="auto"/>
                                    <w:left w:val="none" w:sz="0" w:space="0" w:color="auto"/>
                                    <w:bottom w:val="none" w:sz="0" w:space="0" w:color="auto"/>
                                    <w:right w:val="none" w:sz="0" w:space="0" w:color="auto"/>
                                  </w:divBdr>
                                </w:div>
                                <w:div w:id="345138678">
                                  <w:marLeft w:val="0"/>
                                  <w:marRight w:val="0"/>
                                  <w:marTop w:val="0"/>
                                  <w:marBottom w:val="0"/>
                                  <w:divBdr>
                                    <w:top w:val="none" w:sz="0" w:space="0" w:color="auto"/>
                                    <w:left w:val="none" w:sz="0" w:space="0" w:color="auto"/>
                                    <w:bottom w:val="none" w:sz="0" w:space="0" w:color="auto"/>
                                    <w:right w:val="none" w:sz="0" w:space="0" w:color="auto"/>
                                  </w:divBdr>
                                </w:div>
                                <w:div w:id="487090873">
                                  <w:marLeft w:val="0"/>
                                  <w:marRight w:val="0"/>
                                  <w:marTop w:val="0"/>
                                  <w:marBottom w:val="0"/>
                                  <w:divBdr>
                                    <w:top w:val="none" w:sz="0" w:space="0" w:color="auto"/>
                                    <w:left w:val="none" w:sz="0" w:space="0" w:color="auto"/>
                                    <w:bottom w:val="none" w:sz="0" w:space="0" w:color="auto"/>
                                    <w:right w:val="none" w:sz="0" w:space="0" w:color="auto"/>
                                  </w:divBdr>
                                </w:div>
                                <w:div w:id="673996979">
                                  <w:marLeft w:val="0"/>
                                  <w:marRight w:val="0"/>
                                  <w:marTop w:val="0"/>
                                  <w:marBottom w:val="0"/>
                                  <w:divBdr>
                                    <w:top w:val="none" w:sz="0" w:space="0" w:color="auto"/>
                                    <w:left w:val="none" w:sz="0" w:space="0" w:color="auto"/>
                                    <w:bottom w:val="none" w:sz="0" w:space="0" w:color="auto"/>
                                    <w:right w:val="none" w:sz="0" w:space="0" w:color="auto"/>
                                  </w:divBdr>
                                </w:div>
                                <w:div w:id="971249301">
                                  <w:marLeft w:val="0"/>
                                  <w:marRight w:val="0"/>
                                  <w:marTop w:val="0"/>
                                  <w:marBottom w:val="0"/>
                                  <w:divBdr>
                                    <w:top w:val="none" w:sz="0" w:space="0" w:color="auto"/>
                                    <w:left w:val="none" w:sz="0" w:space="0" w:color="auto"/>
                                    <w:bottom w:val="none" w:sz="0" w:space="0" w:color="auto"/>
                                    <w:right w:val="none" w:sz="0" w:space="0" w:color="auto"/>
                                  </w:divBdr>
                                </w:div>
                                <w:div w:id="1071846908">
                                  <w:marLeft w:val="0"/>
                                  <w:marRight w:val="0"/>
                                  <w:marTop w:val="0"/>
                                  <w:marBottom w:val="0"/>
                                  <w:divBdr>
                                    <w:top w:val="none" w:sz="0" w:space="0" w:color="auto"/>
                                    <w:left w:val="none" w:sz="0" w:space="0" w:color="auto"/>
                                    <w:bottom w:val="none" w:sz="0" w:space="0" w:color="auto"/>
                                    <w:right w:val="none" w:sz="0" w:space="0" w:color="auto"/>
                                  </w:divBdr>
                                </w:div>
                                <w:div w:id="1118259880">
                                  <w:marLeft w:val="0"/>
                                  <w:marRight w:val="0"/>
                                  <w:marTop w:val="0"/>
                                  <w:marBottom w:val="0"/>
                                  <w:divBdr>
                                    <w:top w:val="none" w:sz="0" w:space="0" w:color="auto"/>
                                    <w:left w:val="none" w:sz="0" w:space="0" w:color="auto"/>
                                    <w:bottom w:val="none" w:sz="0" w:space="0" w:color="auto"/>
                                    <w:right w:val="none" w:sz="0" w:space="0" w:color="auto"/>
                                  </w:divBdr>
                                </w:div>
                                <w:div w:id="1183007207">
                                  <w:marLeft w:val="0"/>
                                  <w:marRight w:val="0"/>
                                  <w:marTop w:val="0"/>
                                  <w:marBottom w:val="0"/>
                                  <w:divBdr>
                                    <w:top w:val="none" w:sz="0" w:space="0" w:color="auto"/>
                                    <w:left w:val="none" w:sz="0" w:space="0" w:color="auto"/>
                                    <w:bottom w:val="none" w:sz="0" w:space="0" w:color="auto"/>
                                    <w:right w:val="none" w:sz="0" w:space="0" w:color="auto"/>
                                  </w:divBdr>
                                </w:div>
                                <w:div w:id="1194996695">
                                  <w:marLeft w:val="0"/>
                                  <w:marRight w:val="0"/>
                                  <w:marTop w:val="0"/>
                                  <w:marBottom w:val="0"/>
                                  <w:divBdr>
                                    <w:top w:val="none" w:sz="0" w:space="0" w:color="auto"/>
                                    <w:left w:val="none" w:sz="0" w:space="0" w:color="auto"/>
                                    <w:bottom w:val="none" w:sz="0" w:space="0" w:color="auto"/>
                                    <w:right w:val="none" w:sz="0" w:space="0" w:color="auto"/>
                                  </w:divBdr>
                                </w:div>
                                <w:div w:id="1308972304">
                                  <w:marLeft w:val="0"/>
                                  <w:marRight w:val="0"/>
                                  <w:marTop w:val="0"/>
                                  <w:marBottom w:val="0"/>
                                  <w:divBdr>
                                    <w:top w:val="none" w:sz="0" w:space="0" w:color="auto"/>
                                    <w:left w:val="none" w:sz="0" w:space="0" w:color="auto"/>
                                    <w:bottom w:val="none" w:sz="0" w:space="0" w:color="auto"/>
                                    <w:right w:val="none" w:sz="0" w:space="0" w:color="auto"/>
                                  </w:divBdr>
                                </w:div>
                                <w:div w:id="1371999718">
                                  <w:marLeft w:val="0"/>
                                  <w:marRight w:val="0"/>
                                  <w:marTop w:val="0"/>
                                  <w:marBottom w:val="0"/>
                                  <w:divBdr>
                                    <w:top w:val="none" w:sz="0" w:space="0" w:color="auto"/>
                                    <w:left w:val="none" w:sz="0" w:space="0" w:color="auto"/>
                                    <w:bottom w:val="none" w:sz="0" w:space="0" w:color="auto"/>
                                    <w:right w:val="none" w:sz="0" w:space="0" w:color="auto"/>
                                  </w:divBdr>
                                </w:div>
                                <w:div w:id="1409691607">
                                  <w:marLeft w:val="0"/>
                                  <w:marRight w:val="0"/>
                                  <w:marTop w:val="0"/>
                                  <w:marBottom w:val="0"/>
                                  <w:divBdr>
                                    <w:top w:val="none" w:sz="0" w:space="0" w:color="auto"/>
                                    <w:left w:val="none" w:sz="0" w:space="0" w:color="auto"/>
                                    <w:bottom w:val="none" w:sz="0" w:space="0" w:color="auto"/>
                                    <w:right w:val="none" w:sz="0" w:space="0" w:color="auto"/>
                                  </w:divBdr>
                                </w:div>
                                <w:div w:id="1455565258">
                                  <w:marLeft w:val="0"/>
                                  <w:marRight w:val="0"/>
                                  <w:marTop w:val="0"/>
                                  <w:marBottom w:val="0"/>
                                  <w:divBdr>
                                    <w:top w:val="none" w:sz="0" w:space="0" w:color="auto"/>
                                    <w:left w:val="none" w:sz="0" w:space="0" w:color="auto"/>
                                    <w:bottom w:val="none" w:sz="0" w:space="0" w:color="auto"/>
                                    <w:right w:val="none" w:sz="0" w:space="0" w:color="auto"/>
                                  </w:divBdr>
                                </w:div>
                                <w:div w:id="1475028094">
                                  <w:marLeft w:val="0"/>
                                  <w:marRight w:val="0"/>
                                  <w:marTop w:val="0"/>
                                  <w:marBottom w:val="0"/>
                                  <w:divBdr>
                                    <w:top w:val="none" w:sz="0" w:space="0" w:color="auto"/>
                                    <w:left w:val="none" w:sz="0" w:space="0" w:color="auto"/>
                                    <w:bottom w:val="none" w:sz="0" w:space="0" w:color="auto"/>
                                    <w:right w:val="none" w:sz="0" w:space="0" w:color="auto"/>
                                  </w:divBdr>
                                </w:div>
                                <w:div w:id="1519584148">
                                  <w:marLeft w:val="0"/>
                                  <w:marRight w:val="0"/>
                                  <w:marTop w:val="0"/>
                                  <w:marBottom w:val="0"/>
                                  <w:divBdr>
                                    <w:top w:val="none" w:sz="0" w:space="0" w:color="auto"/>
                                    <w:left w:val="none" w:sz="0" w:space="0" w:color="auto"/>
                                    <w:bottom w:val="none" w:sz="0" w:space="0" w:color="auto"/>
                                    <w:right w:val="none" w:sz="0" w:space="0" w:color="auto"/>
                                  </w:divBdr>
                                </w:div>
                                <w:div w:id="1546530134">
                                  <w:marLeft w:val="0"/>
                                  <w:marRight w:val="0"/>
                                  <w:marTop w:val="0"/>
                                  <w:marBottom w:val="0"/>
                                  <w:divBdr>
                                    <w:top w:val="none" w:sz="0" w:space="0" w:color="auto"/>
                                    <w:left w:val="none" w:sz="0" w:space="0" w:color="auto"/>
                                    <w:bottom w:val="none" w:sz="0" w:space="0" w:color="auto"/>
                                    <w:right w:val="none" w:sz="0" w:space="0" w:color="auto"/>
                                  </w:divBdr>
                                </w:div>
                                <w:div w:id="1623417608">
                                  <w:marLeft w:val="0"/>
                                  <w:marRight w:val="0"/>
                                  <w:marTop w:val="0"/>
                                  <w:marBottom w:val="0"/>
                                  <w:divBdr>
                                    <w:top w:val="none" w:sz="0" w:space="0" w:color="auto"/>
                                    <w:left w:val="none" w:sz="0" w:space="0" w:color="auto"/>
                                    <w:bottom w:val="none" w:sz="0" w:space="0" w:color="auto"/>
                                    <w:right w:val="none" w:sz="0" w:space="0" w:color="auto"/>
                                  </w:divBdr>
                                </w:div>
                                <w:div w:id="1676106798">
                                  <w:marLeft w:val="0"/>
                                  <w:marRight w:val="0"/>
                                  <w:marTop w:val="0"/>
                                  <w:marBottom w:val="0"/>
                                  <w:divBdr>
                                    <w:top w:val="none" w:sz="0" w:space="0" w:color="auto"/>
                                    <w:left w:val="none" w:sz="0" w:space="0" w:color="auto"/>
                                    <w:bottom w:val="none" w:sz="0" w:space="0" w:color="auto"/>
                                    <w:right w:val="none" w:sz="0" w:space="0" w:color="auto"/>
                                  </w:divBdr>
                                </w:div>
                                <w:div w:id="1882740351">
                                  <w:marLeft w:val="0"/>
                                  <w:marRight w:val="0"/>
                                  <w:marTop w:val="0"/>
                                  <w:marBottom w:val="0"/>
                                  <w:divBdr>
                                    <w:top w:val="none" w:sz="0" w:space="0" w:color="auto"/>
                                    <w:left w:val="none" w:sz="0" w:space="0" w:color="auto"/>
                                    <w:bottom w:val="none" w:sz="0" w:space="0" w:color="auto"/>
                                    <w:right w:val="none" w:sz="0" w:space="0" w:color="auto"/>
                                  </w:divBdr>
                                </w:div>
                                <w:div w:id="19426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93014">
      <w:bodyDiv w:val="1"/>
      <w:marLeft w:val="0"/>
      <w:marRight w:val="0"/>
      <w:marTop w:val="0"/>
      <w:marBottom w:val="0"/>
      <w:divBdr>
        <w:top w:val="none" w:sz="0" w:space="0" w:color="auto"/>
        <w:left w:val="none" w:sz="0" w:space="0" w:color="auto"/>
        <w:bottom w:val="none" w:sz="0" w:space="0" w:color="auto"/>
        <w:right w:val="none" w:sz="0" w:space="0" w:color="auto"/>
      </w:divBdr>
      <w:divsChild>
        <w:div w:id="320694636">
          <w:marLeft w:val="0"/>
          <w:marRight w:val="0"/>
          <w:marTop w:val="0"/>
          <w:marBottom w:val="0"/>
          <w:divBdr>
            <w:top w:val="none" w:sz="0" w:space="0" w:color="auto"/>
            <w:left w:val="none" w:sz="0" w:space="0" w:color="auto"/>
            <w:bottom w:val="none" w:sz="0" w:space="0" w:color="auto"/>
            <w:right w:val="none" w:sz="0" w:space="0" w:color="auto"/>
          </w:divBdr>
        </w:div>
        <w:div w:id="361710514">
          <w:marLeft w:val="0"/>
          <w:marRight w:val="0"/>
          <w:marTop w:val="0"/>
          <w:marBottom w:val="0"/>
          <w:divBdr>
            <w:top w:val="none" w:sz="0" w:space="0" w:color="auto"/>
            <w:left w:val="none" w:sz="0" w:space="0" w:color="auto"/>
            <w:bottom w:val="none" w:sz="0" w:space="0" w:color="auto"/>
            <w:right w:val="none" w:sz="0" w:space="0" w:color="auto"/>
          </w:divBdr>
        </w:div>
        <w:div w:id="459999571">
          <w:marLeft w:val="0"/>
          <w:marRight w:val="0"/>
          <w:marTop w:val="0"/>
          <w:marBottom w:val="0"/>
          <w:divBdr>
            <w:top w:val="none" w:sz="0" w:space="0" w:color="auto"/>
            <w:left w:val="none" w:sz="0" w:space="0" w:color="auto"/>
            <w:bottom w:val="none" w:sz="0" w:space="0" w:color="auto"/>
            <w:right w:val="none" w:sz="0" w:space="0" w:color="auto"/>
          </w:divBdr>
        </w:div>
        <w:div w:id="660473211">
          <w:marLeft w:val="0"/>
          <w:marRight w:val="0"/>
          <w:marTop w:val="0"/>
          <w:marBottom w:val="0"/>
          <w:divBdr>
            <w:top w:val="none" w:sz="0" w:space="0" w:color="auto"/>
            <w:left w:val="none" w:sz="0" w:space="0" w:color="auto"/>
            <w:bottom w:val="none" w:sz="0" w:space="0" w:color="auto"/>
            <w:right w:val="none" w:sz="0" w:space="0" w:color="auto"/>
          </w:divBdr>
        </w:div>
        <w:div w:id="803472230">
          <w:marLeft w:val="0"/>
          <w:marRight w:val="0"/>
          <w:marTop w:val="0"/>
          <w:marBottom w:val="0"/>
          <w:divBdr>
            <w:top w:val="none" w:sz="0" w:space="0" w:color="auto"/>
            <w:left w:val="none" w:sz="0" w:space="0" w:color="auto"/>
            <w:bottom w:val="none" w:sz="0" w:space="0" w:color="auto"/>
            <w:right w:val="none" w:sz="0" w:space="0" w:color="auto"/>
          </w:divBdr>
        </w:div>
        <w:div w:id="1041322500">
          <w:marLeft w:val="0"/>
          <w:marRight w:val="0"/>
          <w:marTop w:val="0"/>
          <w:marBottom w:val="0"/>
          <w:divBdr>
            <w:top w:val="none" w:sz="0" w:space="0" w:color="auto"/>
            <w:left w:val="none" w:sz="0" w:space="0" w:color="auto"/>
            <w:bottom w:val="none" w:sz="0" w:space="0" w:color="auto"/>
            <w:right w:val="none" w:sz="0" w:space="0" w:color="auto"/>
          </w:divBdr>
        </w:div>
        <w:div w:id="1766654146">
          <w:marLeft w:val="0"/>
          <w:marRight w:val="0"/>
          <w:marTop w:val="0"/>
          <w:marBottom w:val="0"/>
          <w:divBdr>
            <w:top w:val="none" w:sz="0" w:space="0" w:color="auto"/>
            <w:left w:val="none" w:sz="0" w:space="0" w:color="auto"/>
            <w:bottom w:val="none" w:sz="0" w:space="0" w:color="auto"/>
            <w:right w:val="none" w:sz="0" w:space="0" w:color="auto"/>
          </w:divBdr>
        </w:div>
      </w:divsChild>
    </w:div>
    <w:div w:id="1993364648">
      <w:bodyDiv w:val="1"/>
      <w:marLeft w:val="0"/>
      <w:marRight w:val="0"/>
      <w:marTop w:val="0"/>
      <w:marBottom w:val="0"/>
      <w:divBdr>
        <w:top w:val="none" w:sz="0" w:space="0" w:color="auto"/>
        <w:left w:val="none" w:sz="0" w:space="0" w:color="auto"/>
        <w:bottom w:val="none" w:sz="0" w:space="0" w:color="auto"/>
        <w:right w:val="none" w:sz="0" w:space="0" w:color="auto"/>
      </w:divBdr>
    </w:div>
    <w:div w:id="1993482613">
      <w:bodyDiv w:val="1"/>
      <w:marLeft w:val="0"/>
      <w:marRight w:val="0"/>
      <w:marTop w:val="0"/>
      <w:marBottom w:val="0"/>
      <w:divBdr>
        <w:top w:val="none" w:sz="0" w:space="0" w:color="auto"/>
        <w:left w:val="none" w:sz="0" w:space="0" w:color="auto"/>
        <w:bottom w:val="none" w:sz="0" w:space="0" w:color="auto"/>
        <w:right w:val="none" w:sz="0" w:space="0" w:color="auto"/>
      </w:divBdr>
    </w:div>
    <w:div w:id="1995451986">
      <w:bodyDiv w:val="1"/>
      <w:marLeft w:val="0"/>
      <w:marRight w:val="0"/>
      <w:marTop w:val="0"/>
      <w:marBottom w:val="0"/>
      <w:divBdr>
        <w:top w:val="none" w:sz="0" w:space="0" w:color="auto"/>
        <w:left w:val="none" w:sz="0" w:space="0" w:color="auto"/>
        <w:bottom w:val="none" w:sz="0" w:space="0" w:color="auto"/>
        <w:right w:val="none" w:sz="0" w:space="0" w:color="auto"/>
      </w:divBdr>
    </w:div>
    <w:div w:id="1996489090">
      <w:bodyDiv w:val="1"/>
      <w:marLeft w:val="0"/>
      <w:marRight w:val="0"/>
      <w:marTop w:val="0"/>
      <w:marBottom w:val="0"/>
      <w:divBdr>
        <w:top w:val="none" w:sz="0" w:space="0" w:color="auto"/>
        <w:left w:val="none" w:sz="0" w:space="0" w:color="auto"/>
        <w:bottom w:val="none" w:sz="0" w:space="0" w:color="auto"/>
        <w:right w:val="none" w:sz="0" w:space="0" w:color="auto"/>
      </w:divBdr>
      <w:divsChild>
        <w:div w:id="723329863">
          <w:marLeft w:val="0"/>
          <w:marRight w:val="0"/>
          <w:marTop w:val="0"/>
          <w:marBottom w:val="0"/>
          <w:divBdr>
            <w:top w:val="none" w:sz="0" w:space="0" w:color="auto"/>
            <w:left w:val="none" w:sz="0" w:space="0" w:color="auto"/>
            <w:bottom w:val="none" w:sz="0" w:space="0" w:color="auto"/>
            <w:right w:val="none" w:sz="0" w:space="0" w:color="auto"/>
          </w:divBdr>
          <w:divsChild>
            <w:div w:id="1277062022">
              <w:marLeft w:val="0"/>
              <w:marRight w:val="0"/>
              <w:marTop w:val="0"/>
              <w:marBottom w:val="0"/>
              <w:divBdr>
                <w:top w:val="none" w:sz="0" w:space="0" w:color="auto"/>
                <w:left w:val="none" w:sz="0" w:space="0" w:color="auto"/>
                <w:bottom w:val="none" w:sz="0" w:space="0" w:color="auto"/>
                <w:right w:val="none" w:sz="0" w:space="0" w:color="auto"/>
              </w:divBdr>
              <w:divsChild>
                <w:div w:id="1963999839">
                  <w:marLeft w:val="0"/>
                  <w:marRight w:val="0"/>
                  <w:marTop w:val="0"/>
                  <w:marBottom w:val="0"/>
                  <w:divBdr>
                    <w:top w:val="none" w:sz="0" w:space="0" w:color="auto"/>
                    <w:left w:val="none" w:sz="0" w:space="0" w:color="auto"/>
                    <w:bottom w:val="none" w:sz="0" w:space="0" w:color="auto"/>
                    <w:right w:val="none" w:sz="0" w:space="0" w:color="auto"/>
                  </w:divBdr>
                  <w:divsChild>
                    <w:div w:id="2122801198">
                      <w:marLeft w:val="0"/>
                      <w:marRight w:val="0"/>
                      <w:marTop w:val="0"/>
                      <w:marBottom w:val="0"/>
                      <w:divBdr>
                        <w:top w:val="none" w:sz="0" w:space="0" w:color="auto"/>
                        <w:left w:val="none" w:sz="0" w:space="0" w:color="auto"/>
                        <w:bottom w:val="none" w:sz="0" w:space="0" w:color="auto"/>
                        <w:right w:val="none" w:sz="0" w:space="0" w:color="auto"/>
                      </w:divBdr>
                      <w:divsChild>
                        <w:div w:id="2031683538">
                          <w:marLeft w:val="0"/>
                          <w:marRight w:val="0"/>
                          <w:marTop w:val="0"/>
                          <w:marBottom w:val="0"/>
                          <w:divBdr>
                            <w:top w:val="none" w:sz="0" w:space="0" w:color="auto"/>
                            <w:left w:val="none" w:sz="0" w:space="0" w:color="auto"/>
                            <w:bottom w:val="none" w:sz="0" w:space="0" w:color="auto"/>
                            <w:right w:val="none" w:sz="0" w:space="0" w:color="auto"/>
                          </w:divBdr>
                          <w:divsChild>
                            <w:div w:id="975841930">
                              <w:marLeft w:val="0"/>
                              <w:marRight w:val="0"/>
                              <w:marTop w:val="0"/>
                              <w:marBottom w:val="0"/>
                              <w:divBdr>
                                <w:top w:val="none" w:sz="0" w:space="0" w:color="auto"/>
                                <w:left w:val="none" w:sz="0" w:space="0" w:color="auto"/>
                                <w:bottom w:val="none" w:sz="0" w:space="0" w:color="auto"/>
                                <w:right w:val="none" w:sz="0" w:space="0" w:color="auto"/>
                              </w:divBdr>
                              <w:divsChild>
                                <w:div w:id="20998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910455">
      <w:bodyDiv w:val="1"/>
      <w:marLeft w:val="0"/>
      <w:marRight w:val="0"/>
      <w:marTop w:val="0"/>
      <w:marBottom w:val="0"/>
      <w:divBdr>
        <w:top w:val="none" w:sz="0" w:space="0" w:color="auto"/>
        <w:left w:val="none" w:sz="0" w:space="0" w:color="auto"/>
        <w:bottom w:val="none" w:sz="0" w:space="0" w:color="auto"/>
        <w:right w:val="none" w:sz="0" w:space="0" w:color="auto"/>
      </w:divBdr>
      <w:divsChild>
        <w:div w:id="1883665719">
          <w:marLeft w:val="0"/>
          <w:marRight w:val="0"/>
          <w:marTop w:val="100"/>
          <w:marBottom w:val="100"/>
          <w:divBdr>
            <w:top w:val="none" w:sz="0" w:space="0" w:color="auto"/>
            <w:left w:val="none" w:sz="0" w:space="0" w:color="auto"/>
            <w:bottom w:val="none" w:sz="0" w:space="0" w:color="auto"/>
            <w:right w:val="none" w:sz="0" w:space="0" w:color="auto"/>
          </w:divBdr>
          <w:divsChild>
            <w:div w:id="1394430501">
              <w:marLeft w:val="0"/>
              <w:marRight w:val="0"/>
              <w:marTop w:val="0"/>
              <w:marBottom w:val="0"/>
              <w:divBdr>
                <w:top w:val="none" w:sz="0" w:space="0" w:color="auto"/>
                <w:left w:val="none" w:sz="0" w:space="0" w:color="auto"/>
                <w:bottom w:val="none" w:sz="0" w:space="0" w:color="auto"/>
                <w:right w:val="none" w:sz="0" w:space="0" w:color="auto"/>
              </w:divBdr>
              <w:divsChild>
                <w:div w:id="330568040">
                  <w:marLeft w:val="0"/>
                  <w:marRight w:val="0"/>
                  <w:marTop w:val="0"/>
                  <w:marBottom w:val="0"/>
                  <w:divBdr>
                    <w:top w:val="single" w:sz="6" w:space="0" w:color="AACCEE"/>
                    <w:left w:val="single" w:sz="6" w:space="0" w:color="AACCEE"/>
                    <w:bottom w:val="single" w:sz="6" w:space="0" w:color="AACCEE"/>
                    <w:right w:val="single" w:sz="6" w:space="0" w:color="AACCEE"/>
                  </w:divBdr>
                  <w:divsChild>
                    <w:div w:id="2080247596">
                      <w:marLeft w:val="0"/>
                      <w:marRight w:val="0"/>
                      <w:marTop w:val="0"/>
                      <w:marBottom w:val="0"/>
                      <w:divBdr>
                        <w:top w:val="none" w:sz="0" w:space="0" w:color="auto"/>
                        <w:left w:val="none" w:sz="0" w:space="0" w:color="auto"/>
                        <w:bottom w:val="none" w:sz="0" w:space="0" w:color="auto"/>
                        <w:right w:val="none" w:sz="0" w:space="0" w:color="auto"/>
                      </w:divBdr>
                      <w:divsChild>
                        <w:div w:id="8672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740572">
      <w:bodyDiv w:val="1"/>
      <w:marLeft w:val="0"/>
      <w:marRight w:val="0"/>
      <w:marTop w:val="0"/>
      <w:marBottom w:val="0"/>
      <w:divBdr>
        <w:top w:val="none" w:sz="0" w:space="0" w:color="auto"/>
        <w:left w:val="none" w:sz="0" w:space="0" w:color="auto"/>
        <w:bottom w:val="none" w:sz="0" w:space="0" w:color="auto"/>
        <w:right w:val="none" w:sz="0" w:space="0" w:color="auto"/>
      </w:divBdr>
    </w:div>
    <w:div w:id="2011062199">
      <w:bodyDiv w:val="1"/>
      <w:marLeft w:val="0"/>
      <w:marRight w:val="0"/>
      <w:marTop w:val="0"/>
      <w:marBottom w:val="0"/>
      <w:divBdr>
        <w:top w:val="none" w:sz="0" w:space="0" w:color="auto"/>
        <w:left w:val="none" w:sz="0" w:space="0" w:color="auto"/>
        <w:bottom w:val="none" w:sz="0" w:space="0" w:color="auto"/>
        <w:right w:val="none" w:sz="0" w:space="0" w:color="auto"/>
      </w:divBdr>
    </w:div>
    <w:div w:id="2013100508">
      <w:bodyDiv w:val="1"/>
      <w:marLeft w:val="0"/>
      <w:marRight w:val="0"/>
      <w:marTop w:val="0"/>
      <w:marBottom w:val="0"/>
      <w:divBdr>
        <w:top w:val="none" w:sz="0" w:space="0" w:color="auto"/>
        <w:left w:val="none" w:sz="0" w:space="0" w:color="auto"/>
        <w:bottom w:val="none" w:sz="0" w:space="0" w:color="auto"/>
        <w:right w:val="none" w:sz="0" w:space="0" w:color="auto"/>
      </w:divBdr>
      <w:divsChild>
        <w:div w:id="112794235">
          <w:marLeft w:val="150"/>
          <w:marRight w:val="150"/>
          <w:marTop w:val="0"/>
          <w:marBottom w:val="0"/>
          <w:divBdr>
            <w:top w:val="none" w:sz="0" w:space="0" w:color="auto"/>
            <w:left w:val="none" w:sz="0" w:space="0" w:color="auto"/>
            <w:bottom w:val="none" w:sz="0" w:space="0" w:color="auto"/>
            <w:right w:val="none" w:sz="0" w:space="0" w:color="auto"/>
          </w:divBdr>
          <w:divsChild>
            <w:div w:id="2009403777">
              <w:marLeft w:val="0"/>
              <w:marRight w:val="0"/>
              <w:marTop w:val="0"/>
              <w:marBottom w:val="0"/>
              <w:divBdr>
                <w:top w:val="none" w:sz="0" w:space="0" w:color="auto"/>
                <w:left w:val="none" w:sz="0" w:space="0" w:color="auto"/>
                <w:bottom w:val="none" w:sz="0" w:space="0" w:color="auto"/>
                <w:right w:val="none" w:sz="0" w:space="0" w:color="auto"/>
              </w:divBdr>
              <w:divsChild>
                <w:div w:id="1826555477">
                  <w:marLeft w:val="0"/>
                  <w:marRight w:val="0"/>
                  <w:marTop w:val="0"/>
                  <w:marBottom w:val="0"/>
                  <w:divBdr>
                    <w:top w:val="none" w:sz="0" w:space="0" w:color="auto"/>
                    <w:left w:val="none" w:sz="0" w:space="0" w:color="auto"/>
                    <w:bottom w:val="none" w:sz="0" w:space="0" w:color="auto"/>
                    <w:right w:val="none" w:sz="0" w:space="0" w:color="auto"/>
                  </w:divBdr>
                  <w:divsChild>
                    <w:div w:id="847864548">
                      <w:marLeft w:val="0"/>
                      <w:marRight w:val="0"/>
                      <w:marTop w:val="0"/>
                      <w:marBottom w:val="0"/>
                      <w:divBdr>
                        <w:top w:val="none" w:sz="0" w:space="0" w:color="auto"/>
                        <w:left w:val="none" w:sz="0" w:space="0" w:color="auto"/>
                        <w:bottom w:val="none" w:sz="0" w:space="0" w:color="auto"/>
                        <w:right w:val="none" w:sz="0" w:space="0" w:color="auto"/>
                      </w:divBdr>
                      <w:divsChild>
                        <w:div w:id="4725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683624">
      <w:bodyDiv w:val="1"/>
      <w:marLeft w:val="0"/>
      <w:marRight w:val="0"/>
      <w:marTop w:val="0"/>
      <w:marBottom w:val="0"/>
      <w:divBdr>
        <w:top w:val="none" w:sz="0" w:space="0" w:color="auto"/>
        <w:left w:val="none" w:sz="0" w:space="0" w:color="auto"/>
        <w:bottom w:val="none" w:sz="0" w:space="0" w:color="auto"/>
        <w:right w:val="none" w:sz="0" w:space="0" w:color="auto"/>
      </w:divBdr>
    </w:div>
    <w:div w:id="2016957114">
      <w:bodyDiv w:val="1"/>
      <w:marLeft w:val="0"/>
      <w:marRight w:val="0"/>
      <w:marTop w:val="0"/>
      <w:marBottom w:val="0"/>
      <w:divBdr>
        <w:top w:val="none" w:sz="0" w:space="0" w:color="auto"/>
        <w:left w:val="none" w:sz="0" w:space="0" w:color="auto"/>
        <w:bottom w:val="none" w:sz="0" w:space="0" w:color="auto"/>
        <w:right w:val="none" w:sz="0" w:space="0" w:color="auto"/>
      </w:divBdr>
    </w:div>
    <w:div w:id="2019693064">
      <w:bodyDiv w:val="1"/>
      <w:marLeft w:val="0"/>
      <w:marRight w:val="0"/>
      <w:marTop w:val="0"/>
      <w:marBottom w:val="0"/>
      <w:divBdr>
        <w:top w:val="none" w:sz="0" w:space="0" w:color="auto"/>
        <w:left w:val="none" w:sz="0" w:space="0" w:color="auto"/>
        <w:bottom w:val="none" w:sz="0" w:space="0" w:color="auto"/>
        <w:right w:val="none" w:sz="0" w:space="0" w:color="auto"/>
      </w:divBdr>
    </w:div>
    <w:div w:id="2020308246">
      <w:bodyDiv w:val="1"/>
      <w:marLeft w:val="0"/>
      <w:marRight w:val="0"/>
      <w:marTop w:val="0"/>
      <w:marBottom w:val="0"/>
      <w:divBdr>
        <w:top w:val="none" w:sz="0" w:space="0" w:color="auto"/>
        <w:left w:val="none" w:sz="0" w:space="0" w:color="auto"/>
        <w:bottom w:val="none" w:sz="0" w:space="0" w:color="auto"/>
        <w:right w:val="none" w:sz="0" w:space="0" w:color="auto"/>
      </w:divBdr>
    </w:div>
    <w:div w:id="2021273539">
      <w:bodyDiv w:val="1"/>
      <w:marLeft w:val="0"/>
      <w:marRight w:val="0"/>
      <w:marTop w:val="0"/>
      <w:marBottom w:val="0"/>
      <w:divBdr>
        <w:top w:val="none" w:sz="0" w:space="0" w:color="auto"/>
        <w:left w:val="none" w:sz="0" w:space="0" w:color="auto"/>
        <w:bottom w:val="none" w:sz="0" w:space="0" w:color="auto"/>
        <w:right w:val="none" w:sz="0" w:space="0" w:color="auto"/>
      </w:divBdr>
    </w:div>
    <w:div w:id="2022002611">
      <w:bodyDiv w:val="1"/>
      <w:marLeft w:val="0"/>
      <w:marRight w:val="0"/>
      <w:marTop w:val="0"/>
      <w:marBottom w:val="0"/>
      <w:divBdr>
        <w:top w:val="none" w:sz="0" w:space="0" w:color="auto"/>
        <w:left w:val="none" w:sz="0" w:space="0" w:color="auto"/>
        <w:bottom w:val="none" w:sz="0" w:space="0" w:color="auto"/>
        <w:right w:val="none" w:sz="0" w:space="0" w:color="auto"/>
      </w:divBdr>
    </w:div>
    <w:div w:id="2026711612">
      <w:bodyDiv w:val="1"/>
      <w:marLeft w:val="0"/>
      <w:marRight w:val="0"/>
      <w:marTop w:val="0"/>
      <w:marBottom w:val="0"/>
      <w:divBdr>
        <w:top w:val="none" w:sz="0" w:space="0" w:color="auto"/>
        <w:left w:val="none" w:sz="0" w:space="0" w:color="auto"/>
        <w:bottom w:val="none" w:sz="0" w:space="0" w:color="auto"/>
        <w:right w:val="none" w:sz="0" w:space="0" w:color="auto"/>
      </w:divBdr>
      <w:divsChild>
        <w:div w:id="2076394340">
          <w:marLeft w:val="0"/>
          <w:marRight w:val="0"/>
          <w:marTop w:val="100"/>
          <w:marBottom w:val="100"/>
          <w:divBdr>
            <w:top w:val="none" w:sz="0" w:space="0" w:color="auto"/>
            <w:left w:val="none" w:sz="0" w:space="0" w:color="auto"/>
            <w:bottom w:val="none" w:sz="0" w:space="0" w:color="auto"/>
            <w:right w:val="none" w:sz="0" w:space="0" w:color="auto"/>
          </w:divBdr>
          <w:divsChild>
            <w:div w:id="1955943556">
              <w:marLeft w:val="0"/>
              <w:marRight w:val="0"/>
              <w:marTop w:val="0"/>
              <w:marBottom w:val="0"/>
              <w:divBdr>
                <w:top w:val="none" w:sz="0" w:space="0" w:color="auto"/>
                <w:left w:val="none" w:sz="0" w:space="0" w:color="auto"/>
                <w:bottom w:val="none" w:sz="0" w:space="0" w:color="auto"/>
                <w:right w:val="none" w:sz="0" w:space="0" w:color="auto"/>
              </w:divBdr>
              <w:divsChild>
                <w:div w:id="831675371">
                  <w:marLeft w:val="0"/>
                  <w:marRight w:val="0"/>
                  <w:marTop w:val="0"/>
                  <w:marBottom w:val="0"/>
                  <w:divBdr>
                    <w:top w:val="single" w:sz="6" w:space="0" w:color="AACCEE"/>
                    <w:left w:val="single" w:sz="6" w:space="0" w:color="AACCEE"/>
                    <w:bottom w:val="single" w:sz="6" w:space="0" w:color="AACCEE"/>
                    <w:right w:val="single" w:sz="6" w:space="0" w:color="AACCEE"/>
                  </w:divBdr>
                  <w:divsChild>
                    <w:div w:id="177080302">
                      <w:marLeft w:val="0"/>
                      <w:marRight w:val="0"/>
                      <w:marTop w:val="0"/>
                      <w:marBottom w:val="0"/>
                      <w:divBdr>
                        <w:top w:val="none" w:sz="0" w:space="0" w:color="auto"/>
                        <w:left w:val="none" w:sz="0" w:space="0" w:color="auto"/>
                        <w:bottom w:val="none" w:sz="0" w:space="0" w:color="auto"/>
                        <w:right w:val="none" w:sz="0" w:space="0" w:color="auto"/>
                      </w:divBdr>
                      <w:divsChild>
                        <w:div w:id="17303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15389">
      <w:bodyDiv w:val="1"/>
      <w:marLeft w:val="0"/>
      <w:marRight w:val="0"/>
      <w:marTop w:val="0"/>
      <w:marBottom w:val="0"/>
      <w:divBdr>
        <w:top w:val="none" w:sz="0" w:space="0" w:color="auto"/>
        <w:left w:val="none" w:sz="0" w:space="0" w:color="auto"/>
        <w:bottom w:val="none" w:sz="0" w:space="0" w:color="auto"/>
        <w:right w:val="none" w:sz="0" w:space="0" w:color="auto"/>
      </w:divBdr>
    </w:div>
    <w:div w:id="2028363613">
      <w:bodyDiv w:val="1"/>
      <w:marLeft w:val="0"/>
      <w:marRight w:val="0"/>
      <w:marTop w:val="0"/>
      <w:marBottom w:val="0"/>
      <w:divBdr>
        <w:top w:val="none" w:sz="0" w:space="0" w:color="auto"/>
        <w:left w:val="none" w:sz="0" w:space="0" w:color="auto"/>
        <w:bottom w:val="none" w:sz="0" w:space="0" w:color="auto"/>
        <w:right w:val="none" w:sz="0" w:space="0" w:color="auto"/>
      </w:divBdr>
    </w:div>
    <w:div w:id="2030909197">
      <w:bodyDiv w:val="1"/>
      <w:marLeft w:val="0"/>
      <w:marRight w:val="0"/>
      <w:marTop w:val="0"/>
      <w:marBottom w:val="0"/>
      <w:divBdr>
        <w:top w:val="none" w:sz="0" w:space="0" w:color="auto"/>
        <w:left w:val="none" w:sz="0" w:space="0" w:color="auto"/>
        <w:bottom w:val="none" w:sz="0" w:space="0" w:color="auto"/>
        <w:right w:val="none" w:sz="0" w:space="0" w:color="auto"/>
      </w:divBdr>
      <w:divsChild>
        <w:div w:id="40137405">
          <w:marLeft w:val="0"/>
          <w:marRight w:val="0"/>
          <w:marTop w:val="0"/>
          <w:marBottom w:val="0"/>
          <w:divBdr>
            <w:top w:val="none" w:sz="0" w:space="0" w:color="auto"/>
            <w:left w:val="none" w:sz="0" w:space="0" w:color="auto"/>
            <w:bottom w:val="none" w:sz="0" w:space="0" w:color="auto"/>
            <w:right w:val="none" w:sz="0" w:space="0" w:color="auto"/>
          </w:divBdr>
        </w:div>
      </w:divsChild>
    </w:div>
    <w:div w:id="2032565382">
      <w:bodyDiv w:val="1"/>
      <w:marLeft w:val="0"/>
      <w:marRight w:val="0"/>
      <w:marTop w:val="0"/>
      <w:marBottom w:val="0"/>
      <w:divBdr>
        <w:top w:val="none" w:sz="0" w:space="0" w:color="auto"/>
        <w:left w:val="none" w:sz="0" w:space="0" w:color="auto"/>
        <w:bottom w:val="none" w:sz="0" w:space="0" w:color="auto"/>
        <w:right w:val="none" w:sz="0" w:space="0" w:color="auto"/>
      </w:divBdr>
      <w:divsChild>
        <w:div w:id="1112480329">
          <w:marLeft w:val="0"/>
          <w:marRight w:val="0"/>
          <w:marTop w:val="0"/>
          <w:marBottom w:val="0"/>
          <w:divBdr>
            <w:top w:val="none" w:sz="0" w:space="0" w:color="auto"/>
            <w:left w:val="none" w:sz="0" w:space="0" w:color="auto"/>
            <w:bottom w:val="none" w:sz="0" w:space="0" w:color="auto"/>
            <w:right w:val="none" w:sz="0" w:space="0" w:color="auto"/>
          </w:divBdr>
          <w:divsChild>
            <w:div w:id="778573370">
              <w:marLeft w:val="0"/>
              <w:marRight w:val="0"/>
              <w:marTop w:val="0"/>
              <w:marBottom w:val="0"/>
              <w:divBdr>
                <w:top w:val="none" w:sz="0" w:space="0" w:color="auto"/>
                <w:left w:val="none" w:sz="0" w:space="0" w:color="auto"/>
                <w:bottom w:val="none" w:sz="0" w:space="0" w:color="auto"/>
                <w:right w:val="none" w:sz="0" w:space="0" w:color="auto"/>
              </w:divBdr>
              <w:divsChild>
                <w:div w:id="2107536797">
                  <w:marLeft w:val="0"/>
                  <w:marRight w:val="0"/>
                  <w:marTop w:val="0"/>
                  <w:marBottom w:val="0"/>
                  <w:divBdr>
                    <w:top w:val="none" w:sz="0" w:space="0" w:color="auto"/>
                    <w:left w:val="none" w:sz="0" w:space="0" w:color="auto"/>
                    <w:bottom w:val="none" w:sz="0" w:space="0" w:color="auto"/>
                    <w:right w:val="none" w:sz="0" w:space="0" w:color="auto"/>
                  </w:divBdr>
                  <w:divsChild>
                    <w:div w:id="1320773169">
                      <w:marLeft w:val="0"/>
                      <w:marRight w:val="0"/>
                      <w:marTop w:val="0"/>
                      <w:marBottom w:val="0"/>
                      <w:divBdr>
                        <w:top w:val="single" w:sz="4" w:space="0" w:color="629B00"/>
                        <w:left w:val="single" w:sz="4" w:space="0" w:color="629B00"/>
                        <w:bottom w:val="single" w:sz="4" w:space="0" w:color="629B00"/>
                        <w:right w:val="single" w:sz="4" w:space="0" w:color="629B00"/>
                      </w:divBdr>
                    </w:div>
                  </w:divsChild>
                </w:div>
              </w:divsChild>
            </w:div>
          </w:divsChild>
        </w:div>
      </w:divsChild>
    </w:div>
    <w:div w:id="2038266671">
      <w:bodyDiv w:val="1"/>
      <w:marLeft w:val="0"/>
      <w:marRight w:val="0"/>
      <w:marTop w:val="0"/>
      <w:marBottom w:val="0"/>
      <w:divBdr>
        <w:top w:val="none" w:sz="0" w:space="0" w:color="auto"/>
        <w:left w:val="none" w:sz="0" w:space="0" w:color="auto"/>
        <w:bottom w:val="none" w:sz="0" w:space="0" w:color="auto"/>
        <w:right w:val="none" w:sz="0" w:space="0" w:color="auto"/>
      </w:divBdr>
    </w:div>
    <w:div w:id="2040232145">
      <w:bodyDiv w:val="1"/>
      <w:marLeft w:val="0"/>
      <w:marRight w:val="0"/>
      <w:marTop w:val="0"/>
      <w:marBottom w:val="0"/>
      <w:divBdr>
        <w:top w:val="none" w:sz="0" w:space="0" w:color="auto"/>
        <w:left w:val="none" w:sz="0" w:space="0" w:color="auto"/>
        <w:bottom w:val="none" w:sz="0" w:space="0" w:color="auto"/>
        <w:right w:val="none" w:sz="0" w:space="0" w:color="auto"/>
      </w:divBdr>
    </w:div>
    <w:div w:id="2042120205">
      <w:bodyDiv w:val="1"/>
      <w:marLeft w:val="0"/>
      <w:marRight w:val="0"/>
      <w:marTop w:val="0"/>
      <w:marBottom w:val="0"/>
      <w:divBdr>
        <w:top w:val="none" w:sz="0" w:space="0" w:color="auto"/>
        <w:left w:val="none" w:sz="0" w:space="0" w:color="auto"/>
        <w:bottom w:val="none" w:sz="0" w:space="0" w:color="auto"/>
        <w:right w:val="none" w:sz="0" w:space="0" w:color="auto"/>
      </w:divBdr>
    </w:div>
    <w:div w:id="2043555840">
      <w:bodyDiv w:val="1"/>
      <w:marLeft w:val="0"/>
      <w:marRight w:val="0"/>
      <w:marTop w:val="0"/>
      <w:marBottom w:val="0"/>
      <w:divBdr>
        <w:top w:val="none" w:sz="0" w:space="0" w:color="auto"/>
        <w:left w:val="none" w:sz="0" w:space="0" w:color="auto"/>
        <w:bottom w:val="none" w:sz="0" w:space="0" w:color="auto"/>
        <w:right w:val="none" w:sz="0" w:space="0" w:color="auto"/>
      </w:divBdr>
      <w:divsChild>
        <w:div w:id="910777913">
          <w:marLeft w:val="547"/>
          <w:marRight w:val="0"/>
          <w:marTop w:val="96"/>
          <w:marBottom w:val="0"/>
          <w:divBdr>
            <w:top w:val="none" w:sz="0" w:space="0" w:color="auto"/>
            <w:left w:val="none" w:sz="0" w:space="0" w:color="auto"/>
            <w:bottom w:val="none" w:sz="0" w:space="0" w:color="auto"/>
            <w:right w:val="none" w:sz="0" w:space="0" w:color="auto"/>
          </w:divBdr>
        </w:div>
        <w:div w:id="1366753380">
          <w:marLeft w:val="547"/>
          <w:marRight w:val="0"/>
          <w:marTop w:val="96"/>
          <w:marBottom w:val="0"/>
          <w:divBdr>
            <w:top w:val="none" w:sz="0" w:space="0" w:color="auto"/>
            <w:left w:val="none" w:sz="0" w:space="0" w:color="auto"/>
            <w:bottom w:val="none" w:sz="0" w:space="0" w:color="auto"/>
            <w:right w:val="none" w:sz="0" w:space="0" w:color="auto"/>
          </w:divBdr>
        </w:div>
      </w:divsChild>
    </w:div>
    <w:div w:id="2044554513">
      <w:bodyDiv w:val="1"/>
      <w:marLeft w:val="0"/>
      <w:marRight w:val="0"/>
      <w:marTop w:val="0"/>
      <w:marBottom w:val="0"/>
      <w:divBdr>
        <w:top w:val="none" w:sz="0" w:space="0" w:color="auto"/>
        <w:left w:val="none" w:sz="0" w:space="0" w:color="auto"/>
        <w:bottom w:val="none" w:sz="0" w:space="0" w:color="auto"/>
        <w:right w:val="none" w:sz="0" w:space="0" w:color="auto"/>
      </w:divBdr>
      <w:divsChild>
        <w:div w:id="929121998">
          <w:marLeft w:val="0"/>
          <w:marRight w:val="0"/>
          <w:marTop w:val="0"/>
          <w:marBottom w:val="0"/>
          <w:divBdr>
            <w:top w:val="none" w:sz="0" w:space="0" w:color="auto"/>
            <w:left w:val="none" w:sz="0" w:space="0" w:color="auto"/>
            <w:bottom w:val="none" w:sz="0" w:space="0" w:color="auto"/>
            <w:right w:val="none" w:sz="0" w:space="0" w:color="auto"/>
          </w:divBdr>
          <w:divsChild>
            <w:div w:id="1487820177">
              <w:marLeft w:val="0"/>
              <w:marRight w:val="0"/>
              <w:marTop w:val="0"/>
              <w:marBottom w:val="0"/>
              <w:divBdr>
                <w:top w:val="none" w:sz="0" w:space="0" w:color="auto"/>
                <w:left w:val="none" w:sz="0" w:space="0" w:color="auto"/>
                <w:bottom w:val="none" w:sz="0" w:space="0" w:color="auto"/>
                <w:right w:val="none" w:sz="0" w:space="0" w:color="auto"/>
              </w:divBdr>
              <w:divsChild>
                <w:div w:id="582492418">
                  <w:marLeft w:val="0"/>
                  <w:marRight w:val="0"/>
                  <w:marTop w:val="0"/>
                  <w:marBottom w:val="0"/>
                  <w:divBdr>
                    <w:top w:val="none" w:sz="0" w:space="0" w:color="auto"/>
                    <w:left w:val="none" w:sz="0" w:space="0" w:color="auto"/>
                    <w:bottom w:val="none" w:sz="0" w:space="0" w:color="auto"/>
                    <w:right w:val="none" w:sz="0" w:space="0" w:color="auto"/>
                  </w:divBdr>
                  <w:divsChild>
                    <w:div w:id="1440755659">
                      <w:marLeft w:val="0"/>
                      <w:marRight w:val="0"/>
                      <w:marTop w:val="0"/>
                      <w:marBottom w:val="0"/>
                      <w:divBdr>
                        <w:top w:val="single" w:sz="6" w:space="15" w:color="B5DAED"/>
                        <w:left w:val="single" w:sz="6" w:space="11" w:color="B5DAED"/>
                        <w:bottom w:val="single" w:sz="6" w:space="11" w:color="B5DAED"/>
                        <w:right w:val="single" w:sz="6" w:space="11" w:color="B5DAED"/>
                      </w:divBdr>
                      <w:divsChild>
                        <w:div w:id="1673339582">
                          <w:marLeft w:val="0"/>
                          <w:marRight w:val="0"/>
                          <w:marTop w:val="0"/>
                          <w:marBottom w:val="0"/>
                          <w:divBdr>
                            <w:top w:val="none" w:sz="0" w:space="0" w:color="auto"/>
                            <w:left w:val="none" w:sz="0" w:space="0" w:color="auto"/>
                            <w:bottom w:val="none" w:sz="0" w:space="0" w:color="auto"/>
                            <w:right w:val="none" w:sz="0" w:space="0" w:color="auto"/>
                          </w:divBdr>
                          <w:divsChild>
                            <w:div w:id="18064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936424">
      <w:bodyDiv w:val="1"/>
      <w:marLeft w:val="0"/>
      <w:marRight w:val="0"/>
      <w:marTop w:val="0"/>
      <w:marBottom w:val="0"/>
      <w:divBdr>
        <w:top w:val="none" w:sz="0" w:space="0" w:color="auto"/>
        <w:left w:val="none" w:sz="0" w:space="0" w:color="auto"/>
        <w:bottom w:val="none" w:sz="0" w:space="0" w:color="auto"/>
        <w:right w:val="none" w:sz="0" w:space="0" w:color="auto"/>
      </w:divBdr>
      <w:divsChild>
        <w:div w:id="232356736">
          <w:marLeft w:val="0"/>
          <w:marRight w:val="0"/>
          <w:marTop w:val="0"/>
          <w:marBottom w:val="0"/>
          <w:divBdr>
            <w:top w:val="none" w:sz="0" w:space="0" w:color="auto"/>
            <w:left w:val="none" w:sz="0" w:space="0" w:color="auto"/>
            <w:bottom w:val="none" w:sz="0" w:space="0" w:color="auto"/>
            <w:right w:val="none" w:sz="0" w:space="0" w:color="auto"/>
          </w:divBdr>
          <w:divsChild>
            <w:div w:id="13191135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5599355">
      <w:bodyDiv w:val="1"/>
      <w:marLeft w:val="0"/>
      <w:marRight w:val="0"/>
      <w:marTop w:val="0"/>
      <w:marBottom w:val="0"/>
      <w:divBdr>
        <w:top w:val="none" w:sz="0" w:space="0" w:color="auto"/>
        <w:left w:val="none" w:sz="0" w:space="0" w:color="auto"/>
        <w:bottom w:val="none" w:sz="0" w:space="0" w:color="auto"/>
        <w:right w:val="none" w:sz="0" w:space="0" w:color="auto"/>
      </w:divBdr>
    </w:div>
    <w:div w:id="2051029479">
      <w:bodyDiv w:val="1"/>
      <w:marLeft w:val="0"/>
      <w:marRight w:val="0"/>
      <w:marTop w:val="0"/>
      <w:marBottom w:val="0"/>
      <w:divBdr>
        <w:top w:val="none" w:sz="0" w:space="0" w:color="auto"/>
        <w:left w:val="none" w:sz="0" w:space="0" w:color="auto"/>
        <w:bottom w:val="none" w:sz="0" w:space="0" w:color="auto"/>
        <w:right w:val="none" w:sz="0" w:space="0" w:color="auto"/>
      </w:divBdr>
    </w:div>
    <w:div w:id="2051490341">
      <w:bodyDiv w:val="1"/>
      <w:marLeft w:val="0"/>
      <w:marRight w:val="0"/>
      <w:marTop w:val="0"/>
      <w:marBottom w:val="0"/>
      <w:divBdr>
        <w:top w:val="none" w:sz="0" w:space="0" w:color="auto"/>
        <w:left w:val="none" w:sz="0" w:space="0" w:color="auto"/>
        <w:bottom w:val="none" w:sz="0" w:space="0" w:color="auto"/>
        <w:right w:val="none" w:sz="0" w:space="0" w:color="auto"/>
      </w:divBdr>
    </w:div>
    <w:div w:id="2053000437">
      <w:bodyDiv w:val="1"/>
      <w:marLeft w:val="0"/>
      <w:marRight w:val="0"/>
      <w:marTop w:val="0"/>
      <w:marBottom w:val="0"/>
      <w:divBdr>
        <w:top w:val="none" w:sz="0" w:space="0" w:color="auto"/>
        <w:left w:val="none" w:sz="0" w:space="0" w:color="auto"/>
        <w:bottom w:val="none" w:sz="0" w:space="0" w:color="auto"/>
        <w:right w:val="none" w:sz="0" w:space="0" w:color="auto"/>
      </w:divBdr>
      <w:divsChild>
        <w:div w:id="1850489419">
          <w:marLeft w:val="0"/>
          <w:marRight w:val="0"/>
          <w:marTop w:val="0"/>
          <w:marBottom w:val="0"/>
          <w:divBdr>
            <w:top w:val="none" w:sz="0" w:space="0" w:color="auto"/>
            <w:left w:val="none" w:sz="0" w:space="0" w:color="auto"/>
            <w:bottom w:val="none" w:sz="0" w:space="0" w:color="auto"/>
            <w:right w:val="none" w:sz="0" w:space="0" w:color="auto"/>
          </w:divBdr>
          <w:divsChild>
            <w:div w:id="1840272706">
              <w:marLeft w:val="0"/>
              <w:marRight w:val="0"/>
              <w:marTop w:val="0"/>
              <w:marBottom w:val="0"/>
              <w:divBdr>
                <w:top w:val="none" w:sz="0" w:space="0" w:color="auto"/>
                <w:left w:val="none" w:sz="0" w:space="0" w:color="auto"/>
                <w:bottom w:val="none" w:sz="0" w:space="0" w:color="auto"/>
                <w:right w:val="none" w:sz="0" w:space="0" w:color="auto"/>
              </w:divBdr>
              <w:divsChild>
                <w:div w:id="2031253548">
                  <w:marLeft w:val="0"/>
                  <w:marRight w:val="0"/>
                  <w:marTop w:val="0"/>
                  <w:marBottom w:val="0"/>
                  <w:divBdr>
                    <w:top w:val="none" w:sz="0" w:space="0" w:color="auto"/>
                    <w:left w:val="none" w:sz="0" w:space="0" w:color="auto"/>
                    <w:bottom w:val="none" w:sz="0" w:space="0" w:color="auto"/>
                    <w:right w:val="none" w:sz="0" w:space="0" w:color="auto"/>
                  </w:divBdr>
                  <w:divsChild>
                    <w:div w:id="625821424">
                      <w:marLeft w:val="0"/>
                      <w:marRight w:val="0"/>
                      <w:marTop w:val="0"/>
                      <w:marBottom w:val="0"/>
                      <w:divBdr>
                        <w:top w:val="single" w:sz="6" w:space="15" w:color="B5DAED"/>
                        <w:left w:val="single" w:sz="6" w:space="11" w:color="B5DAED"/>
                        <w:bottom w:val="single" w:sz="6" w:space="11" w:color="B5DAED"/>
                        <w:right w:val="single" w:sz="6" w:space="11" w:color="B5DAED"/>
                      </w:divBdr>
                      <w:divsChild>
                        <w:div w:id="1793203279">
                          <w:marLeft w:val="0"/>
                          <w:marRight w:val="0"/>
                          <w:marTop w:val="0"/>
                          <w:marBottom w:val="0"/>
                          <w:divBdr>
                            <w:top w:val="none" w:sz="0" w:space="0" w:color="auto"/>
                            <w:left w:val="none" w:sz="0" w:space="0" w:color="auto"/>
                            <w:bottom w:val="none" w:sz="0" w:space="0" w:color="auto"/>
                            <w:right w:val="none" w:sz="0" w:space="0" w:color="auto"/>
                          </w:divBdr>
                          <w:divsChild>
                            <w:div w:id="8795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4161">
      <w:bodyDiv w:val="1"/>
      <w:marLeft w:val="0"/>
      <w:marRight w:val="0"/>
      <w:marTop w:val="0"/>
      <w:marBottom w:val="0"/>
      <w:divBdr>
        <w:top w:val="none" w:sz="0" w:space="0" w:color="auto"/>
        <w:left w:val="none" w:sz="0" w:space="0" w:color="auto"/>
        <w:bottom w:val="none" w:sz="0" w:space="0" w:color="auto"/>
        <w:right w:val="none" w:sz="0" w:space="0" w:color="auto"/>
      </w:divBdr>
      <w:divsChild>
        <w:div w:id="540745853">
          <w:marLeft w:val="0"/>
          <w:marRight w:val="0"/>
          <w:marTop w:val="0"/>
          <w:marBottom w:val="0"/>
          <w:divBdr>
            <w:top w:val="none" w:sz="0" w:space="0" w:color="auto"/>
            <w:left w:val="none" w:sz="0" w:space="0" w:color="auto"/>
            <w:bottom w:val="none" w:sz="0" w:space="0" w:color="auto"/>
            <w:right w:val="none" w:sz="0" w:space="0" w:color="auto"/>
          </w:divBdr>
          <w:divsChild>
            <w:div w:id="1136412114">
              <w:marLeft w:val="0"/>
              <w:marRight w:val="120"/>
              <w:marTop w:val="0"/>
              <w:marBottom w:val="0"/>
              <w:divBdr>
                <w:top w:val="none" w:sz="0" w:space="0" w:color="auto"/>
                <w:left w:val="none" w:sz="0" w:space="0" w:color="auto"/>
                <w:bottom w:val="none" w:sz="0" w:space="0" w:color="auto"/>
                <w:right w:val="none" w:sz="0" w:space="0" w:color="auto"/>
              </w:divBdr>
              <w:divsChild>
                <w:div w:id="798567956">
                  <w:marLeft w:val="0"/>
                  <w:marRight w:val="0"/>
                  <w:marTop w:val="45"/>
                  <w:marBottom w:val="0"/>
                  <w:divBdr>
                    <w:top w:val="single" w:sz="6" w:space="11" w:color="CCCCCC"/>
                    <w:left w:val="single" w:sz="6" w:space="11" w:color="CCCCCC"/>
                    <w:bottom w:val="single" w:sz="6" w:space="11" w:color="CCCCCC"/>
                    <w:right w:val="single" w:sz="6" w:space="11" w:color="CCCCCC"/>
                  </w:divBdr>
                  <w:divsChild>
                    <w:div w:id="367294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55350219">
      <w:bodyDiv w:val="1"/>
      <w:marLeft w:val="0"/>
      <w:marRight w:val="0"/>
      <w:marTop w:val="0"/>
      <w:marBottom w:val="0"/>
      <w:divBdr>
        <w:top w:val="none" w:sz="0" w:space="0" w:color="auto"/>
        <w:left w:val="none" w:sz="0" w:space="0" w:color="auto"/>
        <w:bottom w:val="none" w:sz="0" w:space="0" w:color="auto"/>
        <w:right w:val="none" w:sz="0" w:space="0" w:color="auto"/>
      </w:divBdr>
      <w:divsChild>
        <w:div w:id="1502310344">
          <w:marLeft w:val="0"/>
          <w:marRight w:val="0"/>
          <w:marTop w:val="0"/>
          <w:marBottom w:val="0"/>
          <w:divBdr>
            <w:top w:val="none" w:sz="0" w:space="0" w:color="auto"/>
            <w:left w:val="none" w:sz="0" w:space="0" w:color="auto"/>
            <w:bottom w:val="none" w:sz="0" w:space="0" w:color="auto"/>
            <w:right w:val="none" w:sz="0" w:space="0" w:color="auto"/>
          </w:divBdr>
          <w:divsChild>
            <w:div w:id="217476536">
              <w:marLeft w:val="0"/>
              <w:marRight w:val="0"/>
              <w:marTop w:val="0"/>
              <w:marBottom w:val="0"/>
              <w:divBdr>
                <w:top w:val="none" w:sz="0" w:space="0" w:color="auto"/>
                <w:left w:val="none" w:sz="0" w:space="0" w:color="auto"/>
                <w:bottom w:val="none" w:sz="0" w:space="0" w:color="auto"/>
                <w:right w:val="none" w:sz="0" w:space="0" w:color="auto"/>
              </w:divBdr>
              <w:divsChild>
                <w:div w:id="1688364226">
                  <w:marLeft w:val="0"/>
                  <w:marRight w:val="0"/>
                  <w:marTop w:val="0"/>
                  <w:marBottom w:val="0"/>
                  <w:divBdr>
                    <w:top w:val="none" w:sz="0" w:space="0" w:color="auto"/>
                    <w:left w:val="none" w:sz="0" w:space="0" w:color="auto"/>
                    <w:bottom w:val="none" w:sz="0" w:space="0" w:color="auto"/>
                    <w:right w:val="none" w:sz="0" w:space="0" w:color="auto"/>
                  </w:divBdr>
                  <w:divsChild>
                    <w:div w:id="486283392">
                      <w:marLeft w:val="0"/>
                      <w:marRight w:val="0"/>
                      <w:marTop w:val="0"/>
                      <w:marBottom w:val="0"/>
                      <w:divBdr>
                        <w:top w:val="single" w:sz="6" w:space="15" w:color="B5DAED"/>
                        <w:left w:val="single" w:sz="6" w:space="11" w:color="B5DAED"/>
                        <w:bottom w:val="single" w:sz="6" w:space="11" w:color="B5DAED"/>
                        <w:right w:val="single" w:sz="6" w:space="11" w:color="B5DAED"/>
                      </w:divBdr>
                      <w:divsChild>
                        <w:div w:id="12353572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055351347">
      <w:bodyDiv w:val="1"/>
      <w:marLeft w:val="0"/>
      <w:marRight w:val="0"/>
      <w:marTop w:val="0"/>
      <w:marBottom w:val="0"/>
      <w:divBdr>
        <w:top w:val="none" w:sz="0" w:space="0" w:color="auto"/>
        <w:left w:val="none" w:sz="0" w:space="0" w:color="auto"/>
        <w:bottom w:val="none" w:sz="0" w:space="0" w:color="auto"/>
        <w:right w:val="none" w:sz="0" w:space="0" w:color="auto"/>
      </w:divBdr>
    </w:div>
    <w:div w:id="2056154059">
      <w:bodyDiv w:val="1"/>
      <w:marLeft w:val="0"/>
      <w:marRight w:val="0"/>
      <w:marTop w:val="0"/>
      <w:marBottom w:val="0"/>
      <w:divBdr>
        <w:top w:val="none" w:sz="0" w:space="0" w:color="auto"/>
        <w:left w:val="none" w:sz="0" w:space="0" w:color="auto"/>
        <w:bottom w:val="none" w:sz="0" w:space="0" w:color="auto"/>
        <w:right w:val="none" w:sz="0" w:space="0" w:color="auto"/>
      </w:divBdr>
      <w:divsChild>
        <w:div w:id="67502767">
          <w:marLeft w:val="0"/>
          <w:marRight w:val="0"/>
          <w:marTop w:val="0"/>
          <w:marBottom w:val="0"/>
          <w:divBdr>
            <w:top w:val="none" w:sz="0" w:space="0" w:color="auto"/>
            <w:left w:val="none" w:sz="0" w:space="0" w:color="auto"/>
            <w:bottom w:val="none" w:sz="0" w:space="0" w:color="auto"/>
            <w:right w:val="none" w:sz="0" w:space="0" w:color="auto"/>
          </w:divBdr>
        </w:div>
      </w:divsChild>
    </w:div>
    <w:div w:id="2056394434">
      <w:bodyDiv w:val="1"/>
      <w:marLeft w:val="0"/>
      <w:marRight w:val="0"/>
      <w:marTop w:val="0"/>
      <w:marBottom w:val="0"/>
      <w:divBdr>
        <w:top w:val="none" w:sz="0" w:space="0" w:color="auto"/>
        <w:left w:val="none" w:sz="0" w:space="0" w:color="auto"/>
        <w:bottom w:val="none" w:sz="0" w:space="0" w:color="auto"/>
        <w:right w:val="none" w:sz="0" w:space="0" w:color="auto"/>
      </w:divBdr>
    </w:div>
    <w:div w:id="2057387830">
      <w:bodyDiv w:val="1"/>
      <w:marLeft w:val="0"/>
      <w:marRight w:val="0"/>
      <w:marTop w:val="0"/>
      <w:marBottom w:val="0"/>
      <w:divBdr>
        <w:top w:val="none" w:sz="0" w:space="0" w:color="auto"/>
        <w:left w:val="none" w:sz="0" w:space="0" w:color="auto"/>
        <w:bottom w:val="none" w:sz="0" w:space="0" w:color="auto"/>
        <w:right w:val="none" w:sz="0" w:space="0" w:color="auto"/>
      </w:divBdr>
    </w:div>
    <w:div w:id="2058387110">
      <w:bodyDiv w:val="1"/>
      <w:marLeft w:val="0"/>
      <w:marRight w:val="0"/>
      <w:marTop w:val="0"/>
      <w:marBottom w:val="0"/>
      <w:divBdr>
        <w:top w:val="none" w:sz="0" w:space="0" w:color="auto"/>
        <w:left w:val="none" w:sz="0" w:space="0" w:color="auto"/>
        <w:bottom w:val="none" w:sz="0" w:space="0" w:color="auto"/>
        <w:right w:val="none" w:sz="0" w:space="0" w:color="auto"/>
      </w:divBdr>
    </w:div>
    <w:div w:id="2058696721">
      <w:bodyDiv w:val="1"/>
      <w:marLeft w:val="0"/>
      <w:marRight w:val="0"/>
      <w:marTop w:val="0"/>
      <w:marBottom w:val="0"/>
      <w:divBdr>
        <w:top w:val="none" w:sz="0" w:space="0" w:color="auto"/>
        <w:left w:val="none" w:sz="0" w:space="0" w:color="auto"/>
        <w:bottom w:val="none" w:sz="0" w:space="0" w:color="auto"/>
        <w:right w:val="none" w:sz="0" w:space="0" w:color="auto"/>
      </w:divBdr>
    </w:div>
    <w:div w:id="2063017312">
      <w:bodyDiv w:val="1"/>
      <w:marLeft w:val="0"/>
      <w:marRight w:val="0"/>
      <w:marTop w:val="0"/>
      <w:marBottom w:val="0"/>
      <w:divBdr>
        <w:top w:val="none" w:sz="0" w:space="0" w:color="auto"/>
        <w:left w:val="none" w:sz="0" w:space="0" w:color="auto"/>
        <w:bottom w:val="none" w:sz="0" w:space="0" w:color="auto"/>
        <w:right w:val="none" w:sz="0" w:space="0" w:color="auto"/>
      </w:divBdr>
      <w:divsChild>
        <w:div w:id="1778135730">
          <w:marLeft w:val="0"/>
          <w:marRight w:val="0"/>
          <w:marTop w:val="100"/>
          <w:marBottom w:val="100"/>
          <w:divBdr>
            <w:top w:val="none" w:sz="0" w:space="0" w:color="auto"/>
            <w:left w:val="none" w:sz="0" w:space="0" w:color="auto"/>
            <w:bottom w:val="none" w:sz="0" w:space="0" w:color="auto"/>
            <w:right w:val="none" w:sz="0" w:space="0" w:color="auto"/>
          </w:divBdr>
          <w:divsChild>
            <w:div w:id="1620136792">
              <w:marLeft w:val="0"/>
              <w:marRight w:val="0"/>
              <w:marTop w:val="0"/>
              <w:marBottom w:val="0"/>
              <w:divBdr>
                <w:top w:val="none" w:sz="0" w:space="0" w:color="auto"/>
                <w:left w:val="none" w:sz="0" w:space="0" w:color="auto"/>
                <w:bottom w:val="none" w:sz="0" w:space="0" w:color="auto"/>
                <w:right w:val="none" w:sz="0" w:space="0" w:color="auto"/>
              </w:divBdr>
              <w:divsChild>
                <w:div w:id="833454065">
                  <w:marLeft w:val="0"/>
                  <w:marRight w:val="0"/>
                  <w:marTop w:val="0"/>
                  <w:marBottom w:val="0"/>
                  <w:divBdr>
                    <w:top w:val="single" w:sz="6" w:space="0" w:color="AACCEE"/>
                    <w:left w:val="single" w:sz="6" w:space="0" w:color="AACCEE"/>
                    <w:bottom w:val="single" w:sz="6" w:space="0" w:color="AACCEE"/>
                    <w:right w:val="single" w:sz="6" w:space="0" w:color="AACCEE"/>
                  </w:divBdr>
                  <w:divsChild>
                    <w:div w:id="1815415329">
                      <w:marLeft w:val="0"/>
                      <w:marRight w:val="0"/>
                      <w:marTop w:val="0"/>
                      <w:marBottom w:val="0"/>
                      <w:divBdr>
                        <w:top w:val="none" w:sz="0" w:space="0" w:color="auto"/>
                        <w:left w:val="none" w:sz="0" w:space="0" w:color="auto"/>
                        <w:bottom w:val="none" w:sz="0" w:space="0" w:color="auto"/>
                        <w:right w:val="none" w:sz="0" w:space="0" w:color="auto"/>
                      </w:divBdr>
                      <w:divsChild>
                        <w:div w:id="21087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678160">
      <w:bodyDiv w:val="1"/>
      <w:marLeft w:val="0"/>
      <w:marRight w:val="0"/>
      <w:marTop w:val="0"/>
      <w:marBottom w:val="0"/>
      <w:divBdr>
        <w:top w:val="none" w:sz="0" w:space="0" w:color="auto"/>
        <w:left w:val="none" w:sz="0" w:space="0" w:color="auto"/>
        <w:bottom w:val="none" w:sz="0" w:space="0" w:color="auto"/>
        <w:right w:val="none" w:sz="0" w:space="0" w:color="auto"/>
      </w:divBdr>
      <w:divsChild>
        <w:div w:id="1718041978">
          <w:marLeft w:val="0"/>
          <w:marRight w:val="0"/>
          <w:marTop w:val="0"/>
          <w:marBottom w:val="0"/>
          <w:divBdr>
            <w:top w:val="none" w:sz="0" w:space="0" w:color="auto"/>
            <w:left w:val="none" w:sz="0" w:space="0" w:color="auto"/>
            <w:bottom w:val="none" w:sz="0" w:space="0" w:color="auto"/>
            <w:right w:val="none" w:sz="0" w:space="0" w:color="auto"/>
          </w:divBdr>
          <w:divsChild>
            <w:div w:id="2106534347">
              <w:marLeft w:val="0"/>
              <w:marRight w:val="0"/>
              <w:marTop w:val="0"/>
              <w:marBottom w:val="0"/>
              <w:divBdr>
                <w:top w:val="none" w:sz="0" w:space="0" w:color="auto"/>
                <w:left w:val="none" w:sz="0" w:space="0" w:color="auto"/>
                <w:bottom w:val="none" w:sz="0" w:space="0" w:color="auto"/>
                <w:right w:val="none" w:sz="0" w:space="0" w:color="auto"/>
              </w:divBdr>
              <w:divsChild>
                <w:div w:id="379208962">
                  <w:marLeft w:val="0"/>
                  <w:marRight w:val="0"/>
                  <w:marTop w:val="0"/>
                  <w:marBottom w:val="0"/>
                  <w:divBdr>
                    <w:top w:val="none" w:sz="0" w:space="0" w:color="auto"/>
                    <w:left w:val="none" w:sz="0" w:space="0" w:color="auto"/>
                    <w:bottom w:val="none" w:sz="0" w:space="0" w:color="auto"/>
                    <w:right w:val="none" w:sz="0" w:space="0" w:color="auto"/>
                  </w:divBdr>
                  <w:divsChild>
                    <w:div w:id="535461007">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787457">
      <w:bodyDiv w:val="1"/>
      <w:marLeft w:val="0"/>
      <w:marRight w:val="0"/>
      <w:marTop w:val="0"/>
      <w:marBottom w:val="0"/>
      <w:divBdr>
        <w:top w:val="none" w:sz="0" w:space="0" w:color="auto"/>
        <w:left w:val="none" w:sz="0" w:space="0" w:color="auto"/>
        <w:bottom w:val="none" w:sz="0" w:space="0" w:color="auto"/>
        <w:right w:val="none" w:sz="0" w:space="0" w:color="auto"/>
      </w:divBdr>
      <w:divsChild>
        <w:div w:id="692267191">
          <w:marLeft w:val="0"/>
          <w:marRight w:val="0"/>
          <w:marTop w:val="0"/>
          <w:marBottom w:val="0"/>
          <w:divBdr>
            <w:top w:val="none" w:sz="0" w:space="0" w:color="auto"/>
            <w:left w:val="none" w:sz="0" w:space="0" w:color="auto"/>
            <w:bottom w:val="none" w:sz="0" w:space="0" w:color="auto"/>
            <w:right w:val="none" w:sz="0" w:space="0" w:color="auto"/>
          </w:divBdr>
          <w:divsChild>
            <w:div w:id="593437439">
              <w:marLeft w:val="0"/>
              <w:marRight w:val="0"/>
              <w:marTop w:val="0"/>
              <w:marBottom w:val="0"/>
              <w:divBdr>
                <w:top w:val="none" w:sz="0" w:space="0" w:color="auto"/>
                <w:left w:val="none" w:sz="0" w:space="0" w:color="auto"/>
                <w:bottom w:val="none" w:sz="0" w:space="0" w:color="auto"/>
                <w:right w:val="none" w:sz="0" w:space="0" w:color="auto"/>
              </w:divBdr>
              <w:divsChild>
                <w:div w:id="454102164">
                  <w:marLeft w:val="0"/>
                  <w:marRight w:val="0"/>
                  <w:marTop w:val="0"/>
                  <w:marBottom w:val="0"/>
                  <w:divBdr>
                    <w:top w:val="none" w:sz="0" w:space="0" w:color="auto"/>
                    <w:left w:val="none" w:sz="0" w:space="0" w:color="auto"/>
                    <w:bottom w:val="none" w:sz="0" w:space="0" w:color="auto"/>
                    <w:right w:val="none" w:sz="0" w:space="0" w:color="auto"/>
                  </w:divBdr>
                  <w:divsChild>
                    <w:div w:id="1099135419">
                      <w:marLeft w:val="0"/>
                      <w:marRight w:val="0"/>
                      <w:marTop w:val="0"/>
                      <w:marBottom w:val="0"/>
                      <w:divBdr>
                        <w:top w:val="single" w:sz="6" w:space="15" w:color="B5DAED"/>
                        <w:left w:val="single" w:sz="6" w:space="11" w:color="B5DAED"/>
                        <w:bottom w:val="single" w:sz="6" w:space="11" w:color="B5DAED"/>
                        <w:right w:val="single" w:sz="6" w:space="11" w:color="B5DAED"/>
                      </w:divBdr>
                      <w:divsChild>
                        <w:div w:id="514658854">
                          <w:marLeft w:val="0"/>
                          <w:marRight w:val="0"/>
                          <w:marTop w:val="0"/>
                          <w:marBottom w:val="0"/>
                          <w:divBdr>
                            <w:top w:val="none" w:sz="0" w:space="0" w:color="auto"/>
                            <w:left w:val="none" w:sz="0" w:space="0" w:color="auto"/>
                            <w:bottom w:val="none" w:sz="0" w:space="0" w:color="auto"/>
                            <w:right w:val="none" w:sz="0" w:space="0" w:color="auto"/>
                          </w:divBdr>
                          <w:divsChild>
                            <w:div w:id="20227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217668">
      <w:bodyDiv w:val="1"/>
      <w:marLeft w:val="0"/>
      <w:marRight w:val="0"/>
      <w:marTop w:val="0"/>
      <w:marBottom w:val="0"/>
      <w:divBdr>
        <w:top w:val="none" w:sz="0" w:space="0" w:color="auto"/>
        <w:left w:val="none" w:sz="0" w:space="0" w:color="auto"/>
        <w:bottom w:val="none" w:sz="0" w:space="0" w:color="auto"/>
        <w:right w:val="none" w:sz="0" w:space="0" w:color="auto"/>
      </w:divBdr>
      <w:divsChild>
        <w:div w:id="819154716">
          <w:marLeft w:val="0"/>
          <w:marRight w:val="0"/>
          <w:marTop w:val="150"/>
          <w:marBottom w:val="150"/>
          <w:divBdr>
            <w:top w:val="none" w:sz="0" w:space="0" w:color="auto"/>
            <w:left w:val="none" w:sz="0" w:space="0" w:color="auto"/>
            <w:bottom w:val="none" w:sz="0" w:space="0" w:color="auto"/>
            <w:right w:val="none" w:sz="0" w:space="0" w:color="auto"/>
          </w:divBdr>
          <w:divsChild>
            <w:div w:id="1424103390">
              <w:marLeft w:val="0"/>
              <w:marRight w:val="0"/>
              <w:marTop w:val="0"/>
              <w:marBottom w:val="0"/>
              <w:divBdr>
                <w:top w:val="none" w:sz="0" w:space="0" w:color="auto"/>
                <w:left w:val="none" w:sz="0" w:space="0" w:color="auto"/>
                <w:bottom w:val="none" w:sz="0" w:space="0" w:color="auto"/>
                <w:right w:val="none" w:sz="0" w:space="0" w:color="auto"/>
              </w:divBdr>
              <w:divsChild>
                <w:div w:id="2113433333">
                  <w:marLeft w:val="0"/>
                  <w:marRight w:val="0"/>
                  <w:marTop w:val="0"/>
                  <w:marBottom w:val="0"/>
                  <w:divBdr>
                    <w:top w:val="none" w:sz="0" w:space="0" w:color="auto"/>
                    <w:left w:val="none" w:sz="0" w:space="0" w:color="auto"/>
                    <w:bottom w:val="none" w:sz="0" w:space="0" w:color="auto"/>
                    <w:right w:val="none" w:sz="0" w:space="0" w:color="auto"/>
                  </w:divBdr>
                  <w:divsChild>
                    <w:div w:id="1911034711">
                      <w:marLeft w:val="0"/>
                      <w:marRight w:val="0"/>
                      <w:marTop w:val="0"/>
                      <w:marBottom w:val="0"/>
                      <w:divBdr>
                        <w:top w:val="none" w:sz="0" w:space="0" w:color="auto"/>
                        <w:left w:val="none" w:sz="0" w:space="0" w:color="auto"/>
                        <w:bottom w:val="none" w:sz="0" w:space="0" w:color="auto"/>
                        <w:right w:val="none" w:sz="0" w:space="0" w:color="auto"/>
                      </w:divBdr>
                      <w:divsChild>
                        <w:div w:id="1256591411">
                          <w:marLeft w:val="0"/>
                          <w:marRight w:val="0"/>
                          <w:marTop w:val="150"/>
                          <w:marBottom w:val="150"/>
                          <w:divBdr>
                            <w:top w:val="none" w:sz="0" w:space="0" w:color="auto"/>
                            <w:left w:val="none" w:sz="0" w:space="0" w:color="auto"/>
                            <w:bottom w:val="none" w:sz="0" w:space="0" w:color="auto"/>
                            <w:right w:val="none" w:sz="0" w:space="0" w:color="auto"/>
                          </w:divBdr>
                          <w:divsChild>
                            <w:div w:id="398328730">
                              <w:marLeft w:val="0"/>
                              <w:marRight w:val="0"/>
                              <w:marTop w:val="0"/>
                              <w:marBottom w:val="0"/>
                              <w:divBdr>
                                <w:top w:val="none" w:sz="0" w:space="0" w:color="auto"/>
                                <w:left w:val="none" w:sz="0" w:space="0" w:color="auto"/>
                                <w:bottom w:val="none" w:sz="0" w:space="0" w:color="auto"/>
                                <w:right w:val="none" w:sz="0" w:space="0" w:color="auto"/>
                              </w:divBdr>
                            </w:div>
                            <w:div w:id="1077822200">
                              <w:marLeft w:val="0"/>
                              <w:marRight w:val="0"/>
                              <w:marTop w:val="0"/>
                              <w:marBottom w:val="0"/>
                              <w:divBdr>
                                <w:top w:val="none" w:sz="0" w:space="0" w:color="auto"/>
                                <w:left w:val="none" w:sz="0" w:space="0" w:color="auto"/>
                                <w:bottom w:val="none" w:sz="0" w:space="0" w:color="auto"/>
                                <w:right w:val="none" w:sz="0" w:space="0" w:color="auto"/>
                              </w:divBdr>
                            </w:div>
                            <w:div w:id="1398166049">
                              <w:marLeft w:val="0"/>
                              <w:marRight w:val="0"/>
                              <w:marTop w:val="0"/>
                              <w:marBottom w:val="0"/>
                              <w:divBdr>
                                <w:top w:val="none" w:sz="0" w:space="0" w:color="auto"/>
                                <w:left w:val="none" w:sz="0" w:space="0" w:color="auto"/>
                                <w:bottom w:val="none" w:sz="0" w:space="0" w:color="auto"/>
                                <w:right w:val="none" w:sz="0" w:space="0" w:color="auto"/>
                              </w:divBdr>
                            </w:div>
                            <w:div w:id="15438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450948">
      <w:bodyDiv w:val="1"/>
      <w:marLeft w:val="0"/>
      <w:marRight w:val="0"/>
      <w:marTop w:val="0"/>
      <w:marBottom w:val="0"/>
      <w:divBdr>
        <w:top w:val="none" w:sz="0" w:space="0" w:color="auto"/>
        <w:left w:val="none" w:sz="0" w:space="0" w:color="auto"/>
        <w:bottom w:val="none" w:sz="0" w:space="0" w:color="auto"/>
        <w:right w:val="none" w:sz="0" w:space="0" w:color="auto"/>
      </w:divBdr>
    </w:div>
    <w:div w:id="2070372163">
      <w:bodyDiv w:val="1"/>
      <w:marLeft w:val="0"/>
      <w:marRight w:val="0"/>
      <w:marTop w:val="0"/>
      <w:marBottom w:val="0"/>
      <w:divBdr>
        <w:top w:val="none" w:sz="0" w:space="0" w:color="auto"/>
        <w:left w:val="none" w:sz="0" w:space="0" w:color="auto"/>
        <w:bottom w:val="none" w:sz="0" w:space="0" w:color="auto"/>
        <w:right w:val="none" w:sz="0" w:space="0" w:color="auto"/>
      </w:divBdr>
    </w:div>
    <w:div w:id="2071885091">
      <w:bodyDiv w:val="1"/>
      <w:marLeft w:val="0"/>
      <w:marRight w:val="0"/>
      <w:marTop w:val="0"/>
      <w:marBottom w:val="0"/>
      <w:divBdr>
        <w:top w:val="none" w:sz="0" w:space="0" w:color="auto"/>
        <w:left w:val="none" w:sz="0" w:space="0" w:color="auto"/>
        <w:bottom w:val="none" w:sz="0" w:space="0" w:color="auto"/>
        <w:right w:val="none" w:sz="0" w:space="0" w:color="auto"/>
      </w:divBdr>
    </w:div>
    <w:div w:id="2074503647">
      <w:bodyDiv w:val="1"/>
      <w:marLeft w:val="0"/>
      <w:marRight w:val="0"/>
      <w:marTop w:val="0"/>
      <w:marBottom w:val="0"/>
      <w:divBdr>
        <w:top w:val="none" w:sz="0" w:space="0" w:color="auto"/>
        <w:left w:val="none" w:sz="0" w:space="0" w:color="auto"/>
        <w:bottom w:val="none" w:sz="0" w:space="0" w:color="auto"/>
        <w:right w:val="none" w:sz="0" w:space="0" w:color="auto"/>
      </w:divBdr>
    </w:div>
    <w:div w:id="2078699301">
      <w:bodyDiv w:val="1"/>
      <w:marLeft w:val="0"/>
      <w:marRight w:val="0"/>
      <w:marTop w:val="0"/>
      <w:marBottom w:val="0"/>
      <w:divBdr>
        <w:top w:val="none" w:sz="0" w:space="0" w:color="auto"/>
        <w:left w:val="none" w:sz="0" w:space="0" w:color="auto"/>
        <w:bottom w:val="none" w:sz="0" w:space="0" w:color="auto"/>
        <w:right w:val="none" w:sz="0" w:space="0" w:color="auto"/>
      </w:divBdr>
      <w:divsChild>
        <w:div w:id="1803041022">
          <w:marLeft w:val="0"/>
          <w:marRight w:val="0"/>
          <w:marTop w:val="0"/>
          <w:marBottom w:val="0"/>
          <w:divBdr>
            <w:top w:val="none" w:sz="0" w:space="0" w:color="auto"/>
            <w:left w:val="none" w:sz="0" w:space="0" w:color="auto"/>
            <w:bottom w:val="none" w:sz="0" w:space="0" w:color="auto"/>
            <w:right w:val="none" w:sz="0" w:space="0" w:color="auto"/>
          </w:divBdr>
          <w:divsChild>
            <w:div w:id="392969073">
              <w:marLeft w:val="0"/>
              <w:marRight w:val="0"/>
              <w:marTop w:val="0"/>
              <w:marBottom w:val="0"/>
              <w:divBdr>
                <w:top w:val="none" w:sz="0" w:space="0" w:color="auto"/>
                <w:left w:val="none" w:sz="0" w:space="0" w:color="auto"/>
                <w:bottom w:val="none" w:sz="0" w:space="0" w:color="auto"/>
                <w:right w:val="none" w:sz="0" w:space="0" w:color="auto"/>
              </w:divBdr>
              <w:divsChild>
                <w:div w:id="1051657610">
                  <w:marLeft w:val="0"/>
                  <w:marRight w:val="0"/>
                  <w:marTop w:val="0"/>
                  <w:marBottom w:val="0"/>
                  <w:divBdr>
                    <w:top w:val="none" w:sz="0" w:space="0" w:color="auto"/>
                    <w:left w:val="none" w:sz="0" w:space="0" w:color="auto"/>
                    <w:bottom w:val="none" w:sz="0" w:space="0" w:color="auto"/>
                    <w:right w:val="none" w:sz="0" w:space="0" w:color="auto"/>
                  </w:divBdr>
                  <w:divsChild>
                    <w:div w:id="2037926535">
                      <w:marLeft w:val="0"/>
                      <w:marRight w:val="0"/>
                      <w:marTop w:val="0"/>
                      <w:marBottom w:val="0"/>
                      <w:divBdr>
                        <w:top w:val="none" w:sz="0" w:space="0" w:color="auto"/>
                        <w:left w:val="none" w:sz="0" w:space="0" w:color="auto"/>
                        <w:bottom w:val="none" w:sz="0" w:space="0" w:color="auto"/>
                        <w:right w:val="none" w:sz="0" w:space="0" w:color="auto"/>
                      </w:divBdr>
                      <w:divsChild>
                        <w:div w:id="1631934740">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518830">
      <w:bodyDiv w:val="1"/>
      <w:marLeft w:val="0"/>
      <w:marRight w:val="0"/>
      <w:marTop w:val="0"/>
      <w:marBottom w:val="0"/>
      <w:divBdr>
        <w:top w:val="none" w:sz="0" w:space="0" w:color="auto"/>
        <w:left w:val="none" w:sz="0" w:space="0" w:color="auto"/>
        <w:bottom w:val="none" w:sz="0" w:space="0" w:color="auto"/>
        <w:right w:val="none" w:sz="0" w:space="0" w:color="auto"/>
      </w:divBdr>
      <w:divsChild>
        <w:div w:id="1231580721">
          <w:marLeft w:val="0"/>
          <w:marRight w:val="0"/>
          <w:marTop w:val="0"/>
          <w:marBottom w:val="0"/>
          <w:divBdr>
            <w:top w:val="none" w:sz="0" w:space="0" w:color="auto"/>
            <w:left w:val="none" w:sz="0" w:space="0" w:color="auto"/>
            <w:bottom w:val="none" w:sz="0" w:space="0" w:color="auto"/>
            <w:right w:val="none" w:sz="0" w:space="0" w:color="auto"/>
          </w:divBdr>
          <w:divsChild>
            <w:div w:id="2127118496">
              <w:marLeft w:val="0"/>
              <w:marRight w:val="0"/>
              <w:marTop w:val="0"/>
              <w:marBottom w:val="0"/>
              <w:divBdr>
                <w:top w:val="none" w:sz="0" w:space="0" w:color="auto"/>
                <w:left w:val="none" w:sz="0" w:space="0" w:color="auto"/>
                <w:bottom w:val="none" w:sz="0" w:space="0" w:color="auto"/>
                <w:right w:val="none" w:sz="0" w:space="0" w:color="auto"/>
              </w:divBdr>
              <w:divsChild>
                <w:div w:id="904994808">
                  <w:marLeft w:val="0"/>
                  <w:marRight w:val="0"/>
                  <w:marTop w:val="0"/>
                  <w:marBottom w:val="0"/>
                  <w:divBdr>
                    <w:top w:val="none" w:sz="0" w:space="0" w:color="auto"/>
                    <w:left w:val="none" w:sz="0" w:space="0" w:color="auto"/>
                    <w:bottom w:val="none" w:sz="0" w:space="0" w:color="auto"/>
                    <w:right w:val="none" w:sz="0" w:space="0" w:color="auto"/>
                  </w:divBdr>
                  <w:divsChild>
                    <w:div w:id="341784288">
                      <w:marLeft w:val="0"/>
                      <w:marRight w:val="0"/>
                      <w:marTop w:val="0"/>
                      <w:marBottom w:val="0"/>
                      <w:divBdr>
                        <w:top w:val="none" w:sz="0" w:space="0" w:color="auto"/>
                        <w:left w:val="none" w:sz="0" w:space="0" w:color="auto"/>
                        <w:bottom w:val="none" w:sz="0" w:space="0" w:color="auto"/>
                        <w:right w:val="none" w:sz="0" w:space="0" w:color="auto"/>
                      </w:divBdr>
                      <w:divsChild>
                        <w:div w:id="2018923977">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139821">
      <w:bodyDiv w:val="1"/>
      <w:marLeft w:val="0"/>
      <w:marRight w:val="0"/>
      <w:marTop w:val="0"/>
      <w:marBottom w:val="0"/>
      <w:divBdr>
        <w:top w:val="none" w:sz="0" w:space="0" w:color="auto"/>
        <w:left w:val="none" w:sz="0" w:space="0" w:color="auto"/>
        <w:bottom w:val="none" w:sz="0" w:space="0" w:color="auto"/>
        <w:right w:val="none" w:sz="0" w:space="0" w:color="auto"/>
      </w:divBdr>
    </w:div>
    <w:div w:id="2086758793">
      <w:bodyDiv w:val="1"/>
      <w:marLeft w:val="0"/>
      <w:marRight w:val="0"/>
      <w:marTop w:val="0"/>
      <w:marBottom w:val="0"/>
      <w:divBdr>
        <w:top w:val="none" w:sz="0" w:space="0" w:color="auto"/>
        <w:left w:val="none" w:sz="0" w:space="0" w:color="auto"/>
        <w:bottom w:val="none" w:sz="0" w:space="0" w:color="auto"/>
        <w:right w:val="none" w:sz="0" w:space="0" w:color="auto"/>
      </w:divBdr>
    </w:div>
    <w:div w:id="2086948029">
      <w:bodyDiv w:val="1"/>
      <w:marLeft w:val="0"/>
      <w:marRight w:val="0"/>
      <w:marTop w:val="0"/>
      <w:marBottom w:val="0"/>
      <w:divBdr>
        <w:top w:val="none" w:sz="0" w:space="0" w:color="auto"/>
        <w:left w:val="none" w:sz="0" w:space="0" w:color="auto"/>
        <w:bottom w:val="none" w:sz="0" w:space="0" w:color="auto"/>
        <w:right w:val="none" w:sz="0" w:space="0" w:color="auto"/>
      </w:divBdr>
    </w:div>
    <w:div w:id="2087872545">
      <w:bodyDiv w:val="1"/>
      <w:marLeft w:val="0"/>
      <w:marRight w:val="0"/>
      <w:marTop w:val="0"/>
      <w:marBottom w:val="0"/>
      <w:divBdr>
        <w:top w:val="none" w:sz="0" w:space="0" w:color="auto"/>
        <w:left w:val="none" w:sz="0" w:space="0" w:color="auto"/>
        <w:bottom w:val="none" w:sz="0" w:space="0" w:color="auto"/>
        <w:right w:val="none" w:sz="0" w:space="0" w:color="auto"/>
      </w:divBdr>
    </w:div>
    <w:div w:id="2087997857">
      <w:bodyDiv w:val="1"/>
      <w:marLeft w:val="0"/>
      <w:marRight w:val="0"/>
      <w:marTop w:val="0"/>
      <w:marBottom w:val="0"/>
      <w:divBdr>
        <w:top w:val="none" w:sz="0" w:space="0" w:color="auto"/>
        <w:left w:val="none" w:sz="0" w:space="0" w:color="auto"/>
        <w:bottom w:val="none" w:sz="0" w:space="0" w:color="auto"/>
        <w:right w:val="none" w:sz="0" w:space="0" w:color="auto"/>
      </w:divBdr>
    </w:div>
    <w:div w:id="2089761654">
      <w:bodyDiv w:val="1"/>
      <w:marLeft w:val="0"/>
      <w:marRight w:val="0"/>
      <w:marTop w:val="0"/>
      <w:marBottom w:val="0"/>
      <w:divBdr>
        <w:top w:val="none" w:sz="0" w:space="0" w:color="auto"/>
        <w:left w:val="none" w:sz="0" w:space="0" w:color="auto"/>
        <w:bottom w:val="none" w:sz="0" w:space="0" w:color="auto"/>
        <w:right w:val="none" w:sz="0" w:space="0" w:color="auto"/>
      </w:divBdr>
      <w:divsChild>
        <w:div w:id="1457135558">
          <w:marLeft w:val="0"/>
          <w:marRight w:val="0"/>
          <w:marTop w:val="0"/>
          <w:marBottom w:val="0"/>
          <w:divBdr>
            <w:top w:val="none" w:sz="0" w:space="0" w:color="auto"/>
            <w:left w:val="none" w:sz="0" w:space="0" w:color="auto"/>
            <w:bottom w:val="none" w:sz="0" w:space="0" w:color="auto"/>
            <w:right w:val="none" w:sz="0" w:space="0" w:color="auto"/>
          </w:divBdr>
          <w:divsChild>
            <w:div w:id="1182861268">
              <w:marLeft w:val="0"/>
              <w:marRight w:val="0"/>
              <w:marTop w:val="0"/>
              <w:marBottom w:val="0"/>
              <w:divBdr>
                <w:top w:val="none" w:sz="0" w:space="0" w:color="auto"/>
                <w:left w:val="none" w:sz="0" w:space="0" w:color="auto"/>
                <w:bottom w:val="none" w:sz="0" w:space="0" w:color="auto"/>
                <w:right w:val="none" w:sz="0" w:space="0" w:color="auto"/>
              </w:divBdr>
              <w:divsChild>
                <w:div w:id="602230201">
                  <w:marLeft w:val="0"/>
                  <w:marRight w:val="0"/>
                  <w:marTop w:val="0"/>
                  <w:marBottom w:val="0"/>
                  <w:divBdr>
                    <w:top w:val="none" w:sz="0" w:space="0" w:color="auto"/>
                    <w:left w:val="none" w:sz="0" w:space="0" w:color="auto"/>
                    <w:bottom w:val="none" w:sz="0" w:space="0" w:color="auto"/>
                    <w:right w:val="none" w:sz="0" w:space="0" w:color="auto"/>
                  </w:divBdr>
                  <w:divsChild>
                    <w:div w:id="65360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042559">
      <w:bodyDiv w:val="1"/>
      <w:marLeft w:val="0"/>
      <w:marRight w:val="0"/>
      <w:marTop w:val="0"/>
      <w:marBottom w:val="0"/>
      <w:divBdr>
        <w:top w:val="none" w:sz="0" w:space="0" w:color="auto"/>
        <w:left w:val="none" w:sz="0" w:space="0" w:color="auto"/>
        <w:bottom w:val="none" w:sz="0" w:space="0" w:color="auto"/>
        <w:right w:val="none" w:sz="0" w:space="0" w:color="auto"/>
      </w:divBdr>
    </w:div>
    <w:div w:id="2092114363">
      <w:bodyDiv w:val="1"/>
      <w:marLeft w:val="0"/>
      <w:marRight w:val="0"/>
      <w:marTop w:val="0"/>
      <w:marBottom w:val="0"/>
      <w:divBdr>
        <w:top w:val="none" w:sz="0" w:space="0" w:color="auto"/>
        <w:left w:val="none" w:sz="0" w:space="0" w:color="auto"/>
        <w:bottom w:val="none" w:sz="0" w:space="0" w:color="auto"/>
        <w:right w:val="none" w:sz="0" w:space="0" w:color="auto"/>
      </w:divBdr>
    </w:div>
    <w:div w:id="2095667571">
      <w:bodyDiv w:val="1"/>
      <w:marLeft w:val="0"/>
      <w:marRight w:val="0"/>
      <w:marTop w:val="0"/>
      <w:marBottom w:val="0"/>
      <w:divBdr>
        <w:top w:val="none" w:sz="0" w:space="0" w:color="auto"/>
        <w:left w:val="none" w:sz="0" w:space="0" w:color="auto"/>
        <w:bottom w:val="none" w:sz="0" w:space="0" w:color="auto"/>
        <w:right w:val="none" w:sz="0" w:space="0" w:color="auto"/>
      </w:divBdr>
      <w:divsChild>
        <w:div w:id="1287199509">
          <w:marLeft w:val="0"/>
          <w:marRight w:val="0"/>
          <w:marTop w:val="0"/>
          <w:marBottom w:val="0"/>
          <w:divBdr>
            <w:top w:val="none" w:sz="0" w:space="0" w:color="auto"/>
            <w:left w:val="none" w:sz="0" w:space="0" w:color="auto"/>
            <w:bottom w:val="none" w:sz="0" w:space="0" w:color="auto"/>
            <w:right w:val="none" w:sz="0" w:space="0" w:color="auto"/>
          </w:divBdr>
          <w:divsChild>
            <w:div w:id="592130904">
              <w:marLeft w:val="0"/>
              <w:marRight w:val="0"/>
              <w:marTop w:val="0"/>
              <w:marBottom w:val="0"/>
              <w:divBdr>
                <w:top w:val="none" w:sz="0" w:space="0" w:color="auto"/>
                <w:left w:val="none" w:sz="0" w:space="0" w:color="auto"/>
                <w:bottom w:val="none" w:sz="0" w:space="0" w:color="auto"/>
                <w:right w:val="none" w:sz="0" w:space="0" w:color="auto"/>
              </w:divBdr>
              <w:divsChild>
                <w:div w:id="17011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19991">
      <w:bodyDiv w:val="1"/>
      <w:marLeft w:val="0"/>
      <w:marRight w:val="0"/>
      <w:marTop w:val="0"/>
      <w:marBottom w:val="0"/>
      <w:divBdr>
        <w:top w:val="none" w:sz="0" w:space="0" w:color="auto"/>
        <w:left w:val="none" w:sz="0" w:space="0" w:color="auto"/>
        <w:bottom w:val="none" w:sz="0" w:space="0" w:color="auto"/>
        <w:right w:val="none" w:sz="0" w:space="0" w:color="auto"/>
      </w:divBdr>
    </w:div>
    <w:div w:id="2098211447">
      <w:bodyDiv w:val="1"/>
      <w:marLeft w:val="0"/>
      <w:marRight w:val="0"/>
      <w:marTop w:val="0"/>
      <w:marBottom w:val="0"/>
      <w:divBdr>
        <w:top w:val="none" w:sz="0" w:space="0" w:color="auto"/>
        <w:left w:val="none" w:sz="0" w:space="0" w:color="auto"/>
        <w:bottom w:val="none" w:sz="0" w:space="0" w:color="auto"/>
        <w:right w:val="none" w:sz="0" w:space="0" w:color="auto"/>
      </w:divBdr>
    </w:div>
    <w:div w:id="2099129536">
      <w:bodyDiv w:val="1"/>
      <w:marLeft w:val="0"/>
      <w:marRight w:val="0"/>
      <w:marTop w:val="0"/>
      <w:marBottom w:val="0"/>
      <w:divBdr>
        <w:top w:val="none" w:sz="0" w:space="0" w:color="auto"/>
        <w:left w:val="none" w:sz="0" w:space="0" w:color="auto"/>
        <w:bottom w:val="none" w:sz="0" w:space="0" w:color="auto"/>
        <w:right w:val="none" w:sz="0" w:space="0" w:color="auto"/>
      </w:divBdr>
    </w:div>
    <w:div w:id="2099907150">
      <w:bodyDiv w:val="1"/>
      <w:marLeft w:val="0"/>
      <w:marRight w:val="0"/>
      <w:marTop w:val="0"/>
      <w:marBottom w:val="0"/>
      <w:divBdr>
        <w:top w:val="none" w:sz="0" w:space="0" w:color="auto"/>
        <w:left w:val="none" w:sz="0" w:space="0" w:color="auto"/>
        <w:bottom w:val="none" w:sz="0" w:space="0" w:color="auto"/>
        <w:right w:val="none" w:sz="0" w:space="0" w:color="auto"/>
      </w:divBdr>
    </w:div>
    <w:div w:id="2099907616">
      <w:bodyDiv w:val="1"/>
      <w:marLeft w:val="0"/>
      <w:marRight w:val="0"/>
      <w:marTop w:val="0"/>
      <w:marBottom w:val="0"/>
      <w:divBdr>
        <w:top w:val="none" w:sz="0" w:space="0" w:color="auto"/>
        <w:left w:val="none" w:sz="0" w:space="0" w:color="auto"/>
        <w:bottom w:val="none" w:sz="0" w:space="0" w:color="auto"/>
        <w:right w:val="none" w:sz="0" w:space="0" w:color="auto"/>
      </w:divBdr>
    </w:div>
    <w:div w:id="2103724510">
      <w:bodyDiv w:val="1"/>
      <w:marLeft w:val="0"/>
      <w:marRight w:val="0"/>
      <w:marTop w:val="0"/>
      <w:marBottom w:val="0"/>
      <w:divBdr>
        <w:top w:val="none" w:sz="0" w:space="0" w:color="auto"/>
        <w:left w:val="none" w:sz="0" w:space="0" w:color="auto"/>
        <w:bottom w:val="none" w:sz="0" w:space="0" w:color="auto"/>
        <w:right w:val="none" w:sz="0" w:space="0" w:color="auto"/>
      </w:divBdr>
      <w:divsChild>
        <w:div w:id="35591857">
          <w:marLeft w:val="0"/>
          <w:marRight w:val="0"/>
          <w:marTop w:val="0"/>
          <w:marBottom w:val="0"/>
          <w:divBdr>
            <w:top w:val="none" w:sz="0" w:space="0" w:color="auto"/>
            <w:left w:val="none" w:sz="0" w:space="0" w:color="auto"/>
            <w:bottom w:val="none" w:sz="0" w:space="0" w:color="auto"/>
            <w:right w:val="none" w:sz="0" w:space="0" w:color="auto"/>
          </w:divBdr>
        </w:div>
        <w:div w:id="68814399">
          <w:marLeft w:val="0"/>
          <w:marRight w:val="0"/>
          <w:marTop w:val="0"/>
          <w:marBottom w:val="0"/>
          <w:divBdr>
            <w:top w:val="none" w:sz="0" w:space="0" w:color="auto"/>
            <w:left w:val="none" w:sz="0" w:space="0" w:color="auto"/>
            <w:bottom w:val="none" w:sz="0" w:space="0" w:color="auto"/>
            <w:right w:val="none" w:sz="0" w:space="0" w:color="auto"/>
          </w:divBdr>
        </w:div>
        <w:div w:id="115562913">
          <w:marLeft w:val="0"/>
          <w:marRight w:val="0"/>
          <w:marTop w:val="0"/>
          <w:marBottom w:val="0"/>
          <w:divBdr>
            <w:top w:val="none" w:sz="0" w:space="0" w:color="auto"/>
            <w:left w:val="none" w:sz="0" w:space="0" w:color="auto"/>
            <w:bottom w:val="none" w:sz="0" w:space="0" w:color="auto"/>
            <w:right w:val="none" w:sz="0" w:space="0" w:color="auto"/>
          </w:divBdr>
        </w:div>
        <w:div w:id="141773662">
          <w:marLeft w:val="0"/>
          <w:marRight w:val="0"/>
          <w:marTop w:val="0"/>
          <w:marBottom w:val="0"/>
          <w:divBdr>
            <w:top w:val="none" w:sz="0" w:space="0" w:color="auto"/>
            <w:left w:val="none" w:sz="0" w:space="0" w:color="auto"/>
            <w:bottom w:val="none" w:sz="0" w:space="0" w:color="auto"/>
            <w:right w:val="none" w:sz="0" w:space="0" w:color="auto"/>
          </w:divBdr>
        </w:div>
        <w:div w:id="183053635">
          <w:marLeft w:val="0"/>
          <w:marRight w:val="0"/>
          <w:marTop w:val="0"/>
          <w:marBottom w:val="0"/>
          <w:divBdr>
            <w:top w:val="none" w:sz="0" w:space="0" w:color="auto"/>
            <w:left w:val="none" w:sz="0" w:space="0" w:color="auto"/>
            <w:bottom w:val="none" w:sz="0" w:space="0" w:color="auto"/>
            <w:right w:val="none" w:sz="0" w:space="0" w:color="auto"/>
          </w:divBdr>
        </w:div>
        <w:div w:id="196047896">
          <w:marLeft w:val="0"/>
          <w:marRight w:val="0"/>
          <w:marTop w:val="0"/>
          <w:marBottom w:val="0"/>
          <w:divBdr>
            <w:top w:val="none" w:sz="0" w:space="0" w:color="auto"/>
            <w:left w:val="none" w:sz="0" w:space="0" w:color="auto"/>
            <w:bottom w:val="none" w:sz="0" w:space="0" w:color="auto"/>
            <w:right w:val="none" w:sz="0" w:space="0" w:color="auto"/>
          </w:divBdr>
        </w:div>
        <w:div w:id="203834280">
          <w:marLeft w:val="0"/>
          <w:marRight w:val="0"/>
          <w:marTop w:val="0"/>
          <w:marBottom w:val="0"/>
          <w:divBdr>
            <w:top w:val="none" w:sz="0" w:space="0" w:color="auto"/>
            <w:left w:val="none" w:sz="0" w:space="0" w:color="auto"/>
            <w:bottom w:val="none" w:sz="0" w:space="0" w:color="auto"/>
            <w:right w:val="none" w:sz="0" w:space="0" w:color="auto"/>
          </w:divBdr>
        </w:div>
        <w:div w:id="230778979">
          <w:marLeft w:val="0"/>
          <w:marRight w:val="0"/>
          <w:marTop w:val="0"/>
          <w:marBottom w:val="0"/>
          <w:divBdr>
            <w:top w:val="none" w:sz="0" w:space="0" w:color="auto"/>
            <w:left w:val="none" w:sz="0" w:space="0" w:color="auto"/>
            <w:bottom w:val="none" w:sz="0" w:space="0" w:color="auto"/>
            <w:right w:val="none" w:sz="0" w:space="0" w:color="auto"/>
          </w:divBdr>
        </w:div>
        <w:div w:id="236402718">
          <w:marLeft w:val="0"/>
          <w:marRight w:val="0"/>
          <w:marTop w:val="0"/>
          <w:marBottom w:val="0"/>
          <w:divBdr>
            <w:top w:val="none" w:sz="0" w:space="0" w:color="auto"/>
            <w:left w:val="none" w:sz="0" w:space="0" w:color="auto"/>
            <w:bottom w:val="none" w:sz="0" w:space="0" w:color="auto"/>
            <w:right w:val="none" w:sz="0" w:space="0" w:color="auto"/>
          </w:divBdr>
        </w:div>
        <w:div w:id="273097853">
          <w:marLeft w:val="0"/>
          <w:marRight w:val="0"/>
          <w:marTop w:val="0"/>
          <w:marBottom w:val="0"/>
          <w:divBdr>
            <w:top w:val="none" w:sz="0" w:space="0" w:color="auto"/>
            <w:left w:val="none" w:sz="0" w:space="0" w:color="auto"/>
            <w:bottom w:val="none" w:sz="0" w:space="0" w:color="auto"/>
            <w:right w:val="none" w:sz="0" w:space="0" w:color="auto"/>
          </w:divBdr>
        </w:div>
        <w:div w:id="357393667">
          <w:marLeft w:val="0"/>
          <w:marRight w:val="0"/>
          <w:marTop w:val="0"/>
          <w:marBottom w:val="0"/>
          <w:divBdr>
            <w:top w:val="none" w:sz="0" w:space="0" w:color="auto"/>
            <w:left w:val="none" w:sz="0" w:space="0" w:color="auto"/>
            <w:bottom w:val="none" w:sz="0" w:space="0" w:color="auto"/>
            <w:right w:val="none" w:sz="0" w:space="0" w:color="auto"/>
          </w:divBdr>
        </w:div>
        <w:div w:id="359745431">
          <w:marLeft w:val="0"/>
          <w:marRight w:val="0"/>
          <w:marTop w:val="0"/>
          <w:marBottom w:val="0"/>
          <w:divBdr>
            <w:top w:val="none" w:sz="0" w:space="0" w:color="auto"/>
            <w:left w:val="none" w:sz="0" w:space="0" w:color="auto"/>
            <w:bottom w:val="none" w:sz="0" w:space="0" w:color="auto"/>
            <w:right w:val="none" w:sz="0" w:space="0" w:color="auto"/>
          </w:divBdr>
        </w:div>
        <w:div w:id="374427934">
          <w:marLeft w:val="0"/>
          <w:marRight w:val="0"/>
          <w:marTop w:val="0"/>
          <w:marBottom w:val="0"/>
          <w:divBdr>
            <w:top w:val="none" w:sz="0" w:space="0" w:color="auto"/>
            <w:left w:val="none" w:sz="0" w:space="0" w:color="auto"/>
            <w:bottom w:val="none" w:sz="0" w:space="0" w:color="auto"/>
            <w:right w:val="none" w:sz="0" w:space="0" w:color="auto"/>
          </w:divBdr>
        </w:div>
        <w:div w:id="413551501">
          <w:marLeft w:val="0"/>
          <w:marRight w:val="0"/>
          <w:marTop w:val="0"/>
          <w:marBottom w:val="0"/>
          <w:divBdr>
            <w:top w:val="none" w:sz="0" w:space="0" w:color="auto"/>
            <w:left w:val="none" w:sz="0" w:space="0" w:color="auto"/>
            <w:bottom w:val="none" w:sz="0" w:space="0" w:color="auto"/>
            <w:right w:val="none" w:sz="0" w:space="0" w:color="auto"/>
          </w:divBdr>
        </w:div>
        <w:div w:id="420223706">
          <w:marLeft w:val="0"/>
          <w:marRight w:val="0"/>
          <w:marTop w:val="0"/>
          <w:marBottom w:val="0"/>
          <w:divBdr>
            <w:top w:val="none" w:sz="0" w:space="0" w:color="auto"/>
            <w:left w:val="none" w:sz="0" w:space="0" w:color="auto"/>
            <w:bottom w:val="none" w:sz="0" w:space="0" w:color="auto"/>
            <w:right w:val="none" w:sz="0" w:space="0" w:color="auto"/>
          </w:divBdr>
        </w:div>
        <w:div w:id="420683226">
          <w:marLeft w:val="0"/>
          <w:marRight w:val="0"/>
          <w:marTop w:val="0"/>
          <w:marBottom w:val="0"/>
          <w:divBdr>
            <w:top w:val="none" w:sz="0" w:space="0" w:color="auto"/>
            <w:left w:val="none" w:sz="0" w:space="0" w:color="auto"/>
            <w:bottom w:val="none" w:sz="0" w:space="0" w:color="auto"/>
            <w:right w:val="none" w:sz="0" w:space="0" w:color="auto"/>
          </w:divBdr>
        </w:div>
        <w:div w:id="432210267">
          <w:marLeft w:val="0"/>
          <w:marRight w:val="0"/>
          <w:marTop w:val="0"/>
          <w:marBottom w:val="0"/>
          <w:divBdr>
            <w:top w:val="none" w:sz="0" w:space="0" w:color="auto"/>
            <w:left w:val="none" w:sz="0" w:space="0" w:color="auto"/>
            <w:bottom w:val="none" w:sz="0" w:space="0" w:color="auto"/>
            <w:right w:val="none" w:sz="0" w:space="0" w:color="auto"/>
          </w:divBdr>
        </w:div>
        <w:div w:id="518155089">
          <w:marLeft w:val="0"/>
          <w:marRight w:val="0"/>
          <w:marTop w:val="0"/>
          <w:marBottom w:val="0"/>
          <w:divBdr>
            <w:top w:val="none" w:sz="0" w:space="0" w:color="auto"/>
            <w:left w:val="none" w:sz="0" w:space="0" w:color="auto"/>
            <w:bottom w:val="none" w:sz="0" w:space="0" w:color="auto"/>
            <w:right w:val="none" w:sz="0" w:space="0" w:color="auto"/>
          </w:divBdr>
        </w:div>
        <w:div w:id="525827566">
          <w:marLeft w:val="0"/>
          <w:marRight w:val="0"/>
          <w:marTop w:val="0"/>
          <w:marBottom w:val="0"/>
          <w:divBdr>
            <w:top w:val="none" w:sz="0" w:space="0" w:color="auto"/>
            <w:left w:val="none" w:sz="0" w:space="0" w:color="auto"/>
            <w:bottom w:val="none" w:sz="0" w:space="0" w:color="auto"/>
            <w:right w:val="none" w:sz="0" w:space="0" w:color="auto"/>
          </w:divBdr>
        </w:div>
        <w:div w:id="569774307">
          <w:marLeft w:val="0"/>
          <w:marRight w:val="0"/>
          <w:marTop w:val="0"/>
          <w:marBottom w:val="0"/>
          <w:divBdr>
            <w:top w:val="none" w:sz="0" w:space="0" w:color="auto"/>
            <w:left w:val="none" w:sz="0" w:space="0" w:color="auto"/>
            <w:bottom w:val="none" w:sz="0" w:space="0" w:color="auto"/>
            <w:right w:val="none" w:sz="0" w:space="0" w:color="auto"/>
          </w:divBdr>
        </w:div>
        <w:div w:id="637539138">
          <w:marLeft w:val="0"/>
          <w:marRight w:val="0"/>
          <w:marTop w:val="0"/>
          <w:marBottom w:val="0"/>
          <w:divBdr>
            <w:top w:val="none" w:sz="0" w:space="0" w:color="auto"/>
            <w:left w:val="none" w:sz="0" w:space="0" w:color="auto"/>
            <w:bottom w:val="none" w:sz="0" w:space="0" w:color="auto"/>
            <w:right w:val="none" w:sz="0" w:space="0" w:color="auto"/>
          </w:divBdr>
        </w:div>
        <w:div w:id="760108226">
          <w:marLeft w:val="0"/>
          <w:marRight w:val="0"/>
          <w:marTop w:val="0"/>
          <w:marBottom w:val="0"/>
          <w:divBdr>
            <w:top w:val="none" w:sz="0" w:space="0" w:color="auto"/>
            <w:left w:val="none" w:sz="0" w:space="0" w:color="auto"/>
            <w:bottom w:val="none" w:sz="0" w:space="0" w:color="auto"/>
            <w:right w:val="none" w:sz="0" w:space="0" w:color="auto"/>
          </w:divBdr>
        </w:div>
        <w:div w:id="878470058">
          <w:marLeft w:val="0"/>
          <w:marRight w:val="0"/>
          <w:marTop w:val="0"/>
          <w:marBottom w:val="0"/>
          <w:divBdr>
            <w:top w:val="none" w:sz="0" w:space="0" w:color="auto"/>
            <w:left w:val="none" w:sz="0" w:space="0" w:color="auto"/>
            <w:bottom w:val="none" w:sz="0" w:space="0" w:color="auto"/>
            <w:right w:val="none" w:sz="0" w:space="0" w:color="auto"/>
          </w:divBdr>
        </w:div>
        <w:div w:id="955213565">
          <w:marLeft w:val="0"/>
          <w:marRight w:val="0"/>
          <w:marTop w:val="0"/>
          <w:marBottom w:val="0"/>
          <w:divBdr>
            <w:top w:val="none" w:sz="0" w:space="0" w:color="auto"/>
            <w:left w:val="none" w:sz="0" w:space="0" w:color="auto"/>
            <w:bottom w:val="none" w:sz="0" w:space="0" w:color="auto"/>
            <w:right w:val="none" w:sz="0" w:space="0" w:color="auto"/>
          </w:divBdr>
        </w:div>
        <w:div w:id="960065130">
          <w:marLeft w:val="0"/>
          <w:marRight w:val="0"/>
          <w:marTop w:val="0"/>
          <w:marBottom w:val="0"/>
          <w:divBdr>
            <w:top w:val="none" w:sz="0" w:space="0" w:color="auto"/>
            <w:left w:val="none" w:sz="0" w:space="0" w:color="auto"/>
            <w:bottom w:val="none" w:sz="0" w:space="0" w:color="auto"/>
            <w:right w:val="none" w:sz="0" w:space="0" w:color="auto"/>
          </w:divBdr>
        </w:div>
        <w:div w:id="1038241790">
          <w:marLeft w:val="0"/>
          <w:marRight w:val="0"/>
          <w:marTop w:val="0"/>
          <w:marBottom w:val="0"/>
          <w:divBdr>
            <w:top w:val="none" w:sz="0" w:space="0" w:color="auto"/>
            <w:left w:val="none" w:sz="0" w:space="0" w:color="auto"/>
            <w:bottom w:val="none" w:sz="0" w:space="0" w:color="auto"/>
            <w:right w:val="none" w:sz="0" w:space="0" w:color="auto"/>
          </w:divBdr>
        </w:div>
        <w:div w:id="1070809228">
          <w:marLeft w:val="0"/>
          <w:marRight w:val="0"/>
          <w:marTop w:val="0"/>
          <w:marBottom w:val="0"/>
          <w:divBdr>
            <w:top w:val="none" w:sz="0" w:space="0" w:color="auto"/>
            <w:left w:val="none" w:sz="0" w:space="0" w:color="auto"/>
            <w:bottom w:val="none" w:sz="0" w:space="0" w:color="auto"/>
            <w:right w:val="none" w:sz="0" w:space="0" w:color="auto"/>
          </w:divBdr>
        </w:div>
        <w:div w:id="1073896283">
          <w:marLeft w:val="0"/>
          <w:marRight w:val="0"/>
          <w:marTop w:val="0"/>
          <w:marBottom w:val="0"/>
          <w:divBdr>
            <w:top w:val="none" w:sz="0" w:space="0" w:color="auto"/>
            <w:left w:val="none" w:sz="0" w:space="0" w:color="auto"/>
            <w:bottom w:val="none" w:sz="0" w:space="0" w:color="auto"/>
            <w:right w:val="none" w:sz="0" w:space="0" w:color="auto"/>
          </w:divBdr>
        </w:div>
        <w:div w:id="1197890826">
          <w:marLeft w:val="0"/>
          <w:marRight w:val="0"/>
          <w:marTop w:val="0"/>
          <w:marBottom w:val="0"/>
          <w:divBdr>
            <w:top w:val="none" w:sz="0" w:space="0" w:color="auto"/>
            <w:left w:val="none" w:sz="0" w:space="0" w:color="auto"/>
            <w:bottom w:val="none" w:sz="0" w:space="0" w:color="auto"/>
            <w:right w:val="none" w:sz="0" w:space="0" w:color="auto"/>
          </w:divBdr>
        </w:div>
        <w:div w:id="1209099945">
          <w:marLeft w:val="0"/>
          <w:marRight w:val="0"/>
          <w:marTop w:val="0"/>
          <w:marBottom w:val="0"/>
          <w:divBdr>
            <w:top w:val="none" w:sz="0" w:space="0" w:color="auto"/>
            <w:left w:val="none" w:sz="0" w:space="0" w:color="auto"/>
            <w:bottom w:val="none" w:sz="0" w:space="0" w:color="auto"/>
            <w:right w:val="none" w:sz="0" w:space="0" w:color="auto"/>
          </w:divBdr>
        </w:div>
        <w:div w:id="1268850207">
          <w:marLeft w:val="0"/>
          <w:marRight w:val="0"/>
          <w:marTop w:val="0"/>
          <w:marBottom w:val="0"/>
          <w:divBdr>
            <w:top w:val="none" w:sz="0" w:space="0" w:color="auto"/>
            <w:left w:val="none" w:sz="0" w:space="0" w:color="auto"/>
            <w:bottom w:val="none" w:sz="0" w:space="0" w:color="auto"/>
            <w:right w:val="none" w:sz="0" w:space="0" w:color="auto"/>
          </w:divBdr>
        </w:div>
        <w:div w:id="1315721595">
          <w:marLeft w:val="0"/>
          <w:marRight w:val="0"/>
          <w:marTop w:val="0"/>
          <w:marBottom w:val="0"/>
          <w:divBdr>
            <w:top w:val="none" w:sz="0" w:space="0" w:color="auto"/>
            <w:left w:val="none" w:sz="0" w:space="0" w:color="auto"/>
            <w:bottom w:val="none" w:sz="0" w:space="0" w:color="auto"/>
            <w:right w:val="none" w:sz="0" w:space="0" w:color="auto"/>
          </w:divBdr>
        </w:div>
        <w:div w:id="1404793543">
          <w:marLeft w:val="0"/>
          <w:marRight w:val="0"/>
          <w:marTop w:val="0"/>
          <w:marBottom w:val="0"/>
          <w:divBdr>
            <w:top w:val="none" w:sz="0" w:space="0" w:color="auto"/>
            <w:left w:val="none" w:sz="0" w:space="0" w:color="auto"/>
            <w:bottom w:val="none" w:sz="0" w:space="0" w:color="auto"/>
            <w:right w:val="none" w:sz="0" w:space="0" w:color="auto"/>
          </w:divBdr>
        </w:div>
        <w:div w:id="1500657488">
          <w:marLeft w:val="0"/>
          <w:marRight w:val="0"/>
          <w:marTop w:val="0"/>
          <w:marBottom w:val="0"/>
          <w:divBdr>
            <w:top w:val="none" w:sz="0" w:space="0" w:color="auto"/>
            <w:left w:val="none" w:sz="0" w:space="0" w:color="auto"/>
            <w:bottom w:val="none" w:sz="0" w:space="0" w:color="auto"/>
            <w:right w:val="none" w:sz="0" w:space="0" w:color="auto"/>
          </w:divBdr>
        </w:div>
        <w:div w:id="1520049624">
          <w:marLeft w:val="0"/>
          <w:marRight w:val="0"/>
          <w:marTop w:val="0"/>
          <w:marBottom w:val="0"/>
          <w:divBdr>
            <w:top w:val="none" w:sz="0" w:space="0" w:color="auto"/>
            <w:left w:val="none" w:sz="0" w:space="0" w:color="auto"/>
            <w:bottom w:val="none" w:sz="0" w:space="0" w:color="auto"/>
            <w:right w:val="none" w:sz="0" w:space="0" w:color="auto"/>
          </w:divBdr>
        </w:div>
        <w:div w:id="1530411253">
          <w:marLeft w:val="0"/>
          <w:marRight w:val="0"/>
          <w:marTop w:val="0"/>
          <w:marBottom w:val="0"/>
          <w:divBdr>
            <w:top w:val="none" w:sz="0" w:space="0" w:color="auto"/>
            <w:left w:val="none" w:sz="0" w:space="0" w:color="auto"/>
            <w:bottom w:val="none" w:sz="0" w:space="0" w:color="auto"/>
            <w:right w:val="none" w:sz="0" w:space="0" w:color="auto"/>
          </w:divBdr>
        </w:div>
        <w:div w:id="1564681816">
          <w:marLeft w:val="0"/>
          <w:marRight w:val="0"/>
          <w:marTop w:val="0"/>
          <w:marBottom w:val="0"/>
          <w:divBdr>
            <w:top w:val="none" w:sz="0" w:space="0" w:color="auto"/>
            <w:left w:val="none" w:sz="0" w:space="0" w:color="auto"/>
            <w:bottom w:val="none" w:sz="0" w:space="0" w:color="auto"/>
            <w:right w:val="none" w:sz="0" w:space="0" w:color="auto"/>
          </w:divBdr>
        </w:div>
        <w:div w:id="1629356570">
          <w:marLeft w:val="0"/>
          <w:marRight w:val="0"/>
          <w:marTop w:val="0"/>
          <w:marBottom w:val="0"/>
          <w:divBdr>
            <w:top w:val="none" w:sz="0" w:space="0" w:color="auto"/>
            <w:left w:val="none" w:sz="0" w:space="0" w:color="auto"/>
            <w:bottom w:val="none" w:sz="0" w:space="0" w:color="auto"/>
            <w:right w:val="none" w:sz="0" w:space="0" w:color="auto"/>
          </w:divBdr>
        </w:div>
        <w:div w:id="1639992935">
          <w:marLeft w:val="0"/>
          <w:marRight w:val="0"/>
          <w:marTop w:val="0"/>
          <w:marBottom w:val="0"/>
          <w:divBdr>
            <w:top w:val="none" w:sz="0" w:space="0" w:color="auto"/>
            <w:left w:val="none" w:sz="0" w:space="0" w:color="auto"/>
            <w:bottom w:val="none" w:sz="0" w:space="0" w:color="auto"/>
            <w:right w:val="none" w:sz="0" w:space="0" w:color="auto"/>
          </w:divBdr>
        </w:div>
        <w:div w:id="1684937417">
          <w:marLeft w:val="0"/>
          <w:marRight w:val="0"/>
          <w:marTop w:val="0"/>
          <w:marBottom w:val="0"/>
          <w:divBdr>
            <w:top w:val="none" w:sz="0" w:space="0" w:color="auto"/>
            <w:left w:val="none" w:sz="0" w:space="0" w:color="auto"/>
            <w:bottom w:val="none" w:sz="0" w:space="0" w:color="auto"/>
            <w:right w:val="none" w:sz="0" w:space="0" w:color="auto"/>
          </w:divBdr>
        </w:div>
        <w:div w:id="1715471395">
          <w:marLeft w:val="0"/>
          <w:marRight w:val="0"/>
          <w:marTop w:val="0"/>
          <w:marBottom w:val="0"/>
          <w:divBdr>
            <w:top w:val="none" w:sz="0" w:space="0" w:color="auto"/>
            <w:left w:val="none" w:sz="0" w:space="0" w:color="auto"/>
            <w:bottom w:val="none" w:sz="0" w:space="0" w:color="auto"/>
            <w:right w:val="none" w:sz="0" w:space="0" w:color="auto"/>
          </w:divBdr>
        </w:div>
        <w:div w:id="1751662025">
          <w:marLeft w:val="0"/>
          <w:marRight w:val="0"/>
          <w:marTop w:val="0"/>
          <w:marBottom w:val="0"/>
          <w:divBdr>
            <w:top w:val="none" w:sz="0" w:space="0" w:color="auto"/>
            <w:left w:val="none" w:sz="0" w:space="0" w:color="auto"/>
            <w:bottom w:val="none" w:sz="0" w:space="0" w:color="auto"/>
            <w:right w:val="none" w:sz="0" w:space="0" w:color="auto"/>
          </w:divBdr>
        </w:div>
        <w:div w:id="1825850305">
          <w:marLeft w:val="0"/>
          <w:marRight w:val="0"/>
          <w:marTop w:val="0"/>
          <w:marBottom w:val="0"/>
          <w:divBdr>
            <w:top w:val="none" w:sz="0" w:space="0" w:color="auto"/>
            <w:left w:val="none" w:sz="0" w:space="0" w:color="auto"/>
            <w:bottom w:val="none" w:sz="0" w:space="0" w:color="auto"/>
            <w:right w:val="none" w:sz="0" w:space="0" w:color="auto"/>
          </w:divBdr>
        </w:div>
        <w:div w:id="1853718392">
          <w:marLeft w:val="0"/>
          <w:marRight w:val="0"/>
          <w:marTop w:val="0"/>
          <w:marBottom w:val="0"/>
          <w:divBdr>
            <w:top w:val="none" w:sz="0" w:space="0" w:color="auto"/>
            <w:left w:val="none" w:sz="0" w:space="0" w:color="auto"/>
            <w:bottom w:val="none" w:sz="0" w:space="0" w:color="auto"/>
            <w:right w:val="none" w:sz="0" w:space="0" w:color="auto"/>
          </w:divBdr>
        </w:div>
        <w:div w:id="1861040992">
          <w:marLeft w:val="0"/>
          <w:marRight w:val="0"/>
          <w:marTop w:val="0"/>
          <w:marBottom w:val="0"/>
          <w:divBdr>
            <w:top w:val="none" w:sz="0" w:space="0" w:color="auto"/>
            <w:left w:val="none" w:sz="0" w:space="0" w:color="auto"/>
            <w:bottom w:val="none" w:sz="0" w:space="0" w:color="auto"/>
            <w:right w:val="none" w:sz="0" w:space="0" w:color="auto"/>
          </w:divBdr>
        </w:div>
        <w:div w:id="1878661667">
          <w:marLeft w:val="0"/>
          <w:marRight w:val="0"/>
          <w:marTop w:val="0"/>
          <w:marBottom w:val="0"/>
          <w:divBdr>
            <w:top w:val="none" w:sz="0" w:space="0" w:color="auto"/>
            <w:left w:val="none" w:sz="0" w:space="0" w:color="auto"/>
            <w:bottom w:val="none" w:sz="0" w:space="0" w:color="auto"/>
            <w:right w:val="none" w:sz="0" w:space="0" w:color="auto"/>
          </w:divBdr>
        </w:div>
        <w:div w:id="1925609110">
          <w:marLeft w:val="0"/>
          <w:marRight w:val="0"/>
          <w:marTop w:val="0"/>
          <w:marBottom w:val="0"/>
          <w:divBdr>
            <w:top w:val="none" w:sz="0" w:space="0" w:color="auto"/>
            <w:left w:val="none" w:sz="0" w:space="0" w:color="auto"/>
            <w:bottom w:val="none" w:sz="0" w:space="0" w:color="auto"/>
            <w:right w:val="none" w:sz="0" w:space="0" w:color="auto"/>
          </w:divBdr>
        </w:div>
        <w:div w:id="2004695877">
          <w:marLeft w:val="0"/>
          <w:marRight w:val="0"/>
          <w:marTop w:val="0"/>
          <w:marBottom w:val="0"/>
          <w:divBdr>
            <w:top w:val="none" w:sz="0" w:space="0" w:color="auto"/>
            <w:left w:val="none" w:sz="0" w:space="0" w:color="auto"/>
            <w:bottom w:val="none" w:sz="0" w:space="0" w:color="auto"/>
            <w:right w:val="none" w:sz="0" w:space="0" w:color="auto"/>
          </w:divBdr>
        </w:div>
        <w:div w:id="2082947305">
          <w:marLeft w:val="0"/>
          <w:marRight w:val="0"/>
          <w:marTop w:val="0"/>
          <w:marBottom w:val="0"/>
          <w:divBdr>
            <w:top w:val="none" w:sz="0" w:space="0" w:color="auto"/>
            <w:left w:val="none" w:sz="0" w:space="0" w:color="auto"/>
            <w:bottom w:val="none" w:sz="0" w:space="0" w:color="auto"/>
            <w:right w:val="none" w:sz="0" w:space="0" w:color="auto"/>
          </w:divBdr>
        </w:div>
      </w:divsChild>
    </w:div>
    <w:div w:id="2106997203">
      <w:bodyDiv w:val="1"/>
      <w:marLeft w:val="0"/>
      <w:marRight w:val="0"/>
      <w:marTop w:val="0"/>
      <w:marBottom w:val="0"/>
      <w:divBdr>
        <w:top w:val="none" w:sz="0" w:space="0" w:color="auto"/>
        <w:left w:val="none" w:sz="0" w:space="0" w:color="auto"/>
        <w:bottom w:val="none" w:sz="0" w:space="0" w:color="auto"/>
        <w:right w:val="none" w:sz="0" w:space="0" w:color="auto"/>
      </w:divBdr>
    </w:div>
    <w:div w:id="2109423319">
      <w:bodyDiv w:val="1"/>
      <w:marLeft w:val="0"/>
      <w:marRight w:val="0"/>
      <w:marTop w:val="0"/>
      <w:marBottom w:val="0"/>
      <w:divBdr>
        <w:top w:val="none" w:sz="0" w:space="0" w:color="auto"/>
        <w:left w:val="none" w:sz="0" w:space="0" w:color="auto"/>
        <w:bottom w:val="none" w:sz="0" w:space="0" w:color="auto"/>
        <w:right w:val="none" w:sz="0" w:space="0" w:color="auto"/>
      </w:divBdr>
    </w:div>
    <w:div w:id="2113167055">
      <w:bodyDiv w:val="1"/>
      <w:marLeft w:val="0"/>
      <w:marRight w:val="0"/>
      <w:marTop w:val="0"/>
      <w:marBottom w:val="0"/>
      <w:divBdr>
        <w:top w:val="none" w:sz="0" w:space="0" w:color="auto"/>
        <w:left w:val="none" w:sz="0" w:space="0" w:color="auto"/>
        <w:bottom w:val="none" w:sz="0" w:space="0" w:color="auto"/>
        <w:right w:val="none" w:sz="0" w:space="0" w:color="auto"/>
      </w:divBdr>
      <w:divsChild>
        <w:div w:id="959725746">
          <w:marLeft w:val="0"/>
          <w:marRight w:val="0"/>
          <w:marTop w:val="0"/>
          <w:marBottom w:val="0"/>
          <w:divBdr>
            <w:top w:val="single" w:sz="2" w:space="0" w:color="0000FF"/>
            <w:left w:val="single" w:sz="2" w:space="0" w:color="0000FF"/>
            <w:bottom w:val="single" w:sz="2" w:space="0" w:color="0000FF"/>
            <w:right w:val="single" w:sz="2" w:space="0" w:color="0000FF"/>
          </w:divBdr>
          <w:divsChild>
            <w:div w:id="1841508430">
              <w:marLeft w:val="0"/>
              <w:marRight w:val="0"/>
              <w:marTop w:val="0"/>
              <w:marBottom w:val="0"/>
              <w:divBdr>
                <w:top w:val="single" w:sz="2" w:space="15" w:color="ECE8E9"/>
                <w:left w:val="single" w:sz="2" w:space="0" w:color="ECE8E9"/>
                <w:bottom w:val="single" w:sz="2" w:space="0" w:color="ECE8E9"/>
                <w:right w:val="single" w:sz="2" w:space="0" w:color="ECE8E9"/>
              </w:divBdr>
              <w:divsChild>
                <w:div w:id="341861952">
                  <w:marLeft w:val="0"/>
                  <w:marRight w:val="0"/>
                  <w:marTop w:val="150"/>
                  <w:marBottom w:val="150"/>
                  <w:divBdr>
                    <w:top w:val="single" w:sz="6" w:space="6" w:color="B2B3B5"/>
                    <w:left w:val="single" w:sz="6" w:space="0" w:color="B2B3B5"/>
                    <w:bottom w:val="single" w:sz="6" w:space="0" w:color="B2B3B5"/>
                    <w:right w:val="single" w:sz="6" w:space="0" w:color="B2B3B5"/>
                  </w:divBdr>
                </w:div>
                <w:div w:id="960455540">
                  <w:marLeft w:val="0"/>
                  <w:marRight w:val="0"/>
                  <w:marTop w:val="0"/>
                  <w:marBottom w:val="0"/>
                  <w:divBdr>
                    <w:top w:val="single" w:sz="2" w:space="0" w:color="0000FF"/>
                    <w:left w:val="single" w:sz="2" w:space="0" w:color="0000FF"/>
                    <w:bottom w:val="single" w:sz="2" w:space="0" w:color="0000FF"/>
                    <w:right w:val="single" w:sz="2" w:space="0" w:color="0000FF"/>
                  </w:divBdr>
                </w:div>
                <w:div w:id="1408530644">
                  <w:marLeft w:val="0"/>
                  <w:marRight w:val="0"/>
                  <w:marTop w:val="0"/>
                  <w:marBottom w:val="0"/>
                  <w:divBdr>
                    <w:top w:val="single" w:sz="2" w:space="0" w:color="0000FF"/>
                    <w:left w:val="single" w:sz="2" w:space="0" w:color="0000FF"/>
                    <w:bottom w:val="single" w:sz="2" w:space="0" w:color="0000FF"/>
                    <w:right w:val="single" w:sz="2" w:space="0" w:color="0000FF"/>
                  </w:divBdr>
                </w:div>
              </w:divsChild>
            </w:div>
          </w:divsChild>
        </w:div>
      </w:divsChild>
    </w:div>
    <w:div w:id="2115900751">
      <w:bodyDiv w:val="1"/>
      <w:marLeft w:val="0"/>
      <w:marRight w:val="0"/>
      <w:marTop w:val="0"/>
      <w:marBottom w:val="0"/>
      <w:divBdr>
        <w:top w:val="none" w:sz="0" w:space="0" w:color="auto"/>
        <w:left w:val="none" w:sz="0" w:space="0" w:color="auto"/>
        <w:bottom w:val="none" w:sz="0" w:space="0" w:color="auto"/>
        <w:right w:val="none" w:sz="0" w:space="0" w:color="auto"/>
      </w:divBdr>
    </w:div>
    <w:div w:id="2118715071">
      <w:bodyDiv w:val="1"/>
      <w:marLeft w:val="0"/>
      <w:marRight w:val="0"/>
      <w:marTop w:val="0"/>
      <w:marBottom w:val="0"/>
      <w:divBdr>
        <w:top w:val="none" w:sz="0" w:space="0" w:color="auto"/>
        <w:left w:val="none" w:sz="0" w:space="0" w:color="auto"/>
        <w:bottom w:val="none" w:sz="0" w:space="0" w:color="auto"/>
        <w:right w:val="none" w:sz="0" w:space="0" w:color="auto"/>
      </w:divBdr>
      <w:divsChild>
        <w:div w:id="1611666009">
          <w:marLeft w:val="0"/>
          <w:marRight w:val="0"/>
          <w:marTop w:val="0"/>
          <w:marBottom w:val="0"/>
          <w:divBdr>
            <w:top w:val="none" w:sz="0" w:space="0" w:color="auto"/>
            <w:left w:val="none" w:sz="0" w:space="0" w:color="auto"/>
            <w:bottom w:val="none" w:sz="0" w:space="0" w:color="auto"/>
            <w:right w:val="none" w:sz="0" w:space="0" w:color="auto"/>
          </w:divBdr>
          <w:divsChild>
            <w:div w:id="679815153">
              <w:marLeft w:val="0"/>
              <w:marRight w:val="0"/>
              <w:marTop w:val="0"/>
              <w:marBottom w:val="0"/>
              <w:divBdr>
                <w:top w:val="none" w:sz="0" w:space="0" w:color="auto"/>
                <w:left w:val="none" w:sz="0" w:space="0" w:color="auto"/>
                <w:bottom w:val="none" w:sz="0" w:space="0" w:color="auto"/>
                <w:right w:val="none" w:sz="0" w:space="0" w:color="auto"/>
              </w:divBdr>
              <w:divsChild>
                <w:div w:id="424542469">
                  <w:marLeft w:val="0"/>
                  <w:marRight w:val="0"/>
                  <w:marTop w:val="0"/>
                  <w:marBottom w:val="0"/>
                  <w:divBdr>
                    <w:top w:val="none" w:sz="0" w:space="0" w:color="auto"/>
                    <w:left w:val="none" w:sz="0" w:space="0" w:color="auto"/>
                    <w:bottom w:val="none" w:sz="0" w:space="0" w:color="auto"/>
                    <w:right w:val="none" w:sz="0" w:space="0" w:color="auto"/>
                  </w:divBdr>
                  <w:divsChild>
                    <w:div w:id="1724717482">
                      <w:marLeft w:val="0"/>
                      <w:marRight w:val="0"/>
                      <w:marTop w:val="0"/>
                      <w:marBottom w:val="0"/>
                      <w:divBdr>
                        <w:top w:val="none" w:sz="0" w:space="0" w:color="auto"/>
                        <w:left w:val="none" w:sz="0" w:space="0" w:color="auto"/>
                        <w:bottom w:val="none" w:sz="0" w:space="0" w:color="auto"/>
                        <w:right w:val="none" w:sz="0" w:space="0" w:color="auto"/>
                      </w:divBdr>
                      <w:divsChild>
                        <w:div w:id="1693534986">
                          <w:marLeft w:val="0"/>
                          <w:marRight w:val="0"/>
                          <w:marTop w:val="75"/>
                          <w:marBottom w:val="75"/>
                          <w:divBdr>
                            <w:top w:val="none" w:sz="0" w:space="0" w:color="auto"/>
                            <w:left w:val="none" w:sz="0" w:space="0" w:color="auto"/>
                            <w:bottom w:val="none" w:sz="0" w:space="0" w:color="auto"/>
                            <w:right w:val="none" w:sz="0" w:space="0" w:color="auto"/>
                          </w:divBdr>
                          <w:divsChild>
                            <w:div w:id="181360532">
                              <w:marLeft w:val="0"/>
                              <w:marRight w:val="0"/>
                              <w:marTop w:val="0"/>
                              <w:marBottom w:val="0"/>
                              <w:divBdr>
                                <w:top w:val="none" w:sz="0" w:space="0" w:color="auto"/>
                                <w:left w:val="none" w:sz="0" w:space="0" w:color="auto"/>
                                <w:bottom w:val="none" w:sz="0" w:space="0" w:color="auto"/>
                                <w:right w:val="none" w:sz="0" w:space="0" w:color="auto"/>
                              </w:divBdr>
                              <w:divsChild>
                                <w:div w:id="20567641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119988812">
      <w:bodyDiv w:val="1"/>
      <w:marLeft w:val="0"/>
      <w:marRight w:val="0"/>
      <w:marTop w:val="0"/>
      <w:marBottom w:val="0"/>
      <w:divBdr>
        <w:top w:val="none" w:sz="0" w:space="0" w:color="auto"/>
        <w:left w:val="none" w:sz="0" w:space="0" w:color="auto"/>
        <w:bottom w:val="none" w:sz="0" w:space="0" w:color="auto"/>
        <w:right w:val="none" w:sz="0" w:space="0" w:color="auto"/>
      </w:divBdr>
    </w:div>
    <w:div w:id="2121290263">
      <w:bodyDiv w:val="1"/>
      <w:marLeft w:val="0"/>
      <w:marRight w:val="0"/>
      <w:marTop w:val="0"/>
      <w:marBottom w:val="0"/>
      <w:divBdr>
        <w:top w:val="none" w:sz="0" w:space="0" w:color="auto"/>
        <w:left w:val="none" w:sz="0" w:space="0" w:color="auto"/>
        <w:bottom w:val="none" w:sz="0" w:space="0" w:color="auto"/>
        <w:right w:val="none" w:sz="0" w:space="0" w:color="auto"/>
      </w:divBdr>
    </w:div>
    <w:div w:id="2124031419">
      <w:bodyDiv w:val="1"/>
      <w:marLeft w:val="0"/>
      <w:marRight w:val="0"/>
      <w:marTop w:val="0"/>
      <w:marBottom w:val="0"/>
      <w:divBdr>
        <w:top w:val="none" w:sz="0" w:space="0" w:color="auto"/>
        <w:left w:val="none" w:sz="0" w:space="0" w:color="auto"/>
        <w:bottom w:val="none" w:sz="0" w:space="0" w:color="auto"/>
        <w:right w:val="none" w:sz="0" w:space="0" w:color="auto"/>
      </w:divBdr>
      <w:divsChild>
        <w:div w:id="1547639273">
          <w:marLeft w:val="0"/>
          <w:marRight w:val="0"/>
          <w:marTop w:val="0"/>
          <w:marBottom w:val="0"/>
          <w:divBdr>
            <w:top w:val="none" w:sz="0" w:space="0" w:color="auto"/>
            <w:left w:val="none" w:sz="0" w:space="0" w:color="auto"/>
            <w:bottom w:val="none" w:sz="0" w:space="0" w:color="auto"/>
            <w:right w:val="none" w:sz="0" w:space="0" w:color="auto"/>
          </w:divBdr>
          <w:divsChild>
            <w:div w:id="1347169485">
              <w:marLeft w:val="0"/>
              <w:marRight w:val="0"/>
              <w:marTop w:val="0"/>
              <w:marBottom w:val="0"/>
              <w:divBdr>
                <w:top w:val="none" w:sz="0" w:space="0" w:color="auto"/>
                <w:left w:val="none" w:sz="0" w:space="0" w:color="auto"/>
                <w:bottom w:val="none" w:sz="0" w:space="0" w:color="auto"/>
                <w:right w:val="none" w:sz="0" w:space="0" w:color="auto"/>
              </w:divBdr>
              <w:divsChild>
                <w:div w:id="1991055487">
                  <w:marLeft w:val="0"/>
                  <w:marRight w:val="0"/>
                  <w:marTop w:val="0"/>
                  <w:marBottom w:val="0"/>
                  <w:divBdr>
                    <w:top w:val="none" w:sz="0" w:space="0" w:color="auto"/>
                    <w:left w:val="none" w:sz="0" w:space="0" w:color="auto"/>
                    <w:bottom w:val="none" w:sz="0" w:space="0" w:color="auto"/>
                    <w:right w:val="none" w:sz="0" w:space="0" w:color="auto"/>
                  </w:divBdr>
                  <w:divsChild>
                    <w:div w:id="1317144656">
                      <w:marLeft w:val="0"/>
                      <w:marRight w:val="0"/>
                      <w:marTop w:val="0"/>
                      <w:marBottom w:val="0"/>
                      <w:divBdr>
                        <w:top w:val="single" w:sz="6" w:space="15" w:color="B5DAED"/>
                        <w:left w:val="single" w:sz="6" w:space="11" w:color="B5DAED"/>
                        <w:bottom w:val="single" w:sz="6" w:space="11" w:color="B5DAED"/>
                        <w:right w:val="single" w:sz="6" w:space="11" w:color="B5DAED"/>
                      </w:divBdr>
                      <w:divsChild>
                        <w:div w:id="166482004">
                          <w:marLeft w:val="0"/>
                          <w:marRight w:val="0"/>
                          <w:marTop w:val="0"/>
                          <w:marBottom w:val="0"/>
                          <w:divBdr>
                            <w:top w:val="none" w:sz="0" w:space="0" w:color="auto"/>
                            <w:left w:val="none" w:sz="0" w:space="0" w:color="auto"/>
                            <w:bottom w:val="none" w:sz="0" w:space="0" w:color="auto"/>
                            <w:right w:val="none" w:sz="0" w:space="0" w:color="auto"/>
                          </w:divBdr>
                          <w:divsChild>
                            <w:div w:id="2385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973367">
      <w:bodyDiv w:val="1"/>
      <w:marLeft w:val="0"/>
      <w:marRight w:val="0"/>
      <w:marTop w:val="0"/>
      <w:marBottom w:val="0"/>
      <w:divBdr>
        <w:top w:val="none" w:sz="0" w:space="0" w:color="auto"/>
        <w:left w:val="none" w:sz="0" w:space="0" w:color="auto"/>
        <w:bottom w:val="none" w:sz="0" w:space="0" w:color="auto"/>
        <w:right w:val="none" w:sz="0" w:space="0" w:color="auto"/>
      </w:divBdr>
      <w:divsChild>
        <w:div w:id="1007051709">
          <w:marLeft w:val="0"/>
          <w:marRight w:val="0"/>
          <w:marTop w:val="0"/>
          <w:marBottom w:val="0"/>
          <w:divBdr>
            <w:top w:val="none" w:sz="0" w:space="0" w:color="auto"/>
            <w:left w:val="none" w:sz="0" w:space="0" w:color="auto"/>
            <w:bottom w:val="none" w:sz="0" w:space="0" w:color="auto"/>
            <w:right w:val="none" w:sz="0" w:space="0" w:color="auto"/>
          </w:divBdr>
        </w:div>
      </w:divsChild>
    </w:div>
    <w:div w:id="2133403874">
      <w:bodyDiv w:val="1"/>
      <w:marLeft w:val="0"/>
      <w:marRight w:val="0"/>
      <w:marTop w:val="0"/>
      <w:marBottom w:val="0"/>
      <w:divBdr>
        <w:top w:val="none" w:sz="0" w:space="0" w:color="auto"/>
        <w:left w:val="none" w:sz="0" w:space="0" w:color="auto"/>
        <w:bottom w:val="none" w:sz="0" w:space="0" w:color="auto"/>
        <w:right w:val="none" w:sz="0" w:space="0" w:color="auto"/>
      </w:divBdr>
      <w:divsChild>
        <w:div w:id="899094880">
          <w:marLeft w:val="0"/>
          <w:marRight w:val="0"/>
          <w:marTop w:val="0"/>
          <w:marBottom w:val="0"/>
          <w:divBdr>
            <w:top w:val="none" w:sz="0" w:space="0" w:color="auto"/>
            <w:left w:val="none" w:sz="0" w:space="0" w:color="auto"/>
            <w:bottom w:val="none" w:sz="0" w:space="0" w:color="auto"/>
            <w:right w:val="none" w:sz="0" w:space="0" w:color="auto"/>
          </w:divBdr>
          <w:divsChild>
            <w:div w:id="403836690">
              <w:marLeft w:val="0"/>
              <w:marRight w:val="0"/>
              <w:marTop w:val="0"/>
              <w:marBottom w:val="0"/>
              <w:divBdr>
                <w:top w:val="none" w:sz="0" w:space="0" w:color="auto"/>
                <w:left w:val="none" w:sz="0" w:space="0" w:color="auto"/>
                <w:bottom w:val="none" w:sz="0" w:space="0" w:color="auto"/>
                <w:right w:val="none" w:sz="0" w:space="0" w:color="auto"/>
              </w:divBdr>
              <w:divsChild>
                <w:div w:id="2029982795">
                  <w:marLeft w:val="0"/>
                  <w:marRight w:val="0"/>
                  <w:marTop w:val="0"/>
                  <w:marBottom w:val="0"/>
                  <w:divBdr>
                    <w:top w:val="none" w:sz="0" w:space="0" w:color="auto"/>
                    <w:left w:val="none" w:sz="0" w:space="0" w:color="auto"/>
                    <w:bottom w:val="none" w:sz="0" w:space="0" w:color="auto"/>
                    <w:right w:val="none" w:sz="0" w:space="0" w:color="auto"/>
                  </w:divBdr>
                  <w:divsChild>
                    <w:div w:id="605423977">
                      <w:marLeft w:val="0"/>
                      <w:marRight w:val="0"/>
                      <w:marTop w:val="0"/>
                      <w:marBottom w:val="0"/>
                      <w:divBdr>
                        <w:top w:val="none" w:sz="0" w:space="0" w:color="auto"/>
                        <w:left w:val="none" w:sz="0" w:space="0" w:color="auto"/>
                        <w:bottom w:val="none" w:sz="0" w:space="0" w:color="auto"/>
                        <w:right w:val="none" w:sz="0" w:space="0" w:color="auto"/>
                      </w:divBdr>
                      <w:divsChild>
                        <w:div w:id="1599218424">
                          <w:marLeft w:val="0"/>
                          <w:marRight w:val="0"/>
                          <w:marTop w:val="0"/>
                          <w:marBottom w:val="0"/>
                          <w:divBdr>
                            <w:top w:val="none" w:sz="0" w:space="0" w:color="auto"/>
                            <w:left w:val="none" w:sz="0" w:space="0" w:color="auto"/>
                            <w:bottom w:val="none" w:sz="0" w:space="0" w:color="auto"/>
                            <w:right w:val="none" w:sz="0" w:space="0" w:color="auto"/>
                          </w:divBdr>
                          <w:divsChild>
                            <w:div w:id="2472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824431">
      <w:bodyDiv w:val="1"/>
      <w:marLeft w:val="0"/>
      <w:marRight w:val="0"/>
      <w:marTop w:val="0"/>
      <w:marBottom w:val="0"/>
      <w:divBdr>
        <w:top w:val="none" w:sz="0" w:space="0" w:color="auto"/>
        <w:left w:val="none" w:sz="0" w:space="0" w:color="auto"/>
        <w:bottom w:val="none" w:sz="0" w:space="0" w:color="auto"/>
        <w:right w:val="none" w:sz="0" w:space="0" w:color="auto"/>
      </w:divBdr>
    </w:div>
    <w:div w:id="2137408412">
      <w:bodyDiv w:val="1"/>
      <w:marLeft w:val="0"/>
      <w:marRight w:val="0"/>
      <w:marTop w:val="0"/>
      <w:marBottom w:val="0"/>
      <w:divBdr>
        <w:top w:val="none" w:sz="0" w:space="0" w:color="auto"/>
        <w:left w:val="none" w:sz="0" w:space="0" w:color="auto"/>
        <w:bottom w:val="none" w:sz="0" w:space="0" w:color="auto"/>
        <w:right w:val="none" w:sz="0" w:space="0" w:color="auto"/>
      </w:divBdr>
    </w:div>
    <w:div w:id="2138141653">
      <w:bodyDiv w:val="1"/>
      <w:marLeft w:val="0"/>
      <w:marRight w:val="0"/>
      <w:marTop w:val="0"/>
      <w:marBottom w:val="0"/>
      <w:divBdr>
        <w:top w:val="none" w:sz="0" w:space="0" w:color="auto"/>
        <w:left w:val="none" w:sz="0" w:space="0" w:color="auto"/>
        <w:bottom w:val="none" w:sz="0" w:space="0" w:color="auto"/>
        <w:right w:val="none" w:sz="0" w:space="0" w:color="auto"/>
      </w:divBdr>
    </w:div>
    <w:div w:id="2138721394">
      <w:bodyDiv w:val="1"/>
      <w:marLeft w:val="0"/>
      <w:marRight w:val="0"/>
      <w:marTop w:val="0"/>
      <w:marBottom w:val="0"/>
      <w:divBdr>
        <w:top w:val="none" w:sz="0" w:space="0" w:color="auto"/>
        <w:left w:val="none" w:sz="0" w:space="0" w:color="auto"/>
        <w:bottom w:val="none" w:sz="0" w:space="0" w:color="auto"/>
        <w:right w:val="none" w:sz="0" w:space="0" w:color="auto"/>
      </w:divBdr>
    </w:div>
    <w:div w:id="2139565119">
      <w:bodyDiv w:val="1"/>
      <w:marLeft w:val="0"/>
      <w:marRight w:val="0"/>
      <w:marTop w:val="0"/>
      <w:marBottom w:val="0"/>
      <w:divBdr>
        <w:top w:val="none" w:sz="0" w:space="0" w:color="auto"/>
        <w:left w:val="none" w:sz="0" w:space="0" w:color="auto"/>
        <w:bottom w:val="none" w:sz="0" w:space="0" w:color="auto"/>
        <w:right w:val="none" w:sz="0" w:space="0" w:color="auto"/>
      </w:divBdr>
    </w:div>
    <w:div w:id="2140222937">
      <w:bodyDiv w:val="1"/>
      <w:marLeft w:val="0"/>
      <w:marRight w:val="0"/>
      <w:marTop w:val="0"/>
      <w:marBottom w:val="0"/>
      <w:divBdr>
        <w:top w:val="none" w:sz="0" w:space="0" w:color="auto"/>
        <w:left w:val="none" w:sz="0" w:space="0" w:color="auto"/>
        <w:bottom w:val="none" w:sz="0" w:space="0" w:color="auto"/>
        <w:right w:val="none" w:sz="0" w:space="0" w:color="auto"/>
      </w:divBdr>
    </w:div>
    <w:div w:id="2140682290">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E777A-EDFF-4293-B731-57AC03309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39</Pages>
  <Words>4042</Words>
  <Characters>23041</Characters>
  <Application>Microsoft Office Word</Application>
  <DocSecurity>0</DocSecurity>
  <PresentationFormat/>
  <Lines>192</Lines>
  <Paragraphs>54</Paragraphs>
  <Slides>0</Slides>
  <Notes>0</Notes>
  <HiddenSlides>0</HiddenSlides>
  <MMClips>0</MMClips>
  <ScaleCrop>false</ScaleCrop>
  <Company>scff</Company>
  <LinksUpToDate>false</LinksUpToDate>
  <CharactersWithSpaces>27029</CharactersWithSpaces>
  <SharedDoc>false</SharedDoc>
  <HLinks>
    <vt:vector size="288" baseType="variant">
      <vt:variant>
        <vt:i4>-558412616</vt:i4>
      </vt:variant>
      <vt:variant>
        <vt:i4>237</vt:i4>
      </vt:variant>
      <vt:variant>
        <vt:i4>0</vt:i4>
      </vt:variant>
      <vt:variant>
        <vt:i4>5</vt:i4>
      </vt:variant>
      <vt:variant>
        <vt:lpwstr>http://www.cada.cc/upload/fckeditor/2014理事会通知-.pdf</vt:lpwstr>
      </vt:variant>
      <vt:variant>
        <vt:lpwstr/>
      </vt:variant>
      <vt:variant>
        <vt:i4>4784172</vt:i4>
      </vt:variant>
      <vt:variant>
        <vt:i4>234</vt:i4>
      </vt:variant>
      <vt:variant>
        <vt:i4>0</vt:i4>
      </vt:variant>
      <vt:variant>
        <vt:i4>5</vt:i4>
      </vt:variant>
      <vt:variant>
        <vt:lpwstr>http://www.scff.org.cn/_d276524057.htm</vt:lpwstr>
      </vt:variant>
      <vt:variant>
        <vt:lpwstr/>
      </vt:variant>
      <vt:variant>
        <vt:i4>4718633</vt:i4>
      </vt:variant>
      <vt:variant>
        <vt:i4>231</vt:i4>
      </vt:variant>
      <vt:variant>
        <vt:i4>0</vt:i4>
      </vt:variant>
      <vt:variant>
        <vt:i4>5</vt:i4>
      </vt:variant>
      <vt:variant>
        <vt:lpwstr>http://www.scff.org.cn/_d276524107.htm</vt:lpwstr>
      </vt:variant>
      <vt:variant>
        <vt:lpwstr/>
      </vt:variant>
      <vt:variant>
        <vt:i4>4784173</vt:i4>
      </vt:variant>
      <vt:variant>
        <vt:i4>228</vt:i4>
      </vt:variant>
      <vt:variant>
        <vt:i4>0</vt:i4>
      </vt:variant>
      <vt:variant>
        <vt:i4>5</vt:i4>
      </vt:variant>
      <vt:variant>
        <vt:lpwstr>http://www.scff.org.cn/_d276526166.htm</vt:lpwstr>
      </vt:variant>
      <vt:variant>
        <vt:lpwstr/>
      </vt:variant>
      <vt:variant>
        <vt:i4>3014663</vt:i4>
      </vt:variant>
      <vt:variant>
        <vt:i4>225</vt:i4>
      </vt:variant>
      <vt:variant>
        <vt:i4>0</vt:i4>
      </vt:variant>
      <vt:variant>
        <vt:i4>5</vt:i4>
      </vt:variant>
      <vt:variant>
        <vt:lpwstr>http://www.ttb.gov/faqs/alcohol_faqs.shtml</vt:lpwstr>
      </vt:variant>
      <vt:variant>
        <vt:lpwstr>EP</vt:lpwstr>
      </vt:variant>
      <vt:variant>
        <vt:i4>2621475</vt:i4>
      </vt:variant>
      <vt:variant>
        <vt:i4>222</vt:i4>
      </vt:variant>
      <vt:variant>
        <vt:i4>0</vt:i4>
      </vt:variant>
      <vt:variant>
        <vt:i4>5</vt:i4>
      </vt:variant>
      <vt:variant>
        <vt:lpwstr>http://www.fda.gov/Food/NewsEvents/ConstituentUpdates/ucm385666.htm</vt:lpwstr>
      </vt:variant>
      <vt:variant>
        <vt:lpwstr/>
      </vt:variant>
      <vt:variant>
        <vt:i4>2621525</vt:i4>
      </vt:variant>
      <vt:variant>
        <vt:i4>219</vt:i4>
      </vt:variant>
      <vt:variant>
        <vt:i4>0</vt:i4>
      </vt:variant>
      <vt:variant>
        <vt:i4>5</vt:i4>
      </vt:variant>
      <vt:variant>
        <vt:lpwstr>http://news.foodmate.net/tag_2065.html</vt:lpwstr>
      </vt:variant>
      <vt:variant>
        <vt:lpwstr/>
      </vt:variant>
      <vt:variant>
        <vt:i4>3080277</vt:i4>
      </vt:variant>
      <vt:variant>
        <vt:i4>216</vt:i4>
      </vt:variant>
      <vt:variant>
        <vt:i4>0</vt:i4>
      </vt:variant>
      <vt:variant>
        <vt:i4>5</vt:i4>
      </vt:variant>
      <vt:variant>
        <vt:lpwstr>http://news.foodmate.net/tag_4570.html</vt:lpwstr>
      </vt:variant>
      <vt:variant>
        <vt:lpwstr/>
      </vt:variant>
      <vt:variant>
        <vt:i4>2621522</vt:i4>
      </vt:variant>
      <vt:variant>
        <vt:i4>213</vt:i4>
      </vt:variant>
      <vt:variant>
        <vt:i4>0</vt:i4>
      </vt:variant>
      <vt:variant>
        <vt:i4>5</vt:i4>
      </vt:variant>
      <vt:variant>
        <vt:lpwstr>http://news.foodmate.net/tag_4604.html</vt:lpwstr>
      </vt:variant>
      <vt:variant>
        <vt:lpwstr/>
      </vt:variant>
      <vt:variant>
        <vt:i4>2818133</vt:i4>
      </vt:variant>
      <vt:variant>
        <vt:i4>210</vt:i4>
      </vt:variant>
      <vt:variant>
        <vt:i4>0</vt:i4>
      </vt:variant>
      <vt:variant>
        <vt:i4>5</vt:i4>
      </vt:variant>
      <vt:variant>
        <vt:lpwstr>http://news.foodmate.net/tag_4633.html</vt:lpwstr>
      </vt:variant>
      <vt:variant>
        <vt:lpwstr/>
      </vt:variant>
      <vt:variant>
        <vt:i4>2949201</vt:i4>
      </vt:variant>
      <vt:variant>
        <vt:i4>207</vt:i4>
      </vt:variant>
      <vt:variant>
        <vt:i4>0</vt:i4>
      </vt:variant>
      <vt:variant>
        <vt:i4>5</vt:i4>
      </vt:variant>
      <vt:variant>
        <vt:lpwstr>http://news.foodmate.net/tag_3726.html</vt:lpwstr>
      </vt:variant>
      <vt:variant>
        <vt:lpwstr/>
      </vt:variant>
      <vt:variant>
        <vt:i4>2097236</vt:i4>
      </vt:variant>
      <vt:variant>
        <vt:i4>204</vt:i4>
      </vt:variant>
      <vt:variant>
        <vt:i4>0</vt:i4>
      </vt:variant>
      <vt:variant>
        <vt:i4>5</vt:i4>
      </vt:variant>
      <vt:variant>
        <vt:lpwstr>http://news.foodmate.net/tag_4480.html</vt:lpwstr>
      </vt:variant>
      <vt:variant>
        <vt:lpwstr/>
      </vt:variant>
      <vt:variant>
        <vt:i4>2621521</vt:i4>
      </vt:variant>
      <vt:variant>
        <vt:i4>201</vt:i4>
      </vt:variant>
      <vt:variant>
        <vt:i4>0</vt:i4>
      </vt:variant>
      <vt:variant>
        <vt:i4>5</vt:i4>
      </vt:variant>
      <vt:variant>
        <vt:lpwstr>http://news.foodmate.net/tag_2869.html</vt:lpwstr>
      </vt:variant>
      <vt:variant>
        <vt:lpwstr/>
      </vt:variant>
      <vt:variant>
        <vt:i4>2752597</vt:i4>
      </vt:variant>
      <vt:variant>
        <vt:i4>198</vt:i4>
      </vt:variant>
      <vt:variant>
        <vt:i4>0</vt:i4>
      </vt:variant>
      <vt:variant>
        <vt:i4>5</vt:i4>
      </vt:variant>
      <vt:variant>
        <vt:lpwstr>http://news.foodmate.net/tag_1376.html</vt:lpwstr>
      </vt:variant>
      <vt:variant>
        <vt:lpwstr/>
      </vt:variant>
      <vt:variant>
        <vt:i4>2097236</vt:i4>
      </vt:variant>
      <vt:variant>
        <vt:i4>195</vt:i4>
      </vt:variant>
      <vt:variant>
        <vt:i4>0</vt:i4>
      </vt:variant>
      <vt:variant>
        <vt:i4>5</vt:i4>
      </vt:variant>
      <vt:variant>
        <vt:lpwstr>http://news.foodmate.net/tag_4480.html</vt:lpwstr>
      </vt:variant>
      <vt:variant>
        <vt:lpwstr/>
      </vt:variant>
      <vt:variant>
        <vt:i4>2621521</vt:i4>
      </vt:variant>
      <vt:variant>
        <vt:i4>192</vt:i4>
      </vt:variant>
      <vt:variant>
        <vt:i4>0</vt:i4>
      </vt:variant>
      <vt:variant>
        <vt:i4>5</vt:i4>
      </vt:variant>
      <vt:variant>
        <vt:lpwstr>http://news.foodmate.net/tag_2869.html</vt:lpwstr>
      </vt:variant>
      <vt:variant>
        <vt:lpwstr/>
      </vt:variant>
      <vt:variant>
        <vt:i4>6029328</vt:i4>
      </vt:variant>
      <vt:variant>
        <vt:i4>189</vt:i4>
      </vt:variant>
      <vt:variant>
        <vt:i4>0</vt:i4>
      </vt:variant>
      <vt:variant>
        <vt:i4>5</vt:i4>
      </vt:variant>
      <vt:variant>
        <vt:lpwstr>http://eur-lex.europa.eu/LexUriServ/LexUriServ.do?uri=OJ:L:2014:074:0058:0060:EN:PDF</vt:lpwstr>
      </vt:variant>
      <vt:variant>
        <vt:lpwstr/>
      </vt:variant>
      <vt:variant>
        <vt:i4>1638453</vt:i4>
      </vt:variant>
      <vt:variant>
        <vt:i4>182</vt:i4>
      </vt:variant>
      <vt:variant>
        <vt:i4>0</vt:i4>
      </vt:variant>
      <vt:variant>
        <vt:i4>5</vt:i4>
      </vt:variant>
      <vt:variant>
        <vt:lpwstr/>
      </vt:variant>
      <vt:variant>
        <vt:lpwstr>_Toc384043657</vt:lpwstr>
      </vt:variant>
      <vt:variant>
        <vt:i4>1638453</vt:i4>
      </vt:variant>
      <vt:variant>
        <vt:i4>176</vt:i4>
      </vt:variant>
      <vt:variant>
        <vt:i4>0</vt:i4>
      </vt:variant>
      <vt:variant>
        <vt:i4>5</vt:i4>
      </vt:variant>
      <vt:variant>
        <vt:lpwstr/>
      </vt:variant>
      <vt:variant>
        <vt:lpwstr>_Toc384043656</vt:lpwstr>
      </vt:variant>
      <vt:variant>
        <vt:i4>1638453</vt:i4>
      </vt:variant>
      <vt:variant>
        <vt:i4>170</vt:i4>
      </vt:variant>
      <vt:variant>
        <vt:i4>0</vt:i4>
      </vt:variant>
      <vt:variant>
        <vt:i4>5</vt:i4>
      </vt:variant>
      <vt:variant>
        <vt:lpwstr/>
      </vt:variant>
      <vt:variant>
        <vt:lpwstr>_Toc384043655</vt:lpwstr>
      </vt:variant>
      <vt:variant>
        <vt:i4>1638453</vt:i4>
      </vt:variant>
      <vt:variant>
        <vt:i4>164</vt:i4>
      </vt:variant>
      <vt:variant>
        <vt:i4>0</vt:i4>
      </vt:variant>
      <vt:variant>
        <vt:i4>5</vt:i4>
      </vt:variant>
      <vt:variant>
        <vt:lpwstr/>
      </vt:variant>
      <vt:variant>
        <vt:lpwstr>_Toc384043654</vt:lpwstr>
      </vt:variant>
      <vt:variant>
        <vt:i4>1638453</vt:i4>
      </vt:variant>
      <vt:variant>
        <vt:i4>158</vt:i4>
      </vt:variant>
      <vt:variant>
        <vt:i4>0</vt:i4>
      </vt:variant>
      <vt:variant>
        <vt:i4>5</vt:i4>
      </vt:variant>
      <vt:variant>
        <vt:lpwstr/>
      </vt:variant>
      <vt:variant>
        <vt:lpwstr>_Toc384043653</vt:lpwstr>
      </vt:variant>
      <vt:variant>
        <vt:i4>1638453</vt:i4>
      </vt:variant>
      <vt:variant>
        <vt:i4>152</vt:i4>
      </vt:variant>
      <vt:variant>
        <vt:i4>0</vt:i4>
      </vt:variant>
      <vt:variant>
        <vt:i4>5</vt:i4>
      </vt:variant>
      <vt:variant>
        <vt:lpwstr/>
      </vt:variant>
      <vt:variant>
        <vt:lpwstr>_Toc384043652</vt:lpwstr>
      </vt:variant>
      <vt:variant>
        <vt:i4>1638453</vt:i4>
      </vt:variant>
      <vt:variant>
        <vt:i4>146</vt:i4>
      </vt:variant>
      <vt:variant>
        <vt:i4>0</vt:i4>
      </vt:variant>
      <vt:variant>
        <vt:i4>5</vt:i4>
      </vt:variant>
      <vt:variant>
        <vt:lpwstr/>
      </vt:variant>
      <vt:variant>
        <vt:lpwstr>_Toc384043651</vt:lpwstr>
      </vt:variant>
      <vt:variant>
        <vt:i4>1638453</vt:i4>
      </vt:variant>
      <vt:variant>
        <vt:i4>140</vt:i4>
      </vt:variant>
      <vt:variant>
        <vt:i4>0</vt:i4>
      </vt:variant>
      <vt:variant>
        <vt:i4>5</vt:i4>
      </vt:variant>
      <vt:variant>
        <vt:lpwstr/>
      </vt:variant>
      <vt:variant>
        <vt:lpwstr>_Toc384043650</vt:lpwstr>
      </vt:variant>
      <vt:variant>
        <vt:i4>1572917</vt:i4>
      </vt:variant>
      <vt:variant>
        <vt:i4>134</vt:i4>
      </vt:variant>
      <vt:variant>
        <vt:i4>0</vt:i4>
      </vt:variant>
      <vt:variant>
        <vt:i4>5</vt:i4>
      </vt:variant>
      <vt:variant>
        <vt:lpwstr/>
      </vt:variant>
      <vt:variant>
        <vt:lpwstr>_Toc384043649</vt:lpwstr>
      </vt:variant>
      <vt:variant>
        <vt:i4>1572917</vt:i4>
      </vt:variant>
      <vt:variant>
        <vt:i4>128</vt:i4>
      </vt:variant>
      <vt:variant>
        <vt:i4>0</vt:i4>
      </vt:variant>
      <vt:variant>
        <vt:i4>5</vt:i4>
      </vt:variant>
      <vt:variant>
        <vt:lpwstr/>
      </vt:variant>
      <vt:variant>
        <vt:lpwstr>_Toc384043648</vt:lpwstr>
      </vt:variant>
      <vt:variant>
        <vt:i4>1572917</vt:i4>
      </vt:variant>
      <vt:variant>
        <vt:i4>122</vt:i4>
      </vt:variant>
      <vt:variant>
        <vt:i4>0</vt:i4>
      </vt:variant>
      <vt:variant>
        <vt:i4>5</vt:i4>
      </vt:variant>
      <vt:variant>
        <vt:lpwstr/>
      </vt:variant>
      <vt:variant>
        <vt:lpwstr>_Toc384043647</vt:lpwstr>
      </vt:variant>
      <vt:variant>
        <vt:i4>1572917</vt:i4>
      </vt:variant>
      <vt:variant>
        <vt:i4>116</vt:i4>
      </vt:variant>
      <vt:variant>
        <vt:i4>0</vt:i4>
      </vt:variant>
      <vt:variant>
        <vt:i4>5</vt:i4>
      </vt:variant>
      <vt:variant>
        <vt:lpwstr/>
      </vt:variant>
      <vt:variant>
        <vt:lpwstr>_Toc384043646</vt:lpwstr>
      </vt:variant>
      <vt:variant>
        <vt:i4>1572917</vt:i4>
      </vt:variant>
      <vt:variant>
        <vt:i4>110</vt:i4>
      </vt:variant>
      <vt:variant>
        <vt:i4>0</vt:i4>
      </vt:variant>
      <vt:variant>
        <vt:i4>5</vt:i4>
      </vt:variant>
      <vt:variant>
        <vt:lpwstr/>
      </vt:variant>
      <vt:variant>
        <vt:lpwstr>_Toc384043645</vt:lpwstr>
      </vt:variant>
      <vt:variant>
        <vt:i4>1572917</vt:i4>
      </vt:variant>
      <vt:variant>
        <vt:i4>104</vt:i4>
      </vt:variant>
      <vt:variant>
        <vt:i4>0</vt:i4>
      </vt:variant>
      <vt:variant>
        <vt:i4>5</vt:i4>
      </vt:variant>
      <vt:variant>
        <vt:lpwstr/>
      </vt:variant>
      <vt:variant>
        <vt:lpwstr>_Toc384043644</vt:lpwstr>
      </vt:variant>
      <vt:variant>
        <vt:i4>1572917</vt:i4>
      </vt:variant>
      <vt:variant>
        <vt:i4>98</vt:i4>
      </vt:variant>
      <vt:variant>
        <vt:i4>0</vt:i4>
      </vt:variant>
      <vt:variant>
        <vt:i4>5</vt:i4>
      </vt:variant>
      <vt:variant>
        <vt:lpwstr/>
      </vt:variant>
      <vt:variant>
        <vt:lpwstr>_Toc384043643</vt:lpwstr>
      </vt:variant>
      <vt:variant>
        <vt:i4>1572917</vt:i4>
      </vt:variant>
      <vt:variant>
        <vt:i4>92</vt:i4>
      </vt:variant>
      <vt:variant>
        <vt:i4>0</vt:i4>
      </vt:variant>
      <vt:variant>
        <vt:i4>5</vt:i4>
      </vt:variant>
      <vt:variant>
        <vt:lpwstr/>
      </vt:variant>
      <vt:variant>
        <vt:lpwstr>_Toc384043642</vt:lpwstr>
      </vt:variant>
      <vt:variant>
        <vt:i4>1572917</vt:i4>
      </vt:variant>
      <vt:variant>
        <vt:i4>86</vt:i4>
      </vt:variant>
      <vt:variant>
        <vt:i4>0</vt:i4>
      </vt:variant>
      <vt:variant>
        <vt:i4>5</vt:i4>
      </vt:variant>
      <vt:variant>
        <vt:lpwstr/>
      </vt:variant>
      <vt:variant>
        <vt:lpwstr>_Toc384043641</vt:lpwstr>
      </vt:variant>
      <vt:variant>
        <vt:i4>1572917</vt:i4>
      </vt:variant>
      <vt:variant>
        <vt:i4>80</vt:i4>
      </vt:variant>
      <vt:variant>
        <vt:i4>0</vt:i4>
      </vt:variant>
      <vt:variant>
        <vt:i4>5</vt:i4>
      </vt:variant>
      <vt:variant>
        <vt:lpwstr/>
      </vt:variant>
      <vt:variant>
        <vt:lpwstr>_Toc384043640</vt:lpwstr>
      </vt:variant>
      <vt:variant>
        <vt:i4>2031669</vt:i4>
      </vt:variant>
      <vt:variant>
        <vt:i4>74</vt:i4>
      </vt:variant>
      <vt:variant>
        <vt:i4>0</vt:i4>
      </vt:variant>
      <vt:variant>
        <vt:i4>5</vt:i4>
      </vt:variant>
      <vt:variant>
        <vt:lpwstr/>
      </vt:variant>
      <vt:variant>
        <vt:lpwstr>_Toc384043639</vt:lpwstr>
      </vt:variant>
      <vt:variant>
        <vt:i4>2031669</vt:i4>
      </vt:variant>
      <vt:variant>
        <vt:i4>68</vt:i4>
      </vt:variant>
      <vt:variant>
        <vt:i4>0</vt:i4>
      </vt:variant>
      <vt:variant>
        <vt:i4>5</vt:i4>
      </vt:variant>
      <vt:variant>
        <vt:lpwstr/>
      </vt:variant>
      <vt:variant>
        <vt:lpwstr>_Toc384043638</vt:lpwstr>
      </vt:variant>
      <vt:variant>
        <vt:i4>2031669</vt:i4>
      </vt:variant>
      <vt:variant>
        <vt:i4>62</vt:i4>
      </vt:variant>
      <vt:variant>
        <vt:i4>0</vt:i4>
      </vt:variant>
      <vt:variant>
        <vt:i4>5</vt:i4>
      </vt:variant>
      <vt:variant>
        <vt:lpwstr/>
      </vt:variant>
      <vt:variant>
        <vt:lpwstr>_Toc384043637</vt:lpwstr>
      </vt:variant>
      <vt:variant>
        <vt:i4>2031669</vt:i4>
      </vt:variant>
      <vt:variant>
        <vt:i4>56</vt:i4>
      </vt:variant>
      <vt:variant>
        <vt:i4>0</vt:i4>
      </vt:variant>
      <vt:variant>
        <vt:i4>5</vt:i4>
      </vt:variant>
      <vt:variant>
        <vt:lpwstr/>
      </vt:variant>
      <vt:variant>
        <vt:lpwstr>_Toc384043636</vt:lpwstr>
      </vt:variant>
      <vt:variant>
        <vt:i4>2031669</vt:i4>
      </vt:variant>
      <vt:variant>
        <vt:i4>50</vt:i4>
      </vt:variant>
      <vt:variant>
        <vt:i4>0</vt:i4>
      </vt:variant>
      <vt:variant>
        <vt:i4>5</vt:i4>
      </vt:variant>
      <vt:variant>
        <vt:lpwstr/>
      </vt:variant>
      <vt:variant>
        <vt:lpwstr>_Toc384043635</vt:lpwstr>
      </vt:variant>
      <vt:variant>
        <vt:i4>2031669</vt:i4>
      </vt:variant>
      <vt:variant>
        <vt:i4>44</vt:i4>
      </vt:variant>
      <vt:variant>
        <vt:i4>0</vt:i4>
      </vt:variant>
      <vt:variant>
        <vt:i4>5</vt:i4>
      </vt:variant>
      <vt:variant>
        <vt:lpwstr/>
      </vt:variant>
      <vt:variant>
        <vt:lpwstr>_Toc384043634</vt:lpwstr>
      </vt:variant>
      <vt:variant>
        <vt:i4>2031669</vt:i4>
      </vt:variant>
      <vt:variant>
        <vt:i4>38</vt:i4>
      </vt:variant>
      <vt:variant>
        <vt:i4>0</vt:i4>
      </vt:variant>
      <vt:variant>
        <vt:i4>5</vt:i4>
      </vt:variant>
      <vt:variant>
        <vt:lpwstr/>
      </vt:variant>
      <vt:variant>
        <vt:lpwstr>_Toc384043633</vt:lpwstr>
      </vt:variant>
      <vt:variant>
        <vt:i4>2031669</vt:i4>
      </vt:variant>
      <vt:variant>
        <vt:i4>32</vt:i4>
      </vt:variant>
      <vt:variant>
        <vt:i4>0</vt:i4>
      </vt:variant>
      <vt:variant>
        <vt:i4>5</vt:i4>
      </vt:variant>
      <vt:variant>
        <vt:lpwstr/>
      </vt:variant>
      <vt:variant>
        <vt:lpwstr>_Toc384043632</vt:lpwstr>
      </vt:variant>
      <vt:variant>
        <vt:i4>2031669</vt:i4>
      </vt:variant>
      <vt:variant>
        <vt:i4>26</vt:i4>
      </vt:variant>
      <vt:variant>
        <vt:i4>0</vt:i4>
      </vt:variant>
      <vt:variant>
        <vt:i4>5</vt:i4>
      </vt:variant>
      <vt:variant>
        <vt:lpwstr/>
      </vt:variant>
      <vt:variant>
        <vt:lpwstr>_Toc384043631</vt:lpwstr>
      </vt:variant>
      <vt:variant>
        <vt:i4>2031669</vt:i4>
      </vt:variant>
      <vt:variant>
        <vt:i4>20</vt:i4>
      </vt:variant>
      <vt:variant>
        <vt:i4>0</vt:i4>
      </vt:variant>
      <vt:variant>
        <vt:i4>5</vt:i4>
      </vt:variant>
      <vt:variant>
        <vt:lpwstr/>
      </vt:variant>
      <vt:variant>
        <vt:lpwstr>_Toc384043630</vt:lpwstr>
      </vt:variant>
      <vt:variant>
        <vt:i4>1966133</vt:i4>
      </vt:variant>
      <vt:variant>
        <vt:i4>14</vt:i4>
      </vt:variant>
      <vt:variant>
        <vt:i4>0</vt:i4>
      </vt:variant>
      <vt:variant>
        <vt:i4>5</vt:i4>
      </vt:variant>
      <vt:variant>
        <vt:lpwstr/>
      </vt:variant>
      <vt:variant>
        <vt:lpwstr>_Toc384043629</vt:lpwstr>
      </vt:variant>
      <vt:variant>
        <vt:i4>1966133</vt:i4>
      </vt:variant>
      <vt:variant>
        <vt:i4>8</vt:i4>
      </vt:variant>
      <vt:variant>
        <vt:i4>0</vt:i4>
      </vt:variant>
      <vt:variant>
        <vt:i4>5</vt:i4>
      </vt:variant>
      <vt:variant>
        <vt:lpwstr/>
      </vt:variant>
      <vt:variant>
        <vt:lpwstr>_Toc384043628</vt:lpwstr>
      </vt:variant>
      <vt:variant>
        <vt:i4>1966133</vt:i4>
      </vt:variant>
      <vt:variant>
        <vt:i4>2</vt:i4>
      </vt:variant>
      <vt:variant>
        <vt:i4>0</vt:i4>
      </vt:variant>
      <vt:variant>
        <vt:i4>5</vt:i4>
      </vt:variant>
      <vt:variant>
        <vt:lpwstr/>
      </vt:variant>
      <vt:variant>
        <vt:lpwstr>_Toc384043627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【食品安全简讯】</dc:title>
  <dc:creator>郑淼</dc:creator>
  <cp:lastModifiedBy>白 国志</cp:lastModifiedBy>
  <cp:revision>169</cp:revision>
  <cp:lastPrinted>2015-11-11T05:21:00Z</cp:lastPrinted>
  <dcterms:created xsi:type="dcterms:W3CDTF">2015-12-07T02:58:00Z</dcterms:created>
  <dcterms:modified xsi:type="dcterms:W3CDTF">2022-09-07T08:25:00Z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2052-6.6.0.2855</vt:lpwstr>
  </property>
</Properties>
</file>