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1C4B1" w14:textId="0B81F9B8" w:rsidR="00A822CA" w:rsidRPr="00A822CA" w:rsidRDefault="00A822CA" w:rsidP="00A822CA">
      <w:pPr>
        <w:jc w:val="left"/>
        <w:rPr>
          <w:rStyle w:val="fontstyle01"/>
          <w:rFonts w:ascii="微软雅黑" w:eastAsia="微软雅黑" w:hAnsi="微软雅黑"/>
          <w:b w:val="0"/>
          <w:bCs w:val="0"/>
          <w:sz w:val="22"/>
          <w:szCs w:val="22"/>
        </w:rPr>
      </w:pPr>
      <w:r w:rsidRPr="003958BA">
        <w:rPr>
          <w:rStyle w:val="fontstyle01"/>
          <w:rFonts w:ascii="微软雅黑" w:eastAsia="微软雅黑" w:hAnsi="微软雅黑"/>
          <w:b w:val="0"/>
          <w:bCs w:val="0"/>
          <w:sz w:val="22"/>
          <w:szCs w:val="22"/>
          <w:highlight w:val="yellow"/>
        </w:rPr>
        <w:t>Name</w:t>
      </w:r>
      <w:r w:rsidRPr="003958BA">
        <w:rPr>
          <w:rStyle w:val="fontstyle01"/>
          <w:rFonts w:ascii="微软雅黑" w:eastAsia="微软雅黑" w:hAnsi="微软雅黑" w:hint="eastAsia"/>
          <w:b w:val="0"/>
          <w:bCs w:val="0"/>
          <w:sz w:val="22"/>
          <w:szCs w:val="22"/>
          <w:highlight w:val="yellow"/>
        </w:rPr>
        <w:t>：</w:t>
      </w:r>
      <w:r w:rsidR="00DB3A12">
        <w:rPr>
          <w:rStyle w:val="fontstyle01"/>
          <w:rFonts w:ascii="微软雅黑" w:eastAsia="微软雅黑" w:hAnsi="微软雅黑" w:hint="eastAsia"/>
          <w:b w:val="0"/>
          <w:bCs w:val="0"/>
          <w:sz w:val="22"/>
          <w:szCs w:val="22"/>
          <w:highlight w:val="yellow"/>
        </w:rPr>
        <w:t>Luo</w:t>
      </w:r>
      <w:r w:rsidRPr="003958BA">
        <w:rPr>
          <w:rStyle w:val="fontstyle01"/>
          <w:rFonts w:ascii="微软雅黑" w:eastAsia="微软雅黑" w:hAnsi="微软雅黑" w:hint="eastAsia"/>
          <w:b w:val="0"/>
          <w:bCs w:val="0"/>
          <w:sz w:val="22"/>
          <w:szCs w:val="22"/>
          <w:highlight w:val="yellow"/>
        </w:rPr>
        <w:t xml:space="preserve"> *     C</w:t>
      </w:r>
      <w:r w:rsidRPr="003958BA">
        <w:rPr>
          <w:rStyle w:val="fontstyle01"/>
          <w:rFonts w:ascii="微软雅黑" w:eastAsia="微软雅黑" w:hAnsi="微软雅黑"/>
          <w:b w:val="0"/>
          <w:bCs w:val="0"/>
          <w:sz w:val="22"/>
          <w:szCs w:val="22"/>
          <w:highlight w:val="yellow"/>
        </w:rPr>
        <w:t>ompany</w:t>
      </w:r>
      <w:r w:rsidRPr="003958BA">
        <w:rPr>
          <w:rStyle w:val="fontstyle01"/>
          <w:rFonts w:ascii="微软雅黑" w:eastAsia="微软雅黑" w:hAnsi="微软雅黑" w:hint="eastAsia"/>
          <w:b w:val="0"/>
          <w:bCs w:val="0"/>
          <w:sz w:val="22"/>
          <w:szCs w:val="22"/>
          <w:highlight w:val="yellow"/>
        </w:rPr>
        <w:t xml:space="preserve">: </w:t>
      </w:r>
      <w:r w:rsidR="00DB3A12">
        <w:rPr>
          <w:rStyle w:val="fontstyle01"/>
          <w:rFonts w:ascii="微软雅黑" w:eastAsia="微软雅黑" w:hAnsi="微软雅黑" w:hint="eastAsia"/>
          <w:b w:val="0"/>
          <w:bCs w:val="0"/>
          <w:sz w:val="22"/>
          <w:szCs w:val="22"/>
          <w:highlight w:val="yellow"/>
        </w:rPr>
        <w:t>Alibaba</w:t>
      </w:r>
      <w:r w:rsidRPr="003958BA">
        <w:rPr>
          <w:rStyle w:val="fontstyle01"/>
          <w:rFonts w:ascii="微软雅黑" w:eastAsia="微软雅黑" w:hAnsi="微软雅黑" w:hint="eastAsia"/>
          <w:b w:val="0"/>
          <w:bCs w:val="0"/>
          <w:sz w:val="22"/>
          <w:szCs w:val="22"/>
          <w:highlight w:val="yellow"/>
        </w:rPr>
        <w:t xml:space="preserve">     D</w:t>
      </w:r>
      <w:r w:rsidRPr="003958BA">
        <w:rPr>
          <w:rStyle w:val="fontstyle01"/>
          <w:rFonts w:ascii="微软雅黑" w:eastAsia="微软雅黑" w:hAnsi="微软雅黑"/>
          <w:b w:val="0"/>
          <w:bCs w:val="0"/>
          <w:sz w:val="22"/>
          <w:szCs w:val="22"/>
          <w:highlight w:val="yellow"/>
        </w:rPr>
        <w:t>epartment</w:t>
      </w:r>
      <w:r w:rsidRPr="003958BA">
        <w:rPr>
          <w:rStyle w:val="fontstyle01"/>
          <w:rFonts w:ascii="微软雅黑" w:eastAsia="微软雅黑" w:hAnsi="微软雅黑" w:hint="eastAsia"/>
          <w:b w:val="0"/>
          <w:bCs w:val="0"/>
          <w:sz w:val="22"/>
          <w:szCs w:val="22"/>
          <w:highlight w:val="yellow"/>
        </w:rPr>
        <w:t>:</w:t>
      </w:r>
      <w:r w:rsidRPr="003958BA">
        <w:rPr>
          <w:sz w:val="18"/>
          <w:szCs w:val="20"/>
          <w:highlight w:val="yellow"/>
        </w:rPr>
        <w:t xml:space="preserve"> </w:t>
      </w:r>
      <w:r w:rsidR="00DB3A12">
        <w:rPr>
          <w:rStyle w:val="fontstyle01"/>
          <w:rFonts w:ascii="微软雅黑" w:eastAsia="微软雅黑" w:hAnsi="微软雅黑" w:hint="eastAsia"/>
          <w:b w:val="0"/>
          <w:bCs w:val="0"/>
          <w:sz w:val="22"/>
          <w:szCs w:val="22"/>
          <w:highlight w:val="yellow"/>
        </w:rPr>
        <w:t>SRE</w:t>
      </w:r>
    </w:p>
    <w:p w14:paraId="0D2E4C59" w14:textId="21377D71"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RCA Process</w:t>
      </w:r>
    </w:p>
    <w:p w14:paraId="5311A260" w14:textId="3D7843BF"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Q1. What is the process of a cloud incident root cause analysis in the real world?</w:t>
      </w:r>
    </w:p>
    <w:p w14:paraId="0C509999" w14:textId="744492D6" w:rsidR="00CE4F9E" w:rsidRPr="001942D1" w:rsidRDefault="00CE4F9E" w:rsidP="001942D1">
      <w:pPr>
        <w:jc w:val="left"/>
        <w:rPr>
          <w:rFonts w:ascii="微软雅黑" w:eastAsia="微软雅黑" w:hAnsi="微软雅黑" w:hint="eastAsia"/>
          <w:sz w:val="24"/>
          <w:szCs w:val="24"/>
        </w:rPr>
      </w:pPr>
      <w:r w:rsidRPr="00CE4F9E">
        <w:rPr>
          <w:rFonts w:ascii="微软雅黑" w:eastAsia="微软雅黑" w:hAnsi="微软雅黑"/>
          <w:sz w:val="24"/>
          <w:szCs w:val="24"/>
        </w:rPr>
        <w:t>In actual cloud incident root cause analysis, we usually go through several key steps. First, detect anomalies through monitoring and alarm systems and immediately notify relevant teams; then assess the scope of the incident and prioritize isolating the problem to reduce the impact; then collect data such as logs and performance indicators, restore the state when the incident occurred, and screen possible root causes. After finding the root cause, we will reproduce and verify in a non-production environment to ensure that the source of the problem is accurate. After that, the team designs long-term solutions and implements them collaboratively. Finally, review the situation, record lessons, and optimize processes to improve future response efficiency. Rapid response and process automation are the core of the process.</w:t>
      </w:r>
    </w:p>
    <w:p w14:paraId="0EDDF479" w14:textId="0B4A5F76" w:rsidR="003E4001" w:rsidRPr="003E4001" w:rsidRDefault="0014654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0D4AEFCB">
          <v:shapetype id="_x0000_t32" coordsize="21600,21600" o:spt="32" o:oned="t" path="m,l21600,21600e" filled="f">
            <v:path arrowok="t" fillok="f" o:connecttype="none"/>
            <o:lock v:ext="edit" shapetype="t"/>
          </v:shapetype>
          <v:shape id="_x0000_s1028" type="#_x0000_t32" style="position:absolute;margin-left:-28.5pt;margin-top:17.55pt;width:486pt;height:0;z-index:251660288" o:connectortype="straight" strokeweight="1.5pt"/>
        </w:pict>
      </w:r>
    </w:p>
    <w:p w14:paraId="5603676C" w14:textId="1C012FE0"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Roles In RCA</w:t>
      </w:r>
    </w:p>
    <w:p w14:paraId="5BA36BAE" w14:textId="0F9C9162"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Q2. In your previous operations experience, aside from operations engineer, what other roles were typically involved?</w:t>
      </w:r>
    </w:p>
    <w:p w14:paraId="22584F1A" w14:textId="03AC4641" w:rsidR="00593854" w:rsidRPr="000C2404" w:rsidRDefault="008003D3" w:rsidP="001942D1">
      <w:pPr>
        <w:jc w:val="left"/>
        <w:rPr>
          <w:rFonts w:ascii="微软雅黑" w:eastAsia="微软雅黑" w:hAnsi="微软雅黑"/>
          <w:sz w:val="24"/>
          <w:szCs w:val="24"/>
        </w:rPr>
      </w:pPr>
      <w:r w:rsidRPr="008003D3">
        <w:rPr>
          <w:rFonts w:ascii="微软雅黑" w:eastAsia="微软雅黑" w:hAnsi="微软雅黑"/>
          <w:sz w:val="24"/>
          <w:szCs w:val="24"/>
        </w:rPr>
        <w:t>System Administrators</w:t>
      </w:r>
      <w:r w:rsidR="000C2404">
        <w:rPr>
          <w:rFonts w:ascii="微软雅黑" w:eastAsia="微软雅黑" w:hAnsi="微软雅黑" w:hint="eastAsia"/>
          <w:sz w:val="24"/>
          <w:szCs w:val="24"/>
        </w:rPr>
        <w:t>、</w:t>
      </w:r>
      <w:r>
        <w:rPr>
          <w:rFonts w:ascii="微软雅黑" w:eastAsia="微软雅黑" w:hAnsi="微软雅黑"/>
          <w:sz w:val="24"/>
          <w:szCs w:val="24"/>
        </w:rPr>
        <w:t xml:space="preserve"> </w:t>
      </w:r>
      <w:r w:rsidRPr="008003D3">
        <w:rPr>
          <w:rFonts w:ascii="微软雅黑" w:eastAsia="微软雅黑" w:hAnsi="微软雅黑"/>
          <w:sz w:val="24"/>
          <w:szCs w:val="24"/>
        </w:rPr>
        <w:t>Quality Assurance (QA) Engineers</w:t>
      </w:r>
    </w:p>
    <w:p w14:paraId="6856A671" w14:textId="77777777" w:rsidR="003E4001" w:rsidRDefault="003E4001" w:rsidP="001942D1">
      <w:pPr>
        <w:jc w:val="left"/>
      </w:pPr>
    </w:p>
    <w:p w14:paraId="21FB7DE2" w14:textId="001AF768"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Q3. In what ways did each of the previously identified roles participate in different steps of the RCA process?</w:t>
      </w:r>
    </w:p>
    <w:p w14:paraId="429E2058" w14:textId="120C0D91" w:rsidR="00CE4F9E" w:rsidRPr="00CE4F9E" w:rsidRDefault="00CE4F9E" w:rsidP="00CE4F9E">
      <w:pPr>
        <w:jc w:val="left"/>
        <w:rPr>
          <w:rFonts w:ascii="微软雅黑" w:eastAsia="微软雅黑" w:hAnsi="微软雅黑"/>
          <w:sz w:val="24"/>
          <w:szCs w:val="24"/>
        </w:rPr>
      </w:pPr>
      <w:r w:rsidRPr="00CE4F9E">
        <w:rPr>
          <w:rFonts w:ascii="微软雅黑" w:eastAsia="微软雅黑" w:hAnsi="微软雅黑"/>
          <w:sz w:val="24"/>
          <w:szCs w:val="24"/>
        </w:rPr>
        <w:t>System administrators monitor and collect logs to identify events, analyze performance anomalies, and assess the impact on the system, and ultimately implement fixes.</w:t>
      </w:r>
    </w:p>
    <w:p w14:paraId="3EFFB1EB" w14:textId="474BAD1B" w:rsidR="001942D1" w:rsidRDefault="00CE4F9E" w:rsidP="00CE4F9E">
      <w:pPr>
        <w:jc w:val="left"/>
        <w:rPr>
          <w:rFonts w:ascii="微软雅黑" w:eastAsia="微软雅黑" w:hAnsi="微软雅黑"/>
          <w:b/>
          <w:bCs/>
          <w:sz w:val="36"/>
          <w:szCs w:val="36"/>
        </w:rPr>
      </w:pPr>
      <w:r w:rsidRPr="00CE4F9E">
        <w:rPr>
          <w:rFonts w:ascii="微软雅黑" w:eastAsia="微软雅黑" w:hAnsi="微软雅黑"/>
          <w:sz w:val="24"/>
          <w:szCs w:val="24"/>
        </w:rPr>
        <w:t>Quality assurance engineers are responsible for analyzing the relationship between test results and failures, collecting relevant data, ensuring the effectiveness of the testing process, and verifying after the fix.</w:t>
      </w:r>
    </w:p>
    <w:p w14:paraId="1683DA53" w14:textId="61924C89" w:rsidR="003E4001" w:rsidRPr="003E4001" w:rsidRDefault="00146540" w:rsidP="001942D1">
      <w:pPr>
        <w:jc w:val="left"/>
        <w:rPr>
          <w:rFonts w:ascii="微软雅黑" w:eastAsia="微软雅黑" w:hAnsi="微软雅黑"/>
          <w:b/>
          <w:bCs/>
          <w:sz w:val="36"/>
          <w:szCs w:val="36"/>
        </w:rPr>
      </w:pPr>
      <w:r>
        <w:rPr>
          <w:rFonts w:ascii="微软雅黑" w:eastAsia="微软雅黑" w:hAnsi="微软雅黑"/>
          <w:b/>
          <w:bCs/>
          <w:noProof/>
          <w:sz w:val="36"/>
          <w:szCs w:val="36"/>
        </w:rPr>
        <w:pict w14:anchorId="2B5928ED">
          <v:shape id="_x0000_s1030" type="#_x0000_t32" style="position:absolute;margin-left:-28.5pt;margin-top:17.55pt;width:486pt;height:0;z-index:251662336" o:connectortype="straight" strokeweight="1.5pt"/>
        </w:pict>
      </w:r>
    </w:p>
    <w:p w14:paraId="79348FBF" w14:textId="707B7DD5" w:rsidR="003E4001" w:rsidRPr="003E4001" w:rsidRDefault="003E4001" w:rsidP="001942D1">
      <w:pPr>
        <w:jc w:val="left"/>
        <w:rPr>
          <w:rFonts w:ascii="微软雅黑" w:eastAsia="微软雅黑" w:hAnsi="微软雅黑"/>
          <w:b/>
          <w:bCs/>
          <w:color w:val="000000"/>
          <w:sz w:val="36"/>
          <w:szCs w:val="36"/>
        </w:rPr>
      </w:pPr>
      <w:r w:rsidRPr="003E4001">
        <w:rPr>
          <w:rStyle w:val="fontstyle01"/>
          <w:rFonts w:ascii="微软雅黑" w:eastAsia="微软雅黑" w:hAnsi="微软雅黑"/>
          <w:sz w:val="36"/>
          <w:szCs w:val="36"/>
        </w:rPr>
        <w:t>Human feedback in RCA</w:t>
      </w:r>
    </w:p>
    <w:p w14:paraId="7C099337" w14:textId="07F6CCF7" w:rsidR="003E4001" w:rsidRPr="003E4001" w:rsidRDefault="003E4001" w:rsidP="001942D1">
      <w:pPr>
        <w:jc w:val="left"/>
        <w:rPr>
          <w:rFonts w:ascii="微软雅黑" w:eastAsia="微软雅黑" w:hAnsi="微软雅黑"/>
          <w:b/>
          <w:bCs/>
          <w:sz w:val="28"/>
          <w:szCs w:val="28"/>
        </w:rPr>
      </w:pPr>
      <w:r w:rsidRPr="003E4001">
        <w:rPr>
          <w:rFonts w:ascii="微软雅黑" w:eastAsia="微软雅黑" w:hAnsi="微软雅黑"/>
          <w:b/>
          <w:bCs/>
          <w:sz w:val="28"/>
          <w:szCs w:val="28"/>
        </w:rPr>
        <w:t>Q4. In your experience, how can human feedback be effectively integrated into the AI-based RCA process?</w:t>
      </w:r>
    </w:p>
    <w:p w14:paraId="52BEA6BD" w14:textId="396E9478" w:rsidR="008003D3" w:rsidRPr="00A375AE" w:rsidRDefault="00CE4F9E" w:rsidP="008003D3">
      <w:pPr>
        <w:ind w:firstLine="420"/>
        <w:jc w:val="left"/>
        <w:rPr>
          <w:rFonts w:ascii="微软雅黑" w:eastAsia="微软雅黑" w:hAnsi="微软雅黑"/>
          <w:sz w:val="24"/>
          <w:szCs w:val="24"/>
        </w:rPr>
      </w:pPr>
      <w:r w:rsidRPr="00CE4F9E">
        <w:rPr>
          <w:rFonts w:ascii="微软雅黑" w:eastAsia="微软雅黑" w:hAnsi="微软雅黑"/>
          <w:sz w:val="24"/>
          <w:szCs w:val="24"/>
        </w:rPr>
        <w:t xml:space="preserve">In my opinion, the integration of domain knowledge, case studies, and training and education are key ways to effectively integrate human feedback into AI models. Experts can provide background information about specific problems to help AI better understand the data. In addition, by analyzing historical cases and combining human feedback, adjustments can be made step by step. I found that this can significantly improve its performance in actual scenarios. The key is to guide step by step. In fact, we also found that if the appropriate prompt for AI is found, it will be of great help to the output of results. Therefore, </w:t>
      </w:r>
      <w:r w:rsidRPr="00CE4F9E">
        <w:rPr>
          <w:rFonts w:ascii="微软雅黑" w:eastAsia="微软雅黑" w:hAnsi="微软雅黑"/>
          <w:sz w:val="24"/>
          <w:szCs w:val="24"/>
        </w:rPr>
        <w:lastRenderedPageBreak/>
        <w:t>you can consider training team members in this regard so that they understand the use of AI tools and their limitations, and encourage them to actively participate in the feedback process.</w:t>
      </w:r>
    </w:p>
    <w:sectPr w:rsidR="008003D3" w:rsidRPr="00A375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A4089" w14:textId="77777777" w:rsidR="00146540" w:rsidRDefault="00146540" w:rsidP="00A822CA">
      <w:r>
        <w:separator/>
      </w:r>
    </w:p>
  </w:endnote>
  <w:endnote w:type="continuationSeparator" w:id="0">
    <w:p w14:paraId="29A2A50E" w14:textId="77777777" w:rsidR="00146540" w:rsidRDefault="00146540" w:rsidP="00A82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nLibertineTB">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AAC5D" w14:textId="77777777" w:rsidR="00146540" w:rsidRDefault="00146540" w:rsidP="00A822CA">
      <w:r>
        <w:separator/>
      </w:r>
    </w:p>
  </w:footnote>
  <w:footnote w:type="continuationSeparator" w:id="0">
    <w:p w14:paraId="409C0F7F" w14:textId="77777777" w:rsidR="00146540" w:rsidRDefault="00146540" w:rsidP="00A822C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2636F"/>
    <w:rsid w:val="000C2404"/>
    <w:rsid w:val="0012636F"/>
    <w:rsid w:val="00146540"/>
    <w:rsid w:val="001942D1"/>
    <w:rsid w:val="0035777D"/>
    <w:rsid w:val="003958BA"/>
    <w:rsid w:val="003B290F"/>
    <w:rsid w:val="003E4001"/>
    <w:rsid w:val="00593854"/>
    <w:rsid w:val="005E1288"/>
    <w:rsid w:val="006B2246"/>
    <w:rsid w:val="008003D3"/>
    <w:rsid w:val="00922472"/>
    <w:rsid w:val="00A375AE"/>
    <w:rsid w:val="00A822CA"/>
    <w:rsid w:val="00B67256"/>
    <w:rsid w:val="00C2598F"/>
    <w:rsid w:val="00CE4F9E"/>
    <w:rsid w:val="00D3497E"/>
    <w:rsid w:val="00D62E09"/>
    <w:rsid w:val="00DB3A12"/>
    <w:rsid w:val="00E05261"/>
    <w:rsid w:val="00F275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8"/>
        <o:r id="V:Rule2" type="connector" idref="#_x0000_s1030"/>
      </o:rules>
    </o:shapelayout>
  </w:shapeDefaults>
  <w:decimalSymbol w:val="."/>
  <w:listSeparator w:val=","/>
  <w14:docId w14:val="1661AC14"/>
  <w15:chartTrackingRefBased/>
  <w15:docId w15:val="{5EDB9851-C638-4618-90CB-6E753863F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400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basedOn w:val="a0"/>
    <w:rsid w:val="003E4001"/>
    <w:rPr>
      <w:rFonts w:ascii="LinLibertineTB" w:hAnsi="LinLibertineTB" w:hint="default"/>
      <w:b/>
      <w:bCs/>
      <w:i w:val="0"/>
      <w:iCs w:val="0"/>
      <w:color w:val="000000"/>
      <w:sz w:val="14"/>
      <w:szCs w:val="14"/>
    </w:rPr>
  </w:style>
  <w:style w:type="paragraph" w:styleId="a3">
    <w:name w:val="Normal (Web)"/>
    <w:basedOn w:val="a"/>
    <w:uiPriority w:val="99"/>
    <w:semiHidden/>
    <w:unhideWhenUsed/>
    <w:rsid w:val="001942D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942D1"/>
    <w:rPr>
      <w:b/>
      <w:bCs/>
    </w:rPr>
  </w:style>
  <w:style w:type="paragraph" w:styleId="a5">
    <w:name w:val="header"/>
    <w:basedOn w:val="a"/>
    <w:link w:val="a6"/>
    <w:uiPriority w:val="99"/>
    <w:unhideWhenUsed/>
    <w:rsid w:val="00A822CA"/>
    <w:pPr>
      <w:tabs>
        <w:tab w:val="center" w:pos="4153"/>
        <w:tab w:val="right" w:pos="8306"/>
      </w:tabs>
      <w:snapToGrid w:val="0"/>
      <w:jc w:val="center"/>
    </w:pPr>
    <w:rPr>
      <w:sz w:val="18"/>
      <w:szCs w:val="18"/>
    </w:rPr>
  </w:style>
  <w:style w:type="character" w:customStyle="1" w:styleId="a6">
    <w:name w:val="页眉 字符"/>
    <w:basedOn w:val="a0"/>
    <w:link w:val="a5"/>
    <w:uiPriority w:val="99"/>
    <w:rsid w:val="00A822CA"/>
    <w:rPr>
      <w:sz w:val="18"/>
      <w:szCs w:val="18"/>
    </w:rPr>
  </w:style>
  <w:style w:type="paragraph" w:styleId="a7">
    <w:name w:val="footer"/>
    <w:basedOn w:val="a"/>
    <w:link w:val="a8"/>
    <w:uiPriority w:val="99"/>
    <w:unhideWhenUsed/>
    <w:rsid w:val="00A822CA"/>
    <w:pPr>
      <w:tabs>
        <w:tab w:val="center" w:pos="4153"/>
        <w:tab w:val="right" w:pos="8306"/>
      </w:tabs>
      <w:snapToGrid w:val="0"/>
      <w:jc w:val="left"/>
    </w:pPr>
    <w:rPr>
      <w:sz w:val="18"/>
      <w:szCs w:val="18"/>
    </w:rPr>
  </w:style>
  <w:style w:type="character" w:customStyle="1" w:styleId="a8">
    <w:name w:val="页脚 字符"/>
    <w:basedOn w:val="a0"/>
    <w:link w:val="a7"/>
    <w:uiPriority w:val="99"/>
    <w:rsid w:val="00A822C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38914">
      <w:bodyDiv w:val="1"/>
      <w:marLeft w:val="0"/>
      <w:marRight w:val="0"/>
      <w:marTop w:val="0"/>
      <w:marBottom w:val="0"/>
      <w:divBdr>
        <w:top w:val="none" w:sz="0" w:space="0" w:color="auto"/>
        <w:left w:val="none" w:sz="0" w:space="0" w:color="auto"/>
        <w:bottom w:val="none" w:sz="0" w:space="0" w:color="auto"/>
        <w:right w:val="none" w:sz="0" w:space="0" w:color="auto"/>
      </w:divBdr>
    </w:div>
    <w:div w:id="218444871">
      <w:bodyDiv w:val="1"/>
      <w:marLeft w:val="0"/>
      <w:marRight w:val="0"/>
      <w:marTop w:val="0"/>
      <w:marBottom w:val="0"/>
      <w:divBdr>
        <w:top w:val="none" w:sz="0" w:space="0" w:color="auto"/>
        <w:left w:val="none" w:sz="0" w:space="0" w:color="auto"/>
        <w:bottom w:val="none" w:sz="0" w:space="0" w:color="auto"/>
        <w:right w:val="none" w:sz="0" w:space="0" w:color="auto"/>
      </w:divBdr>
    </w:div>
    <w:div w:id="492836346">
      <w:bodyDiv w:val="1"/>
      <w:marLeft w:val="0"/>
      <w:marRight w:val="0"/>
      <w:marTop w:val="0"/>
      <w:marBottom w:val="0"/>
      <w:divBdr>
        <w:top w:val="none" w:sz="0" w:space="0" w:color="auto"/>
        <w:left w:val="none" w:sz="0" w:space="0" w:color="auto"/>
        <w:bottom w:val="none" w:sz="0" w:space="0" w:color="auto"/>
        <w:right w:val="none" w:sz="0" w:space="0" w:color="auto"/>
      </w:divBdr>
    </w:div>
    <w:div w:id="695231381">
      <w:bodyDiv w:val="1"/>
      <w:marLeft w:val="0"/>
      <w:marRight w:val="0"/>
      <w:marTop w:val="0"/>
      <w:marBottom w:val="0"/>
      <w:divBdr>
        <w:top w:val="none" w:sz="0" w:space="0" w:color="auto"/>
        <w:left w:val="none" w:sz="0" w:space="0" w:color="auto"/>
        <w:bottom w:val="none" w:sz="0" w:space="0" w:color="auto"/>
        <w:right w:val="none" w:sz="0" w:space="0" w:color="auto"/>
      </w:divBdr>
    </w:div>
    <w:div w:id="1221939829">
      <w:bodyDiv w:val="1"/>
      <w:marLeft w:val="0"/>
      <w:marRight w:val="0"/>
      <w:marTop w:val="0"/>
      <w:marBottom w:val="0"/>
      <w:divBdr>
        <w:top w:val="none" w:sz="0" w:space="0" w:color="auto"/>
        <w:left w:val="none" w:sz="0" w:space="0" w:color="auto"/>
        <w:bottom w:val="none" w:sz="0" w:space="0" w:color="auto"/>
        <w:right w:val="none" w:sz="0" w:space="0" w:color="auto"/>
      </w:divBdr>
    </w:div>
    <w:div w:id="1277828964">
      <w:bodyDiv w:val="1"/>
      <w:marLeft w:val="0"/>
      <w:marRight w:val="0"/>
      <w:marTop w:val="0"/>
      <w:marBottom w:val="0"/>
      <w:divBdr>
        <w:top w:val="none" w:sz="0" w:space="0" w:color="auto"/>
        <w:left w:val="none" w:sz="0" w:space="0" w:color="auto"/>
        <w:bottom w:val="none" w:sz="0" w:space="0" w:color="auto"/>
        <w:right w:val="none" w:sz="0" w:space="0" w:color="auto"/>
      </w:divBdr>
    </w:div>
    <w:div w:id="1360201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用户1</dc:creator>
  <cp:keywords/>
  <dc:description/>
  <cp:lastModifiedBy>韬</cp:lastModifiedBy>
  <cp:revision>17</cp:revision>
  <dcterms:created xsi:type="dcterms:W3CDTF">2024-11-01T06:11:00Z</dcterms:created>
  <dcterms:modified xsi:type="dcterms:W3CDTF">2024-11-04T10:12:00Z</dcterms:modified>
</cp:coreProperties>
</file>