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A4A28" w14:textId="47AE64C8" w:rsidR="00CE3364" w:rsidRPr="00CE3364" w:rsidRDefault="00CE3364" w:rsidP="001942D1">
      <w:pPr>
        <w:jc w:val="left"/>
        <w:rPr>
          <w:rStyle w:val="fontstyle01"/>
          <w:rFonts w:ascii="微软雅黑" w:eastAsia="微软雅黑" w:hAnsi="微软雅黑"/>
          <w:b w:val="0"/>
          <w:bCs w:val="0"/>
          <w:sz w:val="22"/>
          <w:szCs w:val="22"/>
        </w:rPr>
      </w:pPr>
      <w:r w:rsidRPr="00CE3364">
        <w:rPr>
          <w:rStyle w:val="fontstyle01"/>
          <w:rFonts w:ascii="微软雅黑" w:eastAsia="微软雅黑" w:hAnsi="微软雅黑"/>
          <w:b w:val="0"/>
          <w:bCs w:val="0"/>
          <w:sz w:val="22"/>
          <w:szCs w:val="22"/>
          <w:highlight w:val="yellow"/>
        </w:rPr>
        <w:t>Name</w:t>
      </w:r>
      <w:r w:rsidRPr="00CE3364">
        <w:rPr>
          <w:rStyle w:val="fontstyle01"/>
          <w:rFonts w:ascii="微软雅黑" w:eastAsia="微软雅黑" w:hAnsi="微软雅黑" w:hint="eastAsia"/>
          <w:b w:val="0"/>
          <w:bCs w:val="0"/>
          <w:sz w:val="22"/>
          <w:szCs w:val="22"/>
          <w:highlight w:val="yellow"/>
        </w:rPr>
        <w:t>：</w:t>
      </w:r>
      <w:r w:rsidR="00600656">
        <w:rPr>
          <w:rStyle w:val="fontstyle01"/>
          <w:rFonts w:ascii="微软雅黑" w:eastAsia="微软雅黑" w:hAnsi="微软雅黑"/>
          <w:b w:val="0"/>
          <w:bCs w:val="0"/>
          <w:sz w:val="22"/>
          <w:szCs w:val="22"/>
          <w:highlight w:val="yellow"/>
        </w:rPr>
        <w:t>Wang</w:t>
      </w:r>
      <w:r w:rsidRPr="00CE3364">
        <w:rPr>
          <w:rStyle w:val="fontstyle01"/>
          <w:rFonts w:ascii="微软雅黑" w:eastAsia="微软雅黑" w:hAnsi="微软雅黑" w:hint="eastAsia"/>
          <w:b w:val="0"/>
          <w:bCs w:val="0"/>
          <w:sz w:val="22"/>
          <w:szCs w:val="22"/>
          <w:highlight w:val="yellow"/>
        </w:rPr>
        <w:t xml:space="preserve"> **          C</w:t>
      </w:r>
      <w:r w:rsidRPr="00CE3364">
        <w:rPr>
          <w:rStyle w:val="fontstyle01"/>
          <w:rFonts w:ascii="微软雅黑" w:eastAsia="微软雅黑" w:hAnsi="微软雅黑"/>
          <w:b w:val="0"/>
          <w:bCs w:val="0"/>
          <w:sz w:val="22"/>
          <w:szCs w:val="22"/>
          <w:highlight w:val="yellow"/>
        </w:rPr>
        <w:t>ompany</w:t>
      </w:r>
      <w:r w:rsidRPr="00CE3364">
        <w:rPr>
          <w:rStyle w:val="fontstyle01"/>
          <w:rFonts w:ascii="微软雅黑" w:eastAsia="微软雅黑" w:hAnsi="微软雅黑" w:hint="eastAsia"/>
          <w:b w:val="0"/>
          <w:bCs w:val="0"/>
          <w:sz w:val="22"/>
          <w:szCs w:val="22"/>
          <w:highlight w:val="yellow"/>
        </w:rPr>
        <w:t xml:space="preserve">: </w:t>
      </w:r>
      <w:r w:rsidR="00F906CF">
        <w:rPr>
          <w:rStyle w:val="fontstyle01"/>
          <w:rFonts w:ascii="微软雅黑" w:eastAsia="微软雅黑" w:hAnsi="微软雅黑"/>
          <w:b w:val="0"/>
          <w:bCs w:val="0"/>
          <w:sz w:val="22"/>
          <w:szCs w:val="22"/>
          <w:highlight w:val="yellow"/>
        </w:rPr>
        <w:t>Baidu</w:t>
      </w:r>
      <w:r w:rsidRPr="00CE3364">
        <w:rPr>
          <w:rStyle w:val="fontstyle01"/>
          <w:rFonts w:ascii="微软雅黑" w:eastAsia="微软雅黑" w:hAnsi="微软雅黑" w:hint="eastAsia"/>
          <w:b w:val="0"/>
          <w:bCs w:val="0"/>
          <w:sz w:val="22"/>
          <w:szCs w:val="22"/>
          <w:highlight w:val="yellow"/>
        </w:rPr>
        <w:t xml:space="preserve">             D</w:t>
      </w:r>
      <w:r w:rsidRPr="00CE3364">
        <w:rPr>
          <w:rStyle w:val="fontstyle01"/>
          <w:rFonts w:ascii="微软雅黑" w:eastAsia="微软雅黑" w:hAnsi="微软雅黑"/>
          <w:b w:val="0"/>
          <w:bCs w:val="0"/>
          <w:sz w:val="22"/>
          <w:szCs w:val="22"/>
          <w:highlight w:val="yellow"/>
        </w:rPr>
        <w:t>epartment</w:t>
      </w:r>
      <w:r w:rsidRPr="00CE3364">
        <w:rPr>
          <w:rStyle w:val="fontstyle01"/>
          <w:rFonts w:ascii="微软雅黑" w:eastAsia="微软雅黑" w:hAnsi="微软雅黑" w:hint="eastAsia"/>
          <w:b w:val="0"/>
          <w:bCs w:val="0"/>
          <w:sz w:val="22"/>
          <w:szCs w:val="22"/>
          <w:highlight w:val="yellow"/>
        </w:rPr>
        <w:t>:</w:t>
      </w:r>
      <w:r w:rsidRPr="00CE3364">
        <w:rPr>
          <w:sz w:val="18"/>
          <w:szCs w:val="20"/>
          <w:highlight w:val="yellow"/>
        </w:rPr>
        <w:t xml:space="preserve"> </w:t>
      </w:r>
      <w:r w:rsidRPr="00CE3364">
        <w:rPr>
          <w:rFonts w:hint="eastAsia"/>
          <w:sz w:val="18"/>
          <w:szCs w:val="20"/>
          <w:highlight w:val="yellow"/>
        </w:rPr>
        <w:t xml:space="preserve"> </w:t>
      </w:r>
      <w:r w:rsidR="00D627D1">
        <w:rPr>
          <w:rStyle w:val="fontstyle01"/>
          <w:rFonts w:ascii="微软雅黑" w:eastAsia="微软雅黑" w:hAnsi="微软雅黑" w:hint="eastAsia"/>
          <w:b w:val="0"/>
          <w:bCs w:val="0"/>
          <w:sz w:val="22"/>
          <w:szCs w:val="22"/>
          <w:highlight w:val="yellow"/>
        </w:rPr>
        <w:t>AI</w:t>
      </w:r>
      <w:r w:rsidR="00D627D1">
        <w:rPr>
          <w:rStyle w:val="fontstyle01"/>
          <w:rFonts w:ascii="微软雅黑" w:eastAsia="微软雅黑" w:hAnsi="微软雅黑"/>
          <w:b w:val="0"/>
          <w:bCs w:val="0"/>
          <w:sz w:val="22"/>
          <w:szCs w:val="22"/>
          <w:highlight w:val="yellow"/>
        </w:rPr>
        <w:t>Op</w:t>
      </w:r>
      <w:r w:rsidR="00D627D1">
        <w:rPr>
          <w:rStyle w:val="fontstyle01"/>
          <w:rFonts w:ascii="微软雅黑" w:eastAsia="微软雅黑" w:hAnsi="微软雅黑" w:hint="eastAsia"/>
          <w:b w:val="0"/>
          <w:bCs w:val="0"/>
          <w:sz w:val="22"/>
          <w:szCs w:val="22"/>
          <w:highlight w:val="yellow"/>
        </w:rPr>
        <w:t>s</w:t>
      </w:r>
      <w:r w:rsidR="00D627D1">
        <w:rPr>
          <w:rStyle w:val="fontstyle01"/>
          <w:rFonts w:ascii="微软雅黑" w:eastAsia="微软雅黑" w:hAnsi="微软雅黑"/>
          <w:b w:val="0"/>
          <w:bCs w:val="0"/>
          <w:sz w:val="22"/>
          <w:szCs w:val="22"/>
          <w:highlight w:val="yellow"/>
        </w:rPr>
        <w:t xml:space="preserve"> Engineer</w:t>
      </w:r>
    </w:p>
    <w:p w14:paraId="0D2E4C59" w14:textId="5D6FA39F" w:rsidR="003E4001" w:rsidRPr="003E4001" w:rsidRDefault="003E4001" w:rsidP="000A0968">
      <w:pPr>
        <w:tabs>
          <w:tab w:val="left" w:pos="5933"/>
        </w:tabs>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RCA Process</w:t>
      </w:r>
      <w:r w:rsidR="000A0968">
        <w:rPr>
          <w:rStyle w:val="fontstyle01"/>
          <w:rFonts w:ascii="微软雅黑" w:eastAsia="微软雅黑" w:hAnsi="微软雅黑"/>
          <w:sz w:val="36"/>
          <w:szCs w:val="36"/>
        </w:rPr>
        <w:tab/>
      </w:r>
    </w:p>
    <w:p w14:paraId="3D9D9B03" w14:textId="2B264F7E" w:rsidR="00F906CF" w:rsidRPr="00F906CF" w:rsidRDefault="003E4001" w:rsidP="00F906CF">
      <w:pPr>
        <w:jc w:val="left"/>
        <w:rPr>
          <w:rFonts w:ascii="微软雅黑" w:eastAsia="微软雅黑" w:hAnsi="微软雅黑"/>
          <w:b/>
          <w:bCs/>
          <w:sz w:val="28"/>
          <w:szCs w:val="28"/>
        </w:rPr>
      </w:pPr>
      <w:r w:rsidRPr="003E4001">
        <w:rPr>
          <w:rFonts w:ascii="微软雅黑" w:eastAsia="微软雅黑" w:hAnsi="微软雅黑"/>
          <w:b/>
          <w:bCs/>
          <w:sz w:val="28"/>
          <w:szCs w:val="28"/>
        </w:rPr>
        <w:t>Q1. What is the process of a cloud incident root cause analysis in the real world?</w:t>
      </w:r>
    </w:p>
    <w:p w14:paraId="740C0127" w14:textId="77777777" w:rsidR="00906AF7" w:rsidRPr="00906AF7" w:rsidRDefault="00906AF7" w:rsidP="00906AF7">
      <w:pPr>
        <w:ind w:firstLine="420"/>
        <w:jc w:val="left"/>
        <w:rPr>
          <w:rFonts w:ascii="微软雅黑" w:eastAsia="微软雅黑" w:hAnsi="微软雅黑"/>
          <w:sz w:val="24"/>
          <w:szCs w:val="24"/>
        </w:rPr>
      </w:pPr>
      <w:r w:rsidRPr="00906AF7">
        <w:rPr>
          <w:rFonts w:ascii="微软雅黑" w:eastAsia="微软雅黑" w:hAnsi="微软雅黑"/>
          <w:sz w:val="24"/>
          <w:szCs w:val="24"/>
        </w:rPr>
        <w:t>In the process of Baidu Cloud service, the root cause analysis of cloud failure events is usually a complex but systematic process, involving many technical details.</w:t>
      </w:r>
    </w:p>
    <w:p w14:paraId="0B9531C7" w14:textId="77777777" w:rsidR="00906AF7" w:rsidRPr="00906AF7" w:rsidRDefault="00906AF7" w:rsidP="00906AF7">
      <w:pPr>
        <w:ind w:firstLine="420"/>
        <w:jc w:val="left"/>
        <w:rPr>
          <w:rFonts w:ascii="微软雅黑" w:eastAsia="微软雅黑" w:hAnsi="微软雅黑"/>
          <w:sz w:val="24"/>
          <w:szCs w:val="24"/>
        </w:rPr>
      </w:pPr>
      <w:r w:rsidRPr="00906AF7">
        <w:rPr>
          <w:rFonts w:ascii="微软雅黑" w:eastAsia="微软雅黑" w:hAnsi="微软雅黑"/>
          <w:sz w:val="24"/>
          <w:szCs w:val="24"/>
        </w:rPr>
        <w:t>First, when a cloud service fails, the team will quickly collect failure information. This includes checking the service status through the cloud service provider's console, viewing real-time service health status information, and receiving alarm notifications from the monitoring system or cloud service provider to confirm the occurrence of the failure. The collection of failure information also includes the collation and analysis of user feedback to understand the impact and specific manifestations of the failure on users.</w:t>
      </w:r>
    </w:p>
    <w:p w14:paraId="75A35577" w14:textId="77777777" w:rsidR="00906AF7" w:rsidRPr="00906AF7" w:rsidRDefault="00906AF7" w:rsidP="00906AF7">
      <w:pPr>
        <w:ind w:firstLine="420"/>
        <w:jc w:val="left"/>
        <w:rPr>
          <w:rFonts w:ascii="微软雅黑" w:eastAsia="微软雅黑" w:hAnsi="微软雅黑"/>
          <w:sz w:val="24"/>
          <w:szCs w:val="24"/>
        </w:rPr>
      </w:pPr>
      <w:r w:rsidRPr="00906AF7">
        <w:rPr>
          <w:rFonts w:ascii="微软雅黑" w:eastAsia="微软雅黑" w:hAnsi="微软雅黑"/>
          <w:sz w:val="24"/>
          <w:szCs w:val="24"/>
        </w:rPr>
        <w:t xml:space="preserve">Then our team will locate the fault, which is relatively superficial at first. For example, the connectivity of the server is tested through the ping command. If it cannot be connected, it may be a network problem. At this time, the network security group, subnet and firewall rules will be further checked to ensure that the configuration is correct and normal network traffic is not blocked. In addition, the cloud platform's monitoring tools are used to view the instance's CPU usage, memory </w:t>
      </w:r>
      <w:r w:rsidRPr="00906AF7">
        <w:rPr>
          <w:rFonts w:ascii="微软雅黑" w:eastAsia="微软雅黑" w:hAnsi="微软雅黑"/>
          <w:sz w:val="24"/>
          <w:szCs w:val="24"/>
        </w:rPr>
        <w:lastRenderedPageBreak/>
        <w:t>usage, disk I/O and other performance indicators to determine whether there is a resource bottleneck. At the same time, we will also check the system and application logs to find error messages or warnings to help diagnose the cause of the failure.</w:t>
      </w:r>
    </w:p>
    <w:p w14:paraId="16129C96" w14:textId="77777777" w:rsidR="00906AF7" w:rsidRPr="00906AF7" w:rsidRDefault="00906AF7" w:rsidP="00906AF7">
      <w:pPr>
        <w:ind w:firstLine="420"/>
        <w:jc w:val="left"/>
        <w:rPr>
          <w:rFonts w:ascii="微软雅黑" w:eastAsia="微软雅黑" w:hAnsi="微软雅黑"/>
          <w:sz w:val="24"/>
          <w:szCs w:val="24"/>
        </w:rPr>
      </w:pPr>
      <w:r w:rsidRPr="00906AF7">
        <w:rPr>
          <w:rFonts w:ascii="微软雅黑" w:eastAsia="微软雅黑" w:hAnsi="微软雅黑"/>
          <w:sz w:val="24"/>
          <w:szCs w:val="24"/>
        </w:rPr>
        <w:t>Based on the fault location, our team will analyze the cause of the failure in depth. Possible reasons include insufficient server configuration, network connection problems, server setting errors, excessive server load, operating system failure or security issues. For example, if the server configuration is insufficient, it may be that the hardware or software configuration is not strong enough, limiting the server's processing capacity; if the network connection problem, it may be caused by insufficient network bandwidth, unstable network or DNS resolution problems; if the server setting is wrong, it may be caused by incorrect configuration files or improper file permissions.</w:t>
      </w:r>
    </w:p>
    <w:p w14:paraId="630DDEC3" w14:textId="77777777" w:rsidR="00906AF7" w:rsidRPr="00906AF7" w:rsidRDefault="00906AF7" w:rsidP="00906AF7">
      <w:pPr>
        <w:ind w:firstLine="420"/>
        <w:jc w:val="left"/>
        <w:rPr>
          <w:rFonts w:ascii="微软雅黑" w:eastAsia="微软雅黑" w:hAnsi="微软雅黑"/>
          <w:sz w:val="24"/>
          <w:szCs w:val="24"/>
        </w:rPr>
      </w:pPr>
      <w:r w:rsidRPr="00906AF7">
        <w:rPr>
          <w:rFonts w:ascii="微软雅黑" w:eastAsia="微软雅黑" w:hAnsi="微软雅黑"/>
          <w:sz w:val="24"/>
          <w:szCs w:val="24"/>
        </w:rPr>
        <w:t>For the analyzed fault causes, we will formulate corresponding fault solutions under the leadership of the project manager. Of course, it is also handled according to the situation I mentioned above. In the process of implementing the fault solution, our team will also closely monitor the service status to ensure that the fault is completely resolved. At the same time, we will keep in touch with users and promptly inform them of the progress of fault handling and the implementation of the solution.</w:t>
      </w:r>
    </w:p>
    <w:p w14:paraId="0065B6E4" w14:textId="32384A6C" w:rsidR="00D627D1" w:rsidRPr="00D627D1" w:rsidRDefault="00906AF7" w:rsidP="00906AF7">
      <w:pPr>
        <w:ind w:firstLine="420"/>
        <w:jc w:val="left"/>
        <w:rPr>
          <w:rFonts w:ascii="微软雅黑" w:eastAsia="微软雅黑" w:hAnsi="微软雅黑"/>
          <w:sz w:val="24"/>
          <w:szCs w:val="24"/>
        </w:rPr>
      </w:pPr>
      <w:r w:rsidRPr="00906AF7">
        <w:rPr>
          <w:rFonts w:ascii="微软雅黑" w:eastAsia="微软雅黑" w:hAnsi="微软雅黑"/>
          <w:sz w:val="24"/>
          <w:szCs w:val="24"/>
        </w:rPr>
        <w:lastRenderedPageBreak/>
        <w:t>Finally, after the fault is resolved, we will summarize and improve the entire processing process, which I think is also an important purpose of root cause analysis. Analyze the cause of the fault, evaluate the effect of fault handling, and propose improvement measures to prevent similar faults from happening again.</w:t>
      </w:r>
      <w:r w:rsidRPr="00D627D1">
        <w:rPr>
          <w:rFonts w:ascii="微软雅黑" w:eastAsia="微软雅黑" w:hAnsi="微软雅黑"/>
          <w:sz w:val="24"/>
          <w:szCs w:val="24"/>
        </w:rPr>
        <w:t xml:space="preserve"> </w:t>
      </w:r>
    </w:p>
    <w:p w14:paraId="0EDDF479" w14:textId="0B4A5F76" w:rsidR="003E4001" w:rsidRPr="003E4001" w:rsidRDefault="00EC5685"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0D4AEFCB">
          <v:shapetype id="_x0000_t32" coordsize="21600,21600" o:spt="32" o:oned="t" path="m,l21600,21600e" filled="f">
            <v:path arrowok="t" fillok="f" o:connecttype="none"/>
            <o:lock v:ext="edit" shapetype="t"/>
          </v:shapetype>
          <v:shape id="_x0000_s1028" type="#_x0000_t32" style="position:absolute;margin-left:-28.5pt;margin-top:17.55pt;width:486pt;height:0;z-index:251660288" o:connectortype="straight" strokeweight="1.5pt"/>
        </w:pict>
      </w:r>
    </w:p>
    <w:p w14:paraId="5603676C" w14:textId="1C012FE0"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Roles In RCA</w:t>
      </w:r>
    </w:p>
    <w:p w14:paraId="5BA36BAE" w14:textId="0F9C9162"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Q2. In your previous operations experience, aside from operations engineer, what other roles were typically involved?</w:t>
      </w:r>
    </w:p>
    <w:p w14:paraId="28A74A91" w14:textId="77777777" w:rsidR="00560B30" w:rsidRPr="00560B30" w:rsidRDefault="00560B30" w:rsidP="00560B30">
      <w:pPr>
        <w:jc w:val="left"/>
        <w:rPr>
          <w:rFonts w:ascii="微软雅黑" w:eastAsia="微软雅黑" w:hAnsi="微软雅黑"/>
          <w:sz w:val="24"/>
          <w:szCs w:val="24"/>
        </w:rPr>
      </w:pPr>
      <w:r w:rsidRPr="00560B30">
        <w:rPr>
          <w:rFonts w:ascii="微软雅黑" w:eastAsia="微软雅黑" w:hAnsi="微软雅黑"/>
          <w:sz w:val="24"/>
          <w:szCs w:val="24"/>
        </w:rPr>
        <w:t>Network Engineer and System Administrator</w:t>
      </w:r>
    </w:p>
    <w:p w14:paraId="34E452A0" w14:textId="77777777" w:rsidR="00560B30" w:rsidRPr="00560B30" w:rsidRDefault="00560B30" w:rsidP="00560B30">
      <w:pPr>
        <w:jc w:val="left"/>
        <w:rPr>
          <w:rFonts w:ascii="微软雅黑" w:eastAsia="微软雅黑" w:hAnsi="微软雅黑"/>
          <w:sz w:val="24"/>
          <w:szCs w:val="24"/>
        </w:rPr>
      </w:pPr>
      <w:r w:rsidRPr="00560B30">
        <w:rPr>
          <w:rFonts w:ascii="微软雅黑" w:eastAsia="微软雅黑" w:hAnsi="微软雅黑"/>
          <w:sz w:val="24"/>
          <w:szCs w:val="24"/>
        </w:rPr>
        <w:t>AIOps Engineer</w:t>
      </w:r>
    </w:p>
    <w:p w14:paraId="303B630A" w14:textId="36429593" w:rsidR="003E4001" w:rsidRDefault="00560B30" w:rsidP="00560B30">
      <w:pPr>
        <w:jc w:val="left"/>
      </w:pPr>
      <w:r w:rsidRPr="00560B30">
        <w:rPr>
          <w:rFonts w:ascii="微软雅黑" w:eastAsia="微软雅黑" w:hAnsi="微软雅黑"/>
          <w:sz w:val="24"/>
          <w:szCs w:val="24"/>
        </w:rPr>
        <w:t>Security Engineer</w:t>
      </w:r>
    </w:p>
    <w:p w14:paraId="6856A671" w14:textId="77777777" w:rsidR="003E4001" w:rsidRDefault="003E4001" w:rsidP="001942D1">
      <w:pPr>
        <w:jc w:val="left"/>
      </w:pPr>
    </w:p>
    <w:p w14:paraId="21FB7DE2" w14:textId="001AF768"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Q3. In what ways did each of the previously identified roles participate in different steps of the RCA process?</w:t>
      </w:r>
    </w:p>
    <w:p w14:paraId="71427A3F" w14:textId="77777777" w:rsidR="00560B30" w:rsidRPr="00560B30" w:rsidRDefault="00560B30" w:rsidP="00560B30">
      <w:pPr>
        <w:jc w:val="left"/>
        <w:rPr>
          <w:rFonts w:ascii="微软雅黑" w:eastAsia="微软雅黑" w:hAnsi="微软雅黑"/>
          <w:sz w:val="24"/>
          <w:szCs w:val="24"/>
        </w:rPr>
      </w:pPr>
      <w:r w:rsidRPr="00560B30">
        <w:rPr>
          <w:rFonts w:ascii="微软雅黑" w:eastAsia="微软雅黑" w:hAnsi="微软雅黑"/>
          <w:sz w:val="24"/>
          <w:szCs w:val="24"/>
        </w:rPr>
        <w:t>Network Engineer: Responsible for troubleshooting network-level faults, such as checking the status and configuration of network devices</w:t>
      </w:r>
    </w:p>
    <w:p w14:paraId="1E58AD83" w14:textId="77777777" w:rsidR="00560B30" w:rsidRPr="00560B30" w:rsidRDefault="00560B30" w:rsidP="00560B30">
      <w:pPr>
        <w:jc w:val="left"/>
        <w:rPr>
          <w:rFonts w:ascii="微软雅黑" w:eastAsia="微软雅黑" w:hAnsi="微软雅黑"/>
          <w:sz w:val="24"/>
          <w:szCs w:val="24"/>
        </w:rPr>
      </w:pPr>
      <w:r w:rsidRPr="00560B30">
        <w:rPr>
          <w:rFonts w:ascii="微软雅黑" w:eastAsia="微软雅黑" w:hAnsi="微软雅黑"/>
          <w:sz w:val="24"/>
          <w:szCs w:val="24"/>
        </w:rPr>
        <w:t>System Administrator: Check server status and solve system-level faults.</w:t>
      </w:r>
    </w:p>
    <w:p w14:paraId="3EFFB1EB" w14:textId="5EB4328B" w:rsidR="001942D1" w:rsidRPr="00BF26C5" w:rsidRDefault="00560B30" w:rsidP="00560B30">
      <w:pPr>
        <w:jc w:val="left"/>
        <w:rPr>
          <w:rFonts w:ascii="微软雅黑" w:eastAsia="微软雅黑" w:hAnsi="微软雅黑"/>
          <w:sz w:val="24"/>
          <w:szCs w:val="24"/>
        </w:rPr>
      </w:pPr>
      <w:r w:rsidRPr="00560B30">
        <w:rPr>
          <w:rFonts w:ascii="微软雅黑" w:eastAsia="微软雅黑" w:hAnsi="微软雅黑"/>
          <w:sz w:val="24"/>
          <w:szCs w:val="24"/>
        </w:rPr>
        <w:t xml:space="preserve">AIOpus: After the operation and maintenance engineer collects relevant logs and network indicator information, the algorithm is used to reduce noise and conduct correlation analysis on the massive data to facilitate more accurate positioning of information; when daily cloud failures do </w:t>
      </w:r>
      <w:r w:rsidRPr="00560B30">
        <w:rPr>
          <w:rFonts w:ascii="微软雅黑" w:eastAsia="微软雅黑" w:hAnsi="微软雅黑"/>
          <w:sz w:val="24"/>
          <w:szCs w:val="24"/>
        </w:rPr>
        <w:lastRenderedPageBreak/>
        <w:t>not occur, positions like mine will also use machine learning or artificial intelligence to conduct in-depth analysis and mining of data to find potential failure modes and learn the correlation rules of related root causes.</w:t>
      </w:r>
      <w:r w:rsidRPr="00BF26C5">
        <w:rPr>
          <w:rFonts w:ascii="微软雅黑" w:eastAsia="微软雅黑" w:hAnsi="微软雅黑"/>
          <w:sz w:val="24"/>
          <w:szCs w:val="24"/>
        </w:rPr>
        <w:t xml:space="preserve"> </w:t>
      </w:r>
    </w:p>
    <w:p w14:paraId="1683DA53" w14:textId="61924C89" w:rsidR="003E4001" w:rsidRPr="003E4001" w:rsidRDefault="00EC5685"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2B5928ED">
          <v:shape id="_x0000_s1030" type="#_x0000_t32" style="position:absolute;margin-left:-28.5pt;margin-top:17.55pt;width:486pt;height:0;z-index:251662336" o:connectortype="straight" strokeweight="1.5pt"/>
        </w:pict>
      </w:r>
    </w:p>
    <w:p w14:paraId="79348FBF" w14:textId="707B7DD5"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Human feedback in RCA</w:t>
      </w:r>
    </w:p>
    <w:p w14:paraId="7C099337" w14:textId="07F6CCF7"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Q4. In your experience, how can human feedback be effectively integrated into the AI-based RCA process?</w:t>
      </w:r>
    </w:p>
    <w:p w14:paraId="0E85B340" w14:textId="77777777" w:rsidR="00560B30" w:rsidRPr="00560B30" w:rsidRDefault="00560B30" w:rsidP="00560B30">
      <w:pPr>
        <w:ind w:firstLine="420"/>
        <w:jc w:val="left"/>
        <w:rPr>
          <w:rFonts w:ascii="微软雅黑" w:eastAsia="微软雅黑" w:hAnsi="微软雅黑"/>
          <w:sz w:val="24"/>
          <w:szCs w:val="24"/>
        </w:rPr>
      </w:pPr>
      <w:r w:rsidRPr="00560B30">
        <w:rPr>
          <w:rFonts w:ascii="微软雅黑" w:eastAsia="微软雅黑" w:hAnsi="微软雅黑"/>
          <w:sz w:val="24"/>
          <w:szCs w:val="24"/>
        </w:rPr>
        <w:t>I think that human feedback comes from various channels, such as user reviews, behavioral data records, and even expert opinions. However, these feedback contents are often diverse and complex, such as structured data (ratings, satisfaction), and unstructured data (comments, feedback, etc.). I think the first step is to establish a system mechanism that can analyze such diverse feedback, and perhaps this mechanism can also be established using AI.</w:t>
      </w:r>
    </w:p>
    <w:p w14:paraId="3A3A4BBB" w14:textId="77777777" w:rsidR="00560B30" w:rsidRPr="00560B30" w:rsidRDefault="00560B30" w:rsidP="00560B30">
      <w:pPr>
        <w:ind w:firstLine="420"/>
        <w:jc w:val="left"/>
        <w:rPr>
          <w:rFonts w:ascii="微软雅黑" w:eastAsia="微软雅黑" w:hAnsi="微软雅黑"/>
          <w:sz w:val="24"/>
          <w:szCs w:val="24"/>
        </w:rPr>
      </w:pPr>
      <w:r w:rsidRPr="00560B30">
        <w:rPr>
          <w:rFonts w:ascii="微软雅黑" w:eastAsia="微软雅黑" w:hAnsi="微软雅黑"/>
          <w:sz w:val="24"/>
          <w:szCs w:val="24"/>
        </w:rPr>
        <w:t>Another important point is to ensure the accuracy and timeliness of feedback data. A large amount of data can easily cause AI to create illusions that humans cannot detect. We know that collecting relevant data is the first step in root cause analysis. If there is a problem in the first step, it is easy to lead to misjudgment of subsequent decisions. Therefore, real-time feedback technology should be added to data processing to allow AI to capture human feedback.</w:t>
      </w:r>
    </w:p>
    <w:p w14:paraId="7EB0CF73" w14:textId="12CF9008" w:rsidR="00560B30" w:rsidRPr="00A375AE" w:rsidRDefault="00560B30" w:rsidP="00560B30">
      <w:pPr>
        <w:ind w:firstLine="420"/>
        <w:jc w:val="left"/>
        <w:rPr>
          <w:rFonts w:ascii="微软雅黑" w:eastAsia="微软雅黑" w:hAnsi="微软雅黑"/>
          <w:sz w:val="24"/>
          <w:szCs w:val="24"/>
        </w:rPr>
      </w:pPr>
      <w:r w:rsidRPr="00560B30">
        <w:rPr>
          <w:rFonts w:ascii="微软雅黑" w:eastAsia="微软雅黑" w:hAnsi="微软雅黑"/>
          <w:sz w:val="24"/>
          <w:szCs w:val="24"/>
        </w:rPr>
        <w:lastRenderedPageBreak/>
        <w:t>From the more basic AI training level, we can design specific input templates to guide the model. At the same time, consider training reward models to improve the ability to judge the quality of outputs; you can also design proximal optimization strategies and other general, and use the feedback of reward models to continuously adjust the performance of AI.</w:t>
      </w:r>
    </w:p>
    <w:p w14:paraId="6C17FB06" w14:textId="41B9F2A9" w:rsidR="00DE6E87" w:rsidRPr="00A375AE" w:rsidRDefault="00DE6E87" w:rsidP="00CE3364">
      <w:pPr>
        <w:ind w:firstLine="420"/>
        <w:jc w:val="left"/>
        <w:rPr>
          <w:rFonts w:ascii="微软雅黑" w:eastAsia="微软雅黑" w:hAnsi="微软雅黑"/>
          <w:sz w:val="24"/>
          <w:szCs w:val="24"/>
        </w:rPr>
      </w:pPr>
    </w:p>
    <w:sectPr w:rsidR="00DE6E87" w:rsidRPr="00A375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C181B" w14:textId="77777777" w:rsidR="00EC5685" w:rsidRDefault="00EC5685" w:rsidP="00CE3364">
      <w:r>
        <w:separator/>
      </w:r>
    </w:p>
  </w:endnote>
  <w:endnote w:type="continuationSeparator" w:id="0">
    <w:p w14:paraId="79A6F62C" w14:textId="77777777" w:rsidR="00EC5685" w:rsidRDefault="00EC5685" w:rsidP="00CE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inLibertineTB">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467DB" w14:textId="77777777" w:rsidR="00EC5685" w:rsidRDefault="00EC5685" w:rsidP="00CE3364">
      <w:r>
        <w:separator/>
      </w:r>
    </w:p>
  </w:footnote>
  <w:footnote w:type="continuationSeparator" w:id="0">
    <w:p w14:paraId="57F1D32F" w14:textId="77777777" w:rsidR="00EC5685" w:rsidRDefault="00EC5685" w:rsidP="00CE33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2636F"/>
    <w:rsid w:val="000A0968"/>
    <w:rsid w:val="0012636F"/>
    <w:rsid w:val="001942D1"/>
    <w:rsid w:val="001E6E1C"/>
    <w:rsid w:val="00235D7B"/>
    <w:rsid w:val="002B631F"/>
    <w:rsid w:val="00364E68"/>
    <w:rsid w:val="003E4001"/>
    <w:rsid w:val="00506A97"/>
    <w:rsid w:val="00560B30"/>
    <w:rsid w:val="00587549"/>
    <w:rsid w:val="00600656"/>
    <w:rsid w:val="00643531"/>
    <w:rsid w:val="007C2015"/>
    <w:rsid w:val="00906AF7"/>
    <w:rsid w:val="009C1340"/>
    <w:rsid w:val="00A1304F"/>
    <w:rsid w:val="00A375AE"/>
    <w:rsid w:val="00B67256"/>
    <w:rsid w:val="00BF26C5"/>
    <w:rsid w:val="00CE3364"/>
    <w:rsid w:val="00D627D1"/>
    <w:rsid w:val="00DD5FC2"/>
    <w:rsid w:val="00DE6E87"/>
    <w:rsid w:val="00EC5685"/>
    <w:rsid w:val="00ED6475"/>
    <w:rsid w:val="00F47638"/>
    <w:rsid w:val="00F90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8"/>
        <o:r id="V:Rule2" type="connector" idref="#_x0000_s1030"/>
      </o:rules>
    </o:shapelayout>
  </w:shapeDefaults>
  <w:decimalSymbol w:val="."/>
  <w:listSeparator w:val=","/>
  <w14:docId w14:val="1661AC14"/>
  <w15:chartTrackingRefBased/>
  <w15:docId w15:val="{5EDB9851-C638-4618-90CB-6E753863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00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3E4001"/>
    <w:rPr>
      <w:rFonts w:ascii="LinLibertineTB" w:hAnsi="LinLibertineTB" w:hint="default"/>
      <w:b/>
      <w:bCs/>
      <w:i w:val="0"/>
      <w:iCs w:val="0"/>
      <w:color w:val="000000"/>
      <w:sz w:val="14"/>
      <w:szCs w:val="14"/>
    </w:rPr>
  </w:style>
  <w:style w:type="paragraph" w:styleId="a3">
    <w:name w:val="Normal (Web)"/>
    <w:basedOn w:val="a"/>
    <w:uiPriority w:val="99"/>
    <w:semiHidden/>
    <w:unhideWhenUsed/>
    <w:rsid w:val="001942D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942D1"/>
    <w:rPr>
      <w:b/>
      <w:bCs/>
    </w:rPr>
  </w:style>
  <w:style w:type="paragraph" w:styleId="a5">
    <w:name w:val="header"/>
    <w:basedOn w:val="a"/>
    <w:link w:val="a6"/>
    <w:uiPriority w:val="99"/>
    <w:unhideWhenUsed/>
    <w:rsid w:val="00CE3364"/>
    <w:pPr>
      <w:tabs>
        <w:tab w:val="center" w:pos="4153"/>
        <w:tab w:val="right" w:pos="8306"/>
      </w:tabs>
      <w:snapToGrid w:val="0"/>
      <w:jc w:val="center"/>
    </w:pPr>
    <w:rPr>
      <w:sz w:val="18"/>
      <w:szCs w:val="18"/>
    </w:rPr>
  </w:style>
  <w:style w:type="character" w:customStyle="1" w:styleId="a6">
    <w:name w:val="页眉 字符"/>
    <w:basedOn w:val="a0"/>
    <w:link w:val="a5"/>
    <w:uiPriority w:val="99"/>
    <w:rsid w:val="00CE3364"/>
    <w:rPr>
      <w:sz w:val="18"/>
      <w:szCs w:val="18"/>
    </w:rPr>
  </w:style>
  <w:style w:type="paragraph" w:styleId="a7">
    <w:name w:val="footer"/>
    <w:basedOn w:val="a"/>
    <w:link w:val="a8"/>
    <w:uiPriority w:val="99"/>
    <w:unhideWhenUsed/>
    <w:rsid w:val="00CE3364"/>
    <w:pPr>
      <w:tabs>
        <w:tab w:val="center" w:pos="4153"/>
        <w:tab w:val="right" w:pos="8306"/>
      </w:tabs>
      <w:snapToGrid w:val="0"/>
      <w:jc w:val="left"/>
    </w:pPr>
    <w:rPr>
      <w:sz w:val="18"/>
      <w:szCs w:val="18"/>
    </w:rPr>
  </w:style>
  <w:style w:type="character" w:customStyle="1" w:styleId="a8">
    <w:name w:val="页脚 字符"/>
    <w:basedOn w:val="a0"/>
    <w:link w:val="a7"/>
    <w:uiPriority w:val="99"/>
    <w:rsid w:val="00CE33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444871">
      <w:bodyDiv w:val="1"/>
      <w:marLeft w:val="0"/>
      <w:marRight w:val="0"/>
      <w:marTop w:val="0"/>
      <w:marBottom w:val="0"/>
      <w:divBdr>
        <w:top w:val="none" w:sz="0" w:space="0" w:color="auto"/>
        <w:left w:val="none" w:sz="0" w:space="0" w:color="auto"/>
        <w:bottom w:val="none" w:sz="0" w:space="0" w:color="auto"/>
        <w:right w:val="none" w:sz="0" w:space="0" w:color="auto"/>
      </w:divBdr>
    </w:div>
    <w:div w:id="492836346">
      <w:bodyDiv w:val="1"/>
      <w:marLeft w:val="0"/>
      <w:marRight w:val="0"/>
      <w:marTop w:val="0"/>
      <w:marBottom w:val="0"/>
      <w:divBdr>
        <w:top w:val="none" w:sz="0" w:space="0" w:color="auto"/>
        <w:left w:val="none" w:sz="0" w:space="0" w:color="auto"/>
        <w:bottom w:val="none" w:sz="0" w:space="0" w:color="auto"/>
        <w:right w:val="none" w:sz="0" w:space="0" w:color="auto"/>
      </w:divBdr>
    </w:div>
    <w:div w:id="607813514">
      <w:bodyDiv w:val="1"/>
      <w:marLeft w:val="0"/>
      <w:marRight w:val="0"/>
      <w:marTop w:val="0"/>
      <w:marBottom w:val="0"/>
      <w:divBdr>
        <w:top w:val="none" w:sz="0" w:space="0" w:color="auto"/>
        <w:left w:val="none" w:sz="0" w:space="0" w:color="auto"/>
        <w:bottom w:val="none" w:sz="0" w:space="0" w:color="auto"/>
        <w:right w:val="none" w:sz="0" w:space="0" w:color="auto"/>
      </w:divBdr>
    </w:div>
    <w:div w:id="695231381">
      <w:bodyDiv w:val="1"/>
      <w:marLeft w:val="0"/>
      <w:marRight w:val="0"/>
      <w:marTop w:val="0"/>
      <w:marBottom w:val="0"/>
      <w:divBdr>
        <w:top w:val="none" w:sz="0" w:space="0" w:color="auto"/>
        <w:left w:val="none" w:sz="0" w:space="0" w:color="auto"/>
        <w:bottom w:val="none" w:sz="0" w:space="0" w:color="auto"/>
        <w:right w:val="none" w:sz="0" w:space="0" w:color="auto"/>
      </w:divBdr>
    </w:div>
    <w:div w:id="730541033">
      <w:bodyDiv w:val="1"/>
      <w:marLeft w:val="0"/>
      <w:marRight w:val="0"/>
      <w:marTop w:val="0"/>
      <w:marBottom w:val="0"/>
      <w:divBdr>
        <w:top w:val="none" w:sz="0" w:space="0" w:color="auto"/>
        <w:left w:val="none" w:sz="0" w:space="0" w:color="auto"/>
        <w:bottom w:val="none" w:sz="0" w:space="0" w:color="auto"/>
        <w:right w:val="none" w:sz="0" w:space="0" w:color="auto"/>
      </w:divBdr>
    </w:div>
    <w:div w:id="970866796">
      <w:bodyDiv w:val="1"/>
      <w:marLeft w:val="0"/>
      <w:marRight w:val="0"/>
      <w:marTop w:val="0"/>
      <w:marBottom w:val="0"/>
      <w:divBdr>
        <w:top w:val="none" w:sz="0" w:space="0" w:color="auto"/>
        <w:left w:val="none" w:sz="0" w:space="0" w:color="auto"/>
        <w:bottom w:val="none" w:sz="0" w:space="0" w:color="auto"/>
        <w:right w:val="none" w:sz="0" w:space="0" w:color="auto"/>
      </w:divBdr>
    </w:div>
    <w:div w:id="1221939829">
      <w:bodyDiv w:val="1"/>
      <w:marLeft w:val="0"/>
      <w:marRight w:val="0"/>
      <w:marTop w:val="0"/>
      <w:marBottom w:val="0"/>
      <w:divBdr>
        <w:top w:val="none" w:sz="0" w:space="0" w:color="auto"/>
        <w:left w:val="none" w:sz="0" w:space="0" w:color="auto"/>
        <w:bottom w:val="none" w:sz="0" w:space="0" w:color="auto"/>
        <w:right w:val="none" w:sz="0" w:space="0" w:color="auto"/>
      </w:divBdr>
    </w:div>
    <w:div w:id="1360201285">
      <w:bodyDiv w:val="1"/>
      <w:marLeft w:val="0"/>
      <w:marRight w:val="0"/>
      <w:marTop w:val="0"/>
      <w:marBottom w:val="0"/>
      <w:divBdr>
        <w:top w:val="none" w:sz="0" w:space="0" w:color="auto"/>
        <w:left w:val="none" w:sz="0" w:space="0" w:color="auto"/>
        <w:bottom w:val="none" w:sz="0" w:space="0" w:color="auto"/>
        <w:right w:val="none" w:sz="0" w:space="0" w:color="auto"/>
      </w:divBdr>
    </w:div>
    <w:div w:id="1506087640">
      <w:bodyDiv w:val="1"/>
      <w:marLeft w:val="0"/>
      <w:marRight w:val="0"/>
      <w:marTop w:val="0"/>
      <w:marBottom w:val="0"/>
      <w:divBdr>
        <w:top w:val="none" w:sz="0" w:space="0" w:color="auto"/>
        <w:left w:val="none" w:sz="0" w:space="0" w:color="auto"/>
        <w:bottom w:val="none" w:sz="0" w:space="0" w:color="auto"/>
        <w:right w:val="none" w:sz="0" w:space="0" w:color="auto"/>
      </w:divBdr>
    </w:div>
    <w:div w:id="189060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832</Words>
  <Characters>4744</Characters>
  <Application>Microsoft Office Word</Application>
  <DocSecurity>0</DocSecurity>
  <Lines>39</Lines>
  <Paragraphs>11</Paragraphs>
  <ScaleCrop>false</ScaleCrop>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用户1</dc:creator>
  <cp:keywords/>
  <dc:description/>
  <cp:lastModifiedBy>韬</cp:lastModifiedBy>
  <cp:revision>22</cp:revision>
  <dcterms:created xsi:type="dcterms:W3CDTF">2024-11-01T06:11:00Z</dcterms:created>
  <dcterms:modified xsi:type="dcterms:W3CDTF">2024-11-04T10:17:00Z</dcterms:modified>
</cp:coreProperties>
</file>