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Style w:val="6"/>
          <w:rFonts w:hint="eastAsia" w:ascii="微软雅黑" w:hAnsi="微软雅黑" w:eastAsia="微软雅黑"/>
          <w:b w:val="0"/>
          <w:bCs w:val="0"/>
          <w:sz w:val="22"/>
          <w:szCs w:val="22"/>
        </w:rPr>
      </w:pPr>
      <w:r>
        <w:rPr>
          <w:rStyle w:val="6"/>
          <w:rFonts w:ascii="微软雅黑" w:hAnsi="微软雅黑" w:eastAsia="微软雅黑"/>
          <w:b w:val="0"/>
          <w:bCs w:val="0"/>
          <w:sz w:val="22"/>
          <w:szCs w:val="22"/>
          <w:highlight w:val="yellow"/>
        </w:rPr>
        <w:t>Name</w:t>
      </w:r>
      <w:r>
        <w:rPr>
          <w:rStyle w:val="6"/>
          <w:rFonts w:hint="eastAsia" w:ascii="微软雅黑" w:hAnsi="微软雅黑" w:eastAsia="微软雅黑"/>
          <w:b w:val="0"/>
          <w:bCs w:val="0"/>
          <w:sz w:val="22"/>
          <w:szCs w:val="22"/>
          <w:highlight w:val="yellow"/>
        </w:rPr>
        <w:t>：</w:t>
      </w:r>
      <w:r>
        <w:rPr>
          <w:rStyle w:val="6"/>
          <w:rFonts w:hint="eastAsia" w:ascii="微软雅黑" w:hAnsi="微软雅黑" w:eastAsia="微软雅黑"/>
          <w:b w:val="0"/>
          <w:bCs w:val="0"/>
          <w:sz w:val="22"/>
          <w:szCs w:val="22"/>
          <w:highlight w:val="yellow"/>
          <w:lang w:val="en-US" w:eastAsia="zh-CN"/>
        </w:rPr>
        <w:t>F</w:t>
      </w:r>
      <w:r>
        <w:rPr>
          <w:rStyle w:val="6"/>
          <w:rFonts w:hint="eastAsia" w:ascii="微软雅黑" w:hAnsi="微软雅黑" w:eastAsia="微软雅黑"/>
          <w:b w:val="0"/>
          <w:bCs w:val="0"/>
          <w:sz w:val="22"/>
          <w:szCs w:val="22"/>
          <w:highlight w:val="yellow"/>
        </w:rPr>
        <w:t>u *       C</w:t>
      </w:r>
      <w:r>
        <w:rPr>
          <w:rStyle w:val="6"/>
          <w:rFonts w:ascii="微软雅黑" w:hAnsi="微软雅黑" w:eastAsia="微软雅黑"/>
          <w:b w:val="0"/>
          <w:bCs w:val="0"/>
          <w:sz w:val="22"/>
          <w:szCs w:val="22"/>
          <w:highlight w:val="yellow"/>
        </w:rPr>
        <w:t>ompany</w:t>
      </w:r>
      <w:r>
        <w:rPr>
          <w:rStyle w:val="6"/>
          <w:rFonts w:hint="eastAsia" w:ascii="微软雅黑" w:hAnsi="微软雅黑" w:eastAsia="微软雅黑"/>
          <w:b w:val="0"/>
          <w:bCs w:val="0"/>
          <w:sz w:val="22"/>
          <w:szCs w:val="22"/>
          <w:highlight w:val="yellow"/>
        </w:rPr>
        <w:t xml:space="preserve">: </w:t>
      </w:r>
      <w:r>
        <w:rPr>
          <w:rStyle w:val="6"/>
          <w:rFonts w:hint="eastAsia" w:ascii="微软雅黑" w:hAnsi="微软雅黑" w:eastAsia="微软雅黑"/>
          <w:b w:val="0"/>
          <w:bCs w:val="0"/>
          <w:sz w:val="22"/>
          <w:szCs w:val="22"/>
          <w:highlight w:val="yellow"/>
          <w:lang w:val="en-US" w:eastAsia="zh-CN"/>
        </w:rPr>
        <w:t>ZhongXing</w:t>
      </w:r>
      <w:r>
        <w:rPr>
          <w:rStyle w:val="6"/>
          <w:rFonts w:hint="eastAsia" w:ascii="微软雅黑" w:hAnsi="微软雅黑" w:eastAsia="微软雅黑"/>
          <w:b w:val="0"/>
          <w:bCs w:val="0"/>
          <w:sz w:val="22"/>
          <w:szCs w:val="22"/>
          <w:highlight w:val="yellow"/>
        </w:rPr>
        <w:t xml:space="preserve">      D</w:t>
      </w:r>
      <w:r>
        <w:rPr>
          <w:rStyle w:val="6"/>
          <w:rFonts w:ascii="微软雅黑" w:hAnsi="微软雅黑" w:eastAsia="微软雅黑"/>
          <w:b w:val="0"/>
          <w:bCs w:val="0"/>
          <w:sz w:val="22"/>
          <w:szCs w:val="22"/>
          <w:highlight w:val="yellow"/>
        </w:rPr>
        <w:t>epartment</w:t>
      </w:r>
      <w:r>
        <w:rPr>
          <w:rStyle w:val="6"/>
          <w:rFonts w:hint="eastAsia" w:ascii="微软雅黑" w:hAnsi="微软雅黑" w:eastAsia="微软雅黑"/>
          <w:b w:val="0"/>
          <w:bCs w:val="0"/>
          <w:sz w:val="22"/>
          <w:szCs w:val="22"/>
          <w:highlight w:val="yellow"/>
        </w:rPr>
        <w:t>:</w:t>
      </w:r>
      <w:r>
        <w:rPr>
          <w:sz w:val="18"/>
          <w:szCs w:val="20"/>
          <w:highlight w:val="yellow"/>
        </w:rPr>
        <w:t xml:space="preserve"> </w:t>
      </w:r>
      <w:r>
        <w:rPr>
          <w:rFonts w:hint="eastAsia"/>
          <w:sz w:val="18"/>
          <w:szCs w:val="20"/>
          <w:highlight w:val="yellow"/>
        </w:rPr>
        <w:t xml:space="preserve"> </w:t>
      </w:r>
      <w:r>
        <w:rPr>
          <w:rStyle w:val="6"/>
          <w:rFonts w:hint="eastAsia" w:ascii="微软雅黑" w:hAnsi="微软雅黑" w:eastAsia="微软雅黑"/>
          <w:b w:val="0"/>
          <w:bCs w:val="0"/>
          <w:sz w:val="22"/>
          <w:szCs w:val="22"/>
          <w:highlight w:val="yellow"/>
        </w:rPr>
        <w:t>HD-Map Maintain</w:t>
      </w:r>
    </w:p>
    <w:p>
      <w:pPr>
        <w:jc w:val="left"/>
        <w:rPr>
          <w:rFonts w:ascii="微软雅黑" w:hAnsi="微软雅黑" w:eastAsia="微软雅黑"/>
          <w:b/>
          <w:bCs/>
          <w:color w:val="000000"/>
          <w:sz w:val="36"/>
          <w:szCs w:val="36"/>
        </w:rPr>
      </w:pPr>
      <w:r>
        <w:rPr>
          <w:rStyle w:val="6"/>
          <w:rFonts w:ascii="微软雅黑" w:hAnsi="微软雅黑" w:eastAsia="微软雅黑"/>
          <w:sz w:val="36"/>
          <w:szCs w:val="36"/>
        </w:rPr>
        <w:t>RCA Process</w:t>
      </w:r>
    </w:p>
    <w:p>
      <w:pPr>
        <w:jc w:val="left"/>
        <w:rPr>
          <w:rFonts w:ascii="微软雅黑" w:hAnsi="微软雅黑" w:eastAsia="微软雅黑"/>
          <w:b/>
          <w:bCs/>
          <w:sz w:val="28"/>
          <w:szCs w:val="28"/>
        </w:rPr>
      </w:pPr>
      <w:r>
        <w:rPr>
          <w:rFonts w:ascii="微软雅黑" w:hAnsi="微软雅黑" w:eastAsia="微软雅黑"/>
          <w:b/>
          <w:bCs/>
          <w:sz w:val="28"/>
          <w:szCs w:val="28"/>
        </w:rPr>
        <w:t>Q1. What is the process of a cloud incident root cause analysis in the real world?</w:t>
      </w:r>
    </w:p>
    <w:p>
      <w:pPr>
        <w:jc w:val="left"/>
        <w:rPr>
          <w:rFonts w:hint="eastAsia" w:ascii="微软雅黑" w:hAnsi="微软雅黑" w:eastAsia="微软雅黑"/>
          <w:sz w:val="24"/>
          <w:szCs w:val="24"/>
          <w:lang w:eastAsia="zh-CN"/>
        </w:rPr>
      </w:pPr>
      <w:r>
        <w:rPr>
          <w:rFonts w:ascii="微软雅黑" w:hAnsi="微软雅黑" w:eastAsia="微软雅黑"/>
          <w:sz w:val="24"/>
          <w:szCs w:val="24"/>
        </w:rPr>
        <w:t xml:space="preserve">In </w:t>
      </w:r>
      <w:r>
        <w:rPr>
          <w:rFonts w:hint="default" w:ascii="微软雅黑" w:hAnsi="微软雅黑" w:eastAsia="微软雅黑"/>
          <w:sz w:val="24"/>
          <w:szCs w:val="24"/>
          <w:lang w:val="en-US"/>
        </w:rPr>
        <w:t>ZhongXing</w:t>
      </w:r>
      <w:r>
        <w:rPr>
          <w:rFonts w:ascii="微软雅黑" w:hAnsi="微软雅黑" w:eastAsia="微软雅黑"/>
          <w:sz w:val="24"/>
          <w:szCs w:val="24"/>
        </w:rPr>
        <w:t xml:space="preserve"> Cloud</w:t>
      </w:r>
      <w:r>
        <w:rPr>
          <w:rFonts w:hint="default" w:ascii="微软雅黑" w:hAnsi="微软雅黑" w:eastAsia="微软雅黑"/>
          <w:sz w:val="24"/>
          <w:szCs w:val="24"/>
          <w:lang w:val="en-US"/>
        </w:rPr>
        <w:t xml:space="preserve">, </w:t>
      </w:r>
      <w:r>
        <w:rPr>
          <w:rFonts w:hint="eastAsia" w:ascii="微软雅黑" w:hAnsi="微软雅黑" w:eastAsia="微软雅黑"/>
          <w:sz w:val="24"/>
          <w:szCs w:val="24"/>
          <w:lang w:eastAsia="zh-CN"/>
        </w:rPr>
        <w:t>the RCA process usual</w:t>
      </w:r>
      <w:bookmarkStart w:id="0" w:name="_GoBack"/>
      <w:bookmarkEnd w:id="0"/>
      <w:r>
        <w:rPr>
          <w:rFonts w:hint="eastAsia" w:ascii="微软雅黑" w:hAnsi="微软雅黑" w:eastAsia="微软雅黑"/>
          <w:sz w:val="24"/>
          <w:szCs w:val="24"/>
          <w:lang w:eastAsia="zh-CN"/>
        </w:rPr>
        <w:t>ly starts with analyzing relevant indicators, limiting the scope of the investigation to specific services and focusing on the affected business areas. We will associate error and exception information with contextual information such as user operations, system changes, and configuration updates to identify possible triggers. Identify possible system weaknesses or configuration issues by analyzing patterns in logs, such as the frequency and time distribution of errors. If there are dependencies between system components, analyze the logs of these dependent components to determine whether the failure is caused by upstream or downstream components. Compare the logs of the current failure with the logs of historical failures to see if there are similar error patterns or abnormal behaviors. Submit the analysis results to domain experts who may provide deeper insights, especially when dealing with complex or rare failures.</w:t>
      </w:r>
    </w:p>
    <w:p>
      <w:pPr>
        <w:jc w:val="left"/>
        <w:rPr>
          <w:rFonts w:ascii="微软雅黑" w:hAnsi="微软雅黑" w:eastAsia="微软雅黑"/>
          <w:sz w:val="24"/>
          <w:szCs w:val="24"/>
        </w:rPr>
      </w:pPr>
    </w:p>
    <w:p>
      <w:pPr>
        <w:jc w:val="left"/>
        <w:rPr>
          <w:rFonts w:ascii="微软雅黑" w:hAnsi="微软雅黑" w:eastAsia="微软雅黑"/>
          <w:sz w:val="24"/>
          <w:szCs w:val="24"/>
        </w:rPr>
      </w:pPr>
    </w:p>
    <w:p>
      <w:pPr>
        <w:jc w:val="left"/>
        <w:rPr>
          <w:rFonts w:ascii="微软雅黑" w:hAnsi="微软雅黑" w:eastAsia="微软雅黑"/>
          <w:sz w:val="24"/>
          <w:szCs w:val="24"/>
        </w:rPr>
      </w:pP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59264"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2" name="直接箭头连接符 2"/>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59264;mso-width-relative:page;mso-height-relative:page;" o:connectortype="straight" filled="f"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jQ6IqNYAAAAJAQAADwAAAAAAAAAB&#10;ACAAAAA4AAAAZHJzL2Rvd25yZXYueG1sUEsBAhQAFAAAAAgAh07iQHlA1b78AQAA7QMAAA4AAAAA&#10;AAAAAQAgAAAAOwEAAGRycy9lMm9Eb2MueG1sUEsFBgAAAAAGAAYAWQEAAKkFAAAAAA==&#10;">
                <v:path arrowok="t"/>
                <v:fill on="f" focussize="0,0"/>
                <v:stroke weight="1.5pt"/>
                <v:imagedata o:title=""/>
                <o:lock v:ext="edit"/>
              </v:shape>
            </w:pict>
          </mc:Fallback>
        </mc:AlternateContent>
      </w:r>
    </w:p>
    <w:p>
      <w:pPr>
        <w:jc w:val="left"/>
        <w:rPr>
          <w:rFonts w:ascii="微软雅黑" w:hAnsi="微软雅黑" w:eastAsia="微软雅黑"/>
          <w:b/>
          <w:bCs/>
          <w:color w:val="000000"/>
          <w:sz w:val="36"/>
          <w:szCs w:val="36"/>
        </w:rPr>
      </w:pPr>
      <w:r>
        <w:rPr>
          <w:rStyle w:val="6"/>
          <w:rFonts w:ascii="微软雅黑" w:hAnsi="微软雅黑" w:eastAsia="微软雅黑"/>
          <w:sz w:val="36"/>
          <w:szCs w:val="36"/>
        </w:rPr>
        <w:t>Roles In RCA</w:t>
      </w:r>
    </w:p>
    <w:p>
      <w:pPr>
        <w:jc w:val="left"/>
        <w:rPr>
          <w:rFonts w:ascii="微软雅黑" w:hAnsi="微软雅黑" w:eastAsia="微软雅黑"/>
          <w:b/>
          <w:bCs/>
          <w:sz w:val="28"/>
          <w:szCs w:val="28"/>
        </w:rPr>
      </w:pPr>
      <w:r>
        <w:rPr>
          <w:rFonts w:ascii="微软雅黑" w:hAnsi="微软雅黑" w:eastAsia="微软雅黑"/>
          <w:b/>
          <w:bCs/>
          <w:sz w:val="28"/>
          <w:szCs w:val="28"/>
        </w:rPr>
        <w:t>Q2. In your previous operations experience, aside from operations engineer, what other roles were typically involved?</w:t>
      </w:r>
    </w:p>
    <w:p>
      <w:pPr>
        <w:jc w:val="left"/>
        <w:rPr>
          <w:rFonts w:ascii="微软雅黑" w:hAnsi="微软雅黑" w:eastAsia="微软雅黑"/>
          <w:sz w:val="24"/>
          <w:szCs w:val="24"/>
        </w:rPr>
      </w:pPr>
      <w:r>
        <w:rPr>
          <w:rFonts w:ascii="微软雅黑" w:hAnsi="微软雅黑" w:eastAsia="微软雅黑"/>
          <w:sz w:val="24"/>
          <w:szCs w:val="24"/>
          <w:lang w:val="en-US" w:eastAsia="zh-CN"/>
        </w:rPr>
        <w:t>Enterprise Architect</w:t>
      </w:r>
    </w:p>
    <w:p>
      <w:pPr>
        <w:jc w:val="left"/>
        <w:rPr>
          <w:rFonts w:hint="default" w:ascii="微软雅黑" w:hAnsi="微软雅黑" w:eastAsia="微软雅黑"/>
          <w:sz w:val="24"/>
          <w:szCs w:val="24"/>
          <w:lang w:val="en-US"/>
        </w:rPr>
      </w:pPr>
      <w:r>
        <w:rPr>
          <w:rFonts w:ascii="微软雅黑" w:hAnsi="微软雅黑" w:eastAsia="微软雅黑"/>
          <w:sz w:val="24"/>
          <w:szCs w:val="24"/>
          <w:lang w:val="en-US" w:eastAsia="zh-CN"/>
        </w:rPr>
        <w:t>Subject Matter Expert</w:t>
      </w:r>
      <w:r>
        <w:rPr>
          <w:rFonts w:hint="default" w:ascii="微软雅黑" w:hAnsi="微软雅黑" w:eastAsia="微软雅黑"/>
          <w:sz w:val="24"/>
          <w:szCs w:val="24"/>
          <w:lang w:val="en-US" w:eastAsia="zh-CN"/>
        </w:rPr>
        <w:t xml:space="preserve"> (</w:t>
      </w:r>
      <w:r>
        <w:rPr>
          <w:rFonts w:ascii="微软雅黑" w:hAnsi="微软雅黑" w:eastAsia="微软雅黑"/>
          <w:sz w:val="24"/>
          <w:szCs w:val="24"/>
          <w:lang w:val="en-US" w:eastAsia="zh-CN"/>
        </w:rPr>
        <w:t>SME</w:t>
      </w:r>
      <w:r>
        <w:rPr>
          <w:rFonts w:hint="default" w:ascii="微软雅黑" w:hAnsi="微软雅黑" w:eastAsia="微软雅黑"/>
          <w:sz w:val="24"/>
          <w:szCs w:val="24"/>
          <w:lang w:val="en-US" w:eastAsia="zh-CN"/>
        </w:rPr>
        <w:t>)</w:t>
      </w:r>
    </w:p>
    <w:p>
      <w:pPr>
        <w:jc w:val="left"/>
        <w:rPr>
          <w:rFonts w:ascii="微软雅黑" w:hAnsi="微软雅黑" w:eastAsia="微软雅黑"/>
          <w:sz w:val="24"/>
          <w:szCs w:val="24"/>
        </w:rPr>
      </w:pPr>
      <w:r>
        <w:rPr>
          <w:rFonts w:ascii="微软雅黑" w:hAnsi="微软雅黑" w:eastAsia="微软雅黑"/>
          <w:sz w:val="24"/>
          <w:szCs w:val="24"/>
          <w:lang w:val="en-US" w:eastAsia="zh-CN"/>
        </w:rPr>
        <w:t>Cybersecurity Expert</w:t>
      </w:r>
    </w:p>
    <w:p>
      <w:pPr>
        <w:jc w:val="left"/>
      </w:pPr>
    </w:p>
    <w:p>
      <w:pPr>
        <w:jc w:val="left"/>
      </w:pPr>
    </w:p>
    <w:p>
      <w:pPr>
        <w:jc w:val="left"/>
        <w:rPr>
          <w:rFonts w:ascii="微软雅黑" w:hAnsi="微软雅黑" w:eastAsia="微软雅黑"/>
          <w:b/>
          <w:bCs/>
          <w:sz w:val="28"/>
          <w:szCs w:val="28"/>
        </w:rPr>
      </w:pPr>
      <w:r>
        <w:rPr>
          <w:rFonts w:ascii="微软雅黑" w:hAnsi="微软雅黑" w:eastAsia="微软雅黑"/>
          <w:b/>
          <w:bCs/>
          <w:sz w:val="28"/>
          <w:szCs w:val="28"/>
        </w:rPr>
        <w:t>Q3. In what ways did each of the previously identified roles participate in different steps of the RCA process?</w:t>
      </w:r>
    </w:p>
    <w:p>
      <w:pPr>
        <w:jc w:val="left"/>
        <w:rPr>
          <w:rFonts w:hint="eastAsia" w:ascii="微软雅黑" w:hAnsi="微软雅黑" w:eastAsia="微软雅黑"/>
          <w:sz w:val="24"/>
          <w:szCs w:val="24"/>
        </w:rPr>
      </w:pPr>
      <w:r>
        <w:rPr>
          <w:rFonts w:hint="eastAsia" w:ascii="微软雅黑" w:hAnsi="微软雅黑" w:eastAsia="微软雅黑"/>
          <w:sz w:val="24"/>
          <w:szCs w:val="24"/>
        </w:rPr>
        <w:t>Enterprise Architect:</w:t>
      </w:r>
    </w:p>
    <w:p>
      <w:pPr>
        <w:jc w:val="left"/>
        <w:rPr>
          <w:rFonts w:hint="eastAsia" w:ascii="微软雅黑" w:hAnsi="微软雅黑" w:eastAsia="微软雅黑"/>
          <w:sz w:val="24"/>
          <w:szCs w:val="24"/>
        </w:rPr>
      </w:pPr>
      <w:r>
        <w:rPr>
          <w:rFonts w:hint="eastAsia" w:ascii="微软雅黑" w:hAnsi="微软雅黑" w:eastAsia="微软雅黑"/>
          <w:sz w:val="24"/>
          <w:szCs w:val="24"/>
        </w:rPr>
        <w:t>During the RCA process, the Enterprise Architect is responsible for providing the overall technical direction and strategy. The Enterprise Architect is responsible for understanding and communicating the strategic themes and other key business drivers of the architecture to the system architects and non-technical stakeholders. In RCA, the Enterprise Architect may be responsible for ensuring that the technical solution is aligned with the business goals and identifying and resolving systemic issues from an architectural perspective.</w:t>
      </w:r>
    </w:p>
    <w:p>
      <w:pPr>
        <w:jc w:val="left"/>
        <w:rPr>
          <w:rFonts w:hint="eastAsia" w:ascii="微软雅黑" w:hAnsi="微软雅黑" w:eastAsia="微软雅黑"/>
          <w:sz w:val="24"/>
          <w:szCs w:val="24"/>
        </w:rPr>
      </w:pPr>
      <w:r>
        <w:rPr>
          <w:rFonts w:hint="eastAsia" w:ascii="微软雅黑" w:hAnsi="微软雅黑" w:eastAsia="微软雅黑"/>
          <w:sz w:val="24"/>
          <w:szCs w:val="24"/>
        </w:rPr>
        <w:t>Subject Matter Expert (SME):</w:t>
      </w:r>
    </w:p>
    <w:p>
      <w:pPr>
        <w:jc w:val="left"/>
        <w:rPr>
          <w:rFonts w:hint="eastAsia" w:ascii="微软雅黑" w:hAnsi="微软雅黑" w:eastAsia="微软雅黑"/>
          <w:sz w:val="24"/>
          <w:szCs w:val="24"/>
        </w:rPr>
      </w:pPr>
      <w:r>
        <w:rPr>
          <w:rFonts w:hint="eastAsia" w:ascii="微软雅黑" w:hAnsi="微软雅黑" w:eastAsia="微软雅黑"/>
          <w:sz w:val="24"/>
          <w:szCs w:val="24"/>
        </w:rPr>
        <w:t>Subject Matter Experts play a key role in RCA. They assist in identifying the root cause of the problem through brainstorming, data collection, and experimentation. They also participate in reviewing process maps to determine the location of the root cause and identify the escape point, which is the closest point in the process where the root cause could have been discovered but was not.</w:t>
      </w:r>
    </w:p>
    <w:p>
      <w:pPr>
        <w:jc w:val="left"/>
        <w:rPr>
          <w:rFonts w:hint="eastAsia" w:ascii="微软雅黑" w:hAnsi="微软雅黑" w:eastAsia="微软雅黑"/>
          <w:sz w:val="24"/>
          <w:szCs w:val="24"/>
        </w:rPr>
      </w:pPr>
      <w:r>
        <w:rPr>
          <w:rFonts w:hint="eastAsia" w:ascii="微软雅黑" w:hAnsi="微软雅黑" w:eastAsia="微软雅黑"/>
          <w:sz w:val="24"/>
          <w:szCs w:val="24"/>
        </w:rPr>
        <w:t>Cybersecurity Expert:</w:t>
      </w:r>
    </w:p>
    <w:p>
      <w:pPr>
        <w:jc w:val="left"/>
        <w:rPr>
          <w:rFonts w:ascii="微软雅黑" w:hAnsi="微软雅黑" w:eastAsia="微软雅黑"/>
          <w:b/>
          <w:bCs/>
          <w:sz w:val="36"/>
          <w:szCs w:val="36"/>
        </w:rPr>
      </w:pPr>
      <w:r>
        <w:rPr>
          <w:rFonts w:hint="eastAsia" w:ascii="微软雅黑" w:hAnsi="微软雅黑" w:eastAsia="微软雅黑"/>
          <w:sz w:val="24"/>
          <w:szCs w:val="24"/>
        </w:rPr>
        <w:t>They use the data collection process to establish incident review guidelines and ensure the integrity of the data. They participate in analyzing the data to identify violations, negative situations, and identify possible security risks from security investigations. In the fifth step of RCA, they help identify the causal factors that lead to the expected output and provide qualitative solutions in the content representation phase. In addition, they participate in the analysis phase of the cause-effect organization to extract specific cause-effect multi-level loops, recurring time frames, weak links, and communication interruptions to help calculate the situation.</w:t>
      </w:r>
    </w:p>
    <w:p>
      <w:pPr>
        <w:jc w:val="left"/>
        <w:rPr>
          <w:rFonts w:ascii="微软雅黑" w:hAnsi="微软雅黑" w:eastAsia="微软雅黑"/>
          <w:b/>
          <w:bCs/>
          <w:sz w:val="36"/>
          <w:szCs w:val="36"/>
        </w:rPr>
      </w:pPr>
    </w:p>
    <w:p>
      <w:pPr>
        <w:jc w:val="left"/>
        <w:rPr>
          <w:rFonts w:hint="eastAsia" w:ascii="微软雅黑" w:hAnsi="微软雅黑" w:eastAsia="微软雅黑"/>
          <w:b/>
          <w:bCs/>
          <w:sz w:val="36"/>
          <w:szCs w:val="36"/>
        </w:rPr>
      </w:pPr>
    </w:p>
    <w:p>
      <w:pPr>
        <w:jc w:val="left"/>
        <w:rPr>
          <w:rFonts w:hint="eastAsia" w:ascii="微软雅黑" w:hAnsi="微软雅黑" w:eastAsia="微软雅黑"/>
          <w:b/>
          <w:bCs/>
          <w:sz w:val="36"/>
          <w:szCs w:val="36"/>
        </w:rPr>
      </w:pP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1" name="直接箭头连接符 1"/>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60288;mso-width-relative:page;mso-height-relative:page;" o:connectortype="straight" filled="f"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CNDoio1gAAAAkBAAAPAAAAAAAAAAEA&#10;IAAAADgAAABkcnMvZG93bnJldi54bWxQSwECFAAUAAAACACHTuJAg0oZYPsBAADtAwAADgAAAAAA&#10;AAABACAAAAA7AQAAZHJzL2Uyb0RvYy54bWxQSwUGAAAAAAYABgBZAQAAqAUAAAAA&#10;">
                <v:path arrowok="t"/>
                <v:fill on="f" focussize="0,0"/>
                <v:stroke weight="1.5pt"/>
                <v:imagedata o:title=""/>
                <o:lock v:ext="edit"/>
              </v:shape>
            </w:pict>
          </mc:Fallback>
        </mc:AlternateContent>
      </w:r>
    </w:p>
    <w:p>
      <w:pPr>
        <w:jc w:val="left"/>
        <w:rPr>
          <w:rFonts w:ascii="微软雅黑" w:hAnsi="微软雅黑" w:eastAsia="微软雅黑"/>
          <w:b/>
          <w:bCs/>
          <w:color w:val="000000"/>
          <w:sz w:val="36"/>
          <w:szCs w:val="36"/>
        </w:rPr>
      </w:pPr>
      <w:r>
        <w:rPr>
          <w:rStyle w:val="6"/>
          <w:rFonts w:ascii="微软雅黑" w:hAnsi="微软雅黑" w:eastAsia="微软雅黑"/>
          <w:sz w:val="36"/>
          <w:szCs w:val="36"/>
        </w:rPr>
        <w:t>Human feedback in RCA</w:t>
      </w:r>
    </w:p>
    <w:p>
      <w:pPr>
        <w:jc w:val="left"/>
        <w:rPr>
          <w:rFonts w:ascii="微软雅黑" w:hAnsi="微软雅黑" w:eastAsia="微软雅黑"/>
          <w:b/>
          <w:bCs/>
          <w:sz w:val="28"/>
          <w:szCs w:val="28"/>
        </w:rPr>
      </w:pPr>
      <w:r>
        <w:rPr>
          <w:rFonts w:ascii="微软雅黑" w:hAnsi="微软雅黑" w:eastAsia="微软雅黑"/>
          <w:b/>
          <w:bCs/>
          <w:sz w:val="28"/>
          <w:szCs w:val="28"/>
        </w:rPr>
        <w:t>Q4. In your experience, how can human feedback be effectively integrated into the AI-based RCA process?</w:t>
      </w:r>
    </w:p>
    <w:p>
      <w:pPr>
        <w:ind w:firstLine="420"/>
        <w:jc w:val="left"/>
        <w:rPr>
          <w:rFonts w:hint="eastAsia" w:ascii="微软雅黑" w:hAnsi="微软雅黑" w:eastAsia="微软雅黑"/>
          <w:sz w:val="24"/>
          <w:szCs w:val="24"/>
        </w:rPr>
      </w:pPr>
      <w:r>
        <w:rPr>
          <w:rFonts w:hint="eastAsia" w:ascii="微软雅黑" w:hAnsi="微软雅黑" w:eastAsia="微软雅黑"/>
          <w:sz w:val="24"/>
          <w:szCs w:val="24"/>
        </w:rPr>
        <w:t>ZTE engineers can identify nuances in system behavior, such as network latency, that AI might miss or misinterpret. Their expertise enables them to validate AI-driven assumptions against strict operational standards, ensuring that recovery actions are based on well-founded conclusions and reducing the risk of misdiagnosis. This careful human review adds a layer of accountability, ensuring that RCA outputs meet Huawei Cloud's strict operational standards and that any corrective actions are accurate and effective.</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黑体-简">
    <w:panose1 w:val="020000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LinLibertineTB">
    <w:altName w:val="苹方-简"/>
    <w:panose1 w:val="00000000000000000000"/>
    <w:charset w:val="00"/>
    <w:family w:val="roman"/>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EB9C5D"/>
    <w:rsid w:val="BFEB9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customStyle="1" w:styleId="6">
    <w:name w:val="fontstyle01"/>
    <w:basedOn w:val="4"/>
    <w:uiPriority w:val="0"/>
    <w:rPr>
      <w:rFonts w:hint="default" w:ascii="LinLibertineTB" w:hAnsi="LinLibertineTB"/>
      <w:b/>
      <w:bCs/>
      <w:color w:val="000000"/>
      <w:sz w:val="14"/>
      <w:szCs w:val="1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2024-11-02T10:26:00Z</dcterms:created>
  <dc:creator>Lorry Wayn</dc:creator>
  <cp:lastModifiedBy>Lorry Wayn</cp:lastModifiedBy>
  <dcterms:modified xsi:type="dcterms:W3CDTF">2024-11-02T10:42:57Z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2052-5.7.3.8096</vt:lpwstr>
  </property>
</Properties>
</file>