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1C4B1" w14:textId="37F79A0A" w:rsidR="00A822CA" w:rsidRPr="00A822CA" w:rsidRDefault="00A822CA" w:rsidP="00A822CA">
      <w:pPr>
        <w:jc w:val="left"/>
        <w:rPr>
          <w:rStyle w:val="fontstyle01"/>
          <w:rFonts w:ascii="微软雅黑" w:eastAsia="微软雅黑" w:hAnsi="微软雅黑"/>
          <w:b w:val="0"/>
          <w:bCs w:val="0"/>
          <w:sz w:val="22"/>
          <w:szCs w:val="22"/>
        </w:rPr>
      </w:pPr>
      <w:r w:rsidRPr="003958BA">
        <w:rPr>
          <w:rStyle w:val="fontstyle01"/>
          <w:rFonts w:ascii="微软雅黑" w:eastAsia="微软雅黑" w:hAnsi="微软雅黑"/>
          <w:b w:val="0"/>
          <w:bCs w:val="0"/>
          <w:sz w:val="22"/>
          <w:szCs w:val="22"/>
          <w:highlight w:val="yellow"/>
        </w:rPr>
        <w:t>Name</w:t>
      </w:r>
      <w:r w:rsidRPr="003958BA">
        <w:rPr>
          <w:rStyle w:val="fontstyle01"/>
          <w:rFonts w:ascii="微软雅黑" w:eastAsia="微软雅黑" w:hAnsi="微软雅黑" w:hint="eastAsia"/>
          <w:b w:val="0"/>
          <w:bCs w:val="0"/>
          <w:sz w:val="22"/>
          <w:szCs w:val="22"/>
          <w:highlight w:val="yellow"/>
        </w:rPr>
        <w:t>：</w:t>
      </w:r>
      <w:r w:rsidR="003958BA" w:rsidRPr="003958BA">
        <w:rPr>
          <w:rStyle w:val="fontstyle01"/>
          <w:rFonts w:ascii="微软雅黑" w:eastAsia="微软雅黑" w:hAnsi="微软雅黑" w:hint="eastAsia"/>
          <w:b w:val="0"/>
          <w:bCs w:val="0"/>
          <w:sz w:val="22"/>
          <w:szCs w:val="22"/>
          <w:highlight w:val="yellow"/>
        </w:rPr>
        <w:t>Han</w:t>
      </w:r>
      <w:r w:rsidRPr="003958BA">
        <w:rPr>
          <w:rStyle w:val="fontstyle01"/>
          <w:rFonts w:ascii="微软雅黑" w:eastAsia="微软雅黑" w:hAnsi="微软雅黑" w:hint="eastAsia"/>
          <w:b w:val="0"/>
          <w:bCs w:val="0"/>
          <w:sz w:val="22"/>
          <w:szCs w:val="22"/>
          <w:highlight w:val="yellow"/>
        </w:rPr>
        <w:t xml:space="preserve"> *     C</w:t>
      </w:r>
      <w:r w:rsidRPr="003958BA">
        <w:rPr>
          <w:rStyle w:val="fontstyle01"/>
          <w:rFonts w:ascii="微软雅黑" w:eastAsia="微软雅黑" w:hAnsi="微软雅黑"/>
          <w:b w:val="0"/>
          <w:bCs w:val="0"/>
          <w:sz w:val="22"/>
          <w:szCs w:val="22"/>
          <w:highlight w:val="yellow"/>
        </w:rPr>
        <w:t>ompany</w:t>
      </w:r>
      <w:r w:rsidRPr="003958BA">
        <w:rPr>
          <w:rStyle w:val="fontstyle01"/>
          <w:rFonts w:ascii="微软雅黑" w:eastAsia="微软雅黑" w:hAnsi="微软雅黑" w:hint="eastAsia"/>
          <w:b w:val="0"/>
          <w:bCs w:val="0"/>
          <w:sz w:val="22"/>
          <w:szCs w:val="22"/>
          <w:highlight w:val="yellow"/>
        </w:rPr>
        <w:t xml:space="preserve">: </w:t>
      </w:r>
      <w:proofErr w:type="spellStart"/>
      <w:r w:rsidR="003958BA" w:rsidRPr="003958BA">
        <w:rPr>
          <w:rStyle w:val="fontstyle01"/>
          <w:rFonts w:ascii="微软雅黑" w:eastAsia="微软雅黑" w:hAnsi="微软雅黑" w:hint="eastAsia"/>
          <w:b w:val="0"/>
          <w:bCs w:val="0"/>
          <w:sz w:val="22"/>
          <w:szCs w:val="22"/>
          <w:highlight w:val="yellow"/>
        </w:rPr>
        <w:t>ZhongXing</w:t>
      </w:r>
      <w:proofErr w:type="spellEnd"/>
      <w:r w:rsidRPr="003958BA">
        <w:rPr>
          <w:rStyle w:val="fontstyle01"/>
          <w:rFonts w:ascii="微软雅黑" w:eastAsia="微软雅黑" w:hAnsi="微软雅黑" w:hint="eastAsia"/>
          <w:b w:val="0"/>
          <w:bCs w:val="0"/>
          <w:sz w:val="22"/>
          <w:szCs w:val="22"/>
          <w:highlight w:val="yellow"/>
        </w:rPr>
        <w:t xml:space="preserve">     D</w:t>
      </w:r>
      <w:r w:rsidRPr="003958BA">
        <w:rPr>
          <w:rStyle w:val="fontstyle01"/>
          <w:rFonts w:ascii="微软雅黑" w:eastAsia="微软雅黑" w:hAnsi="微软雅黑"/>
          <w:b w:val="0"/>
          <w:bCs w:val="0"/>
          <w:sz w:val="22"/>
          <w:szCs w:val="22"/>
          <w:highlight w:val="yellow"/>
        </w:rPr>
        <w:t>epartment</w:t>
      </w:r>
      <w:r w:rsidRPr="003958BA">
        <w:rPr>
          <w:rStyle w:val="fontstyle01"/>
          <w:rFonts w:ascii="微软雅黑" w:eastAsia="微软雅黑" w:hAnsi="微软雅黑" w:hint="eastAsia"/>
          <w:b w:val="0"/>
          <w:bCs w:val="0"/>
          <w:sz w:val="22"/>
          <w:szCs w:val="22"/>
          <w:highlight w:val="yellow"/>
        </w:rPr>
        <w:t>:</w:t>
      </w:r>
      <w:r w:rsidRPr="003958BA">
        <w:rPr>
          <w:sz w:val="18"/>
          <w:szCs w:val="20"/>
          <w:highlight w:val="yellow"/>
        </w:rPr>
        <w:t xml:space="preserve"> </w:t>
      </w:r>
      <w:r w:rsidR="003958BA">
        <w:rPr>
          <w:rStyle w:val="fontstyle01"/>
          <w:rFonts w:ascii="微软雅黑" w:eastAsia="微软雅黑" w:hAnsi="微软雅黑" w:hint="eastAsia"/>
          <w:b w:val="0"/>
          <w:bCs w:val="0"/>
          <w:sz w:val="22"/>
          <w:szCs w:val="22"/>
          <w:highlight w:val="yellow"/>
        </w:rPr>
        <w:t>M</w:t>
      </w:r>
      <w:r w:rsidR="003958BA" w:rsidRPr="003958BA">
        <w:rPr>
          <w:rStyle w:val="fontstyle01"/>
          <w:rFonts w:ascii="微软雅黑" w:eastAsia="微软雅黑" w:hAnsi="微软雅黑"/>
          <w:b w:val="0"/>
          <w:bCs w:val="0"/>
          <w:sz w:val="22"/>
          <w:szCs w:val="22"/>
          <w:highlight w:val="yellow"/>
        </w:rPr>
        <w:t xml:space="preserve">obile </w:t>
      </w:r>
      <w:r w:rsidR="003958BA">
        <w:rPr>
          <w:rStyle w:val="fontstyle01"/>
          <w:rFonts w:ascii="微软雅黑" w:eastAsia="微软雅黑" w:hAnsi="微软雅黑" w:hint="eastAsia"/>
          <w:b w:val="0"/>
          <w:bCs w:val="0"/>
          <w:sz w:val="22"/>
          <w:szCs w:val="22"/>
          <w:highlight w:val="yellow"/>
        </w:rPr>
        <w:t>M</w:t>
      </w:r>
      <w:r w:rsidR="003958BA" w:rsidRPr="003958BA">
        <w:rPr>
          <w:rStyle w:val="fontstyle01"/>
          <w:rFonts w:ascii="微软雅黑" w:eastAsia="微软雅黑" w:hAnsi="微软雅黑"/>
          <w:b w:val="0"/>
          <w:bCs w:val="0"/>
          <w:sz w:val="22"/>
          <w:szCs w:val="22"/>
          <w:highlight w:val="yellow"/>
        </w:rPr>
        <w:t>aintenance</w:t>
      </w:r>
    </w:p>
    <w:p w14:paraId="0D2E4C59" w14:textId="21377D71"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RCA Process</w:t>
      </w:r>
    </w:p>
    <w:p w14:paraId="5311A260" w14:textId="3D7843BF"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Q1. What is the process of a cloud incident root cause analysis in the real world?</w:t>
      </w:r>
    </w:p>
    <w:p w14:paraId="6AFB7E37" w14:textId="22E8A217" w:rsidR="001942D1" w:rsidRPr="001942D1" w:rsidRDefault="00A822CA" w:rsidP="001942D1">
      <w:pPr>
        <w:jc w:val="left"/>
        <w:rPr>
          <w:rFonts w:ascii="微软雅黑" w:eastAsia="微软雅黑" w:hAnsi="微软雅黑"/>
          <w:sz w:val="24"/>
          <w:szCs w:val="24"/>
        </w:rPr>
      </w:pPr>
      <w:r w:rsidRPr="00A822CA">
        <w:rPr>
          <w:rFonts w:ascii="微软雅黑" w:eastAsia="微软雅黑" w:hAnsi="微软雅黑"/>
          <w:sz w:val="24"/>
          <w:szCs w:val="24"/>
        </w:rPr>
        <w:t xml:space="preserve">The root cause </w:t>
      </w:r>
      <w:proofErr w:type="gramStart"/>
      <w:r w:rsidRPr="00A822CA">
        <w:rPr>
          <w:rFonts w:ascii="微软雅黑" w:eastAsia="微软雅黑" w:hAnsi="微软雅黑"/>
          <w:sz w:val="24"/>
          <w:szCs w:val="24"/>
        </w:rPr>
        <w:t>analysis  process</w:t>
      </w:r>
      <w:proofErr w:type="gramEnd"/>
      <w:r w:rsidRPr="00A822CA">
        <w:rPr>
          <w:rFonts w:ascii="微软雅黑" w:eastAsia="微软雅黑" w:hAnsi="微软雅黑"/>
          <w:sz w:val="24"/>
          <w:szCs w:val="24"/>
        </w:rPr>
        <w:t xml:space="preserve"> in cloud service incidents typically begins with alert information. Alerts generally indicate the reason for triggering, often related to business metrics or error logs. Using this data, an initial hypothesis is formed, suggesting potential causes such as capacity constraints, configuration errors, or software bugs. Based on this hypothesis, historical data like metrics, logs, and traces are examined, focusing on the relevant nodes. In cases of service coupling, a service dependency topology is used to check upstream and downstream data, helping to identify the correct root cause node.</w:t>
      </w:r>
    </w:p>
    <w:p w14:paraId="0EDDF479" w14:textId="0B4A5F76"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0D4AEFCB">
          <v:shapetype id="_x0000_t32" coordsize="21600,21600" o:spt="32" o:oned="t" path="m,l21600,21600e" filled="f">
            <v:path arrowok="t" fillok="f" o:connecttype="none"/>
            <o:lock v:ext="edit" shapetype="t"/>
          </v:shapetype>
          <v:shape id="_x0000_s2052" type="#_x0000_t32" style="position:absolute;margin-left:-28.5pt;margin-top:17.55pt;width:486pt;height:0;z-index:251660288" o:connectortype="straight" strokeweight="1.5pt"/>
        </w:pict>
      </w:r>
    </w:p>
    <w:p w14:paraId="5603676C" w14:textId="1C012FE0"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Roles In RCA</w:t>
      </w:r>
    </w:p>
    <w:p w14:paraId="5BA36BAE" w14:textId="0F9C9162"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Q2. In your previous operations experience, aside from operations engineer, what other roles were typically involved?</w:t>
      </w:r>
    </w:p>
    <w:p w14:paraId="1AE6FBDC" w14:textId="2B0BDE06" w:rsidR="00A822CA" w:rsidRDefault="00A822CA" w:rsidP="001942D1">
      <w:pPr>
        <w:jc w:val="left"/>
      </w:pPr>
      <w:r w:rsidRPr="00A822CA">
        <w:rPr>
          <w:rFonts w:ascii="微软雅黑" w:eastAsia="微软雅黑" w:hAnsi="微软雅黑"/>
          <w:sz w:val="24"/>
          <w:szCs w:val="24"/>
        </w:rPr>
        <w:t xml:space="preserve">The roles involved often depend on the complexity of the issue. If the SRE (Site Reliability Engineering) team cannot resolve it, they may bring in specific product developers. In cases where the issue lies with a dependent service, the responsible product team is engaged. If the </w:t>
      </w:r>
      <w:r w:rsidRPr="00A822CA">
        <w:rPr>
          <w:rFonts w:ascii="微软雅黑" w:eastAsia="微软雅黑" w:hAnsi="微软雅黑"/>
          <w:sz w:val="24"/>
          <w:szCs w:val="24"/>
        </w:rPr>
        <w:lastRenderedPageBreak/>
        <w:t>problem is more foundational, such as a storage, network, or computing issue, the relevant domain experts are called in. Each product typically has its own designated SRE point of contact, and, when necessary, an architect may also get involved.</w:t>
      </w:r>
    </w:p>
    <w:p w14:paraId="6856A671" w14:textId="77777777" w:rsidR="003E4001" w:rsidRDefault="003E4001" w:rsidP="001942D1">
      <w:pPr>
        <w:jc w:val="left"/>
      </w:pPr>
    </w:p>
    <w:p w14:paraId="21FB7DE2" w14:textId="001AF768"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Q3. In what ways did each of the previously identified roles participate in different steps of the RCA process?</w:t>
      </w:r>
    </w:p>
    <w:p w14:paraId="141FFE91" w14:textId="77777777" w:rsidR="00A822CA" w:rsidRPr="00A822CA" w:rsidRDefault="00A822CA" w:rsidP="00A822CA">
      <w:pPr>
        <w:jc w:val="left"/>
        <w:rPr>
          <w:rFonts w:ascii="微软雅黑" w:eastAsia="微软雅黑" w:hAnsi="微软雅黑"/>
          <w:sz w:val="24"/>
          <w:szCs w:val="24"/>
        </w:rPr>
      </w:pPr>
      <w:r w:rsidRPr="00A822CA">
        <w:rPr>
          <w:rFonts w:ascii="微软雅黑" w:eastAsia="微软雅黑" w:hAnsi="微软雅黑"/>
          <w:sz w:val="24"/>
          <w:szCs w:val="24"/>
        </w:rPr>
        <w:t>Product Developer: Assists in diagnosing issues specific to their product, reviewing dependencies and logs to determine if their service is involved.</w:t>
      </w:r>
    </w:p>
    <w:p w14:paraId="2A75BA5F" w14:textId="77777777" w:rsidR="00A822CA" w:rsidRPr="00A822CA" w:rsidRDefault="00A822CA" w:rsidP="00A822CA">
      <w:pPr>
        <w:jc w:val="left"/>
        <w:rPr>
          <w:rFonts w:ascii="微软雅黑" w:eastAsia="微软雅黑" w:hAnsi="微软雅黑"/>
          <w:sz w:val="24"/>
          <w:szCs w:val="24"/>
        </w:rPr>
      </w:pPr>
      <w:r w:rsidRPr="00A822CA">
        <w:rPr>
          <w:rFonts w:ascii="微软雅黑" w:eastAsia="微软雅黑" w:hAnsi="微软雅黑"/>
          <w:sz w:val="24"/>
          <w:szCs w:val="24"/>
        </w:rPr>
        <w:t>SRE Contact: Examines their product's health and works collaboratively to analyze possible causes, verifying that their service is not the root cause.</w:t>
      </w:r>
    </w:p>
    <w:p w14:paraId="017BA31C" w14:textId="77777777" w:rsidR="00A822CA" w:rsidRPr="00A822CA" w:rsidRDefault="00A822CA" w:rsidP="00A822CA">
      <w:pPr>
        <w:jc w:val="left"/>
        <w:rPr>
          <w:rFonts w:ascii="微软雅黑" w:eastAsia="微软雅黑" w:hAnsi="微软雅黑"/>
          <w:sz w:val="24"/>
          <w:szCs w:val="24"/>
        </w:rPr>
      </w:pPr>
      <w:r w:rsidRPr="00A822CA">
        <w:rPr>
          <w:rFonts w:ascii="微软雅黑" w:eastAsia="微软雅黑" w:hAnsi="微软雅黑"/>
          <w:sz w:val="24"/>
          <w:szCs w:val="24"/>
        </w:rPr>
        <w:t>Domain Experts (Storage/Network/Compute): Troubleshoot domain-specific issues when lower-level infrastructure is suspected, providing insights into potential misconfigurations or failures.</w:t>
      </w:r>
    </w:p>
    <w:p w14:paraId="3EFFB1EB" w14:textId="7F2D1F6B" w:rsidR="001942D1" w:rsidRDefault="00A822CA" w:rsidP="00A822CA">
      <w:pPr>
        <w:jc w:val="left"/>
        <w:rPr>
          <w:rFonts w:ascii="微软雅黑" w:eastAsia="微软雅黑" w:hAnsi="微软雅黑"/>
          <w:b/>
          <w:bCs/>
          <w:sz w:val="36"/>
          <w:szCs w:val="36"/>
        </w:rPr>
      </w:pPr>
      <w:r w:rsidRPr="00A822CA">
        <w:rPr>
          <w:rFonts w:ascii="微软雅黑" w:eastAsia="微软雅黑" w:hAnsi="微软雅黑"/>
          <w:sz w:val="24"/>
          <w:szCs w:val="24"/>
        </w:rPr>
        <w:t>Architect: Provides high-level analysis of system dependencies, helping to diagnose root causes in complex, highly coupled environments.</w:t>
      </w:r>
    </w:p>
    <w:p w14:paraId="1683DA53" w14:textId="61924C89"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2B5928ED">
          <v:shape id="_x0000_s2054" type="#_x0000_t32" style="position:absolute;margin-left:-28.5pt;margin-top:17.55pt;width:486pt;height:0;z-index:251662336" o:connectortype="straight" strokeweight="1.5pt"/>
        </w:pict>
      </w:r>
    </w:p>
    <w:p w14:paraId="79348FBF" w14:textId="707B7DD5"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Human feedback in RCA</w:t>
      </w:r>
    </w:p>
    <w:p w14:paraId="7C099337" w14:textId="07F6CCF7"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Q4. In your experience, how can human feedback be effectively integrated into the AI-based RCA process?</w:t>
      </w:r>
    </w:p>
    <w:p w14:paraId="7EB0CF73" w14:textId="2CFE12C9" w:rsidR="00B67256" w:rsidRPr="00A375AE" w:rsidRDefault="00A822CA" w:rsidP="00A822CA">
      <w:pPr>
        <w:ind w:firstLine="420"/>
        <w:jc w:val="left"/>
        <w:rPr>
          <w:rFonts w:ascii="微软雅黑" w:eastAsia="微软雅黑" w:hAnsi="微软雅黑"/>
          <w:sz w:val="24"/>
          <w:szCs w:val="24"/>
        </w:rPr>
      </w:pPr>
      <w:r w:rsidRPr="00A822CA">
        <w:rPr>
          <w:rFonts w:ascii="微软雅黑" w:eastAsia="微软雅黑" w:hAnsi="微软雅黑"/>
          <w:sz w:val="24"/>
          <w:szCs w:val="24"/>
        </w:rPr>
        <w:t xml:space="preserve">Human feedback in AI-based RCA is best integrated through a </w:t>
      </w:r>
      <w:r w:rsidRPr="00A822CA">
        <w:rPr>
          <w:rFonts w:ascii="微软雅黑" w:eastAsia="微软雅黑" w:hAnsi="微软雅黑"/>
          <w:sz w:val="24"/>
          <w:szCs w:val="24"/>
        </w:rPr>
        <w:lastRenderedPageBreak/>
        <w:t>collaborative approach where experts periodically validate AI-generated insights. For example, while the AI may generate an initial list of probable root causes based on patterns in logs or metrics, domain experts can review and adjust these predictions using context-specific knowledge, like recent configuration changes or known service dependencies. This iterative collaboration allows the AI to refine its understanding of complex scenarios over time, benefiting from expert corrections and enhancing its accuracy in identifying root causes in future incidents.</w:t>
      </w:r>
    </w:p>
    <w:sectPr w:rsidR="00B67256" w:rsidRPr="00A375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2EA0A" w14:textId="77777777" w:rsidR="00D62E09" w:rsidRDefault="00D62E09" w:rsidP="00A822CA">
      <w:r>
        <w:separator/>
      </w:r>
    </w:p>
  </w:endnote>
  <w:endnote w:type="continuationSeparator" w:id="0">
    <w:p w14:paraId="7C4D0495" w14:textId="77777777" w:rsidR="00D62E09" w:rsidRDefault="00D62E09" w:rsidP="00A82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nLibertineTB">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2A79D" w14:textId="77777777" w:rsidR="00D62E09" w:rsidRDefault="00D62E09" w:rsidP="00A822CA">
      <w:r>
        <w:separator/>
      </w:r>
    </w:p>
  </w:footnote>
  <w:footnote w:type="continuationSeparator" w:id="0">
    <w:p w14:paraId="0F7395E5" w14:textId="77777777" w:rsidR="00D62E09" w:rsidRDefault="00D62E09" w:rsidP="00A822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36F"/>
    <w:rsid w:val="0012636F"/>
    <w:rsid w:val="001942D1"/>
    <w:rsid w:val="003958BA"/>
    <w:rsid w:val="003E4001"/>
    <w:rsid w:val="00A375AE"/>
    <w:rsid w:val="00A822CA"/>
    <w:rsid w:val="00B67256"/>
    <w:rsid w:val="00D62E09"/>
    <w:rsid w:val="00E05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rules v:ext="edit">
        <o:r id="V:Rule1" type="connector" idref="#_x0000_s2052"/>
        <o:r id="V:Rule2" type="connector" idref="#_x0000_s2054"/>
      </o:rules>
    </o:shapelayout>
  </w:shapeDefaults>
  <w:decimalSymbol w:val="."/>
  <w:listSeparator w:val=","/>
  <w14:docId w14:val="1661AC14"/>
  <w15:chartTrackingRefBased/>
  <w15:docId w15:val="{5EDB9851-C638-4618-90CB-6E75386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3E4001"/>
    <w:rPr>
      <w:rFonts w:ascii="LinLibertineTB" w:hAnsi="LinLibertineTB" w:hint="default"/>
      <w:b/>
      <w:bCs/>
      <w:i w:val="0"/>
      <w:iCs w:val="0"/>
      <w:color w:val="000000"/>
      <w:sz w:val="14"/>
      <w:szCs w:val="14"/>
    </w:rPr>
  </w:style>
  <w:style w:type="paragraph" w:styleId="a3">
    <w:name w:val="Normal (Web)"/>
    <w:basedOn w:val="a"/>
    <w:uiPriority w:val="99"/>
    <w:semiHidden/>
    <w:unhideWhenUsed/>
    <w:rsid w:val="001942D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42D1"/>
    <w:rPr>
      <w:b/>
      <w:bCs/>
    </w:rPr>
  </w:style>
  <w:style w:type="paragraph" w:styleId="a5">
    <w:name w:val="header"/>
    <w:basedOn w:val="a"/>
    <w:link w:val="a6"/>
    <w:uiPriority w:val="99"/>
    <w:unhideWhenUsed/>
    <w:rsid w:val="00A822CA"/>
    <w:pPr>
      <w:tabs>
        <w:tab w:val="center" w:pos="4153"/>
        <w:tab w:val="right" w:pos="8306"/>
      </w:tabs>
      <w:snapToGrid w:val="0"/>
      <w:jc w:val="center"/>
    </w:pPr>
    <w:rPr>
      <w:sz w:val="18"/>
      <w:szCs w:val="18"/>
    </w:rPr>
  </w:style>
  <w:style w:type="character" w:customStyle="1" w:styleId="a6">
    <w:name w:val="页眉 字符"/>
    <w:basedOn w:val="a0"/>
    <w:link w:val="a5"/>
    <w:uiPriority w:val="99"/>
    <w:rsid w:val="00A822CA"/>
    <w:rPr>
      <w:sz w:val="18"/>
      <w:szCs w:val="18"/>
    </w:rPr>
  </w:style>
  <w:style w:type="paragraph" w:styleId="a7">
    <w:name w:val="footer"/>
    <w:basedOn w:val="a"/>
    <w:link w:val="a8"/>
    <w:uiPriority w:val="99"/>
    <w:unhideWhenUsed/>
    <w:rsid w:val="00A822CA"/>
    <w:pPr>
      <w:tabs>
        <w:tab w:val="center" w:pos="4153"/>
        <w:tab w:val="right" w:pos="8306"/>
      </w:tabs>
      <w:snapToGrid w:val="0"/>
      <w:jc w:val="left"/>
    </w:pPr>
    <w:rPr>
      <w:sz w:val="18"/>
      <w:szCs w:val="18"/>
    </w:rPr>
  </w:style>
  <w:style w:type="character" w:customStyle="1" w:styleId="a8">
    <w:name w:val="页脚 字符"/>
    <w:basedOn w:val="a0"/>
    <w:link w:val="a7"/>
    <w:uiPriority w:val="99"/>
    <w:rsid w:val="00A822C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8914">
      <w:bodyDiv w:val="1"/>
      <w:marLeft w:val="0"/>
      <w:marRight w:val="0"/>
      <w:marTop w:val="0"/>
      <w:marBottom w:val="0"/>
      <w:divBdr>
        <w:top w:val="none" w:sz="0" w:space="0" w:color="auto"/>
        <w:left w:val="none" w:sz="0" w:space="0" w:color="auto"/>
        <w:bottom w:val="none" w:sz="0" w:space="0" w:color="auto"/>
        <w:right w:val="none" w:sz="0" w:space="0" w:color="auto"/>
      </w:divBdr>
    </w:div>
    <w:div w:id="218444871">
      <w:bodyDiv w:val="1"/>
      <w:marLeft w:val="0"/>
      <w:marRight w:val="0"/>
      <w:marTop w:val="0"/>
      <w:marBottom w:val="0"/>
      <w:divBdr>
        <w:top w:val="none" w:sz="0" w:space="0" w:color="auto"/>
        <w:left w:val="none" w:sz="0" w:space="0" w:color="auto"/>
        <w:bottom w:val="none" w:sz="0" w:space="0" w:color="auto"/>
        <w:right w:val="none" w:sz="0" w:space="0" w:color="auto"/>
      </w:divBdr>
    </w:div>
    <w:div w:id="492836346">
      <w:bodyDiv w:val="1"/>
      <w:marLeft w:val="0"/>
      <w:marRight w:val="0"/>
      <w:marTop w:val="0"/>
      <w:marBottom w:val="0"/>
      <w:divBdr>
        <w:top w:val="none" w:sz="0" w:space="0" w:color="auto"/>
        <w:left w:val="none" w:sz="0" w:space="0" w:color="auto"/>
        <w:bottom w:val="none" w:sz="0" w:space="0" w:color="auto"/>
        <w:right w:val="none" w:sz="0" w:space="0" w:color="auto"/>
      </w:divBdr>
    </w:div>
    <w:div w:id="695231381">
      <w:bodyDiv w:val="1"/>
      <w:marLeft w:val="0"/>
      <w:marRight w:val="0"/>
      <w:marTop w:val="0"/>
      <w:marBottom w:val="0"/>
      <w:divBdr>
        <w:top w:val="none" w:sz="0" w:space="0" w:color="auto"/>
        <w:left w:val="none" w:sz="0" w:space="0" w:color="auto"/>
        <w:bottom w:val="none" w:sz="0" w:space="0" w:color="auto"/>
        <w:right w:val="none" w:sz="0" w:space="0" w:color="auto"/>
      </w:divBdr>
    </w:div>
    <w:div w:id="1221939829">
      <w:bodyDiv w:val="1"/>
      <w:marLeft w:val="0"/>
      <w:marRight w:val="0"/>
      <w:marTop w:val="0"/>
      <w:marBottom w:val="0"/>
      <w:divBdr>
        <w:top w:val="none" w:sz="0" w:space="0" w:color="auto"/>
        <w:left w:val="none" w:sz="0" w:space="0" w:color="auto"/>
        <w:bottom w:val="none" w:sz="0" w:space="0" w:color="auto"/>
        <w:right w:val="none" w:sz="0" w:space="0" w:color="auto"/>
      </w:divBdr>
    </w:div>
    <w:div w:id="1277828964">
      <w:bodyDiv w:val="1"/>
      <w:marLeft w:val="0"/>
      <w:marRight w:val="0"/>
      <w:marTop w:val="0"/>
      <w:marBottom w:val="0"/>
      <w:divBdr>
        <w:top w:val="none" w:sz="0" w:space="0" w:color="auto"/>
        <w:left w:val="none" w:sz="0" w:space="0" w:color="auto"/>
        <w:bottom w:val="none" w:sz="0" w:space="0" w:color="auto"/>
        <w:right w:val="none" w:sz="0" w:space="0" w:color="auto"/>
      </w:divBdr>
    </w:div>
    <w:div w:id="136020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用户1</dc:creator>
  <cp:keywords/>
  <dc:description/>
  <cp:lastModifiedBy>用户1</cp:lastModifiedBy>
  <cp:revision>5</cp:revision>
  <dcterms:created xsi:type="dcterms:W3CDTF">2024-11-01T06:11:00Z</dcterms:created>
  <dcterms:modified xsi:type="dcterms:W3CDTF">2024-11-01T07:16:00Z</dcterms:modified>
</cp:coreProperties>
</file>