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A4A28" w14:textId="3F79119E" w:rsidR="00CE3364" w:rsidRPr="00CE3364" w:rsidRDefault="00CE3364" w:rsidP="001942D1">
      <w:pPr>
        <w:jc w:val="left"/>
        <w:rPr>
          <w:rStyle w:val="fontstyle01"/>
          <w:rFonts w:ascii="微软雅黑" w:eastAsia="微软雅黑" w:hAnsi="微软雅黑" w:hint="eastAsia"/>
          <w:b w:val="0"/>
          <w:bCs w:val="0"/>
          <w:sz w:val="22"/>
          <w:szCs w:val="22"/>
        </w:rPr>
      </w:pPr>
      <w:r w:rsidRPr="00CE3364">
        <w:rPr>
          <w:rStyle w:val="fontstyle01"/>
          <w:rFonts w:ascii="微软雅黑" w:eastAsia="微软雅黑" w:hAnsi="微软雅黑"/>
          <w:b w:val="0"/>
          <w:bCs w:val="0"/>
          <w:sz w:val="22"/>
          <w:szCs w:val="22"/>
          <w:highlight w:val="yellow"/>
        </w:rPr>
        <w:t>Name</w:t>
      </w:r>
      <w:r w:rsidRPr="00CE3364">
        <w:rPr>
          <w:rStyle w:val="fontstyle01"/>
          <w:rFonts w:ascii="微软雅黑" w:eastAsia="微软雅黑" w:hAnsi="微软雅黑" w:hint="eastAsia"/>
          <w:b w:val="0"/>
          <w:bCs w:val="0"/>
          <w:sz w:val="22"/>
          <w:szCs w:val="22"/>
          <w:highlight w:val="yellow"/>
        </w:rPr>
        <w:t>：</w:t>
      </w:r>
      <w:r>
        <w:rPr>
          <w:rStyle w:val="fontstyle01"/>
          <w:rFonts w:ascii="微软雅黑" w:eastAsia="微软雅黑" w:hAnsi="微软雅黑" w:hint="eastAsia"/>
          <w:b w:val="0"/>
          <w:bCs w:val="0"/>
          <w:sz w:val="22"/>
          <w:szCs w:val="22"/>
          <w:highlight w:val="yellow"/>
        </w:rPr>
        <w:t>JIN</w:t>
      </w:r>
      <w:r w:rsidRPr="00CE3364">
        <w:rPr>
          <w:rStyle w:val="fontstyle01"/>
          <w:rFonts w:ascii="微软雅黑" w:eastAsia="微软雅黑" w:hAnsi="微软雅黑" w:hint="eastAsia"/>
          <w:b w:val="0"/>
          <w:bCs w:val="0"/>
          <w:sz w:val="22"/>
          <w:szCs w:val="22"/>
          <w:highlight w:val="yellow"/>
        </w:rPr>
        <w:t xml:space="preserve"> **          C</w:t>
      </w:r>
      <w:r w:rsidRPr="00CE3364">
        <w:rPr>
          <w:rStyle w:val="fontstyle01"/>
          <w:rFonts w:ascii="微软雅黑" w:eastAsia="微软雅黑" w:hAnsi="微软雅黑"/>
          <w:b w:val="0"/>
          <w:bCs w:val="0"/>
          <w:sz w:val="22"/>
          <w:szCs w:val="22"/>
          <w:highlight w:val="yellow"/>
        </w:rPr>
        <w:t>ompany</w:t>
      </w:r>
      <w:r w:rsidRPr="00CE3364">
        <w:rPr>
          <w:rStyle w:val="fontstyle01"/>
          <w:rFonts w:ascii="微软雅黑" w:eastAsia="微软雅黑" w:hAnsi="微软雅黑" w:hint="eastAsia"/>
          <w:b w:val="0"/>
          <w:bCs w:val="0"/>
          <w:sz w:val="22"/>
          <w:szCs w:val="22"/>
          <w:highlight w:val="yellow"/>
        </w:rPr>
        <w:t xml:space="preserve">: </w:t>
      </w:r>
      <w:r w:rsidRPr="00CE3364">
        <w:rPr>
          <w:rStyle w:val="fontstyle01"/>
          <w:rFonts w:ascii="微软雅黑" w:eastAsia="微软雅黑" w:hAnsi="微软雅黑" w:hint="eastAsia"/>
          <w:b w:val="0"/>
          <w:bCs w:val="0"/>
          <w:sz w:val="22"/>
          <w:szCs w:val="22"/>
          <w:highlight w:val="yellow"/>
        </w:rPr>
        <w:t>Microsoft</w:t>
      </w:r>
      <w:r w:rsidRPr="00CE3364">
        <w:rPr>
          <w:rStyle w:val="fontstyle01"/>
          <w:rFonts w:ascii="微软雅黑" w:eastAsia="微软雅黑" w:hAnsi="微软雅黑" w:hint="eastAsia"/>
          <w:b w:val="0"/>
          <w:bCs w:val="0"/>
          <w:sz w:val="22"/>
          <w:szCs w:val="22"/>
          <w:highlight w:val="yellow"/>
        </w:rPr>
        <w:t xml:space="preserve">             D</w:t>
      </w:r>
      <w:r w:rsidRPr="00CE3364">
        <w:rPr>
          <w:rStyle w:val="fontstyle01"/>
          <w:rFonts w:ascii="微软雅黑" w:eastAsia="微软雅黑" w:hAnsi="微软雅黑"/>
          <w:b w:val="0"/>
          <w:bCs w:val="0"/>
          <w:sz w:val="22"/>
          <w:szCs w:val="22"/>
          <w:highlight w:val="yellow"/>
        </w:rPr>
        <w:t>epartment</w:t>
      </w:r>
      <w:r w:rsidRPr="00CE3364">
        <w:rPr>
          <w:rStyle w:val="fontstyle01"/>
          <w:rFonts w:ascii="微软雅黑" w:eastAsia="微软雅黑" w:hAnsi="微软雅黑" w:hint="eastAsia"/>
          <w:b w:val="0"/>
          <w:bCs w:val="0"/>
          <w:sz w:val="22"/>
          <w:szCs w:val="22"/>
          <w:highlight w:val="yellow"/>
        </w:rPr>
        <w:t>:</w:t>
      </w:r>
      <w:r w:rsidRPr="00CE3364">
        <w:rPr>
          <w:sz w:val="18"/>
          <w:szCs w:val="20"/>
          <w:highlight w:val="yellow"/>
        </w:rPr>
        <w:t xml:space="preserve"> </w:t>
      </w:r>
      <w:r w:rsidRPr="00CE3364">
        <w:rPr>
          <w:rFonts w:hint="eastAsia"/>
          <w:sz w:val="18"/>
          <w:szCs w:val="20"/>
          <w:highlight w:val="yellow"/>
        </w:rPr>
        <w:t xml:space="preserve"> </w:t>
      </w:r>
      <w:r w:rsidRPr="00CE3364">
        <w:rPr>
          <w:rStyle w:val="fontstyle01"/>
          <w:rFonts w:ascii="微软雅黑" w:eastAsia="微软雅黑" w:hAnsi="微软雅黑" w:hint="eastAsia"/>
          <w:b w:val="0"/>
          <w:bCs w:val="0"/>
          <w:sz w:val="22"/>
          <w:szCs w:val="22"/>
          <w:highlight w:val="yellow"/>
        </w:rPr>
        <w:t>Azure OPS</w:t>
      </w:r>
    </w:p>
    <w:p w14:paraId="0D2E4C59" w14:textId="69F7FE0E"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3D9D9B03" w14:textId="15D362F0" w:rsidR="00CE3364" w:rsidRPr="00CE3364" w:rsidRDefault="00CE3364" w:rsidP="00CE3364">
      <w:pPr>
        <w:jc w:val="left"/>
        <w:rPr>
          <w:rFonts w:ascii="微软雅黑" w:eastAsia="微软雅黑" w:hAnsi="微软雅黑" w:hint="eastAsia"/>
          <w:sz w:val="24"/>
          <w:szCs w:val="24"/>
        </w:rPr>
      </w:pPr>
      <w:r w:rsidRPr="00CE3364">
        <w:rPr>
          <w:rFonts w:ascii="微软雅黑" w:eastAsia="微软雅黑" w:hAnsi="微软雅黑"/>
          <w:sz w:val="24"/>
          <w:szCs w:val="24"/>
        </w:rPr>
        <w:t>In Microsoft Azure's operations, the RCA process begins with incident stabilization to minimize customer impact. Common recovery actions include failover to backup resources, service restarts, or version rollbacks. Once stabilized, a data collection phase starts, gathering logs, telemetry, and diagnostic metrics across the affected resources to construct a full view of the incident.</w:t>
      </w:r>
    </w:p>
    <w:p w14:paraId="46952C80" w14:textId="698750CD" w:rsidR="00CE3364" w:rsidRPr="00CE3364" w:rsidRDefault="00CE3364" w:rsidP="00CE3364">
      <w:pPr>
        <w:jc w:val="left"/>
        <w:rPr>
          <w:rFonts w:ascii="微软雅黑" w:eastAsia="微软雅黑" w:hAnsi="微软雅黑" w:hint="eastAsia"/>
          <w:sz w:val="24"/>
          <w:szCs w:val="24"/>
        </w:rPr>
      </w:pPr>
      <w:r w:rsidRPr="00CE3364">
        <w:rPr>
          <w:rFonts w:ascii="微软雅黑" w:eastAsia="微软雅黑" w:hAnsi="微软雅黑"/>
          <w:sz w:val="24"/>
          <w:szCs w:val="24"/>
        </w:rPr>
        <w:t>Next, we proceed with scope isolation, determining if the issue originates within Azure’s own services or if it's influenced by dependencies with third-party integrations or specific customer configurations. This scope is narrowed down to affected components and regions, drilling into subservices to identify the root area of impact.</w:t>
      </w:r>
    </w:p>
    <w:p w14:paraId="6AFB7E37" w14:textId="63D8F8F3" w:rsidR="001942D1" w:rsidRPr="00CE3364" w:rsidRDefault="00CE3364" w:rsidP="00CE3364">
      <w:pPr>
        <w:jc w:val="left"/>
        <w:rPr>
          <w:rFonts w:ascii="微软雅黑" w:eastAsia="微软雅黑" w:hAnsi="微软雅黑"/>
          <w:sz w:val="24"/>
          <w:szCs w:val="24"/>
        </w:rPr>
      </w:pPr>
      <w:r w:rsidRPr="00CE3364">
        <w:rPr>
          <w:rFonts w:ascii="微软雅黑" w:eastAsia="微软雅黑" w:hAnsi="微软雅黑"/>
          <w:sz w:val="24"/>
          <w:szCs w:val="24"/>
        </w:rPr>
        <w:t>Following isolation, a root cause investigation identifies the fundamental issue—often deep within specific configurations, code, or environmental triggers that interact unexpectedly. Finally, an incident post-mortem is conducted, compiling a report with corrective and preventive actions to avoid future occurrences and sharing insights with customers when appropriate.</w:t>
      </w:r>
    </w:p>
    <w:p w14:paraId="0EDDF479" w14:textId="0B4A5F76"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2052"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lastRenderedPageBreak/>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766DD0F" w14:textId="4F75C168" w:rsidR="003E4001" w:rsidRDefault="00CE3364" w:rsidP="001942D1">
      <w:pPr>
        <w:jc w:val="left"/>
        <w:rPr>
          <w:rFonts w:ascii="微软雅黑" w:eastAsia="微软雅黑" w:hAnsi="微软雅黑"/>
          <w:sz w:val="24"/>
          <w:szCs w:val="24"/>
        </w:rPr>
      </w:pPr>
      <w:r w:rsidRPr="00CE3364">
        <w:rPr>
          <w:rFonts w:ascii="微软雅黑" w:eastAsia="微软雅黑" w:hAnsi="微软雅黑"/>
          <w:sz w:val="24"/>
          <w:szCs w:val="24"/>
        </w:rPr>
        <w:t>Customer Account Manager</w:t>
      </w:r>
    </w:p>
    <w:p w14:paraId="7D943090" w14:textId="3917F395" w:rsidR="00CE3364" w:rsidRPr="001942D1" w:rsidRDefault="00CE3364" w:rsidP="001942D1">
      <w:pPr>
        <w:jc w:val="left"/>
        <w:rPr>
          <w:rFonts w:ascii="微软雅黑" w:eastAsia="微软雅黑" w:hAnsi="微软雅黑"/>
          <w:sz w:val="24"/>
          <w:szCs w:val="24"/>
        </w:rPr>
      </w:pPr>
      <w:r w:rsidRPr="00CE3364">
        <w:rPr>
          <w:rFonts w:ascii="微软雅黑" w:eastAsia="微软雅黑" w:hAnsi="微软雅黑"/>
          <w:sz w:val="24"/>
          <w:szCs w:val="24"/>
        </w:rPr>
        <w:t>Network Specialist</w:t>
      </w:r>
    </w:p>
    <w:p w14:paraId="303B630A" w14:textId="77777777" w:rsidR="003E4001" w:rsidRDefault="003E4001" w:rsidP="001942D1">
      <w:pPr>
        <w:jc w:val="left"/>
      </w:pP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351A85CA" w14:textId="77777777" w:rsidR="00CE3364" w:rsidRPr="00CE3364" w:rsidRDefault="00CE3364" w:rsidP="00CE3364">
      <w:pPr>
        <w:jc w:val="left"/>
        <w:rPr>
          <w:rFonts w:ascii="微软雅黑" w:eastAsia="微软雅黑" w:hAnsi="微软雅黑"/>
          <w:sz w:val="24"/>
          <w:szCs w:val="24"/>
        </w:rPr>
      </w:pPr>
      <w:r w:rsidRPr="00CE3364">
        <w:rPr>
          <w:rFonts w:ascii="微软雅黑" w:eastAsia="微软雅黑" w:hAnsi="微软雅黑"/>
          <w:sz w:val="24"/>
          <w:szCs w:val="24"/>
        </w:rPr>
        <w:t>Network Specialist: Analyzes network paths and connectivity logs to diagnose issues related to latency or regional connectivity that might affect Azure services.</w:t>
      </w:r>
    </w:p>
    <w:p w14:paraId="05E69CAD" w14:textId="5F8E4CB3" w:rsidR="003E4001" w:rsidRDefault="00CE3364" w:rsidP="00CE3364">
      <w:pPr>
        <w:jc w:val="left"/>
      </w:pPr>
      <w:r w:rsidRPr="00CE3364">
        <w:rPr>
          <w:rFonts w:ascii="微软雅黑" w:eastAsia="微软雅黑" w:hAnsi="微软雅黑"/>
          <w:sz w:val="24"/>
          <w:szCs w:val="24"/>
        </w:rPr>
        <w:t>Customer Account Manager: Communicates with customers throughout the incident, providing real-time updates, timelines for service restoration, and post-incident analysis reports.</w:t>
      </w:r>
    </w:p>
    <w:p w14:paraId="3A7A8FF2" w14:textId="77777777" w:rsidR="003E4001" w:rsidRDefault="003E4001" w:rsidP="001942D1">
      <w:pPr>
        <w:jc w:val="left"/>
        <w:rPr>
          <w:rFonts w:ascii="微软雅黑" w:eastAsia="微软雅黑" w:hAnsi="微软雅黑"/>
          <w:b/>
          <w:bCs/>
          <w:sz w:val="36"/>
          <w:szCs w:val="36"/>
        </w:rPr>
      </w:pPr>
    </w:p>
    <w:p w14:paraId="07957198" w14:textId="77777777" w:rsidR="003E4001" w:rsidRDefault="003E4001" w:rsidP="001942D1">
      <w:pPr>
        <w:jc w:val="left"/>
        <w:rPr>
          <w:rFonts w:ascii="微软雅黑" w:eastAsia="微软雅黑" w:hAnsi="微软雅黑"/>
          <w:b/>
          <w:bCs/>
          <w:sz w:val="36"/>
          <w:szCs w:val="36"/>
        </w:rPr>
      </w:pPr>
    </w:p>
    <w:p w14:paraId="448EFC09" w14:textId="77777777" w:rsidR="003E4001" w:rsidRDefault="003E4001" w:rsidP="001942D1">
      <w:pPr>
        <w:jc w:val="left"/>
        <w:rPr>
          <w:rFonts w:ascii="微软雅黑" w:eastAsia="微软雅黑" w:hAnsi="微软雅黑"/>
          <w:b/>
          <w:bCs/>
          <w:sz w:val="36"/>
          <w:szCs w:val="36"/>
        </w:rPr>
      </w:pPr>
    </w:p>
    <w:p w14:paraId="71B73430" w14:textId="77777777" w:rsidR="001942D1" w:rsidRDefault="001942D1" w:rsidP="001942D1">
      <w:pPr>
        <w:jc w:val="left"/>
        <w:rPr>
          <w:rFonts w:ascii="微软雅黑" w:eastAsia="微软雅黑" w:hAnsi="微软雅黑"/>
          <w:b/>
          <w:bCs/>
          <w:sz w:val="36"/>
          <w:szCs w:val="36"/>
        </w:rPr>
      </w:pPr>
    </w:p>
    <w:p w14:paraId="47649899" w14:textId="77777777" w:rsidR="001942D1" w:rsidRDefault="001942D1" w:rsidP="001942D1">
      <w:pPr>
        <w:jc w:val="left"/>
        <w:rPr>
          <w:rFonts w:ascii="微软雅黑" w:eastAsia="微软雅黑" w:hAnsi="微软雅黑"/>
          <w:b/>
          <w:bCs/>
          <w:sz w:val="36"/>
          <w:szCs w:val="36"/>
        </w:rPr>
      </w:pPr>
    </w:p>
    <w:p w14:paraId="3F64FC9E" w14:textId="77777777" w:rsidR="001942D1" w:rsidRDefault="001942D1" w:rsidP="001942D1">
      <w:pPr>
        <w:jc w:val="left"/>
        <w:rPr>
          <w:rFonts w:ascii="微软雅黑" w:eastAsia="微软雅黑" w:hAnsi="微软雅黑"/>
          <w:b/>
          <w:bCs/>
          <w:sz w:val="36"/>
          <w:szCs w:val="36"/>
        </w:rPr>
      </w:pPr>
    </w:p>
    <w:p w14:paraId="3EFFB1EB" w14:textId="77777777" w:rsidR="001942D1" w:rsidRDefault="001942D1" w:rsidP="001942D1">
      <w:pPr>
        <w:jc w:val="left"/>
        <w:rPr>
          <w:rFonts w:ascii="微软雅黑" w:eastAsia="微软雅黑" w:hAnsi="微软雅黑"/>
          <w:b/>
          <w:bCs/>
          <w:sz w:val="36"/>
          <w:szCs w:val="36"/>
        </w:rPr>
      </w:pPr>
    </w:p>
    <w:p w14:paraId="1683DA53" w14:textId="61924C89" w:rsidR="003E4001" w:rsidRPr="003E4001" w:rsidRDefault="00000000" w:rsidP="001942D1">
      <w:pPr>
        <w:jc w:val="left"/>
        <w:rPr>
          <w:rFonts w:ascii="微软雅黑" w:eastAsia="微软雅黑" w:hAnsi="微软雅黑"/>
          <w:b/>
          <w:bCs/>
          <w:sz w:val="36"/>
          <w:szCs w:val="36"/>
        </w:rPr>
      </w:pPr>
      <w:r>
        <w:rPr>
          <w:rFonts w:ascii="微软雅黑" w:eastAsia="微软雅黑" w:hAnsi="微软雅黑"/>
          <w:b/>
          <w:bCs/>
          <w:noProof/>
          <w:sz w:val="36"/>
          <w:szCs w:val="36"/>
        </w:rPr>
        <w:lastRenderedPageBreak/>
        <w:pict w14:anchorId="2B5928ED">
          <v:shape id="_x0000_s2054"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7F286FEA" w14:textId="779658DB" w:rsidR="00CE3364" w:rsidRPr="00CE3364" w:rsidRDefault="00CE3364" w:rsidP="00A1304F">
      <w:pPr>
        <w:ind w:firstLine="420"/>
        <w:jc w:val="left"/>
        <w:rPr>
          <w:rFonts w:ascii="微软雅黑" w:eastAsia="微软雅黑" w:hAnsi="微软雅黑" w:hint="eastAsia"/>
          <w:sz w:val="24"/>
          <w:szCs w:val="24"/>
        </w:rPr>
      </w:pPr>
      <w:r w:rsidRPr="00CE3364">
        <w:rPr>
          <w:rFonts w:ascii="微软雅黑" w:eastAsia="微软雅黑" w:hAnsi="微软雅黑"/>
          <w:sz w:val="24"/>
          <w:szCs w:val="24"/>
        </w:rPr>
        <w:t>In Azure’s AIOps-enhanced RCA, human feedback is essential for interpreting AI findings accurately in complex, large-scale environments. AIOps algorithms provide initial incident analyses, identifying probable causes based on patterns from past incidents and real-time data. However, these algorithms may not account for recent changes in service configurations, unique customer deployments, or updates in Azure’s infrastructure.</w:t>
      </w:r>
    </w:p>
    <w:p w14:paraId="7EB0CF73" w14:textId="4D5A4EB5" w:rsidR="00B67256" w:rsidRPr="00A375AE" w:rsidRDefault="00CE3364" w:rsidP="00CE3364">
      <w:pPr>
        <w:ind w:firstLine="420"/>
        <w:jc w:val="left"/>
        <w:rPr>
          <w:rFonts w:ascii="微软雅黑" w:eastAsia="微软雅黑" w:hAnsi="微软雅黑"/>
          <w:sz w:val="24"/>
          <w:szCs w:val="24"/>
        </w:rPr>
      </w:pPr>
      <w:r w:rsidRPr="00CE3364">
        <w:rPr>
          <w:rFonts w:ascii="微软雅黑" w:eastAsia="微软雅黑" w:hAnsi="微软雅黑"/>
          <w:sz w:val="24"/>
          <w:szCs w:val="24"/>
        </w:rPr>
        <w:t>To address this, SREs and other experts review AI-generated insights, adding their operational knowledge to contextualize the findings. For instance, they can validate AI predictions or refine them with insights into recent deployment activities, regional service updates, or custom configurations specific to certain customer environments. This collaborative feedback loop continuously improves AIOps algorithms, making them more adept at handling complex, multi-service incidents and delivering faster, more accurate root cause identification.</w:t>
      </w:r>
    </w:p>
    <w:sectPr w:rsidR="00B67256"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3396B" w14:textId="77777777" w:rsidR="002B631F" w:rsidRDefault="002B631F" w:rsidP="00CE3364">
      <w:r>
        <w:separator/>
      </w:r>
    </w:p>
  </w:endnote>
  <w:endnote w:type="continuationSeparator" w:id="0">
    <w:p w14:paraId="384CD183" w14:textId="77777777" w:rsidR="002B631F" w:rsidRDefault="002B631F" w:rsidP="00CE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542B5" w14:textId="77777777" w:rsidR="002B631F" w:rsidRDefault="002B631F" w:rsidP="00CE3364">
      <w:r>
        <w:separator/>
      </w:r>
    </w:p>
  </w:footnote>
  <w:footnote w:type="continuationSeparator" w:id="0">
    <w:p w14:paraId="0BD9574A" w14:textId="77777777" w:rsidR="002B631F" w:rsidRDefault="002B631F" w:rsidP="00CE33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12636F"/>
    <w:rsid w:val="001942D1"/>
    <w:rsid w:val="002B631F"/>
    <w:rsid w:val="003E4001"/>
    <w:rsid w:val="00A1304F"/>
    <w:rsid w:val="00A375AE"/>
    <w:rsid w:val="00B67256"/>
    <w:rsid w:val="00CE3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2"/>
        <o:r id="V:Rule2" type="connector" idref="#_x0000_s2054"/>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CE3364"/>
    <w:pPr>
      <w:tabs>
        <w:tab w:val="center" w:pos="4153"/>
        <w:tab w:val="right" w:pos="8306"/>
      </w:tabs>
      <w:snapToGrid w:val="0"/>
      <w:jc w:val="center"/>
    </w:pPr>
    <w:rPr>
      <w:sz w:val="18"/>
      <w:szCs w:val="18"/>
    </w:rPr>
  </w:style>
  <w:style w:type="character" w:customStyle="1" w:styleId="a6">
    <w:name w:val="页眉 字符"/>
    <w:basedOn w:val="a0"/>
    <w:link w:val="a5"/>
    <w:uiPriority w:val="99"/>
    <w:rsid w:val="00CE3364"/>
    <w:rPr>
      <w:sz w:val="18"/>
      <w:szCs w:val="18"/>
    </w:rPr>
  </w:style>
  <w:style w:type="paragraph" w:styleId="a7">
    <w:name w:val="footer"/>
    <w:basedOn w:val="a"/>
    <w:link w:val="a8"/>
    <w:uiPriority w:val="99"/>
    <w:unhideWhenUsed/>
    <w:rsid w:val="00CE3364"/>
    <w:pPr>
      <w:tabs>
        <w:tab w:val="center" w:pos="4153"/>
        <w:tab w:val="right" w:pos="8306"/>
      </w:tabs>
      <w:snapToGrid w:val="0"/>
      <w:jc w:val="left"/>
    </w:pPr>
    <w:rPr>
      <w:sz w:val="18"/>
      <w:szCs w:val="18"/>
    </w:rPr>
  </w:style>
  <w:style w:type="character" w:customStyle="1" w:styleId="a8">
    <w:name w:val="页脚 字符"/>
    <w:basedOn w:val="a0"/>
    <w:link w:val="a7"/>
    <w:uiPriority w:val="99"/>
    <w:rsid w:val="00CE33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07813514">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970866796">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 w:id="1506087640">
      <w:bodyDiv w:val="1"/>
      <w:marLeft w:val="0"/>
      <w:marRight w:val="0"/>
      <w:marTop w:val="0"/>
      <w:marBottom w:val="0"/>
      <w:divBdr>
        <w:top w:val="none" w:sz="0" w:space="0" w:color="auto"/>
        <w:left w:val="none" w:sz="0" w:space="0" w:color="auto"/>
        <w:bottom w:val="none" w:sz="0" w:space="0" w:color="auto"/>
        <w:right w:val="none" w:sz="0" w:space="0" w:color="auto"/>
      </w:divBdr>
    </w:div>
    <w:div w:id="189060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用户1</cp:lastModifiedBy>
  <cp:revision>5</cp:revision>
  <dcterms:created xsi:type="dcterms:W3CDTF">2024-11-01T06:11:00Z</dcterms:created>
  <dcterms:modified xsi:type="dcterms:W3CDTF">2024-11-01T08:04:00Z</dcterms:modified>
</cp:coreProperties>
</file>