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36"/>
          <w:szCs w:val="36"/>
        </w:rPr>
      </w:pPr>
      <w:r>
        <w:rPr>
          <w:b/>
          <w:sz w:val="36"/>
          <w:szCs w:val="36"/>
        </w:rPr>
        <w:t>CCT College Dublin</w:t>
      </w:r>
    </w:p>
    <w:p>
      <w:pPr>
        <w:pStyle w:val="normal1"/>
        <w:spacing w:lineRule="auto" w:line="240" w:before="0" w:after="0"/>
        <w:rPr>
          <w:b/>
          <w:sz w:val="28"/>
          <w:szCs w:val="28"/>
        </w:rPr>
      </w:pPr>
      <w:r>
        <w:rPr>
          <w:b/>
          <w:sz w:val="28"/>
          <w:szCs w:val="28"/>
        </w:rPr>
      </w:r>
    </w:p>
    <w:p>
      <w:pPr>
        <w:pStyle w:val="normal1"/>
        <w:pBdr>
          <w:bottom w:val="single" w:sz="12" w:space="1" w:color="000000"/>
        </w:pBdr>
        <w:spacing w:lineRule="auto" w:line="240" w:before="0" w:after="0"/>
        <w:jc w:val="center"/>
        <w:rPr>
          <w:b/>
          <w:sz w:val="28"/>
          <w:szCs w:val="28"/>
        </w:rPr>
      </w:pPr>
      <w:r>
        <w:rPr>
          <w:b/>
          <w:sz w:val="28"/>
          <w:szCs w:val="28"/>
        </w:rPr>
        <w:t>Assessment Cover Page</w:t>
      </w:r>
    </w:p>
    <w:p>
      <w:pPr>
        <w:pStyle w:val="normal1"/>
        <w:pBdr>
          <w:bottom w:val="single" w:sz="12" w:space="1" w:color="000000"/>
        </w:pBdr>
        <w:spacing w:lineRule="auto" w:line="240" w:before="0" w:after="0"/>
        <w:jc w:val="center"/>
        <w:rPr>
          <w:i/>
          <w:color w:val="FF0000"/>
        </w:rPr>
      </w:pPr>
      <w:r>
        <w:rPr>
          <w:i/>
          <w:color w:val="FF0000"/>
        </w:rPr>
      </w:r>
    </w:p>
    <w:p>
      <w:pPr>
        <w:pStyle w:val="normal1"/>
        <w:pBdr>
          <w:bottom w:val="single" w:sz="12" w:space="1" w:color="000000"/>
        </w:pBdr>
        <w:spacing w:lineRule="auto" w:line="240" w:before="0" w:after="0"/>
        <w:jc w:val="center"/>
        <w:rPr>
          <w:b/>
          <w:sz w:val="28"/>
          <w:szCs w:val="28"/>
        </w:rPr>
      </w:pPr>
      <w:r>
        <w:rPr>
          <w:b/>
          <w:sz w:val="28"/>
          <w:szCs w:val="28"/>
        </w:rPr>
      </w:r>
    </w:p>
    <w:p>
      <w:pPr>
        <w:pStyle w:val="normal1"/>
        <w:rPr/>
      </w:pPr>
      <w:r>
        <w:rPr/>
      </w:r>
    </w:p>
    <w:tbl>
      <w:tblPr>
        <w:tblStyle w:val="Table1"/>
        <w:tblW w:w="9016" w:type="dxa"/>
        <w:jc w:val="start"/>
        <w:tblInd w:w="0" w:type="dxa"/>
        <w:tblLayout w:type="fixed"/>
        <w:tblCellMar>
          <w:top w:w="0" w:type="dxa"/>
          <w:start w:w="108" w:type="dxa"/>
          <w:bottom w:w="0" w:type="dxa"/>
          <w:end w:w="108" w:type="dxa"/>
        </w:tblCellMar>
        <w:tblLook w:val="0400"/>
      </w:tblPr>
      <w:tblGrid>
        <w:gridCol w:w="2263"/>
        <w:gridCol w:w="6753"/>
      </w:tblGrid>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Module Title:</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Business Information System</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Assessment Title:</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Analysis of Information System</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Lecturer Name:</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 xml:space="preserve">Taufique Ahmed </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Student Full Name:</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Leonardo Gomes Da Silva</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Student Number:</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2024255</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Assessment Due Date:</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3</w:t>
            </w:r>
            <w:r>
              <w:rPr>
                <w:vertAlign w:val="superscript"/>
              </w:rPr>
              <w:t>rd</w:t>
            </w:r>
            <w:r>
              <w:rPr/>
              <w:t xml:space="preserve"> May</w:t>
            </w:r>
          </w:p>
        </w:tc>
      </w:tr>
      <w:tr>
        <w:trPr/>
        <w:tc>
          <w:tcPr>
            <w:tcW w:w="2263" w:type="dxa"/>
            <w:tcBorders>
              <w:top w:val="single" w:sz="4" w:space="0" w:color="000000"/>
              <w:start w:val="single" w:sz="4" w:space="0" w:color="000000"/>
              <w:bottom w:val="single" w:sz="4" w:space="0" w:color="000000"/>
              <w:end w:val="single" w:sz="4" w:space="0" w:color="000000"/>
            </w:tcBorders>
          </w:tcPr>
          <w:p>
            <w:pPr>
              <w:pStyle w:val="normal1"/>
              <w:rPr>
                <w:b/>
              </w:rPr>
            </w:pPr>
            <w:r>
              <w:rPr>
                <w:b/>
              </w:rPr>
              <w:t>Date of Submission:</w:t>
            </w:r>
          </w:p>
          <w:p>
            <w:pPr>
              <w:pStyle w:val="normal1"/>
              <w:spacing w:before="0" w:after="160"/>
              <w:rPr>
                <w:b/>
              </w:rPr>
            </w:pPr>
            <w:r>
              <w:rPr>
                <w:b/>
              </w:rPr>
            </w:r>
          </w:p>
        </w:tc>
        <w:tc>
          <w:tcPr>
            <w:tcW w:w="6753"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r>
          </w:p>
        </w:tc>
      </w:tr>
    </w:tbl>
    <w:p>
      <w:pPr>
        <w:pStyle w:val="normal1"/>
        <w:rPr/>
      </w:pPr>
      <w:r>
        <w:rPr/>
      </w:r>
    </w:p>
    <w:p>
      <w:pPr>
        <w:pStyle w:val="normal1"/>
        <w:pBdr>
          <w:bottom w:val="single" w:sz="12" w:space="31" w:color="000000"/>
        </w:pBdr>
        <w:spacing w:lineRule="auto" w:line="240" w:before="0" w:after="0"/>
        <w:rPr>
          <w:b/>
          <w:sz w:val="20"/>
          <w:szCs w:val="20"/>
        </w:rPr>
      </w:pPr>
      <w:r>
        <w:rPr>
          <w:b/>
          <w:sz w:val="20"/>
          <w:szCs w:val="20"/>
        </w:rPr>
      </w:r>
    </w:p>
    <w:p>
      <w:pPr>
        <w:pStyle w:val="normal1"/>
        <w:pBdr>
          <w:bottom w:val="single" w:sz="12" w:space="31" w:color="000000"/>
        </w:pBdr>
        <w:spacing w:lineRule="auto" w:line="240" w:before="0" w:after="0"/>
        <w:rPr>
          <w:b/>
          <w:sz w:val="20"/>
          <w:szCs w:val="20"/>
        </w:rPr>
      </w:pPr>
      <w:r>
        <w:rPr>
          <w:b/>
          <w:sz w:val="20"/>
          <w:szCs w:val="20"/>
        </w:rPr>
      </w:r>
    </w:p>
    <w:p>
      <w:pPr>
        <w:pStyle w:val="normal1"/>
        <w:spacing w:lineRule="auto" w:line="240" w:before="0" w:after="0"/>
        <w:rPr>
          <w:b/>
          <w:sz w:val="20"/>
          <w:szCs w:val="20"/>
        </w:rPr>
      </w:pPr>
      <w:r>
        <w:rPr>
          <w:b/>
          <w:sz w:val="20"/>
          <w:szCs w:val="20"/>
        </w:rPr>
      </w:r>
    </w:p>
    <w:p>
      <w:pPr>
        <w:pStyle w:val="normal1"/>
        <w:spacing w:lineRule="auto" w:line="240" w:before="0" w:after="0"/>
        <w:rPr>
          <w:b/>
          <w:sz w:val="20"/>
          <w:szCs w:val="20"/>
        </w:rPr>
      </w:pPr>
      <w:r>
        <w:rPr>
          <w:b/>
          <w:sz w:val="20"/>
          <w:szCs w:val="20"/>
        </w:rPr>
        <w:t xml:space="preserve">Declaration </w:t>
      </w:r>
    </w:p>
    <w:p>
      <w:pPr>
        <w:pStyle w:val="normal1"/>
        <w:spacing w:lineRule="auto" w:line="240" w:before="0" w:after="0"/>
        <w:rPr>
          <w:sz w:val="20"/>
          <w:szCs w:val="20"/>
        </w:rPr>
      </w:pPr>
      <w:r>
        <w:rPr>
          <w:sz w:val="20"/>
          <w:szCs w:val="20"/>
        </w:rPr>
        <w:tab/>
        <w:tab/>
        <w:tab/>
      </w:r>
    </w:p>
    <w:tbl>
      <w:tblPr>
        <w:tblStyle w:val="Table2"/>
        <w:tblW w:w="9016" w:type="dxa"/>
        <w:jc w:val="start"/>
        <w:tblInd w:w="0" w:type="dxa"/>
        <w:tblLayout w:type="fixed"/>
        <w:tblCellMar>
          <w:top w:w="0" w:type="dxa"/>
          <w:start w:w="108" w:type="dxa"/>
          <w:bottom w:w="0" w:type="dxa"/>
          <w:end w:w="108" w:type="dxa"/>
        </w:tblCellMar>
        <w:tblLook w:val="0400"/>
      </w:tblPr>
      <w:tblGrid>
        <w:gridCol w:w="9016"/>
      </w:tblGrid>
      <w:tr>
        <w:trPr>
          <w:trHeight w:val="1111" w:hRule="atLeast"/>
        </w:trPr>
        <w:tc>
          <w:tcPr>
            <w:tcW w:w="9016" w:type="dxa"/>
            <w:tcBorders>
              <w:top w:val="single" w:sz="4" w:space="0" w:color="000000"/>
              <w:start w:val="single" w:sz="4" w:space="0" w:color="000000"/>
              <w:bottom w:val="single" w:sz="4" w:space="0" w:color="000000"/>
              <w:end w:val="single" w:sz="4" w:space="0" w:color="000000"/>
            </w:tcBorders>
          </w:tcPr>
          <w:p>
            <w:pPr>
              <w:pStyle w:val="normal1"/>
              <w:rPr/>
            </w:pPr>
            <w:r>
              <w:rPr/>
              <w:t>By submitting this assessment, I confirm that I have read the CCT policy on Academic Misconduct and understand the implications of submitting work that is not my own or does not appropriately reference material taken from a third party or other source. I declare it to be my own work and that all material from third parties has been appropriately referenced. I further confirm that this work has not previously been submitted for assessment by myself or someone else in CCT College Dublin or any other higher education institution.</w:t>
            </w:r>
          </w:p>
          <w:p>
            <w:pPr>
              <w:pStyle w:val="normal1"/>
              <w:spacing w:before="0" w:after="160"/>
              <w:rPr>
                <w:sz w:val="20"/>
                <w:szCs w:val="20"/>
              </w:rPr>
            </w:pPr>
            <w:r>
              <w:rPr>
                <w:sz w:val="20"/>
                <w:szCs w:val="20"/>
              </w:rPr>
            </w:r>
          </w:p>
        </w:tc>
      </w:tr>
    </w:tbl>
    <w:p>
      <w:pPr>
        <w:pStyle w:val="normal1"/>
        <w:spacing w:lineRule="auto" w:line="240" w:before="0" w:after="0"/>
        <w:rPr>
          <w:sz w:val="20"/>
          <w:szCs w:val="20"/>
        </w:rPr>
      </w:pPr>
      <w:r>
        <w:rPr>
          <w:sz w:val="20"/>
          <w:szCs w:val="20"/>
        </w:rPr>
      </w:r>
    </w:p>
    <w:p>
      <w:pPr>
        <w:pStyle w:val="normal1"/>
        <w:spacing w:lineRule="auto" w:line="240" w:before="0" w:after="0"/>
        <w:rPr>
          <w:sz w:val="20"/>
          <w:szCs w:val="20"/>
        </w:rPr>
      </w:pPr>
      <w:r>
        <w:rPr>
          <w:sz w:val="20"/>
          <w:szCs w:val="20"/>
        </w:rPr>
      </w:r>
    </w:p>
    <w:p>
      <w:pPr>
        <w:pStyle w:val="normal1"/>
        <w:rPr/>
      </w:pPr>
      <w:r>
        <w:rPr/>
      </w:r>
    </w:p>
    <w:p>
      <w:pPr>
        <w:pStyle w:val="normal1"/>
        <w:rPr/>
      </w:pPr>
      <w:r>
        <w:rPr/>
      </w:r>
    </w:p>
    <w:p>
      <w:pPr>
        <w:pStyle w:val="normal1"/>
        <w:rPr/>
      </w:pPr>
      <w:r>
        <w:rPr/>
      </w:r>
    </w:p>
    <w:p>
      <w:pPr>
        <w:pStyle w:val="normal1"/>
        <w:rPr>
          <w:b/>
          <w:bCs/>
        </w:rPr>
      </w:pPr>
      <w:r>
        <w:rPr>
          <w:b/>
          <w:bCs/>
        </w:rPr>
        <w:tab/>
        <w:tab/>
        <w:tab/>
        <w:tab/>
        <w:tab/>
      </w:r>
      <w:r>
        <w:rPr>
          <w:rFonts w:ascii="Arial" w:hAnsi="Arial"/>
          <w:b/>
          <w:bCs/>
          <w:sz w:val="24"/>
          <w:szCs w:val="24"/>
        </w:rPr>
        <w:t>Table Of Content</w:t>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r>
    </w:p>
    <w:p>
      <w:pPr>
        <w:pStyle w:val="normal1"/>
        <w:rPr>
          <w:rFonts w:ascii="Arial" w:hAnsi="Arial"/>
          <w:b/>
          <w:bCs/>
          <w:sz w:val="24"/>
          <w:szCs w:val="24"/>
        </w:rPr>
      </w:pPr>
      <w:r>
        <w:rPr>
          <w:rFonts w:ascii="Arial" w:hAnsi="Arial"/>
          <w:b/>
          <w:bCs/>
          <w:sz w:val="24"/>
          <w:szCs w:val="24"/>
        </w:rPr>
        <w:tab/>
        <w:tab/>
        <w:tab/>
        <w:tab/>
        <w:tab/>
        <w:t>Introduction</w:t>
      </w:r>
    </w:p>
    <w:p>
      <w:pPr>
        <w:pStyle w:val="normal1"/>
        <w:rPr>
          <w:rFonts w:ascii="Arial" w:hAnsi="Arial"/>
          <w:b/>
          <w:bCs/>
          <w:sz w:val="24"/>
          <w:szCs w:val="24"/>
        </w:rPr>
      </w:pPr>
      <w:r>
        <w:rPr>
          <w:rFonts w:ascii="Arial" w:hAnsi="Arial"/>
          <w:b/>
          <w:bCs/>
          <w:sz w:val="24"/>
          <w:szCs w:val="24"/>
        </w:rPr>
      </w:r>
    </w:p>
    <w:p>
      <w:pPr>
        <w:pStyle w:val="normal1"/>
        <w:rPr>
          <w:rFonts w:ascii="Arial" w:hAnsi="Arial"/>
          <w:b w:val="false"/>
          <w:bCs w:val="false"/>
          <w:sz w:val="24"/>
          <w:szCs w:val="24"/>
        </w:rPr>
      </w:pPr>
      <w:r>
        <w:rPr>
          <w:rFonts w:ascii="Arial" w:hAnsi="Arial"/>
          <w:b w:val="false"/>
          <w:bCs w:val="false"/>
          <w:sz w:val="24"/>
          <w:szCs w:val="24"/>
        </w:rPr>
        <w:t xml:space="preserve">In this report, the analysis is done on an information system by a service based business. The proposed system is a digital platform, named TradeConnect, which will be used to match the customer to skilled tradespeople like builders, painters, electricians, etc. </w:t>
      </w:r>
    </w:p>
    <w:p>
      <w:pPr>
        <w:pStyle w:val="normal1"/>
        <w:rPr>
          <w:rFonts w:ascii="Arial" w:hAnsi="Arial"/>
          <w:b w:val="false"/>
          <w:bCs w:val="false"/>
          <w:sz w:val="24"/>
          <w:szCs w:val="24"/>
        </w:rPr>
      </w:pPr>
      <w:r>
        <w:rPr>
          <w:rFonts w:ascii="Arial" w:hAnsi="Arial"/>
          <w:b w:val="false"/>
          <w:bCs w:val="false"/>
          <w:sz w:val="24"/>
          <w:szCs w:val="24"/>
        </w:rPr>
        <w:t xml:space="preserve"> </w:t>
      </w:r>
      <w:r>
        <w:rPr>
          <w:rFonts w:ascii="Arial" w:hAnsi="Arial"/>
          <w:b w:val="false"/>
          <w:bCs w:val="false"/>
          <w:sz w:val="24"/>
          <w:szCs w:val="24"/>
        </w:rPr>
        <w:t xml:space="preserve">In the current digital world, business organisations are becoming more dependent on information systems to enhance efficiency, communication, and provision of service. TradeConnect will be able to help solve the usual problems customers have with tradespeople by offering a centralised application that allows customers to search, book and manage services. </w:t>
      </w:r>
    </w:p>
    <w:p>
      <w:pPr>
        <w:pStyle w:val="normal1"/>
        <w:rPr>
          <w:rFonts w:ascii="Arial" w:hAnsi="Arial"/>
          <w:b w:val="false"/>
          <w:bCs w:val="false"/>
          <w:sz w:val="24"/>
          <w:szCs w:val="24"/>
        </w:rPr>
      </w:pPr>
      <w:r>
        <w:rPr>
          <w:rFonts w:ascii="Arial" w:hAnsi="Arial"/>
          <w:b w:val="false"/>
          <w:bCs w:val="false"/>
          <w:sz w:val="24"/>
          <w:szCs w:val="24"/>
        </w:rPr>
        <w:t xml:space="preserve"> </w:t>
      </w:r>
      <w:r>
        <w:rPr>
          <w:rFonts w:ascii="Arial" w:hAnsi="Arial"/>
          <w:b w:val="false"/>
          <w:bCs w:val="false"/>
          <w:sz w:val="24"/>
          <w:szCs w:val="24"/>
        </w:rPr>
        <w:t xml:space="preserve">In this report, the major characteristics of the proposed system, the appropriate development methodologies, the significance of security, reliability and scalability will be discussed. Moreover, it will address the applicable legal and ethical issues relating to the use of such systems. </w:t>
      </w:r>
    </w:p>
    <w:p>
      <w:pPr>
        <w:pStyle w:val="normal1"/>
        <w:rPr>
          <w:rFonts w:ascii="Arial" w:hAnsi="Arial"/>
          <w:b/>
          <w:bCs/>
          <w:sz w:val="24"/>
          <w:szCs w:val="24"/>
        </w:rPr>
      </w:pPr>
      <w:r>
        <w:rPr>
          <w:rFonts w:ascii="Arial" w:hAnsi="Arial"/>
          <w:b/>
          <w:bCs/>
          <w:sz w:val="24"/>
          <w:szCs w:val="24"/>
        </w:rPr>
      </w:r>
    </w:p>
    <w:p>
      <w:pPr>
        <w:pStyle w:val="normal1"/>
        <w:rPr>
          <w:b/>
          <w:bCs/>
        </w:rPr>
      </w:pPr>
      <w:r>
        <w:rPr>
          <w:b/>
          <w:bCs/>
        </w:rPr>
      </w:r>
    </w:p>
    <w:p>
      <w:pPr>
        <w:pStyle w:val="normal1"/>
        <w:spacing w:before="0" w:after="160"/>
        <w:rPr>
          <w:b/>
          <w:bCs/>
        </w:rPr>
      </w:pPr>
      <w:r>
        <w:rPr>
          <w:b/>
          <w:bCs/>
        </w:rPr>
      </w:r>
    </w:p>
    <w:sectPr>
      <w:type w:val="nextPage"/>
      <w:pgSz w:w="11906" w:h="16838"/>
      <w:pgMar w:left="1134" w:right="1134"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s>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E" w:eastAsia="zh-CN" w:bidi="hi-IN"/>
      </w:rPr>
    </w:rPrDefault>
    <w:pPrDefault>
      <w:pPr>
        <w:suppressAutoHyphens w:val="true"/>
      </w:pPr>
    </w:pPrDefault>
  </w:docDefaults>
  <w:style w:type="paragraph" w:styleId="Normal" w:default="1">
    <w:name w:val="Normal"/>
    <w:qFormat/>
    <w:rsid w:val="008b45ea"/>
    <w:pPr>
      <w:widowControl/>
      <w:suppressAutoHyphens w:val="true"/>
      <w:bidi w:val="0"/>
      <w:spacing w:lineRule="auto" w:line="259" w:before="0" w:after="160"/>
      <w:jc w:val="start"/>
    </w:pPr>
    <w:rPr>
      <w:rFonts w:ascii="Calibri" w:hAnsi="Calibri" w:eastAsia="Calibri" w:cs="Calibri"/>
      <w:color w:val="auto"/>
      <w:kern w:val="0"/>
      <w:sz w:val="22"/>
      <w:szCs w:val="22"/>
      <w:lang w:val="en-IE"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E"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8b45e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yK23EU3FzIhuYEWSrJsaWccWdGg==">CgMxLjA4AHIhMVhzbTlpaU5kNVFQOUlwVmRUMXRHTXFpaWgybHhRX3Z6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16</TotalTime>
  <Application>LibreOffice/25.8.5.2$Windows_X86_64 LibreOffice_project/9c8b85f387cc00a89945a79c9e6239f32e450ac2</Application>
  <AppVersion>15.0000</AppVersion>
  <Pages>3</Pages>
  <Words>265</Words>
  <Characters>1497</Characters>
  <CharactersWithSpaces>1759</CharactersWithSpaces>
  <Paragraphs>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2021-10-26T15:30:00Z</dcterms:created>
  <dc:creator>Ken</dc:creator>
  <dc:description/>
  <dc:language>en-IE</dc:language>
  <cp:lastModifiedBy/>
  <dcterms:modified xsi:type="dcterms:W3CDTF">2026-04-23T09:09:58Z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