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Product Roadmap &amp; Strategy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From MVP to Platform — Three Horizons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PRODUCT STRATEGY + PRIORITIZATION + OKRs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Product Vision &amp; North Star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Product Vision Statement</w:t>
      </w:r>
    </w:p>
    <w:p>
      <w:pPr>
        <w:shd w:fill="FFF3E0" w:val="clear"/>
        <w:spacing w:after="1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Lumen makes every codebase transparent. In a world where software is the most valuable asset companies own, Lumen ensures no architecture risk, security vulnerability, or quality issue goes unseen — whether you're acquiring a company, inheriting a codebase, or monitoring your own.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19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Metric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W12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Analyses Completed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 of repos successfully analyzed per week (excluding failures)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Leading indicator of value delivered. Correlates with retention, revenue, and word-of-mouth. Actionable: team can improve activation, reliability, and report quality.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analyses/week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Input Metrics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Metric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W12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installs/week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Install-to-first-analysis rate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&gt;60%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Repeat analyses (D7)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shared externally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&gt;20% of reports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&gt;2%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Three Horizons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Horizon 1: Core (W0-12) — "Illuminate"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Theme: </w:t>
      </w:r>
      <w:r>
        <w:rPr>
          <w:rFonts w:ascii="Arial" w:cs="Arial" w:eastAsia="Arial" w:hAnsi="Arial"/>
          <w:sz w:val="22"/>
          <w:szCs w:val="22"/>
        </w:rPr>
        <w:t xml:space="preserve">Build the best single-repo analysis tool that exists. Validate with DD analysts. Achieve PMF.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900"/>
        <w:gridCol w:w="700"/>
        <w:gridCol w:w="4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RICE Score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CLI: lumen analyze &lt;url&gt;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runs one command, gets HTML report in &lt;3 min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4-Agent parallel analysis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S1-S2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+ Security + Quality + Docs agents run concurrently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Meta-prompting engine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prompts generated per repo based on language/framework/patterns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report with health scores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Single-file, dark-mode, sections for each agent, file hotspot map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Critique agent (self-review)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Critique catches 20%+ additional findings vs uncritiqued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Quick mode (Sonnet 4.5)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30-second analysis at lower cost for iterative use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 confidence scores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finding has LOW/MEDIUM/HIGH/CRITICAL confidence + evidence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CLI: lumen compare &lt;url1&gt; &lt;url2&gt;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Side-by-side comparison for DD (target vs benchmark)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agent configuration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WON'T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Backlog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User-defined agent prompts — too early, defer to H2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Horizon 2: Growth (W12-24) — "Scale"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Theme: </w:t>
      </w:r>
      <w:r>
        <w:rPr>
          <w:rFonts w:ascii="Arial" w:cs="Arial" w:eastAsia="Arial" w:hAnsi="Arial"/>
          <w:sz w:val="22"/>
          <w:szCs w:val="22"/>
        </w:rPr>
        <w:t xml:space="preserve">Add distribution (GitHub App, CI/CD), team features, and recurring value (trending, monitoring).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000"/>
        <w:gridCol w:w="2000"/>
        <w:gridCol w:w="3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App (Marketplace listing)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sprints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complete, OAuth flow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acquisition channel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webhook (on merge to main)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sprint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App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episodic to continuous. Retention driver.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dashboard (web)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sprints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database, API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Team tier ($49/mo). Sharing + collaboration.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score trending over time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sprint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run history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Retention hook. Shows improvement trajectory.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Slack/Teams notifications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sprint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infra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Brings Lumen into daily workflow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SSO (Google, GitHub, Okta)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sprint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auth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requirement. Unblocks $299/mo tier.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access for programmatic use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sprints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+ rate limiting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integrations. Developer-led growth.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Horizon 3: Platform (W24-48) — "Transform"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Theme: </w:t>
      </w:r>
      <w:r>
        <w:rPr>
          <w:rFonts w:ascii="Arial" w:cs="Arial" w:eastAsia="Arial" w:hAnsi="Arial"/>
          <w:sz w:val="22"/>
          <w:szCs w:val="22"/>
        </w:rPr>
        <w:t xml:space="preserve">Become the platform. Custom agents, marketplace, white-label, enterprise.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Agent SDK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Developers build specialized agents (HIPAA, PCI-DSS, React patterns)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share on marketplace agents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creates content. Lock-in through agent library.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Marketplace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Browse, install, and compose agents for custom analysis pipelines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15-30% platform take rate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effects: more agents = more value = more users = more agents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White-Label for DD Firms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Branded Lumen reports with firm's logo, custom templates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license ($5K-20K/mo)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integration into DD firm workflow. Massive switching costs.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Multi-Repo Portfolio Analysis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 entire portfolios (10-100 repos) with aggregate health dashboard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add-on pricing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capability. No competitor does portfolio-level analysis.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AI-Powered Fix Suggestions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Lumen not just finds issues but generates PRs to fix them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Usage-based pricing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delivery compounds. Moves from diagnosis to treatment.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Pricing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Pricing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200"/>
        <w:gridCol w:w="1200"/>
        <w:gridCol w:w="2800"/>
        <w:gridCol w:w="23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Analyses/Month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developer, tire-kicker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CLI, single-repo, basic HTML report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Low-friction acquisition. Prove value.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$19/mo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developer, freelancer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Everything in Free + Quick mode + confidence scores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Bridge tier for individual heavy users.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$49/mo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(per seat)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 team (3-10 people)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+ team dashboard + trending + Slack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revenue tier. Target 80% of paid.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$299/mo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team + compliance needs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+ SSO + API + CI/CD + custom agents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High-value, low-churn anchor.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DD Firm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($2K-5K/mo)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 + white-label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VC/PE firms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+ branded reports + portfolio analysis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segment. Massive ROI justification.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Van Westendorp Pricing Validation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Survey 50+ target users with 4 questions to validate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what price would you consider Lumen to be so expensive you'd never consider it? (Too Expensive)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what price would you consider Lumen to be expensive but still worth considering? (Expensive)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what price would you consider Lumen a bargain — a great buy for the money? (Cheap)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what price would you consider Lumen so cheap you'd question its quality? (Too Cheap)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Optimal Price Point = intersection of Too Cheap and Too Expensive curves. Expected range: $39-69/mo for Team tier.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OKRs — Quarterly Execution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Q1: Validate (W1-12)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KR3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KR4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O1: Achieve PMF Signal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 &gt;40%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D30 retention &gt;25%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&gt;40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unprompted referrals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O2: Ship Lovable MVP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pip installs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&gt;60% activation rate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&lt;20% false positive rate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90-sec avg analysis time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O3: Validate Beachhead ICP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DD firm paid pilots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quantified case studies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white-label LOI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of 10+ prospects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Q2: Grow (W13-24)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KR3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KR4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O1: Hit $5K MRR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paying teams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ARPU &gt;$49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revenue retention &gt;100%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&lt;5% monthly churn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O2: Scale Acquisition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channel at &lt;$80 CAC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growth &gt;5%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Marketplace top 20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1000 WAU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O3: Build Team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co-founder joined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growth hire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advisors (DD, AI, DevTools)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board meeting held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Product Roadmap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2026-02-13T19:05:25.168Z</dcterms:created>
  <dcterms:modified xsi:type="dcterms:W3CDTF">2026-02-13T19:05:25.169Z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