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Res 8-17 Baja de unidades Modelo 2004 - 2005 de la habilitación nacional – Nacional – Secretaria de Gestión de Transporte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Res 94-16 extensión Provisoria Modelos 2004 - 05 - 06 Parque Móvil – Nacional – Secretaria de Gestión de Transporte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Res 1397-16 Limitación de Velocidad Según Modelo  – Nación – Comisión Nacional de Regulación de Transporte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Res 1393-16 Retención de Automotores Naciones por Infracción. Fijación – Nación – Comisión Nacional de Regulación de Transporte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Res 74-16 Sistema de Control de equipajes – Nacional – Ministerio de Transporte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Res 234-16 Solicitud de Licencia de Servicios Especializados – Nación – Ministerio de Infraestructura y Servicios Públicos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Res 76-16 identidad de los pasajeros transportados – Nacional – Ministerio de Transporte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Res 433-16 servicios de transporte internacional de pasajeros - Nación – Ministerio de Transporte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Disp. 74-16 Desinfección por cruce internacional – Nacional - Emite Ministerio de Salud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 xml:space="preserve">Res 1281-16 Cartel informativo sobre la limitación de velocidad – Nación – Comisión Nacional de Regulación de Transporte 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Ley 24449 Nación – Comisión Nacional de Tránsito y la Seguridad Vial.</w:t>
      </w:r>
    </w:p>
    <w:p w:rsidR="00734C26" w:rsidRDefault="00734C26" w:rsidP="00734C26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Decreto 958-92 Registro Nacional del Transporte de Pasajeros por Automotor. Operadores de los Servicios – Nación – Ministerio de Transporte</w:t>
      </w:r>
    </w:p>
    <w:p w:rsidR="00734C26" w:rsidRDefault="00734C26" w:rsidP="00734C26">
      <w:pPr>
        <w:numPr>
          <w:ilvl w:val="0"/>
          <w:numId w:val="1"/>
        </w:numPr>
        <w:autoSpaceDE w:val="0"/>
        <w:autoSpaceDN w:val="0"/>
        <w:spacing w:before="100" w:beforeAutospacing="1" w:after="100" w:afterAutospacing="1"/>
      </w:pPr>
      <w:r>
        <w:rPr>
          <w:rFonts w:ascii="Arial" w:hAnsi="Arial" w:cs="Arial"/>
        </w:rPr>
        <w:t xml:space="preserve">Disposición 432-10 </w:t>
      </w:r>
      <w:proofErr w:type="spellStart"/>
      <w:r>
        <w:rPr>
          <w:rFonts w:ascii="Arial" w:hAnsi="Arial" w:cs="Arial"/>
        </w:rPr>
        <w:t>Serv</w:t>
      </w:r>
      <w:proofErr w:type="spellEnd"/>
      <w:r>
        <w:rPr>
          <w:rFonts w:ascii="Arial" w:hAnsi="Arial" w:cs="Arial"/>
        </w:rPr>
        <w:t>. Especializado, excursión y contratados requerimientos – Provincial  Dirección Provincial del Transporte</w:t>
      </w:r>
    </w:p>
    <w:p w:rsidR="00734C26" w:rsidRDefault="00734C26" w:rsidP="00734C26">
      <w:pPr>
        <w:numPr>
          <w:ilvl w:val="0"/>
          <w:numId w:val="1"/>
        </w:numPr>
        <w:autoSpaceDE w:val="0"/>
        <w:autoSpaceDN w:val="0"/>
        <w:spacing w:before="100" w:beforeAutospacing="1" w:after="100" w:afterAutospacing="1"/>
      </w:pPr>
      <w:r>
        <w:rPr>
          <w:rFonts w:ascii="Arial" w:hAnsi="Arial" w:cs="Arial"/>
        </w:rPr>
        <w:t>FORMULARIO SST N°3 Alta y Baja de Unidades Servicios Especializados de Transporte de Pasajeros</w:t>
      </w:r>
    </w:p>
    <w:p w:rsidR="00D22DA8" w:rsidRDefault="00D22DA8">
      <w:bookmarkStart w:id="0" w:name="_GoBack"/>
      <w:bookmarkEnd w:id="0"/>
    </w:p>
    <w:sectPr w:rsidR="00D2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5BF"/>
    <w:multiLevelType w:val="multilevel"/>
    <w:tmpl w:val="06E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DD"/>
    <w:rsid w:val="00573EDD"/>
    <w:rsid w:val="00734C26"/>
    <w:rsid w:val="00A31CB3"/>
    <w:rsid w:val="00D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2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2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Masterbus SA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Alcantara</dc:creator>
  <cp:keywords/>
  <dc:description/>
  <cp:lastModifiedBy>Tomás Alcantara</cp:lastModifiedBy>
  <cp:revision>2</cp:revision>
  <dcterms:created xsi:type="dcterms:W3CDTF">2017-04-27T18:57:00Z</dcterms:created>
  <dcterms:modified xsi:type="dcterms:W3CDTF">2017-04-27T19:30:00Z</dcterms:modified>
</cp:coreProperties>
</file>