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666"/>
        <w:tblW w:w="10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9"/>
        <w:gridCol w:w="3419"/>
        <w:gridCol w:w="3419"/>
      </w:tblGrid>
      <w:tr w:rsidR="00D4309B" w:rsidTr="00C01561">
        <w:trPr>
          <w:trHeight w:val="1134"/>
        </w:trPr>
        <w:tc>
          <w:tcPr>
            <w:tcW w:w="3419" w:type="dxa"/>
          </w:tcPr>
          <w:p w:rsidR="00D4309B" w:rsidRDefault="00852BDE" w:rsidP="00C01561">
            <w:pPr>
              <w:pStyle w:val="Encabezado"/>
              <w:spacing w:before="120" w:after="120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8.85pt;margin-top:19.5pt;width:123.7pt;height:27.85pt;z-index:251658240">
                  <v:imagedata r:id="rId8" o:title=""/>
                </v:shape>
                <o:OLEObject Type="Embed" ProgID="CorelPHOTOPAINT.Image.16" ShapeID="_x0000_s1026" DrawAspect="Content" ObjectID="_1556531067" r:id="rId9"/>
              </w:pict>
            </w:r>
          </w:p>
        </w:tc>
        <w:tc>
          <w:tcPr>
            <w:tcW w:w="3419" w:type="dxa"/>
          </w:tcPr>
          <w:p w:rsidR="00D4309B" w:rsidRDefault="00D4309B" w:rsidP="00C01561">
            <w:pPr>
              <w:pStyle w:val="Encabezado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COMPRAS DE NUEVAS UNIDADES</w:t>
            </w:r>
          </w:p>
        </w:tc>
        <w:tc>
          <w:tcPr>
            <w:tcW w:w="3419" w:type="dxa"/>
          </w:tcPr>
          <w:p w:rsidR="00D4309B" w:rsidRDefault="00D4309B" w:rsidP="00C01561">
            <w:pPr>
              <w:pStyle w:val="Encabezado"/>
              <w:spacing w:before="120" w:after="120"/>
            </w:pPr>
            <w:r w:rsidRPr="001B0BA0">
              <w:t>PRO.</w:t>
            </w:r>
            <w:r>
              <w:t>040</w:t>
            </w:r>
            <w:r w:rsidRPr="001B0BA0">
              <w:t>.0</w:t>
            </w:r>
            <w:r>
              <w:t>0</w:t>
            </w:r>
          </w:p>
          <w:p w:rsidR="00D4309B" w:rsidRDefault="00D4309B" w:rsidP="00C01561">
            <w:pPr>
              <w:pStyle w:val="Encabezado"/>
              <w:spacing w:before="120" w:after="120"/>
            </w:pPr>
            <w:r>
              <w:t xml:space="preserve">Fecha de Vigencia: </w:t>
            </w:r>
            <w:r w:rsidR="00806EA3">
              <w:t>18</w:t>
            </w:r>
            <w:r>
              <w:t>/</w:t>
            </w:r>
            <w:r w:rsidR="00806EA3">
              <w:t>1</w:t>
            </w:r>
            <w:r w:rsidR="00F91C6F">
              <w:t>1</w:t>
            </w:r>
            <w:r w:rsidR="00806EA3">
              <w:t>/16</w:t>
            </w:r>
          </w:p>
          <w:p w:rsidR="00D4309B" w:rsidRDefault="00D4309B" w:rsidP="00C01561">
            <w:pPr>
              <w:pStyle w:val="Encabezado"/>
              <w:spacing w:before="120" w:after="120"/>
            </w:pPr>
            <w:r>
              <w:t xml:space="preserve">Página: </w:t>
            </w:r>
            <w:r>
              <w:rPr>
                <w:rStyle w:val="Nmerodepgina"/>
              </w:rPr>
              <w:fldChar w:fldCharType="begin"/>
            </w:r>
            <w:r>
              <w:rPr>
                <w:rStyle w:val="Nmerodepgina"/>
              </w:rPr>
              <w:instrText xml:space="preserve"> PAGE </w:instrText>
            </w:r>
            <w:r>
              <w:rPr>
                <w:rStyle w:val="Nmerodepgina"/>
              </w:rPr>
              <w:fldChar w:fldCharType="separate"/>
            </w:r>
            <w:r>
              <w:rPr>
                <w:rStyle w:val="Nmerodepgina"/>
                <w:noProof/>
              </w:rPr>
              <w:t>1</w:t>
            </w:r>
            <w:r>
              <w:rPr>
                <w:rStyle w:val="Nmerodepgina"/>
              </w:rPr>
              <w:fldChar w:fldCharType="end"/>
            </w:r>
            <w:r>
              <w:rPr>
                <w:rStyle w:val="Nmerodepgina"/>
              </w:rPr>
              <w:t xml:space="preserve"> de 2</w:t>
            </w:r>
          </w:p>
        </w:tc>
      </w:tr>
    </w:tbl>
    <w:p w:rsidR="00D4309B" w:rsidRDefault="00D4309B"/>
    <w:p w:rsidR="00D4309B" w:rsidRDefault="00D4309B" w:rsidP="0002157E">
      <w:pPr>
        <w:numPr>
          <w:ilvl w:val="0"/>
          <w:numId w:val="1"/>
        </w:numPr>
        <w:tabs>
          <w:tab w:val="num" w:pos="0"/>
        </w:tabs>
        <w:ind w:left="-567" w:firstLine="283"/>
        <w:rPr>
          <w:b/>
          <w:lang w:val="es-ES_tradnl"/>
        </w:rPr>
      </w:pPr>
      <w:r w:rsidRPr="00C05549">
        <w:rPr>
          <w:b/>
          <w:lang w:val="es-ES_tradnl"/>
        </w:rPr>
        <w:t>OBJETIVO</w:t>
      </w:r>
    </w:p>
    <w:p w:rsidR="00D4309B" w:rsidRPr="0002157E" w:rsidRDefault="00D4309B" w:rsidP="0002157E">
      <w:pPr>
        <w:rPr>
          <w:lang w:val="es-ES_tradnl"/>
        </w:rPr>
      </w:pPr>
    </w:p>
    <w:p w:rsidR="00D4309B" w:rsidRDefault="00D4309B" w:rsidP="004E3E83">
      <w:pPr>
        <w:ind w:left="-284"/>
        <w:rPr>
          <w:lang w:val="es-ES_tradnl"/>
        </w:rPr>
      </w:pPr>
      <w:r w:rsidRPr="0002157E">
        <w:rPr>
          <w:lang w:val="es-ES_tradnl"/>
        </w:rPr>
        <w:t xml:space="preserve">Gestionar la compra de nuevas unidades </w:t>
      </w:r>
      <w:r>
        <w:rPr>
          <w:lang w:val="es-ES_tradnl"/>
        </w:rPr>
        <w:t xml:space="preserve">para los servicios prestados por </w:t>
      </w:r>
      <w:smartTag w:uri="urn:schemas-microsoft-com:office:smarttags" w:element="PersonName">
        <w:smartTagPr>
          <w:attr w:name="ProductID" w:val="la Empresa."/>
        </w:smartTagPr>
        <w:r>
          <w:rPr>
            <w:lang w:val="es-ES_tradnl"/>
          </w:rPr>
          <w:t>la Empresa.</w:t>
        </w:r>
      </w:smartTag>
    </w:p>
    <w:p w:rsidR="00D4309B" w:rsidRDefault="00D4309B" w:rsidP="0002157E">
      <w:pPr>
        <w:ind w:left="-567"/>
        <w:rPr>
          <w:lang w:val="es-ES_tradnl"/>
        </w:rPr>
      </w:pPr>
    </w:p>
    <w:p w:rsidR="00D4309B" w:rsidRPr="00A00B01" w:rsidRDefault="00D4309B" w:rsidP="004E3E83">
      <w:pPr>
        <w:ind w:hanging="284"/>
        <w:jc w:val="both"/>
        <w:rPr>
          <w:b/>
        </w:rPr>
      </w:pPr>
      <w:r w:rsidRPr="00A00B01">
        <w:rPr>
          <w:b/>
        </w:rPr>
        <w:t>2.  ALCANCE</w:t>
      </w:r>
    </w:p>
    <w:p w:rsidR="00D4309B" w:rsidRPr="00BD40D3" w:rsidRDefault="00D4309B" w:rsidP="004E3E83">
      <w:pPr>
        <w:ind w:hanging="284"/>
        <w:jc w:val="both"/>
      </w:pPr>
    </w:p>
    <w:p w:rsidR="00D4309B" w:rsidRPr="00BD40D3" w:rsidRDefault="00D4309B" w:rsidP="004E3E83">
      <w:pPr>
        <w:ind w:left="-284" w:hanging="284"/>
        <w:jc w:val="both"/>
      </w:pPr>
      <w:r w:rsidRPr="00BD40D3">
        <w:t xml:space="preserve">    Este procedimiento es aplicable para toda nueva unidad adquirida por la empresa para los servicios que presta.</w:t>
      </w:r>
    </w:p>
    <w:p w:rsidR="00D4309B" w:rsidRPr="00A00B01" w:rsidRDefault="00D4309B" w:rsidP="004E3E83">
      <w:pPr>
        <w:ind w:hanging="284"/>
        <w:jc w:val="both"/>
      </w:pPr>
    </w:p>
    <w:p w:rsidR="00D4309B" w:rsidRPr="00A00B01" w:rsidRDefault="00D4309B" w:rsidP="004E3E83">
      <w:pPr>
        <w:numPr>
          <w:ilvl w:val="0"/>
          <w:numId w:val="2"/>
        </w:numPr>
        <w:tabs>
          <w:tab w:val="clear" w:pos="565"/>
          <w:tab w:val="left" w:pos="0"/>
        </w:tabs>
        <w:suppressAutoHyphens/>
        <w:ind w:left="0" w:hanging="284"/>
        <w:jc w:val="both"/>
        <w:rPr>
          <w:b/>
        </w:rPr>
      </w:pPr>
      <w:r w:rsidRPr="00A00B01">
        <w:rPr>
          <w:b/>
        </w:rPr>
        <w:t>REFERENCIAS</w:t>
      </w:r>
    </w:p>
    <w:p w:rsidR="00D4309B" w:rsidRDefault="00806EA3" w:rsidP="004E3E83">
      <w:pPr>
        <w:ind w:hanging="284"/>
        <w:jc w:val="both"/>
      </w:pPr>
      <w:r>
        <w:t>No aplica.</w:t>
      </w:r>
    </w:p>
    <w:p w:rsidR="00D4309B" w:rsidRPr="00A00B01" w:rsidRDefault="00D4309B" w:rsidP="004E3E83">
      <w:pPr>
        <w:ind w:hanging="284"/>
        <w:jc w:val="both"/>
      </w:pPr>
    </w:p>
    <w:p w:rsidR="00D4309B" w:rsidRPr="00A00B01" w:rsidRDefault="00D4309B" w:rsidP="004E3E83">
      <w:pPr>
        <w:ind w:hanging="284"/>
        <w:jc w:val="both"/>
        <w:rPr>
          <w:b/>
        </w:rPr>
      </w:pPr>
      <w:r w:rsidRPr="00A00B01">
        <w:rPr>
          <w:b/>
        </w:rPr>
        <w:t>4. DEFINICIONES</w:t>
      </w:r>
    </w:p>
    <w:p w:rsidR="00D4309B" w:rsidRPr="00A00B01" w:rsidRDefault="00D4309B" w:rsidP="004E3E83">
      <w:pPr>
        <w:ind w:hanging="284"/>
        <w:jc w:val="both"/>
      </w:pPr>
      <w:r w:rsidRPr="00A00B01">
        <w:t>No Aplica</w:t>
      </w:r>
    </w:p>
    <w:p w:rsidR="00D4309B" w:rsidRPr="00A00B01" w:rsidRDefault="00D4309B" w:rsidP="004E3E83">
      <w:pPr>
        <w:ind w:hanging="284"/>
        <w:jc w:val="both"/>
        <w:rPr>
          <w:b/>
        </w:rPr>
      </w:pPr>
      <w:bookmarkStart w:id="0" w:name="_GoBack"/>
      <w:bookmarkEnd w:id="0"/>
    </w:p>
    <w:p w:rsidR="00D4309B" w:rsidRPr="00A00B01" w:rsidRDefault="00D4309B" w:rsidP="004E3E83">
      <w:pPr>
        <w:ind w:hanging="284"/>
        <w:jc w:val="both"/>
        <w:rPr>
          <w:b/>
        </w:rPr>
      </w:pPr>
      <w:r w:rsidRPr="00A00B01">
        <w:rPr>
          <w:b/>
        </w:rPr>
        <w:t>5. ABREVIATURAS</w:t>
      </w:r>
    </w:p>
    <w:p w:rsidR="00D4309B" w:rsidRPr="00A00B01" w:rsidRDefault="00D4309B" w:rsidP="006B7ECB">
      <w:pPr>
        <w:ind w:left="-284"/>
        <w:jc w:val="both"/>
      </w:pPr>
      <w:r>
        <w:t>No Aplica</w:t>
      </w:r>
    </w:p>
    <w:p w:rsidR="00D4309B" w:rsidRDefault="00D4309B" w:rsidP="004E3E83">
      <w:pPr>
        <w:jc w:val="both"/>
      </w:pPr>
    </w:p>
    <w:p w:rsidR="00D4309B" w:rsidRPr="00A00B01" w:rsidRDefault="00D4309B" w:rsidP="004E3E83">
      <w:pPr>
        <w:ind w:left="-284"/>
        <w:jc w:val="both"/>
        <w:rPr>
          <w:b/>
        </w:rPr>
      </w:pPr>
      <w:r w:rsidRPr="00A00B01">
        <w:rPr>
          <w:b/>
        </w:rPr>
        <w:t>6. RESPONSABILIDADES</w:t>
      </w:r>
    </w:p>
    <w:p w:rsidR="00D4309B" w:rsidRPr="0002157E" w:rsidRDefault="00D4309B" w:rsidP="0002157E">
      <w:pPr>
        <w:ind w:left="-567"/>
        <w:rPr>
          <w:lang w:val="es-ES_tradnl"/>
        </w:rPr>
      </w:pPr>
    </w:p>
    <w:p w:rsidR="00D4309B" w:rsidRDefault="00D4309B">
      <w:pPr>
        <w:rPr>
          <w:b/>
        </w:rPr>
      </w:pPr>
      <w:r w:rsidRPr="006B7ECB">
        <w:rPr>
          <w:b/>
        </w:rPr>
        <w:t>6.1 D</w:t>
      </w:r>
      <w:r>
        <w:rPr>
          <w:b/>
        </w:rPr>
        <w:t>irectorio y Gerente (P-01)</w:t>
      </w:r>
    </w:p>
    <w:p w:rsidR="00D4309B" w:rsidRDefault="00D4309B" w:rsidP="006B7ECB">
      <w:pPr>
        <w:ind w:left="-284"/>
      </w:pPr>
    </w:p>
    <w:p w:rsidR="00D4309B" w:rsidRDefault="00D4309B" w:rsidP="000C5D95">
      <w:pPr>
        <w:ind w:left="-284"/>
        <w:jc w:val="both"/>
      </w:pPr>
      <w:r w:rsidRPr="00BD40D3">
        <w:t>El Directorio junto al Gerente se</w:t>
      </w:r>
      <w:r>
        <w:t xml:space="preserve"> </w:t>
      </w:r>
      <w:proofErr w:type="gramStart"/>
      <w:r>
        <w:t>encargará</w:t>
      </w:r>
      <w:r w:rsidRPr="006B7ECB">
        <w:t>n</w:t>
      </w:r>
      <w:proofErr w:type="gramEnd"/>
      <w:r w:rsidRPr="006B7ECB">
        <w:t xml:space="preserve"> de </w:t>
      </w:r>
      <w:r>
        <w:t>gestionar la adquisición de nuevas unidades, considerando requisitos y especificaciones del producto que optimicen el servicio prestado a los clientes y las condiciones de compras.</w:t>
      </w:r>
    </w:p>
    <w:p w:rsidR="00D4309B" w:rsidRDefault="00D4309B" w:rsidP="000C5D95">
      <w:pPr>
        <w:ind w:left="-284"/>
        <w:jc w:val="both"/>
      </w:pPr>
    </w:p>
    <w:p w:rsidR="00D4309B" w:rsidRDefault="00D4309B" w:rsidP="000C5D95">
      <w:pPr>
        <w:ind w:left="-284"/>
        <w:jc w:val="both"/>
        <w:rPr>
          <w:b/>
        </w:rPr>
      </w:pPr>
      <w:r w:rsidRPr="000C5D95">
        <w:rPr>
          <w:b/>
        </w:rPr>
        <w:t>7. DESARROLLO</w:t>
      </w:r>
    </w:p>
    <w:p w:rsidR="00D4309B" w:rsidRDefault="00D4309B" w:rsidP="000C5D95">
      <w:pPr>
        <w:ind w:left="-284"/>
        <w:jc w:val="both"/>
        <w:rPr>
          <w:b/>
        </w:rPr>
      </w:pPr>
      <w:r>
        <w:rPr>
          <w:b/>
        </w:rPr>
        <w:t xml:space="preserve"> </w:t>
      </w:r>
    </w:p>
    <w:p w:rsidR="00D4309B" w:rsidRDefault="00F91C6F" w:rsidP="000C5D95">
      <w:pPr>
        <w:ind w:left="-284"/>
        <w:jc w:val="both"/>
        <w:rPr>
          <w:b/>
        </w:rPr>
      </w:pPr>
      <w:r>
        <w:rPr>
          <w:b/>
        </w:rPr>
        <w:t xml:space="preserve">    7.1 Cotización y S</w:t>
      </w:r>
      <w:r w:rsidR="00D4309B">
        <w:rPr>
          <w:b/>
        </w:rPr>
        <w:t>el</w:t>
      </w:r>
      <w:r>
        <w:rPr>
          <w:b/>
        </w:rPr>
        <w:t>ección de O</w:t>
      </w:r>
      <w:r w:rsidR="00D4309B">
        <w:rPr>
          <w:b/>
        </w:rPr>
        <w:t>ferta</w:t>
      </w:r>
    </w:p>
    <w:p w:rsidR="00D4309B" w:rsidRDefault="00D4309B" w:rsidP="000C5D95">
      <w:pPr>
        <w:ind w:left="-284"/>
        <w:jc w:val="both"/>
        <w:rPr>
          <w:b/>
        </w:rPr>
      </w:pPr>
    </w:p>
    <w:p w:rsidR="00D4309B" w:rsidRDefault="00D4309B" w:rsidP="00157E89">
      <w:pPr>
        <w:jc w:val="both"/>
      </w:pPr>
      <w:r w:rsidRPr="000C5D95">
        <w:t>Directorio y Gerente ante requerimiento de nuevos servicios o necesidad de renovación de flota</w:t>
      </w:r>
      <w:r>
        <w:t xml:space="preserve">, </w:t>
      </w:r>
      <w:r w:rsidRPr="000C5D95">
        <w:t>solicita</w:t>
      </w:r>
      <w:r>
        <w:t xml:space="preserve">n cotizaciones a proveedores. </w:t>
      </w:r>
      <w:r w:rsidRPr="000C5D95">
        <w:t>Luego las mismas son evaluadas p</w:t>
      </w:r>
      <w:r>
        <w:t>or el Gerente junto con el D</w:t>
      </w:r>
      <w:r w:rsidRPr="000C5D95">
        <w:t>irectorio, quienes realizan la selección,</w:t>
      </w:r>
      <w:r>
        <w:t xml:space="preserve"> considerando la </w:t>
      </w:r>
      <w:r w:rsidRPr="00157E89">
        <w:t>disponibilidad de</w:t>
      </w:r>
      <w:r>
        <w:t>l</w:t>
      </w:r>
      <w:r w:rsidRPr="00157E89">
        <w:t xml:space="preserve"> producto, tiempo de entrega y financiación, y se especifica el equipami</w:t>
      </w:r>
      <w:r w:rsidR="00806EA3">
        <w:t xml:space="preserve">ento a incluir en cada unidad. </w:t>
      </w:r>
    </w:p>
    <w:p w:rsidR="00806EA3" w:rsidRDefault="00806EA3" w:rsidP="00157E89">
      <w:pPr>
        <w:jc w:val="both"/>
      </w:pPr>
    </w:p>
    <w:p w:rsidR="00806EA3" w:rsidRDefault="00806EA3" w:rsidP="00157E89">
      <w:pPr>
        <w:jc w:val="both"/>
      </w:pPr>
    </w:p>
    <w:p w:rsidR="00806EA3" w:rsidRPr="00806EA3" w:rsidRDefault="00806EA3" w:rsidP="00157E89">
      <w:pPr>
        <w:jc w:val="both"/>
      </w:pPr>
    </w:p>
    <w:p w:rsidR="00C01561" w:rsidRDefault="00D4309B" w:rsidP="000F6A56">
      <w:pPr>
        <w:ind w:left="-284"/>
        <w:jc w:val="both"/>
        <w:rPr>
          <w:b/>
        </w:rPr>
      </w:pPr>
      <w:r w:rsidRPr="00157E89">
        <w:rPr>
          <w:b/>
        </w:rPr>
        <w:t xml:space="preserve"> 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9"/>
        <w:gridCol w:w="3419"/>
        <w:gridCol w:w="3419"/>
      </w:tblGrid>
      <w:tr w:rsidR="00C01561" w:rsidTr="00764DF9">
        <w:trPr>
          <w:trHeight w:val="1134"/>
          <w:jc w:val="center"/>
        </w:trPr>
        <w:tc>
          <w:tcPr>
            <w:tcW w:w="3419" w:type="dxa"/>
          </w:tcPr>
          <w:p w:rsidR="00C01561" w:rsidRDefault="00C01561" w:rsidP="00764DF9">
            <w:pPr>
              <w:pStyle w:val="Encabezado"/>
              <w:spacing w:before="120" w:after="120"/>
              <w:jc w:val="center"/>
            </w:pPr>
            <w:r>
              <w:rPr>
                <w:noProof/>
              </w:rPr>
              <w:lastRenderedPageBreak/>
              <w:pict>
                <v:shape id="_x0000_s1027" type="#_x0000_t75" style="position:absolute;left:0;text-align:left;margin-left:18.85pt;margin-top:19.5pt;width:123.7pt;height:27.85pt;z-index:251660288">
                  <v:imagedata r:id="rId8" o:title=""/>
                </v:shape>
                <o:OLEObject Type="Embed" ProgID="CorelPHOTOPAINT.Image.16" ShapeID="_x0000_s1027" DrawAspect="Content" ObjectID="_1556531068" r:id="rId10"/>
              </w:pict>
            </w:r>
          </w:p>
        </w:tc>
        <w:tc>
          <w:tcPr>
            <w:tcW w:w="3419" w:type="dxa"/>
          </w:tcPr>
          <w:p w:rsidR="00C01561" w:rsidRDefault="00C01561" w:rsidP="00764DF9">
            <w:pPr>
              <w:pStyle w:val="Encabezado"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COMPRAS DE NUEVAS UNIDADES</w:t>
            </w:r>
          </w:p>
        </w:tc>
        <w:tc>
          <w:tcPr>
            <w:tcW w:w="3419" w:type="dxa"/>
          </w:tcPr>
          <w:p w:rsidR="00C01561" w:rsidRDefault="00C01561" w:rsidP="00764DF9">
            <w:pPr>
              <w:pStyle w:val="Encabezado"/>
              <w:spacing w:before="120" w:after="120"/>
            </w:pPr>
            <w:r w:rsidRPr="001B0BA0">
              <w:t>PRO.</w:t>
            </w:r>
            <w:r>
              <w:t>040</w:t>
            </w:r>
            <w:r w:rsidRPr="001B0BA0">
              <w:t>.0</w:t>
            </w:r>
            <w:r>
              <w:t>0</w:t>
            </w:r>
          </w:p>
          <w:p w:rsidR="00C01561" w:rsidRDefault="00C01561" w:rsidP="00764DF9">
            <w:pPr>
              <w:pStyle w:val="Encabezado"/>
              <w:spacing w:before="120" w:after="120"/>
            </w:pPr>
            <w:r>
              <w:t>Fecha de Vigencia: 18/11/16</w:t>
            </w:r>
          </w:p>
          <w:p w:rsidR="00C01561" w:rsidRDefault="00C01561" w:rsidP="00764DF9">
            <w:pPr>
              <w:pStyle w:val="Encabezado"/>
              <w:spacing w:before="120" w:after="120"/>
            </w:pPr>
            <w:r>
              <w:t xml:space="preserve">Página: </w:t>
            </w:r>
            <w:r>
              <w:rPr>
                <w:rStyle w:val="Nmerodepgina"/>
              </w:rPr>
              <w:fldChar w:fldCharType="begin"/>
            </w:r>
            <w:r>
              <w:rPr>
                <w:rStyle w:val="Nmerodepgina"/>
              </w:rPr>
              <w:instrText xml:space="preserve"> PAGE </w:instrText>
            </w:r>
            <w:r>
              <w:rPr>
                <w:rStyle w:val="Nmerodepgina"/>
              </w:rPr>
              <w:fldChar w:fldCharType="separate"/>
            </w:r>
            <w:r>
              <w:rPr>
                <w:rStyle w:val="Nmerodepgina"/>
                <w:noProof/>
              </w:rPr>
              <w:t>1</w:t>
            </w:r>
            <w:r>
              <w:rPr>
                <w:rStyle w:val="Nmerodepgina"/>
              </w:rPr>
              <w:fldChar w:fldCharType="end"/>
            </w:r>
            <w:r>
              <w:rPr>
                <w:rStyle w:val="Nmerodepgina"/>
              </w:rPr>
              <w:t xml:space="preserve"> de 2</w:t>
            </w:r>
          </w:p>
        </w:tc>
      </w:tr>
    </w:tbl>
    <w:p w:rsidR="00C01561" w:rsidRDefault="00C01561" w:rsidP="00C01561">
      <w:pPr>
        <w:jc w:val="both"/>
        <w:rPr>
          <w:b/>
        </w:rPr>
      </w:pPr>
    </w:p>
    <w:p w:rsidR="00C01561" w:rsidRDefault="00C01561" w:rsidP="00C01561">
      <w:pPr>
        <w:jc w:val="both"/>
        <w:rPr>
          <w:b/>
        </w:rPr>
      </w:pPr>
    </w:p>
    <w:p w:rsidR="00D4309B" w:rsidRDefault="00D4309B" w:rsidP="000F6A56">
      <w:pPr>
        <w:ind w:left="-284"/>
        <w:jc w:val="both"/>
        <w:rPr>
          <w:b/>
        </w:rPr>
      </w:pPr>
      <w:r>
        <w:rPr>
          <w:b/>
        </w:rPr>
        <w:t>8. REGISTROS ASOCIADOS</w:t>
      </w:r>
    </w:p>
    <w:p w:rsidR="00D4309B" w:rsidRPr="00806EA3" w:rsidRDefault="00806EA3" w:rsidP="000F6A56">
      <w:pPr>
        <w:ind w:left="-284"/>
        <w:jc w:val="both"/>
      </w:pPr>
      <w:r w:rsidRPr="00806EA3">
        <w:t>No aplica.</w:t>
      </w:r>
    </w:p>
    <w:p w:rsidR="00D4309B" w:rsidRDefault="00D4309B" w:rsidP="000F6A56">
      <w:pPr>
        <w:ind w:left="-284"/>
        <w:jc w:val="both"/>
        <w:rPr>
          <w:b/>
        </w:rPr>
      </w:pPr>
      <w:r>
        <w:rPr>
          <w:b/>
        </w:rPr>
        <w:t xml:space="preserve"> </w:t>
      </w:r>
    </w:p>
    <w:p w:rsidR="00D4309B" w:rsidRPr="000F6A56" w:rsidRDefault="00D4309B" w:rsidP="000F6A56">
      <w:pPr>
        <w:ind w:left="-284"/>
        <w:jc w:val="both"/>
        <w:rPr>
          <w:b/>
        </w:rPr>
      </w:pPr>
      <w:r>
        <w:rPr>
          <w:b/>
        </w:rPr>
        <w:t xml:space="preserve"> 9. ANEXOS</w:t>
      </w:r>
    </w:p>
    <w:p w:rsidR="00D4309B" w:rsidRPr="00806EA3" w:rsidRDefault="00806EA3" w:rsidP="000C5D95">
      <w:pPr>
        <w:ind w:left="-284"/>
        <w:jc w:val="both"/>
      </w:pPr>
      <w:r w:rsidRPr="00806EA3">
        <w:t>No aplica.</w:t>
      </w:r>
    </w:p>
    <w:sectPr w:rsidR="00D4309B" w:rsidRPr="00806EA3" w:rsidSect="006F3988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BDE" w:rsidRDefault="00852BDE" w:rsidP="00806EA3">
      <w:r>
        <w:separator/>
      </w:r>
    </w:p>
  </w:endnote>
  <w:endnote w:type="continuationSeparator" w:id="0">
    <w:p w:rsidR="00852BDE" w:rsidRDefault="00852BDE" w:rsidP="0080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806EA3" w:rsidRPr="00C522F4" w:rsidTr="00764DF9">
      <w:trPr>
        <w:trHeight w:val="709"/>
        <w:jc w:val="center"/>
      </w:trPr>
      <w:tc>
        <w:tcPr>
          <w:tcW w:w="3419" w:type="dxa"/>
          <w:vAlign w:val="center"/>
        </w:tcPr>
        <w:p w:rsidR="00806EA3" w:rsidRPr="00C522F4" w:rsidRDefault="00806EA3" w:rsidP="00764DF9">
          <w:pPr>
            <w:pStyle w:val="Piedepgina"/>
          </w:pPr>
          <w:r w:rsidRPr="00C522F4">
            <w:t xml:space="preserve">Realizó: </w:t>
          </w:r>
          <w:r>
            <w:t>DIRE</w:t>
          </w:r>
          <w:r w:rsidRPr="00C522F4">
            <w:t xml:space="preserve"> </w:t>
          </w:r>
        </w:p>
        <w:p w:rsidR="00806EA3" w:rsidRPr="00C522F4" w:rsidRDefault="00806EA3" w:rsidP="00764DF9">
          <w:pPr>
            <w:pStyle w:val="Piedepgina"/>
          </w:pPr>
          <w:r w:rsidRPr="00C522F4">
            <w:t xml:space="preserve">Fecha: </w:t>
          </w:r>
          <w:r>
            <w:t>10/11/2016</w:t>
          </w:r>
        </w:p>
      </w:tc>
      <w:tc>
        <w:tcPr>
          <w:tcW w:w="3419" w:type="dxa"/>
          <w:vAlign w:val="center"/>
        </w:tcPr>
        <w:p w:rsidR="00806EA3" w:rsidRPr="00C522F4" w:rsidRDefault="00806EA3" w:rsidP="00764DF9">
          <w:pPr>
            <w:pStyle w:val="Piedepgina"/>
          </w:pPr>
          <w:r w:rsidRPr="00C522F4">
            <w:t xml:space="preserve">Revisó: </w:t>
          </w:r>
          <w:r>
            <w:t>DIRE</w:t>
          </w:r>
        </w:p>
        <w:p w:rsidR="00806EA3" w:rsidRPr="00C522F4" w:rsidRDefault="00806EA3" w:rsidP="00764DF9">
          <w:pPr>
            <w:pStyle w:val="Piedepgina"/>
          </w:pPr>
          <w:r w:rsidRPr="00C522F4">
            <w:t xml:space="preserve">Fecha: </w:t>
          </w:r>
          <w:r>
            <w:t>11/11/2016</w:t>
          </w:r>
        </w:p>
      </w:tc>
      <w:tc>
        <w:tcPr>
          <w:tcW w:w="3419" w:type="dxa"/>
          <w:vAlign w:val="center"/>
        </w:tcPr>
        <w:p w:rsidR="00806EA3" w:rsidRPr="00C522F4" w:rsidRDefault="00806EA3" w:rsidP="00764DF9">
          <w:pPr>
            <w:pStyle w:val="Piedepgina"/>
          </w:pPr>
          <w:r>
            <w:t xml:space="preserve">Aprobó: </w:t>
          </w:r>
          <w:r>
            <w:t>DIRE</w:t>
          </w:r>
        </w:p>
        <w:p w:rsidR="00806EA3" w:rsidRPr="00C522F4" w:rsidRDefault="00806EA3" w:rsidP="00764DF9">
          <w:pPr>
            <w:pStyle w:val="Piedepgina"/>
          </w:pPr>
          <w:r w:rsidRPr="00C522F4">
            <w:t>Fecha:</w:t>
          </w:r>
          <w:r>
            <w:rPr>
              <w:color w:val="000000" w:themeColor="text1"/>
            </w:rPr>
            <w:t xml:space="preserve"> 18</w:t>
          </w:r>
          <w:r>
            <w:rPr>
              <w:color w:val="000000" w:themeColor="text1"/>
            </w:rPr>
            <w:t>/11/2016</w:t>
          </w:r>
        </w:p>
      </w:tc>
    </w:tr>
    <w:tr w:rsidR="00806EA3" w:rsidRPr="00C522F4" w:rsidTr="00764DF9">
      <w:trPr>
        <w:trHeight w:val="594"/>
        <w:jc w:val="center"/>
      </w:trPr>
      <w:tc>
        <w:tcPr>
          <w:tcW w:w="3419" w:type="dxa"/>
          <w:vAlign w:val="center"/>
        </w:tcPr>
        <w:p w:rsidR="00806EA3" w:rsidRPr="00C522F4" w:rsidRDefault="00806EA3" w:rsidP="00764DF9">
          <w:pPr>
            <w:pStyle w:val="Piedepgina"/>
          </w:pPr>
          <w:r w:rsidRPr="00C522F4">
            <w:t>Firma:</w:t>
          </w:r>
        </w:p>
      </w:tc>
      <w:tc>
        <w:tcPr>
          <w:tcW w:w="3419" w:type="dxa"/>
          <w:vAlign w:val="center"/>
        </w:tcPr>
        <w:p w:rsidR="00806EA3" w:rsidRPr="00C522F4" w:rsidRDefault="00806EA3" w:rsidP="00764DF9">
          <w:pPr>
            <w:pStyle w:val="Piedepgina"/>
          </w:pPr>
          <w:r w:rsidRPr="00C522F4">
            <w:t>Firma:</w:t>
          </w:r>
        </w:p>
      </w:tc>
      <w:tc>
        <w:tcPr>
          <w:tcW w:w="3419" w:type="dxa"/>
          <w:vAlign w:val="center"/>
        </w:tcPr>
        <w:p w:rsidR="00806EA3" w:rsidRPr="00C522F4" w:rsidRDefault="00806EA3" w:rsidP="00764DF9">
          <w:pPr>
            <w:pStyle w:val="Piedepgina"/>
          </w:pPr>
          <w:r w:rsidRPr="00C522F4">
            <w:t>Firma:</w:t>
          </w:r>
        </w:p>
      </w:tc>
    </w:tr>
  </w:tbl>
  <w:p w:rsidR="00806EA3" w:rsidRDefault="00806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BDE" w:rsidRDefault="00852BDE" w:rsidP="00806EA3">
      <w:r>
        <w:separator/>
      </w:r>
    </w:p>
  </w:footnote>
  <w:footnote w:type="continuationSeparator" w:id="0">
    <w:p w:rsidR="00852BDE" w:rsidRDefault="00852BDE" w:rsidP="00806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3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cs="Times New Roman"/>
      </w:rPr>
    </w:lvl>
  </w:abstractNum>
  <w:abstractNum w:abstractNumId="1">
    <w:nsid w:val="5A57002F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>
    <w:nsid w:val="7F941FBA"/>
    <w:multiLevelType w:val="multilevel"/>
    <w:tmpl w:val="59CECE92"/>
    <w:lvl w:ilvl="0">
      <w:start w:val="1"/>
      <w:numFmt w:val="decimal"/>
      <w:lvlText w:val="%1."/>
      <w:lvlJc w:val="left"/>
      <w:pPr>
        <w:ind w:left="72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5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5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5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5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5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5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5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5" w:hanging="1800"/>
      </w:pPr>
      <w:rPr>
        <w:rFonts w:cs="Times New Roman"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A6"/>
    <w:rsid w:val="0002157E"/>
    <w:rsid w:val="000C5D95"/>
    <w:rsid w:val="000F6A56"/>
    <w:rsid w:val="00112CFC"/>
    <w:rsid w:val="00157E89"/>
    <w:rsid w:val="001B0BA0"/>
    <w:rsid w:val="00300291"/>
    <w:rsid w:val="004C4F4F"/>
    <w:rsid w:val="004E3E83"/>
    <w:rsid w:val="005732A6"/>
    <w:rsid w:val="006B7ECB"/>
    <w:rsid w:val="006F3988"/>
    <w:rsid w:val="00710123"/>
    <w:rsid w:val="00806EA3"/>
    <w:rsid w:val="00852BDE"/>
    <w:rsid w:val="00A00B01"/>
    <w:rsid w:val="00BD40D3"/>
    <w:rsid w:val="00C01561"/>
    <w:rsid w:val="00C05549"/>
    <w:rsid w:val="00D4309B"/>
    <w:rsid w:val="00D55BFE"/>
    <w:rsid w:val="00DB12FC"/>
    <w:rsid w:val="00F36FB4"/>
    <w:rsid w:val="00F91C6F"/>
    <w:rsid w:val="00F97C1D"/>
    <w:rsid w:val="00FA35DE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7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215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02157E"/>
    <w:rPr>
      <w:rFonts w:ascii="Times New Roman" w:hAnsi="Times New Roman" w:cs="Times New Roman"/>
      <w:sz w:val="24"/>
      <w:szCs w:val="24"/>
      <w:lang w:eastAsia="es-AR"/>
    </w:rPr>
  </w:style>
  <w:style w:type="character" w:styleId="Nmerodepgina">
    <w:name w:val="page number"/>
    <w:basedOn w:val="Fuentedeprrafopredeter"/>
    <w:uiPriority w:val="99"/>
    <w:rsid w:val="0002157E"/>
    <w:rPr>
      <w:rFonts w:cs="Times New Roman"/>
    </w:rPr>
  </w:style>
  <w:style w:type="paragraph" w:styleId="Prrafodelista">
    <w:name w:val="List Paragraph"/>
    <w:basedOn w:val="Normal"/>
    <w:uiPriority w:val="99"/>
    <w:qFormat/>
    <w:rsid w:val="006B7ECB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806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EA3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7E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215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02157E"/>
    <w:rPr>
      <w:rFonts w:ascii="Times New Roman" w:hAnsi="Times New Roman" w:cs="Times New Roman"/>
      <w:sz w:val="24"/>
      <w:szCs w:val="24"/>
      <w:lang w:eastAsia="es-AR"/>
    </w:rPr>
  </w:style>
  <w:style w:type="character" w:styleId="Nmerodepgina">
    <w:name w:val="page number"/>
    <w:basedOn w:val="Fuentedeprrafopredeter"/>
    <w:uiPriority w:val="99"/>
    <w:rsid w:val="0002157E"/>
    <w:rPr>
      <w:rFonts w:cs="Times New Roman"/>
    </w:rPr>
  </w:style>
  <w:style w:type="paragraph" w:styleId="Prrafodelista">
    <w:name w:val="List Paragraph"/>
    <w:basedOn w:val="Normal"/>
    <w:uiPriority w:val="99"/>
    <w:qFormat/>
    <w:rsid w:val="006B7ECB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806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EA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1076</Characters>
  <Application>Microsoft Office Word</Application>
  <DocSecurity>0</DocSecurity>
  <Lines>8</Lines>
  <Paragraphs>2</Paragraphs>
  <ScaleCrop>false</ScaleCrop>
  <Company>Masterbus SA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Tomás Alcantara</cp:lastModifiedBy>
  <cp:revision>5</cp:revision>
  <dcterms:created xsi:type="dcterms:W3CDTF">2017-01-10T18:05:00Z</dcterms:created>
  <dcterms:modified xsi:type="dcterms:W3CDTF">2017-05-17T15:55:00Z</dcterms:modified>
</cp:coreProperties>
</file>