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专利交底书</w:t>
      </w:r>
    </w:p>
    <w:p>
      <w:pPr>
        <w:pStyle w:val="Heading1"/>
      </w:pPr>
      <w:r>
        <w:t>推荐专利名称</w:t>
      </w:r>
    </w:p>
    <w:p>
      <w:r>
        <w:t>《一种电力问数的 AST 安全纠错与槽位补全协同执行方法》</w:t>
      </w:r>
    </w:p>
    <w:p>
      <w:pPr>
        <w:pStyle w:val="Heading1"/>
      </w:pPr>
      <w:r>
        <w:t>一句话核心思想</w:t>
      </w:r>
    </w:p>
    <w:p>
      <w:r>
        <w:t>把"自然语言问数"从"能查到"升级为"查得准、查得安全、查得可审计"：先补全语义，再生成 SQL，再在 AST 层强制注入安全约束后执行。</w:t>
      </w:r>
    </w:p>
    <w:p>
      <w:pPr>
        <w:pStyle w:val="Heading1"/>
      </w:pPr>
      <w:r>
        <w:t>要解决的关键问题</w:t>
      </w:r>
    </w:p>
    <w:p>
      <w:pPr>
        <w:pStyle w:val="ListNumber"/>
      </w:pPr>
      <w:r>
        <w:t>1. 大模型问数存在越权、跨租户、误查风险。</w:t>
      </w:r>
    </w:p>
    <w:p>
      <w:pPr>
        <w:pStyle w:val="ListNumber"/>
      </w:pPr>
      <w:r>
        <w:t>2. 模糊时间和术语歧义导致 SQL 错误。</w:t>
      </w:r>
    </w:p>
    <w:p>
      <w:pPr>
        <w:pStyle w:val="ListNumber"/>
      </w:pPr>
      <w:r>
        <w:t>3. 传统方案缺少执行前安全闭环和审计证据链。</w:t>
      </w:r>
    </w:p>
    <w:p>
      <w:pPr>
        <w:pStyle w:val="Heading1"/>
      </w:pPr>
      <w:r>
        <w:t>核心技术方案</w:t>
      </w:r>
    </w:p>
    <w:p>
      <w:pPr>
        <w:pStyle w:val="ListNumber"/>
      </w:pPr>
      <w:r>
        <w:t>1. 槽位补全：自动补齐时间窗、区域、设备、电压等级、租户等必需参数。</w:t>
      </w:r>
    </w:p>
    <w:p>
      <w:pPr>
        <w:pStyle w:val="ListNumber"/>
      </w:pPr>
      <w:r>
        <w:t>2. SQL 生成：基于电力实体检索与 Schema 生成初稿 SQL。</w:t>
      </w:r>
    </w:p>
    <w:p>
      <w:pPr>
        <w:pStyle w:val="ListNumber"/>
      </w:pPr>
      <w:r>
        <w:t>3. AST 安全纠错：语法纠错、实体纠错、危险节点剔除。</w:t>
      </w:r>
    </w:p>
    <w:p>
      <w:pPr>
        <w:pStyle w:val="ListNumber"/>
      </w:pPr>
      <w:r>
        <w:t>4. 强制安全注入：在 AST 层注入租户隔离、权限范围、时间边界、脱敏规则。</w:t>
      </w:r>
    </w:p>
    <w:p>
      <w:pPr>
        <w:pStyle w:val="ListNumber"/>
      </w:pPr>
      <w:r>
        <w:t>5. 执行前风险评估：高风险 SQL 阻断并给出替代查询。</w:t>
      </w:r>
    </w:p>
    <w:p>
      <w:pPr>
        <w:pStyle w:val="ListNumber"/>
      </w:pPr>
      <w:r>
        <w:t>6. 证据链审计：全过程留痕，可追溯可复盘。</w:t>
      </w:r>
    </w:p>
    <w:p>
      <w:pPr>
        <w:pStyle w:val="Heading1"/>
      </w:pPr>
      <w:r>
        <w:t>专利创新点</w:t>
      </w:r>
    </w:p>
    <w:p>
      <w:pPr>
        <w:pStyle w:val="ListNumber"/>
      </w:pPr>
      <w:r>
        <w:t>1. 安全控制下沉到 AST 内核层，不依赖外围网关"事后拦截"。</w:t>
      </w:r>
    </w:p>
    <w:p>
      <w:pPr>
        <w:pStyle w:val="ListNumber"/>
      </w:pPr>
      <w:r>
        <w:t>2. "槽位补全+AST 纠错 + 安全注入"协同，而非单点优化。</w:t>
      </w:r>
    </w:p>
    <w:p>
      <w:pPr>
        <w:pStyle w:val="ListNumber"/>
      </w:pPr>
      <w:r>
        <w:t>3. 提供不可绕过的执行前安全闭环与审计链路。</w:t>
      </w:r>
    </w:p>
    <w:p>
      <w:pPr>
        <w:pStyle w:val="Heading1"/>
      </w:pPr>
      <w:r>
        <w:t>业务价值</w:t>
      </w:r>
    </w:p>
    <w:p>
      <w:pPr>
        <w:pStyle w:val="ListNumber"/>
      </w:pPr>
      <w:r>
        <w:t>1. 降低数据泄露与越权访问风险，满足生产合规要求。</w:t>
      </w:r>
    </w:p>
    <w:p>
      <w:pPr>
        <w:pStyle w:val="ListNumber"/>
      </w:pPr>
      <w:r>
        <w:t>2. 提升问数准确率与一次成功率，减少人工 SQL 介入。</w:t>
      </w:r>
    </w:p>
    <w:p>
      <w:pPr>
        <w:pStyle w:val="ListNumber"/>
      </w:pPr>
      <w:r>
        <w:t>3. 缩短分析响应时间，提升调度风险研判效率。</w:t>
      </w:r>
    </w:p>
    <w:p>
      <w:pPr>
        <w:pStyle w:val="ListNumber"/>
      </w:pPr>
      <w:r>
        <w:t>4. 可作为平台级安全能力模块，形成可复用、可复制的产品竞争力。</w:t>
      </w:r>
    </w:p>
    <w:p>
      <w:pPr>
        <w:pStyle w:val="Heading1"/>
      </w:pPr>
      <w:r>
        <w:t>落地收益</w:t>
      </w:r>
    </w:p>
    <w:p>
      <w:pPr>
        <w:pStyle w:val="ListNumber"/>
      </w:pPr>
      <w:r>
        <w:t>1. 更安全：跨租户/越权查询可控可拦截。</w:t>
      </w:r>
    </w:p>
    <w:p>
      <w:pPr>
        <w:pStyle w:val="ListNumber"/>
      </w:pPr>
      <w:r>
        <w:t>2. 更可靠：模糊问法也能稳定落到正确 SQL。</w:t>
      </w:r>
    </w:p>
    <w:p>
      <w:pPr>
        <w:pStyle w:val="ListNumber"/>
      </w:pPr>
      <w:r>
        <w:t>3. 可审计：每次查询"从问句到结果"全链路可查证。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