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2F45" w14:textId="3B82CBB3" w:rsidR="00992169" w:rsidRDefault="0020588B" w:rsidP="00992169">
      <w:pPr>
        <w:spacing w:line="60" w:lineRule="auto"/>
        <w:jc w:val="center"/>
        <w:rPr>
          <w:rFonts w:ascii="Times New Roman" w:hAnsi="Times New Roman" w:cs="Times New Roman"/>
          <w:kern w:val="0"/>
          <w:sz w:val="28"/>
          <w:szCs w:val="24"/>
        </w:rPr>
      </w:pPr>
      <w:r>
        <w:rPr>
          <w:rFonts w:ascii="Times New Roman" w:hAnsi="Times New Roman" w:cs="Times New Roman"/>
          <w:sz w:val="28"/>
        </w:rPr>
        <w:t>202</w:t>
      </w:r>
      <w:r w:rsidR="00DF2EEF">
        <w:rPr>
          <w:rFonts w:ascii="Times New Roman" w:hAnsi="Times New Roman" w:cs="Times New Roman" w:hint="eastAsia"/>
          <w:sz w:val="28"/>
        </w:rPr>
        <w:t>3</w:t>
      </w:r>
      <w:r w:rsidR="007F6DD8">
        <w:rPr>
          <w:rFonts w:ascii="Times New Roman" w:hAnsi="Times New Roman" w:cs="Times New Roman"/>
          <w:sz w:val="28"/>
        </w:rPr>
        <w:t xml:space="preserve"> Digital IC Design Homework </w:t>
      </w:r>
      <w:r w:rsidR="00325623">
        <w:rPr>
          <w:rFonts w:ascii="Times New Roman" w:hAnsi="Times New Roman" w:cs="Times New Roman" w:hint="eastAsia"/>
          <w:sz w:val="28"/>
        </w:rPr>
        <w:t>2</w:t>
      </w:r>
    </w:p>
    <w:tbl>
      <w:tblPr>
        <w:tblStyle w:val="a4"/>
        <w:tblW w:w="0" w:type="auto"/>
        <w:tblLook w:val="04A0" w:firstRow="1" w:lastRow="0" w:firstColumn="1" w:lastColumn="0" w:noHBand="0" w:noVBand="1"/>
      </w:tblPr>
      <w:tblGrid>
        <w:gridCol w:w="1874"/>
        <w:gridCol w:w="2416"/>
        <w:gridCol w:w="4006"/>
      </w:tblGrid>
      <w:tr w:rsidR="00992169" w14:paraId="51B08901" w14:textId="77777777" w:rsidTr="00796608">
        <w:tc>
          <w:tcPr>
            <w:tcW w:w="1428" w:type="dxa"/>
          </w:tcPr>
          <w:p w14:paraId="33D0300D" w14:textId="77777777" w:rsidR="00992169" w:rsidRDefault="00992169" w:rsidP="00180975">
            <w:pPr>
              <w:rPr>
                <w:rFonts w:ascii="Times New Roman" w:hAnsi="Times New Roman" w:cs="Times New Roman"/>
              </w:rPr>
            </w:pPr>
            <w:r>
              <w:rPr>
                <w:rFonts w:ascii="Times New Roman" w:hAnsi="Times New Roman" w:cs="Times New Roman" w:hint="eastAsia"/>
              </w:rPr>
              <w:t>NAME</w:t>
            </w:r>
          </w:p>
        </w:tc>
        <w:tc>
          <w:tcPr>
            <w:tcW w:w="6868" w:type="dxa"/>
            <w:gridSpan w:val="2"/>
            <w:shd w:val="clear" w:color="auto" w:fill="FFFFFF" w:themeFill="background1"/>
          </w:tcPr>
          <w:p w14:paraId="54D02F39" w14:textId="24099A42" w:rsidR="00992169" w:rsidRDefault="009638C2" w:rsidP="00180975">
            <w:pPr>
              <w:rPr>
                <w:rFonts w:ascii="Times New Roman" w:hAnsi="Times New Roman" w:cs="Times New Roman"/>
              </w:rPr>
            </w:pPr>
            <w:r>
              <w:rPr>
                <w:rFonts w:ascii="Times New Roman" w:hAnsi="Times New Roman" w:cs="Times New Roman" w:hint="eastAsia"/>
              </w:rPr>
              <w:t>劉承軒</w:t>
            </w:r>
          </w:p>
        </w:tc>
      </w:tr>
      <w:tr w:rsidR="00992169" w14:paraId="64DDF0BA" w14:textId="77777777" w:rsidTr="00796608">
        <w:tc>
          <w:tcPr>
            <w:tcW w:w="1428" w:type="dxa"/>
          </w:tcPr>
          <w:p w14:paraId="7C84C965" w14:textId="77777777" w:rsidR="00992169" w:rsidRDefault="00992169" w:rsidP="00180975">
            <w:pPr>
              <w:rPr>
                <w:rFonts w:ascii="Times New Roman" w:hAnsi="Times New Roman" w:cs="Times New Roman"/>
              </w:rPr>
            </w:pPr>
            <w:r>
              <w:rPr>
                <w:rFonts w:ascii="Times New Roman" w:hAnsi="Times New Roman" w:cs="Times New Roman" w:hint="eastAsia"/>
              </w:rPr>
              <w:t>Student ID</w:t>
            </w:r>
          </w:p>
        </w:tc>
        <w:tc>
          <w:tcPr>
            <w:tcW w:w="6868" w:type="dxa"/>
            <w:gridSpan w:val="2"/>
            <w:shd w:val="clear" w:color="auto" w:fill="FFFFFF" w:themeFill="background1"/>
          </w:tcPr>
          <w:p w14:paraId="0D2F2653" w14:textId="1D2E0081" w:rsidR="00992169" w:rsidRDefault="009638C2" w:rsidP="00180975">
            <w:pPr>
              <w:rPr>
                <w:rFonts w:ascii="Times New Roman" w:hAnsi="Times New Roman" w:cs="Times New Roman"/>
              </w:rPr>
            </w:pPr>
            <w:r>
              <w:rPr>
                <w:rFonts w:ascii="Times New Roman" w:hAnsi="Times New Roman" w:cs="Times New Roman" w:hint="eastAsia"/>
              </w:rPr>
              <w:t>P77111079</w:t>
            </w:r>
          </w:p>
        </w:tc>
      </w:tr>
      <w:tr w:rsidR="00992169" w14:paraId="244D2A99" w14:textId="77777777" w:rsidTr="00180975">
        <w:tc>
          <w:tcPr>
            <w:tcW w:w="8296" w:type="dxa"/>
            <w:gridSpan w:val="3"/>
          </w:tcPr>
          <w:p w14:paraId="316900B7" w14:textId="77777777" w:rsidR="00992169" w:rsidRPr="00CA3F28" w:rsidRDefault="003F750E" w:rsidP="00180975">
            <w:pPr>
              <w:jc w:val="center"/>
              <w:rPr>
                <w:rFonts w:ascii="Times New Roman" w:hAnsi="Times New Roman" w:cs="Times New Roman"/>
                <w:b/>
              </w:rPr>
            </w:pPr>
            <w:r>
              <w:rPr>
                <w:rFonts w:ascii="Times New Roman" w:hAnsi="Times New Roman" w:cs="Times New Roman"/>
                <w:b/>
              </w:rPr>
              <w:t xml:space="preserve">Functional </w:t>
            </w:r>
            <w:r w:rsidR="00992169" w:rsidRPr="00CA3F28">
              <w:rPr>
                <w:rFonts w:ascii="Times New Roman" w:hAnsi="Times New Roman" w:cs="Times New Roman"/>
                <w:b/>
              </w:rPr>
              <w:t>Simulation</w:t>
            </w:r>
            <w:r w:rsidR="00992169" w:rsidRPr="00CA3F28">
              <w:rPr>
                <w:rFonts w:ascii="Times New Roman" w:hAnsi="Times New Roman" w:cs="Times New Roman" w:hint="eastAsia"/>
                <w:b/>
              </w:rPr>
              <w:t xml:space="preserve"> </w:t>
            </w:r>
            <w:r w:rsidR="00992169" w:rsidRPr="00CA3F28">
              <w:rPr>
                <w:rFonts w:ascii="Times New Roman" w:hAnsi="Times New Roman" w:cs="Times New Roman"/>
                <w:b/>
              </w:rPr>
              <w:t>Result</w:t>
            </w:r>
          </w:p>
        </w:tc>
      </w:tr>
      <w:tr w:rsidR="00325623" w14:paraId="01968A0F" w14:textId="77777777" w:rsidTr="002800D0">
        <w:tc>
          <w:tcPr>
            <w:tcW w:w="4148" w:type="dxa"/>
            <w:gridSpan w:val="2"/>
          </w:tcPr>
          <w:p w14:paraId="1654FF62" w14:textId="77777777" w:rsidR="00325623" w:rsidRPr="003F750E" w:rsidRDefault="00325623" w:rsidP="00180975">
            <w:pPr>
              <w:jc w:val="center"/>
              <w:rPr>
                <w:rFonts w:ascii="Times New Roman" w:hAnsi="Times New Roman" w:cs="Times New Roman"/>
                <w:b/>
                <w:color w:val="FF0000"/>
              </w:rPr>
            </w:pPr>
            <w:r w:rsidRPr="00325623">
              <w:rPr>
                <w:rFonts w:ascii="Times New Roman" w:hAnsi="Times New Roman" w:cs="Times New Roman" w:hint="eastAsia"/>
                <w:b/>
                <w:color w:val="000000" w:themeColor="text1"/>
              </w:rPr>
              <w:t>S</w:t>
            </w:r>
            <w:r w:rsidRPr="00325623">
              <w:rPr>
                <w:rFonts w:ascii="Times New Roman" w:hAnsi="Times New Roman" w:cs="Times New Roman"/>
                <w:b/>
                <w:color w:val="000000" w:themeColor="text1"/>
              </w:rPr>
              <w:t>core</w:t>
            </w:r>
          </w:p>
        </w:tc>
        <w:tc>
          <w:tcPr>
            <w:tcW w:w="4148" w:type="dxa"/>
          </w:tcPr>
          <w:p w14:paraId="23835D14" w14:textId="55597E0F" w:rsidR="00325623" w:rsidRPr="003F750E" w:rsidRDefault="009638C2" w:rsidP="00180975">
            <w:pPr>
              <w:jc w:val="center"/>
              <w:rPr>
                <w:rFonts w:ascii="Times New Roman" w:hAnsi="Times New Roman" w:cs="Times New Roman"/>
                <w:b/>
                <w:color w:val="FF0000"/>
              </w:rPr>
            </w:pPr>
            <w:r>
              <w:rPr>
                <w:rFonts w:ascii="Times New Roman" w:hAnsi="Times New Roman" w:cs="Times New Roman" w:hint="eastAsia"/>
                <w:b/>
                <w:color w:val="FF0000"/>
              </w:rPr>
              <w:t>100</w:t>
            </w:r>
          </w:p>
        </w:tc>
      </w:tr>
      <w:tr w:rsidR="003F750E" w14:paraId="7DA1FC2B" w14:textId="77777777" w:rsidTr="00796608">
        <w:trPr>
          <w:trHeight w:val="1595"/>
        </w:trPr>
        <w:tc>
          <w:tcPr>
            <w:tcW w:w="8296" w:type="dxa"/>
            <w:gridSpan w:val="3"/>
            <w:vAlign w:val="center"/>
          </w:tcPr>
          <w:p w14:paraId="073B00FF" w14:textId="29D1233D" w:rsidR="003F750E" w:rsidRDefault="009638C2" w:rsidP="003F750E">
            <w:pPr>
              <w:jc w:val="center"/>
              <w:rPr>
                <w:rFonts w:ascii="Times New Roman" w:hAnsi="Times New Roman" w:cs="Times New Roman"/>
              </w:rPr>
            </w:pPr>
            <w:r w:rsidRPr="009638C2">
              <w:rPr>
                <w:rFonts w:ascii="Times New Roman" w:hAnsi="Times New Roman" w:cs="Times New Roman"/>
              </w:rPr>
              <w:drawing>
                <wp:inline distT="0" distB="0" distL="0" distR="0" wp14:anchorId="574193F4" wp14:editId="09D5EBB5">
                  <wp:extent cx="5274310" cy="11258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25855"/>
                          </a:xfrm>
                          <a:prstGeom prst="rect">
                            <a:avLst/>
                          </a:prstGeom>
                        </pic:spPr>
                      </pic:pic>
                    </a:graphicData>
                  </a:graphic>
                </wp:inline>
              </w:drawing>
            </w:r>
          </w:p>
        </w:tc>
      </w:tr>
      <w:tr w:rsidR="0072256B" w:rsidRPr="00CA3F28" w14:paraId="3F4DB5D5" w14:textId="77777777" w:rsidTr="00796608">
        <w:trPr>
          <w:trHeight w:val="131"/>
        </w:trPr>
        <w:tc>
          <w:tcPr>
            <w:tcW w:w="8296" w:type="dxa"/>
            <w:gridSpan w:val="3"/>
          </w:tcPr>
          <w:p w14:paraId="0468B0A7" w14:textId="77777777" w:rsidR="0072256B" w:rsidRPr="00CA3F28" w:rsidRDefault="0072256B" w:rsidP="0072256B">
            <w:pPr>
              <w:tabs>
                <w:tab w:val="left" w:pos="2130"/>
              </w:tabs>
              <w:jc w:val="center"/>
              <w:rPr>
                <w:rFonts w:ascii="Times New Roman" w:hAnsi="Times New Roman" w:cs="Times New Roman"/>
              </w:rPr>
            </w:pPr>
            <w:r>
              <w:rPr>
                <w:rFonts w:ascii="Times New Roman" w:hAnsi="Times New Roman" w:cs="Times New Roman"/>
                <w:b/>
              </w:rPr>
              <w:t>Description of your design</w:t>
            </w:r>
          </w:p>
        </w:tc>
      </w:tr>
      <w:tr w:rsidR="0072256B" w:rsidRPr="006F5B14" w14:paraId="3DEFFBDE" w14:textId="77777777" w:rsidTr="00796608">
        <w:trPr>
          <w:trHeight w:val="2730"/>
        </w:trPr>
        <w:tc>
          <w:tcPr>
            <w:tcW w:w="8296" w:type="dxa"/>
            <w:gridSpan w:val="3"/>
          </w:tcPr>
          <w:p w14:paraId="36ABC11C" w14:textId="77777777" w:rsidR="008946FA" w:rsidRDefault="009638C2" w:rsidP="0072256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declared a size 11 of register stack[10:0] for each element has 4 bits to store the temporary number which range from 1~10.</w:t>
            </w:r>
            <w:r w:rsidR="008946FA">
              <w:rPr>
                <w:rFonts w:ascii="Times New Roman" w:hAnsi="Times New Roman" w:cs="Times New Roman"/>
              </w:rPr>
              <w:t xml:space="preserve"> The logic state has 6 steps which defines as below:</w:t>
            </w:r>
          </w:p>
          <w:p w14:paraId="7309C836" w14:textId="6CF46DF6" w:rsidR="008946FA" w:rsidRDefault="008946FA" w:rsidP="0072256B">
            <w:pPr>
              <w:rPr>
                <w:rFonts w:ascii="Times New Roman" w:hAnsi="Times New Roman" w:cs="Times New Roman"/>
              </w:rPr>
            </w:pPr>
            <w:r w:rsidRPr="0055150F">
              <w:rPr>
                <w:rFonts w:ascii="Times New Roman" w:hAnsi="Times New Roman" w:cs="Times New Roman"/>
                <w:i/>
                <w:iCs/>
              </w:rPr>
              <w:t>INIT</w:t>
            </w:r>
            <w:r>
              <w:rPr>
                <w:rFonts w:ascii="Times New Roman" w:hAnsi="Times New Roman" w:cs="Times New Roman"/>
              </w:rPr>
              <w:t>: Initial all data.</w:t>
            </w:r>
          </w:p>
          <w:p w14:paraId="6AA970A4" w14:textId="722E36F0" w:rsidR="008946FA" w:rsidRDefault="008946FA" w:rsidP="0072256B">
            <w:pPr>
              <w:rPr>
                <w:rFonts w:ascii="Times New Roman" w:hAnsi="Times New Roman" w:cs="Times New Roman"/>
              </w:rPr>
            </w:pPr>
            <w:r w:rsidRPr="0055150F">
              <w:rPr>
                <w:rFonts w:ascii="Times New Roman" w:hAnsi="Times New Roman" w:cs="Times New Roman"/>
                <w:i/>
                <w:iCs/>
              </w:rPr>
              <w:t>LOAD_SEQ</w:t>
            </w:r>
            <w:r>
              <w:rPr>
                <w:rFonts w:ascii="Times New Roman" w:hAnsi="Times New Roman" w:cs="Times New Roman"/>
              </w:rPr>
              <w:t xml:space="preserve"> : Loading the target number station B need to match with.</w:t>
            </w:r>
          </w:p>
          <w:p w14:paraId="6339FAE8" w14:textId="1854DACD" w:rsidR="008946FA" w:rsidRDefault="008946FA" w:rsidP="0072256B">
            <w:pPr>
              <w:rPr>
                <w:rFonts w:ascii="Times New Roman" w:hAnsi="Times New Roman" w:cs="Times New Roman"/>
              </w:rPr>
            </w:pPr>
            <w:r w:rsidRPr="0055150F">
              <w:rPr>
                <w:rFonts w:ascii="Times New Roman" w:hAnsi="Times New Roman" w:cs="Times New Roman"/>
                <w:i/>
                <w:iCs/>
              </w:rPr>
              <w:t>READ_NUM</w:t>
            </w:r>
            <w:r>
              <w:rPr>
                <w:rFonts w:ascii="Times New Roman" w:hAnsi="Times New Roman" w:cs="Times New Roman"/>
              </w:rPr>
              <w:t xml:space="preserve">: </w:t>
            </w:r>
            <w:r w:rsidR="0055150F">
              <w:rPr>
                <w:rFonts w:ascii="Times New Roman" w:hAnsi="Times New Roman" w:cs="Times New Roman"/>
              </w:rPr>
              <w:t>read</w:t>
            </w:r>
            <w:r>
              <w:rPr>
                <w:rFonts w:ascii="Times New Roman" w:hAnsi="Times New Roman" w:cs="Times New Roman"/>
              </w:rPr>
              <w:t xml:space="preserve"> the</w:t>
            </w:r>
            <w:r w:rsidR="0055150F">
              <w:rPr>
                <w:rFonts w:ascii="Times New Roman" w:hAnsi="Times New Roman" w:cs="Times New Roman"/>
              </w:rPr>
              <w:t xml:space="preserve"> top</w:t>
            </w:r>
            <w:r>
              <w:rPr>
                <w:rFonts w:ascii="Times New Roman" w:hAnsi="Times New Roman" w:cs="Times New Roman"/>
              </w:rPr>
              <w:t xml:space="preserve"> number in </w:t>
            </w:r>
            <w:r w:rsidR="0055150F">
              <w:rPr>
                <w:rFonts w:ascii="Times New Roman" w:hAnsi="Times New Roman" w:cs="Times New Roman"/>
              </w:rPr>
              <w:t>stack</w:t>
            </w:r>
            <w:r>
              <w:rPr>
                <w:rFonts w:ascii="Times New Roman" w:hAnsi="Times New Roman" w:cs="Times New Roman"/>
              </w:rPr>
              <w:t>.</w:t>
            </w:r>
          </w:p>
          <w:p w14:paraId="47F33BD7" w14:textId="578BBDF2" w:rsidR="008946FA" w:rsidRDefault="008946FA" w:rsidP="0072256B">
            <w:pPr>
              <w:rPr>
                <w:rFonts w:ascii="Times New Roman" w:hAnsi="Times New Roman" w:cs="Times New Roman"/>
              </w:rPr>
            </w:pPr>
            <w:r w:rsidRPr="0055150F">
              <w:rPr>
                <w:rFonts w:ascii="Times New Roman" w:hAnsi="Times New Roman" w:cs="Times New Roman" w:hint="eastAsia"/>
                <w:i/>
                <w:iCs/>
              </w:rPr>
              <w:t>P</w:t>
            </w:r>
            <w:r w:rsidRPr="0055150F">
              <w:rPr>
                <w:rFonts w:ascii="Times New Roman" w:hAnsi="Times New Roman" w:cs="Times New Roman"/>
                <w:i/>
                <w:iCs/>
              </w:rPr>
              <w:t>USH:</w:t>
            </w:r>
            <w:r>
              <w:rPr>
                <w:rFonts w:ascii="Times New Roman" w:hAnsi="Times New Roman" w:cs="Times New Roman"/>
              </w:rPr>
              <w:t xml:space="preserve"> Push the number in station A into the stack.</w:t>
            </w:r>
          </w:p>
          <w:p w14:paraId="78157C25" w14:textId="5A814288" w:rsidR="007969E0" w:rsidRDefault="008946FA" w:rsidP="0072256B">
            <w:pPr>
              <w:rPr>
                <w:rFonts w:ascii="Times New Roman" w:hAnsi="Times New Roman" w:cs="Times New Roman"/>
              </w:rPr>
            </w:pPr>
            <w:r w:rsidRPr="0055150F">
              <w:rPr>
                <w:rFonts w:ascii="Times New Roman" w:hAnsi="Times New Roman" w:cs="Times New Roman" w:hint="eastAsia"/>
                <w:i/>
                <w:iCs/>
              </w:rPr>
              <w:t>P</w:t>
            </w:r>
            <w:r w:rsidRPr="0055150F">
              <w:rPr>
                <w:rFonts w:ascii="Times New Roman" w:hAnsi="Times New Roman" w:cs="Times New Roman"/>
                <w:i/>
                <w:iCs/>
              </w:rPr>
              <w:t>OP</w:t>
            </w:r>
            <w:r>
              <w:rPr>
                <w:rFonts w:ascii="Times New Roman" w:hAnsi="Times New Roman" w:cs="Times New Roman"/>
              </w:rPr>
              <w:t>: Pop the top of number stores in stack to station B.</w:t>
            </w:r>
          </w:p>
          <w:p w14:paraId="2BE22EF4" w14:textId="657F0588" w:rsidR="007969E0" w:rsidRPr="008946FA" w:rsidRDefault="007969E0" w:rsidP="0055150F">
            <w:pPr>
              <w:ind w:left="720" w:hangingChars="300" w:hanging="720"/>
              <w:rPr>
                <w:rFonts w:ascii="Times New Roman" w:hAnsi="Times New Roman" w:cs="Times New Roman" w:hint="eastAsia"/>
              </w:rPr>
            </w:pPr>
            <w:r w:rsidRPr="0055150F">
              <w:rPr>
                <w:rFonts w:ascii="Times New Roman" w:hAnsi="Times New Roman" w:cs="Times New Roman" w:hint="eastAsia"/>
                <w:i/>
                <w:iCs/>
              </w:rPr>
              <w:t>D</w:t>
            </w:r>
            <w:r w:rsidRPr="0055150F">
              <w:rPr>
                <w:rFonts w:ascii="Times New Roman" w:hAnsi="Times New Roman" w:cs="Times New Roman"/>
                <w:i/>
                <w:iCs/>
              </w:rPr>
              <w:t>ONE</w:t>
            </w:r>
            <w:r>
              <w:rPr>
                <w:rFonts w:ascii="Times New Roman" w:hAnsi="Times New Roman" w:cs="Times New Roman"/>
              </w:rPr>
              <w:t xml:space="preserve">: </w:t>
            </w:r>
            <w:r w:rsidR="003D4630">
              <w:rPr>
                <w:rFonts w:ascii="Times New Roman" w:hAnsi="Times New Roman" w:cs="Times New Roman"/>
              </w:rPr>
              <w:t>output the result if the match is all paired or not match</w:t>
            </w:r>
            <w:r w:rsidR="00FE4C33">
              <w:rPr>
                <w:rFonts w:ascii="Times New Roman" w:hAnsi="Times New Roman" w:cs="Times New Roman"/>
              </w:rPr>
              <w:t>, then return negative result.</w:t>
            </w:r>
          </w:p>
          <w:p w14:paraId="2B498A36" w14:textId="3F47F82F" w:rsidR="008946FA" w:rsidRDefault="0055150F" w:rsidP="0072256B">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ethodology: </w:t>
            </w:r>
          </w:p>
          <w:p w14:paraId="4708F040" w14:textId="342FB158" w:rsidR="0055150F" w:rsidRDefault="0055150F" w:rsidP="0072256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firstly read the target number in station B, and then in READ_NUMS step, compares the target number to </w:t>
            </w:r>
            <w:r w:rsidR="004629AC">
              <w:rPr>
                <w:rFonts w:ascii="Times New Roman" w:hAnsi="Times New Roman" w:cs="Times New Roman"/>
              </w:rPr>
              <w:t>top</w:t>
            </w:r>
            <w:r>
              <w:rPr>
                <w:rFonts w:ascii="Times New Roman" w:hAnsi="Times New Roman" w:cs="Times New Roman"/>
              </w:rPr>
              <w:t xml:space="preserve"> number</w:t>
            </w:r>
            <w:r w:rsidR="004629AC">
              <w:rPr>
                <w:rFonts w:ascii="Times New Roman" w:hAnsi="Times New Roman" w:cs="Times New Roman"/>
              </w:rPr>
              <w:t xml:space="preserve"> stores in stack.</w:t>
            </w:r>
            <w:r>
              <w:rPr>
                <w:rFonts w:ascii="Times New Roman" w:hAnsi="Times New Roman" w:cs="Times New Roman"/>
              </w:rPr>
              <w:t xml:space="preserve"> </w:t>
            </w:r>
            <w:r w:rsidR="004629AC">
              <w:rPr>
                <w:rFonts w:ascii="Times New Roman" w:hAnsi="Times New Roman" w:cs="Times New Roman"/>
              </w:rPr>
              <w:t>I</w:t>
            </w:r>
            <w:r>
              <w:rPr>
                <w:rFonts w:ascii="Times New Roman" w:hAnsi="Times New Roman" w:cs="Times New Roman"/>
              </w:rPr>
              <w:t xml:space="preserve">f the target number is less than </w:t>
            </w:r>
            <w:r w:rsidR="004629AC">
              <w:rPr>
                <w:rFonts w:ascii="Times New Roman" w:hAnsi="Times New Roman" w:cs="Times New Roman"/>
              </w:rPr>
              <w:t>top stack number then go to the push step and push the number to top of the stack, until it match the target number then pop out the number to station</w:t>
            </w:r>
            <w:r w:rsidR="004629AC">
              <w:rPr>
                <w:rFonts w:ascii="Times New Roman" w:hAnsi="Times New Roman" w:cs="Times New Roman" w:hint="eastAsia"/>
              </w:rPr>
              <w:t xml:space="preserve"> B </w:t>
            </w:r>
            <w:r w:rsidR="004629AC">
              <w:rPr>
                <w:rFonts w:ascii="Times New Roman" w:hAnsi="Times New Roman" w:cs="Times New Roman"/>
              </w:rPr>
              <w:t xml:space="preserve">and read the next target. </w:t>
            </w:r>
            <w:r w:rsidR="00B86514">
              <w:rPr>
                <w:rFonts w:ascii="Times New Roman" w:hAnsi="Times New Roman" w:cs="Times New Roman"/>
              </w:rPr>
              <w:t>Until all target is read then output the result true, or once if the target number is larger than the top number in stack in POP state, then return false instead.</w:t>
            </w:r>
          </w:p>
          <w:p w14:paraId="23458AF1" w14:textId="380ECFE0" w:rsidR="0055150F" w:rsidRPr="009638C2" w:rsidRDefault="0055150F" w:rsidP="0072256B">
            <w:pPr>
              <w:rPr>
                <w:rFonts w:ascii="Times New Roman" w:hAnsi="Times New Roman" w:cs="Times New Roman" w:hint="eastAsia"/>
              </w:rPr>
            </w:pPr>
          </w:p>
        </w:tc>
      </w:tr>
    </w:tbl>
    <w:p w14:paraId="64C7642D" w14:textId="77777777" w:rsidR="006B4CD6" w:rsidRPr="00992169" w:rsidRDefault="006B4CD6">
      <w:pPr>
        <w:rPr>
          <w:rFonts w:ascii="Times New Roman" w:hAnsi="Times New Roman" w:cs="Times New Roman"/>
        </w:rPr>
      </w:pPr>
    </w:p>
    <w:sectPr w:rsidR="006B4CD6" w:rsidRPr="009921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EF5F" w14:textId="77777777" w:rsidR="00134A78" w:rsidRDefault="00134A78" w:rsidP="00404F3A">
      <w:r>
        <w:separator/>
      </w:r>
    </w:p>
  </w:endnote>
  <w:endnote w:type="continuationSeparator" w:id="0">
    <w:p w14:paraId="426C4355" w14:textId="77777777" w:rsidR="00134A78" w:rsidRDefault="00134A78" w:rsidP="0040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C718" w14:textId="77777777" w:rsidR="00134A78" w:rsidRDefault="00134A78" w:rsidP="00404F3A">
      <w:r>
        <w:separator/>
      </w:r>
    </w:p>
  </w:footnote>
  <w:footnote w:type="continuationSeparator" w:id="0">
    <w:p w14:paraId="47254AF7" w14:textId="77777777" w:rsidR="00134A78" w:rsidRDefault="00134A78" w:rsidP="00404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D002A"/>
    <w:multiLevelType w:val="multilevel"/>
    <w:tmpl w:val="627CB4CE"/>
    <w:lvl w:ilvl="0">
      <w:start w:val="1"/>
      <w:numFmt w:val="decimal"/>
      <w:lvlText w:val="%1"/>
      <w:lvlJc w:val="left"/>
      <w:pPr>
        <w:ind w:left="425" w:hanging="425"/>
      </w:pPr>
      <w:rPr>
        <w:sz w:val="32"/>
      </w:rPr>
    </w:lvl>
    <w:lvl w:ilvl="1">
      <w:start w:val="1"/>
      <w:numFmt w:val="decimal"/>
      <w:lvlText w:val="%1.%2"/>
      <w:lvlJc w:val="left"/>
      <w:pPr>
        <w:ind w:left="992" w:hanging="567"/>
      </w:pPr>
      <w:rPr>
        <w:sz w:val="28"/>
      </w:rPr>
    </w:lvl>
    <w:lvl w:ilvl="2">
      <w:start w:val="1"/>
      <w:numFmt w:val="decimal"/>
      <w:lvlText w:val="%1.%2.%3"/>
      <w:lvlJc w:val="left"/>
      <w:pPr>
        <w:ind w:left="1418" w:hanging="567"/>
      </w:pPr>
      <w:rPr>
        <w:sz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CC442B3"/>
    <w:multiLevelType w:val="multilevel"/>
    <w:tmpl w:val="0A629B04"/>
    <w:lvl w:ilvl="0">
      <w:start w:val="1"/>
      <w:numFmt w:val="decimal"/>
      <w:lvlText w:val="%1."/>
      <w:lvlJc w:val="left"/>
      <w:pPr>
        <w:tabs>
          <w:tab w:val="num" w:pos="720"/>
        </w:tabs>
        <w:ind w:left="720" w:hanging="720"/>
      </w:pPr>
    </w:lvl>
    <w:lvl w:ilvl="1">
      <w:start w:val="1"/>
      <w:numFmt w:val="decimal"/>
      <w:pStyle w:va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490272">
    <w:abstractNumId w:val="0"/>
  </w:num>
  <w:num w:numId="2" w16cid:durableId="169649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169"/>
    <w:rsid w:val="000F6DE7"/>
    <w:rsid w:val="00134A78"/>
    <w:rsid w:val="0020588B"/>
    <w:rsid w:val="00325623"/>
    <w:rsid w:val="003B4EF0"/>
    <w:rsid w:val="003D4630"/>
    <w:rsid w:val="003F750E"/>
    <w:rsid w:val="00404F3A"/>
    <w:rsid w:val="00450604"/>
    <w:rsid w:val="004629AC"/>
    <w:rsid w:val="00462D18"/>
    <w:rsid w:val="004C787C"/>
    <w:rsid w:val="0055150F"/>
    <w:rsid w:val="006B4CD6"/>
    <w:rsid w:val="0072256B"/>
    <w:rsid w:val="00796608"/>
    <w:rsid w:val="007969E0"/>
    <w:rsid w:val="007F6DD8"/>
    <w:rsid w:val="00880921"/>
    <w:rsid w:val="008946FA"/>
    <w:rsid w:val="009638C2"/>
    <w:rsid w:val="009816E5"/>
    <w:rsid w:val="00992169"/>
    <w:rsid w:val="00A71A89"/>
    <w:rsid w:val="00B86514"/>
    <w:rsid w:val="00DF2EEF"/>
    <w:rsid w:val="00ED5B64"/>
    <w:rsid w:val="00FE4C33"/>
    <w:rsid w:val="00FF2A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6C4AF"/>
  <w15:chartTrackingRefBased/>
  <w15:docId w15:val="{9AFDAEE6-C0A8-42EA-BFE9-6B513346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16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副標1"/>
    <w:basedOn w:val="a3"/>
    <w:link w:val="10"/>
    <w:qFormat/>
    <w:rsid w:val="00880921"/>
    <w:pPr>
      <w:numPr>
        <w:ilvl w:val="1"/>
        <w:numId w:val="2"/>
      </w:numPr>
      <w:ind w:leftChars="0" w:left="992" w:hanging="567"/>
    </w:pPr>
    <w:rPr>
      <w:rFonts w:ascii="Times New Roman" w:eastAsia="標楷體" w:hAnsi="Times New Roman" w:cs="Times New Roman"/>
      <w:b/>
      <w:sz w:val="28"/>
      <w:szCs w:val="24"/>
    </w:rPr>
  </w:style>
  <w:style w:type="character" w:customStyle="1" w:styleId="10">
    <w:name w:val="副標1 字元"/>
    <w:basedOn w:val="a0"/>
    <w:link w:val="1"/>
    <w:rsid w:val="00880921"/>
    <w:rPr>
      <w:rFonts w:ascii="Times New Roman" w:eastAsia="標楷體" w:hAnsi="Times New Roman" w:cs="Times New Roman"/>
      <w:b/>
      <w:sz w:val="28"/>
      <w:szCs w:val="24"/>
    </w:rPr>
  </w:style>
  <w:style w:type="paragraph" w:styleId="a3">
    <w:name w:val="List Paragraph"/>
    <w:basedOn w:val="a"/>
    <w:uiPriority w:val="34"/>
    <w:qFormat/>
    <w:rsid w:val="00880921"/>
    <w:pPr>
      <w:ind w:leftChars="200" w:left="480"/>
    </w:pPr>
  </w:style>
  <w:style w:type="table" w:styleId="a4">
    <w:name w:val="Table Grid"/>
    <w:basedOn w:val="a1"/>
    <w:uiPriority w:val="39"/>
    <w:rsid w:val="00992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04F3A"/>
    <w:pPr>
      <w:tabs>
        <w:tab w:val="center" w:pos="4153"/>
        <w:tab w:val="right" w:pos="8306"/>
      </w:tabs>
      <w:snapToGrid w:val="0"/>
    </w:pPr>
    <w:rPr>
      <w:sz w:val="20"/>
      <w:szCs w:val="20"/>
    </w:rPr>
  </w:style>
  <w:style w:type="character" w:customStyle="1" w:styleId="a6">
    <w:name w:val="頁首 字元"/>
    <w:basedOn w:val="a0"/>
    <w:link w:val="a5"/>
    <w:uiPriority w:val="99"/>
    <w:rsid w:val="00404F3A"/>
    <w:rPr>
      <w:sz w:val="20"/>
      <w:szCs w:val="20"/>
    </w:rPr>
  </w:style>
  <w:style w:type="paragraph" w:styleId="a7">
    <w:name w:val="footer"/>
    <w:basedOn w:val="a"/>
    <w:link w:val="a8"/>
    <w:uiPriority w:val="99"/>
    <w:unhideWhenUsed/>
    <w:rsid w:val="00404F3A"/>
    <w:pPr>
      <w:tabs>
        <w:tab w:val="center" w:pos="4153"/>
        <w:tab w:val="right" w:pos="8306"/>
      </w:tabs>
      <w:snapToGrid w:val="0"/>
    </w:pPr>
    <w:rPr>
      <w:sz w:val="20"/>
      <w:szCs w:val="20"/>
    </w:rPr>
  </w:style>
  <w:style w:type="character" w:customStyle="1" w:styleId="a8">
    <w:name w:val="頁尾 字元"/>
    <w:basedOn w:val="a0"/>
    <w:link w:val="a7"/>
    <w:uiPriority w:val="99"/>
    <w:rsid w:val="00404F3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承軒 劉</cp:lastModifiedBy>
  <cp:revision>17</cp:revision>
  <dcterms:created xsi:type="dcterms:W3CDTF">2020-04-20T15:46:00Z</dcterms:created>
  <dcterms:modified xsi:type="dcterms:W3CDTF">2023-03-24T09:26:00Z</dcterms:modified>
</cp:coreProperties>
</file>