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BDCCC" w14:textId="77777777" w:rsidR="00993852" w:rsidRDefault="00993852" w:rsidP="00993852">
      <w:pPr>
        <w:pStyle w:val="Heading1"/>
        <w:spacing w:line="360" w:lineRule="auto"/>
        <w:jc w:val="center"/>
        <w:rPr>
          <w:rFonts w:ascii="Calibri" w:hAnsi="Calibri" w:cs="Calibri"/>
          <w:b/>
        </w:rPr>
      </w:pPr>
      <w:bookmarkStart w:id="0" w:name="X009563e1a2dba2acc3c1869d4dde2718d747dab"/>
      <w:r>
        <w:rPr>
          <w:rFonts w:ascii="Calibri" w:hAnsi="Calibri" w:cs="Calibri"/>
          <w:b/>
        </w:rPr>
        <w:t xml:space="preserve">Machine Learning Course </w:t>
      </w:r>
    </w:p>
    <w:p w14:paraId="75925EFD" w14:textId="77777777" w:rsidR="00993852" w:rsidRDefault="00993852" w:rsidP="00993852">
      <w:pPr>
        <w:pStyle w:val="Heading1"/>
        <w:spacing w:line="360" w:lineRule="auto"/>
        <w:jc w:val="center"/>
        <w:rPr>
          <w:rFonts w:ascii="Calibri" w:hAnsi="Calibri" w:cs="Calibri"/>
          <w:b/>
        </w:rPr>
      </w:pPr>
      <w:r>
        <w:rPr>
          <w:rFonts w:ascii="Calibri" w:hAnsi="Calibri" w:cs="Calibri"/>
          <w:b/>
        </w:rPr>
        <w:t xml:space="preserve"> Group #1 Assignment Summary</w:t>
      </w:r>
    </w:p>
    <w:p w14:paraId="0B530ACC" w14:textId="77777777" w:rsidR="00993852" w:rsidRDefault="00993852" w:rsidP="00993852">
      <w:pPr>
        <w:pStyle w:val="BodyText"/>
        <w:jc w:val="center"/>
        <w:rPr>
          <w:rFonts w:ascii="Calibri" w:eastAsiaTheme="majorEastAsia" w:hAnsi="Calibri" w:cs="Calibri"/>
          <w:b/>
          <w:color w:val="0F4761" w:themeColor="accent1" w:themeShade="BF"/>
          <w:sz w:val="40"/>
          <w:szCs w:val="40"/>
        </w:rPr>
      </w:pPr>
      <w:r w:rsidRPr="0045273F">
        <w:rPr>
          <w:rFonts w:ascii="Calibri" w:eastAsiaTheme="majorEastAsia" w:hAnsi="Calibri" w:cs="Calibri"/>
          <w:b/>
          <w:color w:val="0F4761" w:themeColor="accent1" w:themeShade="BF"/>
          <w:sz w:val="40"/>
          <w:szCs w:val="40"/>
        </w:rPr>
        <w:t>“Predicting Customer Churn Using Machine Learning”</w:t>
      </w:r>
    </w:p>
    <w:p w14:paraId="0BD1E365" w14:textId="77777777" w:rsidR="00993852" w:rsidRPr="0045273F" w:rsidRDefault="00993852" w:rsidP="00993852">
      <w:pPr>
        <w:pStyle w:val="BodyText"/>
        <w:jc w:val="center"/>
        <w:rPr>
          <w:rFonts w:ascii="Calibri" w:eastAsiaTheme="majorEastAsia" w:hAnsi="Calibri" w:cs="Calibri"/>
          <w:b/>
          <w:color w:val="0F4761" w:themeColor="accent1" w:themeShade="BF"/>
          <w:sz w:val="40"/>
          <w:szCs w:val="40"/>
        </w:rPr>
      </w:pPr>
      <w:r>
        <w:rPr>
          <w:rFonts w:ascii="Calibri" w:eastAsiaTheme="majorEastAsia" w:hAnsi="Calibri" w:cs="Calibri"/>
          <w:b/>
          <w:color w:val="0F4761" w:themeColor="accent1" w:themeShade="BF"/>
          <w:sz w:val="40"/>
          <w:szCs w:val="40"/>
        </w:rPr>
        <w:t>15-Dec-2025</w:t>
      </w:r>
    </w:p>
    <w:p w14:paraId="0E0D3E69" w14:textId="77777777" w:rsidR="00993852" w:rsidRPr="0045273F" w:rsidRDefault="00993852" w:rsidP="00993852">
      <w:pPr>
        <w:pStyle w:val="BodyText"/>
        <w:rPr>
          <w:rFonts w:ascii="Calibri" w:hAnsi="Calibri" w:cs="Calibri"/>
          <w:b/>
        </w:rPr>
      </w:pPr>
      <w:r w:rsidRPr="0045273F">
        <w:rPr>
          <w:rFonts w:ascii="Calibri" w:hAnsi="Calibri" w:cs="Calibri"/>
          <w:b/>
        </w:rPr>
        <w:t>Group Members</w:t>
      </w:r>
    </w:p>
    <w:p w14:paraId="2D1FF5C6" w14:textId="77777777" w:rsidR="00993852" w:rsidRPr="0045273F" w:rsidRDefault="00993852" w:rsidP="00993852">
      <w:pPr>
        <w:pStyle w:val="BodyText"/>
        <w:numPr>
          <w:ilvl w:val="0"/>
          <w:numId w:val="2"/>
        </w:numPr>
        <w:rPr>
          <w:rFonts w:ascii="Calibri" w:hAnsi="Calibri" w:cs="Calibri"/>
          <w:color w:val="202122"/>
          <w:spacing w:val="3"/>
          <w:shd w:val="clear" w:color="auto" w:fill="FFFFFF"/>
        </w:rPr>
      </w:pPr>
      <w:r w:rsidRPr="0045273F">
        <w:rPr>
          <w:rFonts w:ascii="Calibri" w:hAnsi="Calibri" w:cs="Calibri"/>
          <w:color w:val="202122"/>
          <w:spacing w:val="3"/>
          <w:shd w:val="clear" w:color="auto" w:fill="FFFFFF"/>
        </w:rPr>
        <w:t>Cortez Ramos, Leocyr</w:t>
      </w:r>
    </w:p>
    <w:p w14:paraId="3E24662D" w14:textId="77777777" w:rsidR="00993852" w:rsidRPr="0045273F" w:rsidRDefault="00993852" w:rsidP="00993852">
      <w:pPr>
        <w:pStyle w:val="BodyText"/>
        <w:numPr>
          <w:ilvl w:val="0"/>
          <w:numId w:val="2"/>
        </w:numPr>
        <w:rPr>
          <w:rFonts w:ascii="Calibri" w:hAnsi="Calibri" w:cs="Calibri"/>
          <w:color w:val="202122"/>
          <w:spacing w:val="3"/>
          <w:shd w:val="clear" w:color="auto" w:fill="FFFFFF"/>
        </w:rPr>
      </w:pPr>
      <w:r w:rsidRPr="0045273F">
        <w:rPr>
          <w:rFonts w:ascii="Calibri" w:hAnsi="Calibri" w:cs="Calibri"/>
          <w:color w:val="202122"/>
          <w:spacing w:val="3"/>
          <w:shd w:val="clear" w:color="auto" w:fill="FFFFFF"/>
        </w:rPr>
        <w:t>Elayyan, Hasan</w:t>
      </w:r>
    </w:p>
    <w:p w14:paraId="15709D7F" w14:textId="77777777" w:rsidR="00993852" w:rsidRPr="0045273F" w:rsidRDefault="00993852" w:rsidP="00993852">
      <w:pPr>
        <w:pStyle w:val="BodyText"/>
        <w:numPr>
          <w:ilvl w:val="0"/>
          <w:numId w:val="2"/>
        </w:numPr>
        <w:rPr>
          <w:rFonts w:ascii="Calibri" w:hAnsi="Calibri" w:cs="Calibri"/>
          <w:color w:val="202122"/>
          <w:spacing w:val="3"/>
          <w:shd w:val="clear" w:color="auto" w:fill="FFFFFF"/>
        </w:rPr>
      </w:pPr>
      <w:r w:rsidRPr="0045273F">
        <w:rPr>
          <w:rFonts w:ascii="Calibri" w:hAnsi="Calibri" w:cs="Calibri"/>
          <w:color w:val="202122"/>
          <w:spacing w:val="3"/>
          <w:shd w:val="clear" w:color="auto" w:fill="FFFFFF"/>
        </w:rPr>
        <w:t>Hakim, Junaid</w:t>
      </w:r>
    </w:p>
    <w:p w14:paraId="1C56E01D" w14:textId="77777777" w:rsidR="00993852" w:rsidRPr="0045273F" w:rsidRDefault="00993852" w:rsidP="00993852">
      <w:pPr>
        <w:pStyle w:val="BodyText"/>
        <w:numPr>
          <w:ilvl w:val="0"/>
          <w:numId w:val="2"/>
        </w:numPr>
        <w:rPr>
          <w:rFonts w:ascii="Calibri" w:hAnsi="Calibri" w:cs="Calibri"/>
          <w:color w:val="202122"/>
          <w:spacing w:val="3"/>
          <w:shd w:val="clear" w:color="auto" w:fill="FFFFFF"/>
        </w:rPr>
      </w:pPr>
      <w:r w:rsidRPr="0045273F">
        <w:rPr>
          <w:rFonts w:ascii="Calibri" w:hAnsi="Calibri" w:cs="Calibri"/>
          <w:color w:val="202122"/>
          <w:spacing w:val="3"/>
          <w:shd w:val="clear" w:color="auto" w:fill="FFFFFF"/>
        </w:rPr>
        <w:t>Puthalapattu, Giridhar</w:t>
      </w:r>
    </w:p>
    <w:p w14:paraId="4BE07D3E" w14:textId="77777777" w:rsidR="00993852" w:rsidRPr="0045273F" w:rsidRDefault="00993852" w:rsidP="00993852">
      <w:pPr>
        <w:pStyle w:val="BodyText"/>
        <w:numPr>
          <w:ilvl w:val="0"/>
          <w:numId w:val="2"/>
        </w:numPr>
        <w:rPr>
          <w:rFonts w:ascii="Calibri" w:hAnsi="Calibri" w:cs="Calibri"/>
          <w:color w:val="202122"/>
          <w:spacing w:val="3"/>
          <w:shd w:val="clear" w:color="auto" w:fill="FFFFFF"/>
        </w:rPr>
      </w:pPr>
      <w:r w:rsidRPr="0045273F">
        <w:rPr>
          <w:rFonts w:ascii="Calibri" w:hAnsi="Calibri" w:cs="Calibri"/>
          <w:color w:val="202122"/>
          <w:spacing w:val="3"/>
          <w:shd w:val="clear" w:color="auto" w:fill="FFFFFF"/>
        </w:rPr>
        <w:t>Richards, Colin</w:t>
      </w:r>
    </w:p>
    <w:p w14:paraId="7E31A303" w14:textId="77777777" w:rsidR="00993852" w:rsidRPr="0045273F" w:rsidRDefault="00993852" w:rsidP="00993852">
      <w:pPr>
        <w:pStyle w:val="BodyText"/>
        <w:numPr>
          <w:ilvl w:val="0"/>
          <w:numId w:val="2"/>
        </w:numPr>
        <w:rPr>
          <w:rFonts w:ascii="Calibri" w:hAnsi="Calibri" w:cs="Calibri"/>
        </w:rPr>
      </w:pPr>
      <w:r w:rsidRPr="0045273F">
        <w:rPr>
          <w:rFonts w:ascii="Calibri" w:hAnsi="Calibri" w:cs="Calibri"/>
          <w:color w:val="202122"/>
          <w:spacing w:val="3"/>
          <w:shd w:val="clear" w:color="auto" w:fill="FFFFFF"/>
        </w:rPr>
        <w:t>Xie, Bowen</w:t>
      </w:r>
    </w:p>
    <w:p w14:paraId="5147B515" w14:textId="77777777" w:rsidR="00993852" w:rsidRDefault="00993852">
      <w:pPr>
        <w:pStyle w:val="Heading1"/>
        <w:rPr>
          <w:rFonts w:ascii="Calibri" w:hAnsi="Calibri" w:cs="Calibri"/>
          <w:b/>
        </w:rPr>
      </w:pPr>
    </w:p>
    <w:p w14:paraId="46FABE5F" w14:textId="77777777" w:rsidR="00993852" w:rsidRDefault="00993852" w:rsidP="00993852">
      <w:pPr>
        <w:pStyle w:val="BodyText"/>
      </w:pPr>
    </w:p>
    <w:p w14:paraId="1C6610E4" w14:textId="77777777" w:rsidR="00993852" w:rsidRDefault="00993852" w:rsidP="00993852">
      <w:pPr>
        <w:pStyle w:val="BodyText"/>
      </w:pPr>
    </w:p>
    <w:p w14:paraId="12A2AE28" w14:textId="77777777" w:rsidR="00993852" w:rsidRDefault="00993852" w:rsidP="00993852">
      <w:pPr>
        <w:pStyle w:val="BodyText"/>
      </w:pPr>
    </w:p>
    <w:p w14:paraId="05FFF845" w14:textId="77777777" w:rsidR="00993852" w:rsidRDefault="00993852" w:rsidP="00993852">
      <w:pPr>
        <w:pStyle w:val="BodyText"/>
      </w:pPr>
    </w:p>
    <w:p w14:paraId="47E42A56" w14:textId="77777777" w:rsidR="00993852" w:rsidRDefault="00993852" w:rsidP="00993852">
      <w:pPr>
        <w:pStyle w:val="BodyText"/>
      </w:pPr>
    </w:p>
    <w:p w14:paraId="1738F2B9" w14:textId="77777777" w:rsidR="00993852" w:rsidRDefault="00993852" w:rsidP="00993852">
      <w:pPr>
        <w:pStyle w:val="BodyText"/>
      </w:pPr>
    </w:p>
    <w:p w14:paraId="7EC44FA3" w14:textId="77777777" w:rsidR="00993852" w:rsidRPr="00993852" w:rsidRDefault="00993852" w:rsidP="00993852">
      <w:pPr>
        <w:pStyle w:val="BodyText"/>
      </w:pPr>
    </w:p>
    <w:p w14:paraId="4C301567" w14:textId="77777777" w:rsidR="00EE1B59" w:rsidRPr="002564D8" w:rsidRDefault="002564D8">
      <w:pPr>
        <w:pStyle w:val="Heading1"/>
        <w:rPr>
          <w:rFonts w:ascii="Calibri" w:hAnsi="Calibri" w:cs="Calibri"/>
          <w:b/>
        </w:rPr>
      </w:pPr>
      <w:r w:rsidRPr="002564D8">
        <w:rPr>
          <w:rFonts w:ascii="Calibri" w:hAnsi="Calibri" w:cs="Calibri"/>
          <w:b/>
        </w:rPr>
        <w:lastRenderedPageBreak/>
        <w:t>Predicting Customer Churn Using Machine Learning</w:t>
      </w:r>
    </w:p>
    <w:p w14:paraId="6BB1ED8D" w14:textId="77777777" w:rsidR="00EE1B59" w:rsidRPr="006E71B6" w:rsidRDefault="002564D8">
      <w:pPr>
        <w:pStyle w:val="Heading2"/>
        <w:rPr>
          <w:rFonts w:ascii="Calibri" w:hAnsi="Calibri" w:cs="Calibri"/>
          <w:b/>
          <w:sz w:val="28"/>
          <w:szCs w:val="28"/>
        </w:rPr>
      </w:pPr>
      <w:bookmarkStart w:id="1" w:name="introduction"/>
      <w:r w:rsidRPr="006E71B6">
        <w:rPr>
          <w:rFonts w:ascii="Calibri" w:hAnsi="Calibri" w:cs="Calibri"/>
          <w:b/>
          <w:sz w:val="28"/>
          <w:szCs w:val="28"/>
        </w:rPr>
        <w:t>Introduction</w:t>
      </w:r>
    </w:p>
    <w:p w14:paraId="23F331F6" w14:textId="77777777" w:rsidR="00EE1B59" w:rsidRPr="006E71B6" w:rsidRDefault="002564D8">
      <w:pPr>
        <w:pStyle w:val="FirstParagraph"/>
        <w:rPr>
          <w:rFonts w:ascii="Calibri" w:hAnsi="Calibri" w:cs="Calibri"/>
        </w:rPr>
      </w:pPr>
      <w:r w:rsidRPr="006E71B6">
        <w:rPr>
          <w:rFonts w:ascii="Calibri" w:hAnsi="Calibri" w:cs="Calibri"/>
        </w:rPr>
        <w:t>Customer churn is a major concern for telecom companies because losing customers directly impacts revenue and long-term growth. Being able to predict which customers are likely to leave allows companies to take action early, such as offering discounts or improving services.</w:t>
      </w:r>
    </w:p>
    <w:p w14:paraId="43D06809" w14:textId="77777777" w:rsidR="00EE1B59" w:rsidRPr="006E71B6" w:rsidRDefault="002564D8">
      <w:pPr>
        <w:pStyle w:val="BodyText"/>
        <w:rPr>
          <w:rFonts w:ascii="Calibri" w:hAnsi="Calibri" w:cs="Calibri"/>
        </w:rPr>
      </w:pPr>
      <w:r w:rsidRPr="006E71B6">
        <w:rPr>
          <w:rFonts w:ascii="Calibri" w:hAnsi="Calibri" w:cs="Calibri"/>
        </w:rPr>
        <w:t>In this project, we applied machine learning techniques to predict customer churn using the Telco Customer Churn dataset from Kaggle. The focus was on building predictive models, comparing their performance, and understanding which customer characteristics are most strongly related to churn.</w:t>
      </w:r>
    </w:p>
    <w:p w14:paraId="2D33E78E" w14:textId="77777777" w:rsidR="00EE1B59" w:rsidRPr="006E71B6" w:rsidRDefault="002564D8">
      <w:pPr>
        <w:pStyle w:val="Heading2"/>
        <w:rPr>
          <w:rFonts w:ascii="Calibri" w:hAnsi="Calibri" w:cs="Calibri"/>
          <w:b/>
          <w:sz w:val="28"/>
          <w:szCs w:val="28"/>
        </w:rPr>
      </w:pPr>
      <w:bookmarkStart w:id="2" w:name="dataset-overview"/>
      <w:bookmarkEnd w:id="1"/>
      <w:r w:rsidRPr="006E71B6">
        <w:rPr>
          <w:rFonts w:ascii="Calibri" w:hAnsi="Calibri" w:cs="Calibri"/>
          <w:b/>
          <w:sz w:val="28"/>
          <w:szCs w:val="28"/>
        </w:rPr>
        <w:t>Dataset Overview</w:t>
      </w:r>
    </w:p>
    <w:p w14:paraId="3B46F499" w14:textId="77777777" w:rsidR="00EE1B59" w:rsidRPr="006E71B6" w:rsidRDefault="002564D8">
      <w:pPr>
        <w:pStyle w:val="FirstParagraph"/>
        <w:rPr>
          <w:rFonts w:ascii="Calibri" w:hAnsi="Calibri" w:cs="Calibri"/>
        </w:rPr>
      </w:pPr>
      <w:r w:rsidRPr="006E71B6">
        <w:rPr>
          <w:rFonts w:ascii="Calibri" w:hAnsi="Calibri" w:cs="Calibri"/>
        </w:rPr>
        <w:t>The dataset contains information on 7,043 telecom customers and includes a mix of categorical and numerical variables. Each record represents a single customer, with features covering customer demographics, subscribed services, account details, and billing information.</w:t>
      </w:r>
    </w:p>
    <w:p w14:paraId="2C226C66" w14:textId="77777777" w:rsidR="00EE1B59" w:rsidRPr="006E71B6" w:rsidRDefault="002564D8">
      <w:pPr>
        <w:pStyle w:val="BodyText"/>
        <w:rPr>
          <w:rFonts w:ascii="Calibri" w:hAnsi="Calibri" w:cs="Calibri"/>
        </w:rPr>
      </w:pPr>
      <w:r w:rsidRPr="006E71B6">
        <w:rPr>
          <w:rFonts w:ascii="Calibri" w:hAnsi="Calibri" w:cs="Calibri"/>
        </w:rPr>
        <w:t>Key feature categories include customer information (such as gender and senior citizen status), services (internet service, streaming, and technical support), contract details (contract type, tenure, payment method), and charges (monthly and total charges). The target variable is churn, which indicates whether a customer stayed with or left the company.</w:t>
      </w:r>
    </w:p>
    <w:p w14:paraId="3FA53E3A" w14:textId="77777777" w:rsidR="00EE1B59" w:rsidRPr="006E71B6" w:rsidRDefault="002564D8">
      <w:pPr>
        <w:pStyle w:val="BodyText"/>
        <w:rPr>
          <w:rFonts w:ascii="Calibri" w:hAnsi="Calibri" w:cs="Calibri"/>
        </w:rPr>
      </w:pPr>
      <w:r w:rsidRPr="006E71B6">
        <w:rPr>
          <w:rFonts w:ascii="Calibri" w:hAnsi="Calibri" w:cs="Calibri"/>
        </w:rPr>
        <w:t>During initial exploration, it was observed that most features are categorical and that the churn variable is somewhat imbalanced, with more customers staying than leaving.</w:t>
      </w:r>
    </w:p>
    <w:p w14:paraId="41510140" w14:textId="77777777" w:rsidR="00EE1B59" w:rsidRPr="006E71B6" w:rsidRDefault="002564D8">
      <w:pPr>
        <w:pStyle w:val="Heading2"/>
        <w:rPr>
          <w:rFonts w:ascii="Calibri" w:hAnsi="Calibri" w:cs="Calibri"/>
          <w:b/>
          <w:sz w:val="28"/>
          <w:szCs w:val="28"/>
        </w:rPr>
      </w:pPr>
      <w:bookmarkStart w:id="3" w:name="data-preparation"/>
      <w:bookmarkEnd w:id="2"/>
      <w:r w:rsidRPr="006E71B6">
        <w:rPr>
          <w:rFonts w:ascii="Calibri" w:hAnsi="Calibri" w:cs="Calibri"/>
          <w:b/>
          <w:sz w:val="28"/>
          <w:szCs w:val="28"/>
        </w:rPr>
        <w:t>Data Preparation</w:t>
      </w:r>
    </w:p>
    <w:p w14:paraId="5BA9C758" w14:textId="77777777" w:rsidR="00EE1B59" w:rsidRPr="006E71B6" w:rsidRDefault="002564D8">
      <w:pPr>
        <w:pStyle w:val="FirstParagraph"/>
        <w:rPr>
          <w:rFonts w:ascii="Calibri" w:hAnsi="Calibri" w:cs="Calibri"/>
        </w:rPr>
      </w:pPr>
      <w:r w:rsidRPr="006E71B6">
        <w:rPr>
          <w:rFonts w:ascii="Calibri" w:hAnsi="Calibri" w:cs="Calibri"/>
        </w:rPr>
        <w:t>Several preprocessing steps were required before modeling. The TotalCharges feature was converted to a numeric format, and a small number of rows with missing values were removed. The customerID column was dropped since it does not provide predictive value.</w:t>
      </w:r>
    </w:p>
    <w:p w14:paraId="1B5165AB" w14:textId="77777777" w:rsidR="00EE1B59" w:rsidRPr="006E71B6" w:rsidRDefault="002564D8">
      <w:pPr>
        <w:pStyle w:val="BodyText"/>
        <w:rPr>
          <w:rFonts w:ascii="Calibri" w:hAnsi="Calibri" w:cs="Calibri"/>
        </w:rPr>
      </w:pPr>
      <w:r w:rsidRPr="006E71B6">
        <w:rPr>
          <w:rFonts w:ascii="Calibri" w:hAnsi="Calibri" w:cs="Calibri"/>
        </w:rPr>
        <w:t>The churn variable was converted into a binary format, and categorical features were handled using one-hot encoding so they could be used by machine learning models. Similar categorical values were grouped consistently to reduce redundancy. Finally, the dataset was split into training and testing sets to support proper model evaluation.</w:t>
      </w:r>
    </w:p>
    <w:p w14:paraId="1CB61DC6" w14:textId="77777777" w:rsidR="00EE1B59" w:rsidRPr="006E71B6" w:rsidRDefault="002564D8">
      <w:pPr>
        <w:pStyle w:val="Heading2"/>
        <w:rPr>
          <w:rFonts w:ascii="Calibri" w:hAnsi="Calibri" w:cs="Calibri"/>
          <w:b/>
          <w:sz w:val="28"/>
          <w:szCs w:val="28"/>
        </w:rPr>
      </w:pPr>
      <w:bookmarkStart w:id="4" w:name="modeling-approach"/>
      <w:bookmarkEnd w:id="3"/>
      <w:r w:rsidRPr="006E71B6">
        <w:rPr>
          <w:rFonts w:ascii="Calibri" w:hAnsi="Calibri" w:cs="Calibri"/>
          <w:b/>
          <w:sz w:val="28"/>
          <w:szCs w:val="28"/>
        </w:rPr>
        <w:t>Modeling Approach</w:t>
      </w:r>
    </w:p>
    <w:p w14:paraId="11A107CE" w14:textId="300C5C06" w:rsidR="00EE1B59" w:rsidRPr="006E71B6" w:rsidRDefault="002564D8">
      <w:pPr>
        <w:pStyle w:val="FirstParagraph"/>
        <w:rPr>
          <w:rFonts w:ascii="Calibri" w:hAnsi="Calibri" w:cs="Calibri"/>
        </w:rPr>
      </w:pPr>
      <w:r w:rsidRPr="006E71B6">
        <w:rPr>
          <w:rFonts w:ascii="Calibri" w:hAnsi="Calibri" w:cs="Calibri"/>
        </w:rPr>
        <w:t>T</w:t>
      </w:r>
      <w:r w:rsidR="001C3BBC">
        <w:rPr>
          <w:rFonts w:ascii="Calibri" w:hAnsi="Calibri" w:cs="Calibri"/>
        </w:rPr>
        <w:t>hree</w:t>
      </w:r>
      <w:r w:rsidRPr="006E71B6">
        <w:rPr>
          <w:rFonts w:ascii="Calibri" w:hAnsi="Calibri" w:cs="Calibri"/>
        </w:rPr>
        <w:t xml:space="preserve"> models were built and compared in this project. Logistic Regression was used as a baseline model because it is simple, fast, and easy to interpret. It provides a clear understanding of how different features influence the likelihood of churn.</w:t>
      </w:r>
    </w:p>
    <w:p w14:paraId="69B51943" w14:textId="7B8F9DE2" w:rsidR="00EE1B59" w:rsidRPr="006E71B6" w:rsidRDefault="002564D8">
      <w:pPr>
        <w:pStyle w:val="BodyText"/>
        <w:rPr>
          <w:rFonts w:ascii="Calibri" w:hAnsi="Calibri" w:cs="Calibri"/>
        </w:rPr>
      </w:pPr>
      <w:r w:rsidRPr="006E71B6">
        <w:rPr>
          <w:rFonts w:ascii="Calibri" w:hAnsi="Calibri" w:cs="Calibri"/>
        </w:rPr>
        <w:t xml:space="preserve">Random Forest </w:t>
      </w:r>
      <w:r w:rsidR="001C3BBC">
        <w:rPr>
          <w:rFonts w:ascii="Calibri" w:hAnsi="Calibri" w:cs="Calibri"/>
        </w:rPr>
        <w:t xml:space="preserve">and Gradient Boosting </w:t>
      </w:r>
      <w:r w:rsidRPr="006E71B6">
        <w:rPr>
          <w:rFonts w:ascii="Calibri" w:hAnsi="Calibri" w:cs="Calibri"/>
        </w:rPr>
        <w:t>model</w:t>
      </w:r>
      <w:r w:rsidR="001C3BBC">
        <w:rPr>
          <w:rFonts w:ascii="Calibri" w:hAnsi="Calibri" w:cs="Calibri"/>
        </w:rPr>
        <w:t>s</w:t>
      </w:r>
      <w:r w:rsidRPr="006E71B6">
        <w:rPr>
          <w:rFonts w:ascii="Calibri" w:hAnsi="Calibri" w:cs="Calibri"/>
        </w:rPr>
        <w:t xml:space="preserve"> w</w:t>
      </w:r>
      <w:r w:rsidR="001C3BBC">
        <w:rPr>
          <w:rFonts w:ascii="Calibri" w:hAnsi="Calibri" w:cs="Calibri"/>
        </w:rPr>
        <w:t>ere</w:t>
      </w:r>
      <w:r w:rsidRPr="006E71B6">
        <w:rPr>
          <w:rFonts w:ascii="Calibri" w:hAnsi="Calibri" w:cs="Calibri"/>
        </w:rPr>
        <w:t xml:space="preserve"> then applied as a more advanced approach. Th</w:t>
      </w:r>
      <w:r w:rsidR="001C3BBC">
        <w:rPr>
          <w:rFonts w:ascii="Calibri" w:hAnsi="Calibri" w:cs="Calibri"/>
        </w:rPr>
        <w:t>ose</w:t>
      </w:r>
      <w:r w:rsidRPr="006E71B6">
        <w:rPr>
          <w:rFonts w:ascii="Calibri" w:hAnsi="Calibri" w:cs="Calibri"/>
        </w:rPr>
        <w:t xml:space="preserve"> model</w:t>
      </w:r>
      <w:r w:rsidR="001C3BBC">
        <w:rPr>
          <w:rFonts w:ascii="Calibri" w:hAnsi="Calibri" w:cs="Calibri"/>
        </w:rPr>
        <w:t>s</w:t>
      </w:r>
      <w:r w:rsidRPr="006E71B6">
        <w:rPr>
          <w:rFonts w:ascii="Calibri" w:hAnsi="Calibri" w:cs="Calibri"/>
        </w:rPr>
        <w:t xml:space="preserve"> can capture non-linear relationships and interactions between features and often </w:t>
      </w:r>
      <w:r w:rsidRPr="006E71B6">
        <w:rPr>
          <w:rFonts w:ascii="Calibri" w:hAnsi="Calibri" w:cs="Calibri"/>
        </w:rPr>
        <w:lastRenderedPageBreak/>
        <w:t xml:space="preserve">perform better on structured data. Using </w:t>
      </w:r>
      <w:r w:rsidR="001C3BBC">
        <w:rPr>
          <w:rFonts w:ascii="Calibri" w:hAnsi="Calibri" w:cs="Calibri"/>
        </w:rPr>
        <w:t xml:space="preserve">the three </w:t>
      </w:r>
      <w:r w:rsidRPr="006E71B6">
        <w:rPr>
          <w:rFonts w:ascii="Calibri" w:hAnsi="Calibri" w:cs="Calibri"/>
        </w:rPr>
        <w:t>models allowed for a meaningful comparison between simplicity and predictive power.</w:t>
      </w:r>
    </w:p>
    <w:p w14:paraId="63971EB7" w14:textId="77777777" w:rsidR="00EE1B59" w:rsidRPr="006E71B6" w:rsidRDefault="002564D8">
      <w:pPr>
        <w:pStyle w:val="Heading2"/>
        <w:rPr>
          <w:rFonts w:ascii="Calibri" w:hAnsi="Calibri" w:cs="Calibri"/>
          <w:b/>
          <w:sz w:val="28"/>
          <w:szCs w:val="28"/>
        </w:rPr>
      </w:pPr>
      <w:bookmarkStart w:id="5" w:name="evaluation-metrics"/>
      <w:bookmarkEnd w:id="4"/>
      <w:r w:rsidRPr="006E71B6">
        <w:rPr>
          <w:rFonts w:ascii="Calibri" w:hAnsi="Calibri" w:cs="Calibri"/>
          <w:b/>
          <w:sz w:val="28"/>
          <w:szCs w:val="28"/>
        </w:rPr>
        <w:t>Evaluation Metrics</w:t>
      </w:r>
    </w:p>
    <w:p w14:paraId="37824A97" w14:textId="77777777" w:rsidR="00EE1B59" w:rsidRPr="006E71B6" w:rsidRDefault="002564D8">
      <w:pPr>
        <w:pStyle w:val="FirstParagraph"/>
        <w:rPr>
          <w:rFonts w:ascii="Calibri" w:hAnsi="Calibri" w:cs="Calibri"/>
        </w:rPr>
      </w:pPr>
      <w:r w:rsidRPr="006E71B6">
        <w:rPr>
          <w:rFonts w:ascii="Calibri" w:hAnsi="Calibri" w:cs="Calibri"/>
        </w:rPr>
        <w:t>Because churn prediction is a classification problem with some class imbalance, multiple evaluation metrics were used. These included accuracy, precision, recall, F1-score, ROC-AUC, and confusion matrices.</w:t>
      </w:r>
    </w:p>
    <w:p w14:paraId="1C746337" w14:textId="77777777" w:rsidR="00EE1B59" w:rsidRPr="006E71B6" w:rsidRDefault="002564D8">
      <w:pPr>
        <w:pStyle w:val="BodyText"/>
        <w:rPr>
          <w:rFonts w:ascii="Calibri" w:hAnsi="Calibri" w:cs="Calibri"/>
        </w:rPr>
      </w:pPr>
      <w:r w:rsidRPr="006E71B6">
        <w:rPr>
          <w:rFonts w:ascii="Calibri" w:hAnsi="Calibri" w:cs="Calibri"/>
        </w:rPr>
        <w:t>Using these metrics together provided a more complete view of model performance. In particular, recall was important because failing to identify a customer who will churn can be costly from a business perspective.</w:t>
      </w:r>
    </w:p>
    <w:p w14:paraId="380EFF16" w14:textId="77777777" w:rsidR="00EE1B59" w:rsidRPr="006E71B6" w:rsidRDefault="002564D8">
      <w:pPr>
        <w:pStyle w:val="Heading2"/>
        <w:rPr>
          <w:rFonts w:ascii="Calibri" w:hAnsi="Calibri" w:cs="Calibri"/>
          <w:b/>
          <w:sz w:val="28"/>
          <w:szCs w:val="28"/>
        </w:rPr>
      </w:pPr>
      <w:bookmarkStart w:id="6" w:name="results-summary"/>
      <w:bookmarkEnd w:id="5"/>
      <w:r w:rsidRPr="006E71B6">
        <w:rPr>
          <w:rFonts w:ascii="Calibri" w:hAnsi="Calibri" w:cs="Calibri"/>
          <w:b/>
          <w:sz w:val="28"/>
          <w:szCs w:val="28"/>
        </w:rPr>
        <w:t>Results Summary</w:t>
      </w:r>
    </w:p>
    <w:p w14:paraId="325CBB1F" w14:textId="68DF96F8" w:rsidR="00EE1B59" w:rsidRPr="006E71B6" w:rsidRDefault="001C3BBC">
      <w:pPr>
        <w:pStyle w:val="FirstParagraph"/>
        <w:rPr>
          <w:rFonts w:ascii="Calibri" w:hAnsi="Calibri" w:cs="Calibri"/>
        </w:rPr>
      </w:pPr>
      <w:r>
        <w:rPr>
          <w:rFonts w:ascii="Calibri" w:hAnsi="Calibri" w:cs="Calibri"/>
        </w:rPr>
        <w:t>The three</w:t>
      </w:r>
      <w:r w:rsidR="002564D8" w:rsidRPr="006E71B6">
        <w:rPr>
          <w:rFonts w:ascii="Calibri" w:hAnsi="Calibri" w:cs="Calibri"/>
        </w:rPr>
        <w:t xml:space="preserve"> models produced reasonable results</w:t>
      </w:r>
      <w:r w:rsidR="000C5312">
        <w:rPr>
          <w:rFonts w:ascii="Calibri" w:hAnsi="Calibri" w:cs="Calibri"/>
        </w:rPr>
        <w:t>.</w:t>
      </w:r>
      <w:r w:rsidR="002564D8" w:rsidRPr="006E71B6">
        <w:rPr>
          <w:rFonts w:ascii="Calibri" w:hAnsi="Calibri" w:cs="Calibri"/>
        </w:rPr>
        <w:t xml:space="preserve"> </w:t>
      </w:r>
      <w:r w:rsidR="000C5312">
        <w:rPr>
          <w:rFonts w:ascii="Calibri" w:hAnsi="Calibri" w:cs="Calibri"/>
        </w:rPr>
        <w:t>However,</w:t>
      </w:r>
      <w:r w:rsidR="002564D8" w:rsidRPr="001C3BBC">
        <w:rPr>
          <w:rFonts w:ascii="Calibri" w:hAnsi="Calibri" w:cs="Calibri"/>
        </w:rPr>
        <w:t xml:space="preserve"> </w:t>
      </w:r>
      <w:r w:rsidR="000C5312">
        <w:rPr>
          <w:rFonts w:ascii="Calibri" w:hAnsi="Calibri" w:cs="Calibri"/>
        </w:rPr>
        <w:t xml:space="preserve">contrary to the </w:t>
      </w:r>
      <w:r w:rsidR="005B5E98">
        <w:rPr>
          <w:rFonts w:ascii="Calibri" w:hAnsi="Calibri" w:cs="Calibri"/>
        </w:rPr>
        <w:t>popular</w:t>
      </w:r>
      <w:r w:rsidR="000C5312">
        <w:rPr>
          <w:rFonts w:ascii="Calibri" w:hAnsi="Calibri" w:cs="Calibri"/>
        </w:rPr>
        <w:t xml:space="preserve"> belief, </w:t>
      </w:r>
      <w:r w:rsidR="002564D8" w:rsidRPr="001C3BBC">
        <w:rPr>
          <w:rFonts w:ascii="Calibri" w:hAnsi="Calibri" w:cs="Calibri"/>
        </w:rPr>
        <w:t xml:space="preserve">the </w:t>
      </w:r>
      <w:bookmarkStart w:id="7" w:name="_Hlk216648997"/>
      <w:r w:rsidRPr="001C3BBC">
        <w:rPr>
          <w:rFonts w:ascii="Calibri" w:hAnsi="Calibri" w:cs="Calibri"/>
        </w:rPr>
        <w:t>Logistic Regression</w:t>
      </w:r>
      <w:bookmarkEnd w:id="7"/>
      <w:r w:rsidRPr="001C3BBC">
        <w:rPr>
          <w:rFonts w:ascii="Calibri" w:hAnsi="Calibri" w:cs="Calibri"/>
        </w:rPr>
        <w:t xml:space="preserve"> </w:t>
      </w:r>
      <w:r w:rsidR="002564D8" w:rsidRPr="001C3BBC">
        <w:rPr>
          <w:rFonts w:ascii="Calibri" w:hAnsi="Calibri" w:cs="Calibri"/>
        </w:rPr>
        <w:t xml:space="preserve">model consistently outperformed </w:t>
      </w:r>
      <w:r w:rsidRPr="001C3BBC">
        <w:rPr>
          <w:rFonts w:ascii="Calibri" w:hAnsi="Calibri" w:cs="Calibri"/>
        </w:rPr>
        <w:t>Random Forest and Gradient Boosting models</w:t>
      </w:r>
      <w:r w:rsidR="002564D8" w:rsidRPr="001C3BBC">
        <w:rPr>
          <w:rFonts w:ascii="Calibri" w:hAnsi="Calibri" w:cs="Calibri"/>
        </w:rPr>
        <w:t xml:space="preserve"> across most evaluation metrics. It achieved higher recall and ROC-AUC scores, meaning </w:t>
      </w:r>
      <w:r w:rsidR="002564D8" w:rsidRPr="006E71B6">
        <w:rPr>
          <w:rFonts w:ascii="Calibri" w:hAnsi="Calibri" w:cs="Calibri"/>
        </w:rPr>
        <w:t xml:space="preserve">it was better at identifying </w:t>
      </w:r>
      <w:r w:rsidR="000C5312">
        <w:rPr>
          <w:rFonts w:ascii="Calibri" w:hAnsi="Calibri" w:cs="Calibri"/>
        </w:rPr>
        <w:t xml:space="preserve">telco </w:t>
      </w:r>
      <w:r w:rsidR="002564D8" w:rsidRPr="006E71B6">
        <w:rPr>
          <w:rFonts w:ascii="Calibri" w:hAnsi="Calibri" w:cs="Calibri"/>
        </w:rPr>
        <w:t>customers who were likely to churn.</w:t>
      </w:r>
    </w:p>
    <w:p w14:paraId="2A835CB8" w14:textId="4B728A9C" w:rsidR="00EE1B59" w:rsidRDefault="002564D8">
      <w:pPr>
        <w:pStyle w:val="BodyText"/>
        <w:rPr>
          <w:rFonts w:ascii="Calibri" w:hAnsi="Calibri" w:cs="Calibri"/>
        </w:rPr>
      </w:pPr>
      <w:r w:rsidRPr="006E71B6">
        <w:rPr>
          <w:rFonts w:ascii="Calibri" w:hAnsi="Calibri" w:cs="Calibri"/>
        </w:rPr>
        <w:t xml:space="preserve">The confusion matrix results showed that </w:t>
      </w:r>
      <w:r w:rsidRPr="001C3BBC">
        <w:rPr>
          <w:rFonts w:ascii="Calibri" w:hAnsi="Calibri" w:cs="Calibri"/>
        </w:rPr>
        <w:t xml:space="preserve">the </w:t>
      </w:r>
      <w:r w:rsidR="001C3BBC" w:rsidRPr="001C3BBC">
        <w:rPr>
          <w:rFonts w:ascii="Calibri" w:hAnsi="Calibri" w:cs="Calibri"/>
        </w:rPr>
        <w:t xml:space="preserve">baseline model of Logistic Regression </w:t>
      </w:r>
      <w:r w:rsidRPr="001C3BBC">
        <w:rPr>
          <w:rFonts w:ascii="Calibri" w:hAnsi="Calibri" w:cs="Calibri"/>
        </w:rPr>
        <w:t xml:space="preserve">reduced the number of false negatives compared to the </w:t>
      </w:r>
      <w:r w:rsidR="001C3BBC" w:rsidRPr="001C3BBC">
        <w:rPr>
          <w:rFonts w:ascii="Calibri" w:hAnsi="Calibri" w:cs="Calibri"/>
        </w:rPr>
        <w:t>Random Forest and Gradient Boosting models</w:t>
      </w:r>
      <w:r w:rsidRPr="001C3BBC">
        <w:rPr>
          <w:rFonts w:ascii="Calibri" w:hAnsi="Calibri" w:cs="Calibri"/>
        </w:rPr>
        <w:t xml:space="preserve">. This makes it more suitable for </w:t>
      </w:r>
      <w:r w:rsidR="001C3BBC" w:rsidRPr="001C3BBC">
        <w:rPr>
          <w:rFonts w:ascii="Calibri" w:hAnsi="Calibri" w:cs="Calibri"/>
        </w:rPr>
        <w:t xml:space="preserve">the </w:t>
      </w:r>
      <w:r w:rsidRPr="001C3BBC">
        <w:rPr>
          <w:rFonts w:ascii="Calibri" w:hAnsi="Calibri" w:cs="Calibri"/>
        </w:rPr>
        <w:t>real-world</w:t>
      </w:r>
      <w:r w:rsidR="001C3BBC" w:rsidRPr="001C3BBC">
        <w:rPr>
          <w:rFonts w:ascii="Calibri" w:hAnsi="Calibri" w:cs="Calibri"/>
        </w:rPr>
        <w:t>,</w:t>
      </w:r>
      <w:r w:rsidRPr="001C3BBC">
        <w:rPr>
          <w:rFonts w:ascii="Calibri" w:hAnsi="Calibri" w:cs="Calibri"/>
        </w:rPr>
        <w:t xml:space="preserve"> </w:t>
      </w:r>
      <w:r w:rsidR="001C3BBC" w:rsidRPr="001C3BBC">
        <w:rPr>
          <w:rFonts w:ascii="Calibri" w:hAnsi="Calibri" w:cs="Calibri"/>
        </w:rPr>
        <w:t xml:space="preserve">telco customer </w:t>
      </w:r>
      <w:r w:rsidRPr="001C3BBC">
        <w:rPr>
          <w:rFonts w:ascii="Calibri" w:hAnsi="Calibri" w:cs="Calibri"/>
        </w:rPr>
        <w:t>churn</w:t>
      </w:r>
      <w:r w:rsidR="001C3BBC" w:rsidRPr="001C3BBC">
        <w:rPr>
          <w:rFonts w:ascii="Calibri" w:hAnsi="Calibri" w:cs="Calibri"/>
        </w:rPr>
        <w:t>,</w:t>
      </w:r>
      <w:r w:rsidRPr="001C3BBC">
        <w:rPr>
          <w:rFonts w:ascii="Calibri" w:hAnsi="Calibri" w:cs="Calibri"/>
        </w:rPr>
        <w:t xml:space="preserve"> prediction scenarios</w:t>
      </w:r>
      <w:r w:rsidRPr="006E71B6">
        <w:rPr>
          <w:rFonts w:ascii="Calibri" w:hAnsi="Calibri" w:cs="Calibri"/>
        </w:rPr>
        <w:t>.</w:t>
      </w:r>
    </w:p>
    <w:p w14:paraId="18713963" w14:textId="534D27CC" w:rsidR="009D149C" w:rsidRPr="006E71B6" w:rsidRDefault="009D149C">
      <w:pPr>
        <w:pStyle w:val="BodyText"/>
        <w:rPr>
          <w:rFonts w:ascii="Calibri" w:hAnsi="Calibri" w:cs="Calibri"/>
        </w:rPr>
      </w:pPr>
      <w:r w:rsidRPr="00B14412">
        <w:rPr>
          <w:rFonts w:ascii="Calibri" w:hAnsi="Calibri" w:cs="Calibri"/>
          <w:noProof/>
        </w:rPr>
        <w:drawing>
          <wp:inline distT="0" distB="0" distL="0" distR="0" wp14:anchorId="51FCB059" wp14:editId="66062E1B">
            <wp:extent cx="5010849" cy="1257475"/>
            <wp:effectExtent l="0" t="0" r="0" b="0"/>
            <wp:docPr id="75091276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12761" name="Picture 1" descr="A screenshot of a graph&#10;&#10;AI-generated content may be incorrect."/>
                    <pic:cNvPicPr/>
                  </pic:nvPicPr>
                  <pic:blipFill>
                    <a:blip r:embed="rId5"/>
                    <a:stretch>
                      <a:fillRect/>
                    </a:stretch>
                  </pic:blipFill>
                  <pic:spPr>
                    <a:xfrm>
                      <a:off x="0" y="0"/>
                      <a:ext cx="5010849" cy="1257475"/>
                    </a:xfrm>
                    <a:prstGeom prst="rect">
                      <a:avLst/>
                    </a:prstGeom>
                  </pic:spPr>
                </pic:pic>
              </a:graphicData>
            </a:graphic>
          </wp:inline>
        </w:drawing>
      </w:r>
    </w:p>
    <w:p w14:paraId="0C88CB20" w14:textId="77777777" w:rsidR="00EE1B59" w:rsidRPr="006E71B6" w:rsidRDefault="002564D8">
      <w:pPr>
        <w:pStyle w:val="Heading2"/>
        <w:rPr>
          <w:rFonts w:ascii="Calibri" w:hAnsi="Calibri" w:cs="Calibri"/>
          <w:b/>
          <w:sz w:val="28"/>
          <w:szCs w:val="28"/>
        </w:rPr>
      </w:pPr>
      <w:bookmarkStart w:id="8" w:name="key-findings"/>
      <w:bookmarkEnd w:id="6"/>
      <w:r w:rsidRPr="006E71B6">
        <w:rPr>
          <w:rFonts w:ascii="Calibri" w:hAnsi="Calibri" w:cs="Calibri"/>
          <w:b/>
          <w:sz w:val="28"/>
          <w:szCs w:val="28"/>
        </w:rPr>
        <w:t>Key Findings</w:t>
      </w:r>
    </w:p>
    <w:p w14:paraId="76E53AA7" w14:textId="77777777" w:rsidR="00EE1B59" w:rsidRPr="006E71B6" w:rsidRDefault="002564D8">
      <w:pPr>
        <w:pStyle w:val="FirstParagraph"/>
        <w:rPr>
          <w:rFonts w:ascii="Calibri" w:hAnsi="Calibri" w:cs="Calibri"/>
        </w:rPr>
      </w:pPr>
      <w:r w:rsidRPr="006E71B6">
        <w:rPr>
          <w:rFonts w:ascii="Calibri" w:hAnsi="Calibri" w:cs="Calibri"/>
        </w:rPr>
        <w:t>Feature importance analysis revealed several strong predictors of churn. Customers on month-to-month contracts were more likely to churn than those on longer-term contracts. Shorter tenure and higher monthly charges were also associated with increased churn.</w:t>
      </w:r>
    </w:p>
    <w:p w14:paraId="53080311" w14:textId="77777777" w:rsidR="00EE1B59" w:rsidRPr="006E71B6" w:rsidRDefault="002564D8">
      <w:pPr>
        <w:pStyle w:val="BodyText"/>
        <w:rPr>
          <w:rFonts w:ascii="Calibri" w:hAnsi="Calibri" w:cs="Calibri"/>
        </w:rPr>
      </w:pPr>
      <w:r w:rsidRPr="006E71B6">
        <w:rPr>
          <w:rFonts w:ascii="Calibri" w:hAnsi="Calibri" w:cs="Calibri"/>
        </w:rPr>
        <w:t>In addition, customers who did not subscribe to value-added services such as online security or technical support showed higher churn rates. These findings make sense from a business standpoint and highlight areas where retention efforts could be focused.</w:t>
      </w:r>
    </w:p>
    <w:p w14:paraId="756A7A50" w14:textId="77777777" w:rsidR="00EE1B59" w:rsidRPr="006E71B6" w:rsidRDefault="002564D8">
      <w:pPr>
        <w:pStyle w:val="Heading2"/>
        <w:rPr>
          <w:rFonts w:ascii="Calibri" w:hAnsi="Calibri" w:cs="Calibri"/>
          <w:b/>
          <w:sz w:val="28"/>
          <w:szCs w:val="28"/>
        </w:rPr>
      </w:pPr>
      <w:bookmarkStart w:id="9" w:name="conclusion"/>
      <w:bookmarkEnd w:id="8"/>
      <w:r w:rsidRPr="006E71B6">
        <w:rPr>
          <w:rFonts w:ascii="Calibri" w:hAnsi="Calibri" w:cs="Calibri"/>
          <w:b/>
          <w:sz w:val="28"/>
          <w:szCs w:val="28"/>
        </w:rPr>
        <w:t>Conclusion</w:t>
      </w:r>
    </w:p>
    <w:p w14:paraId="10E358C9" w14:textId="77777777" w:rsidR="00EE1B59" w:rsidRPr="006E71B6" w:rsidRDefault="002564D8">
      <w:pPr>
        <w:pStyle w:val="FirstParagraph"/>
        <w:rPr>
          <w:rFonts w:ascii="Calibri" w:hAnsi="Calibri" w:cs="Calibri"/>
        </w:rPr>
      </w:pPr>
      <w:r w:rsidRPr="006E71B6">
        <w:rPr>
          <w:rFonts w:ascii="Calibri" w:hAnsi="Calibri" w:cs="Calibri"/>
        </w:rPr>
        <w:t>This project demonstrated that machine learning models can be effectively used to predict customer churn using standard telecom customer data. While Logistic Regression provided a useful baseline, the Random Forest model delivered stronger predictive performance.</w:t>
      </w:r>
    </w:p>
    <w:p w14:paraId="7CD1C519" w14:textId="77777777" w:rsidR="00EE1B59" w:rsidRPr="006E71B6" w:rsidRDefault="002564D8">
      <w:pPr>
        <w:pStyle w:val="BodyText"/>
        <w:rPr>
          <w:rFonts w:ascii="Calibri" w:hAnsi="Calibri" w:cs="Calibri"/>
        </w:rPr>
      </w:pPr>
      <w:r w:rsidRPr="006E71B6">
        <w:rPr>
          <w:rFonts w:ascii="Calibri" w:hAnsi="Calibri" w:cs="Calibri"/>
        </w:rPr>
        <w:lastRenderedPageBreak/>
        <w:t>Overall, the results show how data-driven approaches can support better business decisions. Future improvements could include testing additional models, handling class imbalance more aggressively, or deploying the model as part of a real-time customer retention system.</w:t>
      </w:r>
      <w:bookmarkEnd w:id="0"/>
      <w:bookmarkEnd w:id="9"/>
    </w:p>
    <w:sectPr w:rsidR="00EE1B59" w:rsidRPr="006E71B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5CAA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82D7213"/>
    <w:multiLevelType w:val="hybridMultilevel"/>
    <w:tmpl w:val="4B8EE1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02072435">
    <w:abstractNumId w:val="0"/>
  </w:num>
  <w:num w:numId="2" w16cid:durableId="121269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B59"/>
    <w:rsid w:val="000C5312"/>
    <w:rsid w:val="001C3BBC"/>
    <w:rsid w:val="002564D8"/>
    <w:rsid w:val="003712A3"/>
    <w:rsid w:val="005B5E98"/>
    <w:rsid w:val="0067128D"/>
    <w:rsid w:val="006E71B6"/>
    <w:rsid w:val="00977827"/>
    <w:rsid w:val="00993852"/>
    <w:rsid w:val="009D149C"/>
    <w:rsid w:val="00C937DE"/>
    <w:rsid w:val="00DB36C4"/>
    <w:rsid w:val="00E448FA"/>
    <w:rsid w:val="00EE1B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3FA98"/>
  <w15:docId w15:val="{FE9D1A31-9684-4032-8206-9C90119E4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1"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4</Pages>
  <Words>750</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TELUS</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Hasan Elayyan</dc:creator>
  <cp:keywords/>
  <cp:lastModifiedBy>Junaid Hakim</cp:lastModifiedBy>
  <cp:revision>10</cp:revision>
  <dcterms:created xsi:type="dcterms:W3CDTF">2025-12-14T22:52:00Z</dcterms:created>
  <dcterms:modified xsi:type="dcterms:W3CDTF">2025-12-15T23:17:00Z</dcterms:modified>
</cp:coreProperties>
</file>