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77E308" w14:textId="77777777" w:rsidR="004B32B2" w:rsidRPr="00102EA3" w:rsidRDefault="00000000" w:rsidP="00102EA3">
      <w:pPr>
        <w:spacing w:before="480" w:after="40"/>
        <w:jc w:val="center"/>
        <w:rPr>
          <w:lang w:val="it-IT"/>
        </w:rPr>
      </w:pPr>
      <w:r w:rsidRPr="00102EA3">
        <w:rPr>
          <w:b/>
          <w:sz w:val="34"/>
          <w:lang w:val="it-IT"/>
        </w:rPr>
        <w:t>Una riforma multipilastro del sistema pensionistico</w:t>
      </w:r>
    </w:p>
    <w:p w14:paraId="424DA517" w14:textId="77777777" w:rsidR="004B32B2" w:rsidRPr="00102EA3" w:rsidRDefault="00000000" w:rsidP="00102EA3">
      <w:pPr>
        <w:spacing w:after="200"/>
        <w:jc w:val="center"/>
        <w:rPr>
          <w:lang w:val="it-IT"/>
        </w:rPr>
      </w:pPr>
      <w:r w:rsidRPr="00102EA3">
        <w:rPr>
          <w:b/>
          <w:sz w:val="34"/>
          <w:lang w:val="it-IT"/>
        </w:rPr>
        <w:t>dei lavoratori dipendenti</w:t>
      </w:r>
    </w:p>
    <w:p w14:paraId="37C32E82" w14:textId="77777777" w:rsidR="004B32B2" w:rsidRPr="00102EA3" w:rsidRDefault="00000000" w:rsidP="00102EA3">
      <w:pPr>
        <w:spacing w:after="80"/>
        <w:jc w:val="center"/>
        <w:rPr>
          <w:lang w:val="it-IT"/>
        </w:rPr>
      </w:pPr>
      <w:r w:rsidRPr="00102EA3">
        <w:rPr>
          <w:sz w:val="22"/>
          <w:lang w:val="it-IT"/>
        </w:rPr>
        <w:t>Nota metodologica: impianto della proposta, dati, metodo di calcolo e risultati</w:t>
      </w:r>
    </w:p>
    <w:p w14:paraId="55DC122F" w14:textId="77777777" w:rsidR="004B32B2" w:rsidRPr="00102EA3" w:rsidRDefault="00000000" w:rsidP="00102EA3">
      <w:pPr>
        <w:spacing w:after="440"/>
        <w:jc w:val="center"/>
        <w:rPr>
          <w:lang w:val="it-IT"/>
        </w:rPr>
      </w:pPr>
      <w:r w:rsidRPr="00102EA3">
        <w:rPr>
          <w:lang w:val="it-IT"/>
        </w:rPr>
        <w:t>Agosto 2026</w:t>
      </w:r>
    </w:p>
    <w:p w14:paraId="76B2708F" w14:textId="77777777" w:rsidR="004B32B2" w:rsidRPr="00102EA3" w:rsidRDefault="00000000" w:rsidP="00102EA3">
      <w:pPr>
        <w:pStyle w:val="Titolo1"/>
        <w:spacing w:before="360" w:after="120"/>
        <w:jc w:val="both"/>
        <w:rPr>
          <w:rFonts w:ascii="Palatino" w:hAnsi="Palatino"/>
          <w:lang w:val="it-IT"/>
        </w:rPr>
      </w:pPr>
      <w:r w:rsidRPr="00102EA3">
        <w:rPr>
          <w:rFonts w:ascii="Palatino" w:hAnsi="Palatino"/>
          <w:lang w:val="it-IT"/>
        </w:rPr>
        <w:t>Abstract</w:t>
      </w:r>
    </w:p>
    <w:p w14:paraId="369515D6" w14:textId="77777777" w:rsidR="004B32B2" w:rsidRPr="00102EA3" w:rsidRDefault="00000000" w:rsidP="00102EA3">
      <w:pPr>
        <w:jc w:val="both"/>
      </w:pPr>
      <w:r w:rsidRPr="00102EA3">
        <w:rPr>
          <w:lang w:val="it-IT"/>
        </w:rPr>
        <w:t xml:space="preserve">Questo documento descrive una proposta di riforma del sistema pensionistico dei lavoratori dipendenti italiani e il modello che ne quantifica gli effetti dal 2027 al 2080, con proiezioni estese al 2100. La proposta lascia invariata la pressione contributiva complessiva e dirotta una quota crescente dell'aliquota contributiva — dal 6% al 12% della retribuzione lorda — dal sistema a ripartizione a un pilastro a capitalizzazione, affiancato da un pilastro zero soggetto a prova dei mezzi che garantisce l'adeguatezza dei redditi bassi. </w:t>
      </w:r>
      <w:r w:rsidRPr="00102EA3">
        <w:t>Una parte dei contributi dirottati finanzia titoli di Stato dedicati, che rendono esplicita e distribuiscono nel tempo la quota di debito pensionistico che la transizione fa emergere.</w:t>
      </w:r>
    </w:p>
    <w:p w14:paraId="10737E33" w14:textId="77777777" w:rsidR="004B32B2" w:rsidRPr="00102EA3" w:rsidRDefault="00000000" w:rsidP="00102EA3">
      <w:pPr>
        <w:jc w:val="both"/>
      </w:pPr>
      <w:r w:rsidRPr="00102EA3">
        <w:t>Il modello è deterministico e per coorti: ogni generazione di pensionati porta con sé la propria storia contributiva, la propria mortalità e la pensione che avrebbe percepito senza riforma. Il confronto è sempre con quel controfattuale.</w:t>
      </w:r>
    </w:p>
    <w:p w14:paraId="39BD1AA2" w14:textId="77777777" w:rsidR="004B32B2" w:rsidRPr="00102EA3" w:rsidRDefault="00000000" w:rsidP="00102EA3">
      <w:pPr>
        <w:jc w:val="both"/>
      </w:pPr>
      <w:r w:rsidRPr="00102EA3">
        <w:t>I risultati principali sono tre. Primo, l'adeguatezza è preservata per costruzione: la pensione del nuovo pensionato di profilo medio non scende mai sotto quella che il sistema vigente gli avrebbe pagato, in nessun anno della transizione, e a regime la supera di 50 euro al mese; i redditi bassi guadagnano circa il 19% grazie al pilastro zero, che spetta però alle sole coorti entrate nella biforcazione e comincia quindi a operare dal 2051. Secondo, la spesa pensionistica pubblica scende al 10,3% del PIL nel 2080 contro il 13,0% del sistema vigente. Terzo, la riforma ha un costo di transizione che va finanziato a debito ma che si riassorbe: la posizione netta cumulata rispetto al sistema vigente tocca il minimo attorno al 2080, a 1.195 miliardi, mentre il saldo annuo è già tornato positivo in quell'anno. Lo Stato perde i contributi immediatamente e risparmia sulle pensioni un quarto di secolo dopo: il documento quantifica quel profilo temporale e dichiara i limiti del calcolo. Il livello assoluto della spesa pubblica eredita il sentiero ufficiale del sistema vigente; ciò che il modello calcola per coorti è il differenziale rispetto a quel sentiero (§5.1).</w:t>
      </w:r>
    </w:p>
    <w:p w14:paraId="26B383DB" w14:textId="77777777" w:rsidR="004B32B2" w:rsidRPr="00102EA3" w:rsidRDefault="00000000" w:rsidP="00102EA3">
      <w:pPr>
        <w:pStyle w:val="Titolo1"/>
        <w:spacing w:before="360" w:after="120"/>
        <w:jc w:val="both"/>
        <w:rPr>
          <w:rFonts w:ascii="Palatino" w:hAnsi="Palatino"/>
        </w:rPr>
      </w:pPr>
      <w:r w:rsidRPr="00102EA3">
        <w:rPr>
          <w:rFonts w:ascii="Palatino" w:hAnsi="Palatino"/>
        </w:rPr>
        <w:t>1 Introduzione</w:t>
      </w:r>
    </w:p>
    <w:p w14:paraId="4FD63B94" w14:textId="77777777" w:rsidR="004B32B2" w:rsidRPr="00102EA3" w:rsidRDefault="00000000" w:rsidP="00102EA3">
      <w:pPr>
        <w:pStyle w:val="Titolo2"/>
        <w:spacing w:before="240" w:after="80"/>
        <w:jc w:val="both"/>
        <w:rPr>
          <w:rFonts w:ascii="Palatino" w:hAnsi="Palatino"/>
        </w:rPr>
      </w:pPr>
      <w:r w:rsidRPr="00102EA3">
        <w:rPr>
          <w:rFonts w:ascii="Palatino" w:hAnsi="Palatino"/>
        </w:rPr>
        <w:t>1.1 Il problema</w:t>
      </w:r>
    </w:p>
    <w:p w14:paraId="68B8807E" w14:textId="77777777" w:rsidR="004B32B2" w:rsidRPr="00102EA3" w:rsidRDefault="00000000" w:rsidP="00102EA3">
      <w:pPr>
        <w:jc w:val="both"/>
      </w:pPr>
      <w:r w:rsidRPr="00102EA3">
        <w:t>La spesa pensionistica italiana vale il 15,4% del PIL nel 2027 e, secondo le proiezioni ufficiali a legislazione vigente, sale fino a un massimo del 17,1% attorno al 2041 prima di rientrare verso il 14,0% nel 2070. Il rientro non è il prodotto di una riforma: è l'effetto combinato dell'uscita demografica delle generazioni numerose e della progressiva sostituzione delle pensioni retributive con pensioni contributive, più basse a parità di carriera.</w:t>
      </w:r>
    </w:p>
    <w:p w14:paraId="092658EA" w14:textId="77777777" w:rsidR="004B32B2" w:rsidRPr="00102EA3" w:rsidRDefault="00000000" w:rsidP="00102EA3">
      <w:pPr>
        <w:jc w:val="both"/>
      </w:pPr>
      <w:r w:rsidRPr="00102EA3">
        <w:t xml:space="preserve">Il nodo strutturale è un altro, e riguarda il rendimento del sistema. Un sistema a ripartizione paga ai pensionati, in termini impliciti, un rendimento pari alla crescita del monte salari: la somma della crescita dell'occupazione e di quella dei salari reali. Nel modello il calo demografico </w:t>
      </w:r>
      <w:r w:rsidRPr="00102EA3">
        <w:lastRenderedPageBreak/>
        <w:t>dell'occupazione, −0,5% l'anno, è quasi interamente compensato dagli 80 mila occupati che ogni anno si aggiungono per via migratoria: il perimetro passa da 17,5 a 17,2 milioni di lavoratori fra il 2027 e il 2080, cioè −0,04% l'anno. Sommata a salari reali in crescita dello 0,2%, la base che alimenta la ripartizione cresce dello 0,16% l'anno: un rendimento implicito prossimo allo zero, contro il 2,5% reale ipotizzato per i fondi. È questa distanza la ragione economica per aprire un pilastro a capitalizzazione, ed è anche la ragione per cui la transizione ha un costo: i contributi dirottati mancano immediatamente alla cassa che paga le pensioni correnti.</w:t>
      </w:r>
    </w:p>
    <w:p w14:paraId="1F2DB525" w14:textId="77777777" w:rsidR="004B32B2" w:rsidRPr="00102EA3" w:rsidRDefault="00000000" w:rsidP="00102EA3">
      <w:pPr>
        <w:pStyle w:val="Titolo2"/>
        <w:spacing w:before="240" w:after="80"/>
        <w:jc w:val="both"/>
        <w:rPr>
          <w:rFonts w:ascii="Palatino" w:hAnsi="Palatino"/>
        </w:rPr>
      </w:pPr>
      <w:r w:rsidRPr="00102EA3">
        <w:rPr>
          <w:rFonts w:ascii="Palatino" w:hAnsi="Palatino"/>
        </w:rPr>
        <w:t>1.2 L'architettura della proposta</w:t>
      </w:r>
    </w:p>
    <w:p w14:paraId="378AFF65" w14:textId="77777777" w:rsidR="004B32B2" w:rsidRPr="00102EA3" w:rsidRDefault="00000000" w:rsidP="00102EA3">
      <w:pPr>
        <w:jc w:val="both"/>
      </w:pPr>
      <w:r w:rsidRPr="00102EA3">
        <w:t>La riforma poggia su quattro elementi.</w:t>
      </w:r>
    </w:p>
    <w:p w14:paraId="6A748CF2" w14:textId="77777777" w:rsidR="004B32B2" w:rsidRPr="00102EA3" w:rsidRDefault="00000000" w:rsidP="00102EA3">
      <w:pPr>
        <w:pStyle w:val="Puntoelenco"/>
        <w:spacing w:after="60"/>
        <w:jc w:val="both"/>
      </w:pPr>
      <w:r w:rsidRPr="00102EA3">
        <w:rPr>
          <w:i/>
        </w:rPr>
        <w:t xml:space="preserve">Biforcazione contributiva: </w:t>
      </w:r>
      <w:r w:rsidRPr="00102EA3">
        <w:t>una quota crescente dell'aliquota contributiva già esistente viene dirottata alla capitalizzazione. La pressione contributiva complessiva non aumenta mai: i punti non si aggiungono al 33%, si scavano dentro.</w:t>
      </w:r>
    </w:p>
    <w:p w14:paraId="14501627" w14:textId="77777777" w:rsidR="004B32B2" w:rsidRPr="00102EA3" w:rsidRDefault="00000000" w:rsidP="00102EA3">
      <w:pPr>
        <w:pStyle w:val="Puntoelenco"/>
        <w:spacing w:after="60"/>
        <w:jc w:val="both"/>
      </w:pPr>
      <w:r w:rsidRPr="00102EA3">
        <w:rPr>
          <w:i/>
        </w:rPr>
        <w:t xml:space="preserve">Pilastro a capitalizzazione: </w:t>
      </w:r>
      <w:r w:rsidRPr="00102EA3">
        <w:t>i contributi dirottati alimentano conti individuali. Il montante è capitale del lavoratore e si converte in rendita al pensionamento.</w:t>
      </w:r>
    </w:p>
    <w:p w14:paraId="5F6EA1C5" w14:textId="77777777" w:rsidR="004B32B2" w:rsidRPr="00102EA3" w:rsidRDefault="00000000" w:rsidP="00102EA3">
      <w:pPr>
        <w:pStyle w:val="Puntoelenco"/>
        <w:spacing w:after="60"/>
        <w:jc w:val="both"/>
      </w:pPr>
      <w:r w:rsidRPr="00102EA3">
        <w:rPr>
          <w:i/>
        </w:rPr>
        <w:t xml:space="preserve">Pilastro zero: </w:t>
      </w:r>
      <w:r w:rsidRPr="00102EA3">
        <w:t>una prestazione soggetta a prova dei mezzi garantisce un minimo a chi ha carriere brevi o retribuzioni basse, e si azzera gradualmente al crescere della pensione complessiva.</w:t>
      </w:r>
    </w:p>
    <w:p w14:paraId="3240E6F9" w14:textId="77777777" w:rsidR="004B32B2" w:rsidRPr="00102EA3" w:rsidRDefault="00000000" w:rsidP="00102EA3">
      <w:pPr>
        <w:pStyle w:val="Puntoelenco"/>
        <w:spacing w:after="60"/>
        <w:jc w:val="both"/>
      </w:pPr>
      <w:r w:rsidRPr="00102EA3">
        <w:rPr>
          <w:i/>
        </w:rPr>
        <w:t xml:space="preserve">Titoli di riconoscimento del debito previdenziale (BRDP): </w:t>
      </w:r>
      <w:r w:rsidRPr="00102EA3">
        <w:t>una parte dei contributi dirottati è investita in titoli di Stato dedicati, che finanziano la transizione rendendo esplicito il debito che la riforma fa emergere invece di lasciarlo implicito nelle promesse pensionistiche.</w:t>
      </w:r>
    </w:p>
    <w:p w14:paraId="7EE9A137" w14:textId="77777777" w:rsidR="004B32B2" w:rsidRPr="00102EA3" w:rsidRDefault="00000000" w:rsidP="00102EA3">
      <w:pPr>
        <w:pStyle w:val="Titolo2"/>
        <w:spacing w:before="240" w:after="80"/>
        <w:jc w:val="both"/>
        <w:rPr>
          <w:rFonts w:ascii="Palatino" w:hAnsi="Palatino"/>
        </w:rPr>
      </w:pPr>
      <w:r w:rsidRPr="00102EA3">
        <w:rPr>
          <w:rFonts w:ascii="Palatino" w:hAnsi="Palatino"/>
        </w:rPr>
        <w:t>1.3 Perché solo i lavoratori dipendenti</w:t>
      </w:r>
    </w:p>
    <w:p w14:paraId="63DAB51D" w14:textId="77777777" w:rsidR="004B32B2" w:rsidRPr="00102EA3" w:rsidRDefault="00000000" w:rsidP="00102EA3">
      <w:pPr>
        <w:jc w:val="both"/>
      </w:pPr>
      <w:r w:rsidRPr="00102EA3">
        <w:t>La riforma si applica ai 17,5 milioni di lavoratori dipendenti, privati e pubblici. Lavoratori autonomi, gestione separata e casse professionali restano nel regime a ripartizione, invariati.</w:t>
      </w:r>
    </w:p>
    <w:p w14:paraId="5862F638" w14:textId="77777777" w:rsidR="004B32B2" w:rsidRPr="00102EA3" w:rsidRDefault="00000000" w:rsidP="00102EA3">
      <w:pPr>
        <w:jc w:val="both"/>
      </w:pPr>
      <w:r w:rsidRPr="00102EA3">
        <w:t>La ragione è di praticabilità normativa. Il 33% è l'aliquota contributiva dei dipendenti; gli autonomi versano aliquote sensibilmente più basse e le casse professionali sono enti privatizzati con autonomia protetta, fuori dal perimetro dell'INPS. Estendere loro la biforcazione richiederebbe un intervento legislativo separato e un negoziato diverso. La riforma resta perciò circoscritta al comparto in cui la leva normativa esiste già.</w:t>
      </w:r>
    </w:p>
    <w:p w14:paraId="678CB6A1" w14:textId="77777777" w:rsidR="004B32B2" w:rsidRPr="00102EA3" w:rsidRDefault="00000000" w:rsidP="00102EA3">
      <w:pPr>
        <w:jc w:val="both"/>
      </w:pPr>
      <w:r w:rsidRPr="00102EA3">
        <w:t>Questa scelta ha una conseguenza metodologica che il modello prende sul serio. Se si sottraggono contributi a una platea ristretta ma si misurano i risparmi sulla spesa dell'intero sistema, il conto è gonfiato. Il modello riduce quindi al perimetro dei dipendenti tutte le grandezze pertinenti — spesa, numero di pensionati, flussi di pensionamento, prestazioni assistenziali sostituite — così che contributi e risparmi insistano sulla stessa popolazione.</w:t>
      </w:r>
    </w:p>
    <w:tbl>
      <w:tblPr>
        <w:tblW w:w="0" w:type="auto"/>
        <w:jc w:val="center"/>
        <w:tblLayout w:type="fixed"/>
        <w:tblLook w:val="04A0" w:firstRow="1" w:lastRow="0" w:firstColumn="1" w:lastColumn="0" w:noHBand="0" w:noVBand="1"/>
      </w:tblPr>
      <w:tblGrid>
        <w:gridCol w:w="2721"/>
        <w:gridCol w:w="1757"/>
        <w:gridCol w:w="4592"/>
      </w:tblGrid>
      <w:tr w:rsidR="004B32B2" w:rsidRPr="00102EA3" w14:paraId="661FB366" w14:textId="77777777">
        <w:trPr>
          <w:jc w:val="center"/>
        </w:trPr>
        <w:tc>
          <w:tcPr>
            <w:tcW w:w="2721" w:type="dxa"/>
            <w:tcBorders>
              <w:top w:val="single" w:sz="12" w:space="0" w:color="000000"/>
              <w:left w:val="nil"/>
              <w:bottom w:val="single" w:sz="6" w:space="0" w:color="000000"/>
              <w:right w:val="nil"/>
            </w:tcBorders>
          </w:tcPr>
          <w:p w14:paraId="1C473B19" w14:textId="77777777" w:rsidR="004B32B2" w:rsidRPr="00102EA3" w:rsidRDefault="00000000" w:rsidP="00102EA3">
            <w:pPr>
              <w:spacing w:before="60" w:after="60"/>
              <w:jc w:val="both"/>
            </w:pPr>
            <w:r w:rsidRPr="00102EA3">
              <w:rPr>
                <w:i/>
                <w:sz w:val="18"/>
              </w:rPr>
              <w:t>Grandezza</w:t>
            </w:r>
          </w:p>
        </w:tc>
        <w:tc>
          <w:tcPr>
            <w:tcW w:w="1757" w:type="dxa"/>
            <w:tcBorders>
              <w:top w:val="single" w:sz="12" w:space="0" w:color="000000"/>
              <w:left w:val="nil"/>
              <w:bottom w:val="single" w:sz="6" w:space="0" w:color="000000"/>
              <w:right w:val="nil"/>
            </w:tcBorders>
          </w:tcPr>
          <w:p w14:paraId="73B2E42D" w14:textId="77777777" w:rsidR="004B32B2" w:rsidRPr="00102EA3" w:rsidRDefault="00000000" w:rsidP="00102EA3">
            <w:pPr>
              <w:spacing w:before="60" w:after="60"/>
              <w:jc w:val="both"/>
            </w:pPr>
            <w:r w:rsidRPr="00102EA3">
              <w:rPr>
                <w:i/>
                <w:sz w:val="18"/>
              </w:rPr>
              <w:t>Quota del sistema</w:t>
            </w:r>
          </w:p>
        </w:tc>
        <w:tc>
          <w:tcPr>
            <w:tcW w:w="4592" w:type="dxa"/>
            <w:tcBorders>
              <w:top w:val="single" w:sz="12" w:space="0" w:color="000000"/>
              <w:left w:val="nil"/>
              <w:bottom w:val="single" w:sz="6" w:space="0" w:color="000000"/>
              <w:right w:val="nil"/>
            </w:tcBorders>
          </w:tcPr>
          <w:p w14:paraId="30E89819" w14:textId="77777777" w:rsidR="004B32B2" w:rsidRPr="00102EA3" w:rsidRDefault="00000000" w:rsidP="00102EA3">
            <w:pPr>
              <w:spacing w:before="60" w:after="60"/>
              <w:jc w:val="both"/>
            </w:pPr>
            <w:r w:rsidRPr="00102EA3">
              <w:rPr>
                <w:i/>
                <w:sz w:val="18"/>
              </w:rPr>
              <w:t>Base del calcolo</w:t>
            </w:r>
          </w:p>
        </w:tc>
      </w:tr>
      <w:tr w:rsidR="004B32B2" w:rsidRPr="00102EA3" w14:paraId="4D515BFC" w14:textId="77777777">
        <w:trPr>
          <w:jc w:val="center"/>
        </w:trPr>
        <w:tc>
          <w:tcPr>
            <w:tcW w:w="2721" w:type="dxa"/>
            <w:tcBorders>
              <w:top w:val="nil"/>
              <w:left w:val="nil"/>
              <w:bottom w:val="nil"/>
              <w:right w:val="nil"/>
            </w:tcBorders>
          </w:tcPr>
          <w:p w14:paraId="6932325C" w14:textId="77777777" w:rsidR="004B32B2" w:rsidRPr="00102EA3" w:rsidRDefault="00000000" w:rsidP="00102EA3">
            <w:pPr>
              <w:spacing w:before="30" w:after="30"/>
              <w:jc w:val="both"/>
            </w:pPr>
            <w:r w:rsidRPr="00102EA3">
              <w:rPr>
                <w:sz w:val="18"/>
              </w:rPr>
              <w:t>Spesa pensionistica</w:t>
            </w:r>
          </w:p>
        </w:tc>
        <w:tc>
          <w:tcPr>
            <w:tcW w:w="1757" w:type="dxa"/>
            <w:tcBorders>
              <w:top w:val="nil"/>
              <w:left w:val="nil"/>
              <w:bottom w:val="nil"/>
              <w:right w:val="nil"/>
            </w:tcBorders>
          </w:tcPr>
          <w:p w14:paraId="45C2D940" w14:textId="77777777" w:rsidR="004B32B2" w:rsidRPr="00102EA3" w:rsidRDefault="00000000" w:rsidP="00102EA3">
            <w:pPr>
              <w:spacing w:before="30" w:after="30"/>
              <w:jc w:val="both"/>
            </w:pPr>
            <w:r w:rsidRPr="00102EA3">
              <w:rPr>
                <w:sz w:val="18"/>
              </w:rPr>
              <w:t>73,9%</w:t>
            </w:r>
          </w:p>
        </w:tc>
        <w:tc>
          <w:tcPr>
            <w:tcW w:w="4592" w:type="dxa"/>
            <w:tcBorders>
              <w:top w:val="nil"/>
              <w:left w:val="nil"/>
              <w:bottom w:val="nil"/>
              <w:right w:val="nil"/>
            </w:tcBorders>
          </w:tcPr>
          <w:p w14:paraId="5F154051" w14:textId="77777777" w:rsidR="004B32B2" w:rsidRPr="00102EA3" w:rsidRDefault="00000000" w:rsidP="00102EA3">
            <w:pPr>
              <w:spacing w:before="30" w:after="30"/>
              <w:jc w:val="both"/>
            </w:pPr>
            <w:r w:rsidRPr="00102EA3">
              <w:rPr>
                <w:sz w:val="18"/>
              </w:rPr>
              <w:t>Prestazioni dei dipendenti privati e pubblici sul totale della spesa pensionistica</w:t>
            </w:r>
          </w:p>
        </w:tc>
      </w:tr>
      <w:tr w:rsidR="004B32B2" w:rsidRPr="00102EA3" w14:paraId="37669C81" w14:textId="77777777">
        <w:trPr>
          <w:jc w:val="center"/>
        </w:trPr>
        <w:tc>
          <w:tcPr>
            <w:tcW w:w="2721" w:type="dxa"/>
            <w:tcBorders>
              <w:top w:val="nil"/>
              <w:left w:val="nil"/>
              <w:bottom w:val="single" w:sz="12" w:space="0" w:color="000000"/>
              <w:right w:val="nil"/>
            </w:tcBorders>
          </w:tcPr>
          <w:p w14:paraId="4542B65A" w14:textId="77777777" w:rsidR="004B32B2" w:rsidRPr="00102EA3" w:rsidRDefault="00000000" w:rsidP="00102EA3">
            <w:pPr>
              <w:spacing w:before="30" w:after="30"/>
              <w:jc w:val="both"/>
            </w:pPr>
            <w:r w:rsidRPr="00102EA3">
              <w:rPr>
                <w:sz w:val="18"/>
              </w:rPr>
              <w:t>Pensionati e flussi di pensionamento</w:t>
            </w:r>
          </w:p>
        </w:tc>
        <w:tc>
          <w:tcPr>
            <w:tcW w:w="1757" w:type="dxa"/>
            <w:tcBorders>
              <w:top w:val="nil"/>
              <w:left w:val="nil"/>
              <w:bottom w:val="single" w:sz="12" w:space="0" w:color="000000"/>
              <w:right w:val="nil"/>
            </w:tcBorders>
          </w:tcPr>
          <w:p w14:paraId="2B5A7270" w14:textId="77777777" w:rsidR="004B32B2" w:rsidRPr="00102EA3" w:rsidRDefault="00000000" w:rsidP="00102EA3">
            <w:pPr>
              <w:spacing w:before="30" w:after="30"/>
              <w:jc w:val="both"/>
            </w:pPr>
            <w:r w:rsidRPr="00102EA3">
              <w:rPr>
                <w:sz w:val="18"/>
              </w:rPr>
              <w:t>68,5%</w:t>
            </w:r>
          </w:p>
        </w:tc>
        <w:tc>
          <w:tcPr>
            <w:tcW w:w="4592" w:type="dxa"/>
            <w:tcBorders>
              <w:top w:val="nil"/>
              <w:left w:val="nil"/>
              <w:bottom w:val="single" w:sz="12" w:space="0" w:color="000000"/>
              <w:right w:val="nil"/>
            </w:tcBorders>
          </w:tcPr>
          <w:p w14:paraId="47E50110" w14:textId="77777777" w:rsidR="004B32B2" w:rsidRPr="00102EA3" w:rsidRDefault="00000000" w:rsidP="00102EA3">
            <w:pPr>
              <w:spacing w:before="30" w:after="30"/>
              <w:jc w:val="both"/>
            </w:pPr>
            <w:r w:rsidRPr="00102EA3">
              <w:rPr>
                <w:sz w:val="18"/>
              </w:rPr>
              <w:t>Nuove pensioni liquidate dai fondi dei dipendenti sul totale delle nuove pensioni</w:t>
            </w:r>
          </w:p>
        </w:tc>
      </w:tr>
    </w:tbl>
    <w:p w14:paraId="768EC498" w14:textId="77777777" w:rsidR="004B32B2" w:rsidRPr="00102EA3" w:rsidRDefault="004B32B2" w:rsidP="00102EA3">
      <w:pPr>
        <w:spacing w:after="160"/>
        <w:jc w:val="both"/>
      </w:pPr>
    </w:p>
    <w:p w14:paraId="5E190336" w14:textId="77777777" w:rsidR="004B32B2" w:rsidRPr="00102EA3" w:rsidRDefault="00000000" w:rsidP="00102EA3">
      <w:pPr>
        <w:pBdr>
          <w:left w:val="single" w:sz="12" w:space="10" w:color="808080"/>
        </w:pBdr>
        <w:spacing w:before="160" w:after="200"/>
        <w:ind w:left="397" w:right="170"/>
        <w:jc w:val="both"/>
      </w:pPr>
      <w:r w:rsidRPr="00102EA3">
        <w:rPr>
          <w:b/>
          <w:i/>
          <w:sz w:val="19"/>
        </w:rPr>
        <w:t xml:space="preserve">Che cosa comprendono queste quote. </w:t>
      </w:r>
      <w:r w:rsidRPr="00102EA3">
        <w:rPr>
          <w:sz w:val="19"/>
        </w:rPr>
        <w:t xml:space="preserve">Le due quote misurano il peso del comparto dei dipendenti dentro il sistema pensionistico, non la separazione fra previdenza e assistenza. Il numeratore comprende le prestazioni erogate dalle gestioni dei dipendenti, il denominatore la spesa pensionistica complessiva al lordo dei trasferimenti assistenziali. Poiché le fonti disponibili non </w:t>
      </w:r>
      <w:r w:rsidRPr="00102EA3">
        <w:rPr>
          <w:sz w:val="19"/>
        </w:rPr>
        <w:lastRenderedPageBreak/>
        <w:t>espongono le due grandezze con lo stesso perimetro previdenziale, il rapporto va inteso come una proporzione di comparto e non come una scomposizione contabile esatta: è la ragione per cui il modello non attribuisce alla riforma alcun effetto sulle prestazioni assistenziali diverse da quelle che il pilastro zero sostituisce esplicitamente (§3.7).</w:t>
      </w:r>
    </w:p>
    <w:p w14:paraId="009D2289" w14:textId="77777777" w:rsidR="004B32B2" w:rsidRPr="00102EA3" w:rsidRDefault="00000000" w:rsidP="00102EA3">
      <w:pPr>
        <w:jc w:val="both"/>
      </w:pPr>
      <w:r w:rsidRPr="00102EA3">
        <w:t>La quota di teste è inferiore alla quota di spesa perché le pensioni dei dipendenti, e in particolare di quelli pubblici, sono mediamente più alte. Il rapporto fra le due quote misura direttamente quello scarto: 73,9% di spesa su 68,5% di teste implica una prestazione media del perimetro pari a circa 1,08 volte quella di sistema.</w:t>
      </w:r>
    </w:p>
    <w:p w14:paraId="2742952C" w14:textId="77777777" w:rsidR="004B32B2" w:rsidRPr="00102EA3" w:rsidRDefault="00000000" w:rsidP="00102EA3">
      <w:pPr>
        <w:jc w:val="both"/>
      </w:pPr>
      <w:r w:rsidRPr="00102EA3">
        <w:t>La spesa delle gestioni non riformate rientra invariata nel totale quando si esprime la spesa pensionistica in rapporto al PIL, così che il dato resti confrontabile con le proiezioni ufficiali.</w:t>
      </w:r>
    </w:p>
    <w:p w14:paraId="406183B0" w14:textId="77777777" w:rsidR="004B32B2" w:rsidRPr="00102EA3" w:rsidRDefault="00000000" w:rsidP="00102EA3">
      <w:pPr>
        <w:pStyle w:val="Titolo1"/>
        <w:spacing w:before="360" w:after="120"/>
        <w:jc w:val="both"/>
        <w:rPr>
          <w:rFonts w:ascii="Palatino" w:hAnsi="Palatino"/>
        </w:rPr>
      </w:pPr>
      <w:r w:rsidRPr="00102EA3">
        <w:rPr>
          <w:rFonts w:ascii="Palatino" w:hAnsi="Palatino"/>
        </w:rPr>
        <w:t>2 Dati e ipotesi</w:t>
      </w:r>
    </w:p>
    <w:p w14:paraId="7805DFF2" w14:textId="77777777" w:rsidR="004B32B2" w:rsidRPr="00102EA3" w:rsidRDefault="00000000" w:rsidP="00102EA3">
      <w:pPr>
        <w:pStyle w:val="Titolo2"/>
        <w:spacing w:before="240" w:after="80"/>
        <w:jc w:val="both"/>
        <w:rPr>
          <w:rFonts w:ascii="Palatino" w:hAnsi="Palatino"/>
        </w:rPr>
      </w:pPr>
      <w:r w:rsidRPr="00102EA3">
        <w:rPr>
          <w:rFonts w:ascii="Palatino" w:hAnsi="Palatino"/>
        </w:rPr>
        <w:t>2.1 Convenzioni</w:t>
      </w:r>
    </w:p>
    <w:p w14:paraId="146D49D1" w14:textId="77777777" w:rsidR="004B32B2" w:rsidRPr="00102EA3" w:rsidRDefault="00000000" w:rsidP="00102EA3">
      <w:pPr>
        <w:jc w:val="both"/>
      </w:pPr>
      <w:r w:rsidRPr="00102EA3">
        <w:t>Tutti i valori sono reali, espressi in volume ai prezzi dell'anno base. Gli importi sono in miliardi di euro salvo diversa indicazione; le pensioni sono in euro al mese su tredici mensilità. Nei saldi il segno positivo indica un risparmio o un'entrata per lo Stato, il negativo un costo. Tutti i tassi — crescita, rendimenti, interessi — sono reali.</w:t>
      </w:r>
    </w:p>
    <w:p w14:paraId="3FB596FD" w14:textId="77777777" w:rsidR="004B32B2" w:rsidRPr="00102EA3" w:rsidRDefault="00000000" w:rsidP="00102EA3">
      <w:pPr>
        <w:pStyle w:val="Titolo2"/>
        <w:spacing w:before="240" w:after="80"/>
        <w:jc w:val="both"/>
        <w:rPr>
          <w:rFonts w:ascii="Palatino" w:hAnsi="Palatino"/>
        </w:rPr>
      </w:pPr>
      <w:r w:rsidRPr="00102EA3">
        <w:rPr>
          <w:rFonts w:ascii="Palatino" w:hAnsi="Palatino"/>
        </w:rPr>
        <w:t>2.2 Quadro macroeconomico e demografico</w:t>
      </w:r>
    </w:p>
    <w:tbl>
      <w:tblPr>
        <w:tblW w:w="0" w:type="auto"/>
        <w:jc w:val="center"/>
        <w:tblLayout w:type="fixed"/>
        <w:tblLook w:val="04A0" w:firstRow="1" w:lastRow="0" w:firstColumn="1" w:lastColumn="0" w:noHBand="0" w:noVBand="1"/>
      </w:tblPr>
      <w:tblGrid>
        <w:gridCol w:w="3061"/>
        <w:gridCol w:w="1644"/>
        <w:gridCol w:w="4365"/>
      </w:tblGrid>
      <w:tr w:rsidR="004B32B2" w:rsidRPr="00102EA3" w14:paraId="302713C8" w14:textId="77777777">
        <w:trPr>
          <w:jc w:val="center"/>
        </w:trPr>
        <w:tc>
          <w:tcPr>
            <w:tcW w:w="3061" w:type="dxa"/>
            <w:tcBorders>
              <w:top w:val="single" w:sz="12" w:space="0" w:color="000000"/>
              <w:left w:val="nil"/>
              <w:bottom w:val="single" w:sz="6" w:space="0" w:color="000000"/>
              <w:right w:val="nil"/>
            </w:tcBorders>
          </w:tcPr>
          <w:p w14:paraId="346E4D5D" w14:textId="77777777" w:rsidR="004B32B2" w:rsidRPr="00102EA3" w:rsidRDefault="00000000" w:rsidP="00102EA3">
            <w:pPr>
              <w:spacing w:before="60" w:after="60"/>
              <w:jc w:val="both"/>
            </w:pPr>
            <w:r w:rsidRPr="00102EA3">
              <w:rPr>
                <w:i/>
                <w:sz w:val="18"/>
              </w:rPr>
              <w:t>Parametro</w:t>
            </w:r>
          </w:p>
        </w:tc>
        <w:tc>
          <w:tcPr>
            <w:tcW w:w="1644" w:type="dxa"/>
            <w:tcBorders>
              <w:top w:val="single" w:sz="12" w:space="0" w:color="000000"/>
              <w:left w:val="nil"/>
              <w:bottom w:val="single" w:sz="6" w:space="0" w:color="000000"/>
              <w:right w:val="nil"/>
            </w:tcBorders>
          </w:tcPr>
          <w:p w14:paraId="069AC061" w14:textId="77777777" w:rsidR="004B32B2" w:rsidRPr="00102EA3" w:rsidRDefault="00000000" w:rsidP="00102EA3">
            <w:pPr>
              <w:spacing w:before="60" w:after="60"/>
              <w:jc w:val="both"/>
            </w:pPr>
            <w:r w:rsidRPr="00102EA3">
              <w:rPr>
                <w:i/>
                <w:sz w:val="18"/>
              </w:rPr>
              <w:t>Valore</w:t>
            </w:r>
          </w:p>
        </w:tc>
        <w:tc>
          <w:tcPr>
            <w:tcW w:w="4365" w:type="dxa"/>
            <w:tcBorders>
              <w:top w:val="single" w:sz="12" w:space="0" w:color="000000"/>
              <w:left w:val="nil"/>
              <w:bottom w:val="single" w:sz="6" w:space="0" w:color="000000"/>
              <w:right w:val="nil"/>
            </w:tcBorders>
          </w:tcPr>
          <w:p w14:paraId="79D309AC" w14:textId="77777777" w:rsidR="004B32B2" w:rsidRPr="00102EA3" w:rsidRDefault="00000000" w:rsidP="00102EA3">
            <w:pPr>
              <w:spacing w:before="60" w:after="60"/>
              <w:jc w:val="both"/>
            </w:pPr>
            <w:r w:rsidRPr="00102EA3">
              <w:rPr>
                <w:i/>
                <w:sz w:val="18"/>
              </w:rPr>
              <w:t>Nota</w:t>
            </w:r>
          </w:p>
        </w:tc>
      </w:tr>
      <w:tr w:rsidR="004B32B2" w:rsidRPr="00102EA3" w14:paraId="430FD571" w14:textId="77777777">
        <w:trPr>
          <w:jc w:val="center"/>
        </w:trPr>
        <w:tc>
          <w:tcPr>
            <w:tcW w:w="3061" w:type="dxa"/>
            <w:tcBorders>
              <w:top w:val="nil"/>
              <w:left w:val="nil"/>
              <w:bottom w:val="nil"/>
              <w:right w:val="nil"/>
            </w:tcBorders>
          </w:tcPr>
          <w:p w14:paraId="662EA2B7" w14:textId="77777777" w:rsidR="004B32B2" w:rsidRPr="00102EA3" w:rsidRDefault="00000000" w:rsidP="00102EA3">
            <w:pPr>
              <w:spacing w:before="30" w:after="30"/>
              <w:jc w:val="both"/>
            </w:pPr>
            <w:r w:rsidRPr="00102EA3">
              <w:rPr>
                <w:sz w:val="18"/>
              </w:rPr>
              <w:t>PIL dell'anno base</w:t>
            </w:r>
          </w:p>
        </w:tc>
        <w:tc>
          <w:tcPr>
            <w:tcW w:w="1644" w:type="dxa"/>
            <w:tcBorders>
              <w:top w:val="nil"/>
              <w:left w:val="nil"/>
              <w:bottom w:val="nil"/>
              <w:right w:val="nil"/>
            </w:tcBorders>
          </w:tcPr>
          <w:p w14:paraId="26253620" w14:textId="77777777" w:rsidR="004B32B2" w:rsidRPr="00102EA3" w:rsidRDefault="00000000" w:rsidP="00102EA3">
            <w:pPr>
              <w:spacing w:before="30" w:after="30"/>
              <w:jc w:val="both"/>
            </w:pPr>
            <w:r w:rsidRPr="00102EA3">
              <w:rPr>
                <w:sz w:val="18"/>
              </w:rPr>
              <w:t>2.247 €mld</w:t>
            </w:r>
          </w:p>
        </w:tc>
        <w:tc>
          <w:tcPr>
            <w:tcW w:w="4365" w:type="dxa"/>
            <w:tcBorders>
              <w:top w:val="nil"/>
              <w:left w:val="nil"/>
              <w:bottom w:val="nil"/>
              <w:right w:val="nil"/>
            </w:tcBorders>
          </w:tcPr>
          <w:p w14:paraId="7C9A35D3" w14:textId="77777777" w:rsidR="004B32B2" w:rsidRPr="00102EA3" w:rsidRDefault="00000000" w:rsidP="00102EA3">
            <w:pPr>
              <w:spacing w:before="30" w:after="30"/>
              <w:jc w:val="both"/>
            </w:pPr>
            <w:r w:rsidRPr="00102EA3">
              <w:rPr>
                <w:sz w:val="18"/>
              </w:rPr>
              <w:t>volume, prezzi dell'anno base</w:t>
            </w:r>
          </w:p>
        </w:tc>
      </w:tr>
      <w:tr w:rsidR="004B32B2" w:rsidRPr="00102EA3" w14:paraId="1AE63D34" w14:textId="77777777">
        <w:trPr>
          <w:jc w:val="center"/>
        </w:trPr>
        <w:tc>
          <w:tcPr>
            <w:tcW w:w="3061" w:type="dxa"/>
            <w:tcBorders>
              <w:top w:val="nil"/>
              <w:left w:val="nil"/>
              <w:bottom w:val="nil"/>
              <w:right w:val="nil"/>
            </w:tcBorders>
          </w:tcPr>
          <w:p w14:paraId="517C1835" w14:textId="77777777" w:rsidR="004B32B2" w:rsidRPr="00102EA3" w:rsidRDefault="00000000" w:rsidP="00102EA3">
            <w:pPr>
              <w:spacing w:before="30" w:after="30"/>
              <w:jc w:val="both"/>
            </w:pPr>
            <w:r w:rsidRPr="00102EA3">
              <w:rPr>
                <w:sz w:val="18"/>
              </w:rPr>
              <w:t>Crescita reale del PIL</w:t>
            </w:r>
          </w:p>
        </w:tc>
        <w:tc>
          <w:tcPr>
            <w:tcW w:w="1644" w:type="dxa"/>
            <w:tcBorders>
              <w:top w:val="nil"/>
              <w:left w:val="nil"/>
              <w:bottom w:val="nil"/>
              <w:right w:val="nil"/>
            </w:tcBorders>
          </w:tcPr>
          <w:p w14:paraId="20B98006" w14:textId="77777777" w:rsidR="004B32B2" w:rsidRPr="00102EA3" w:rsidRDefault="00000000" w:rsidP="00102EA3">
            <w:pPr>
              <w:spacing w:before="30" w:after="30"/>
              <w:jc w:val="both"/>
            </w:pPr>
            <w:r w:rsidRPr="00102EA3">
              <w:rPr>
                <w:sz w:val="18"/>
              </w:rPr>
              <w:t>0,8%</w:t>
            </w:r>
          </w:p>
        </w:tc>
        <w:tc>
          <w:tcPr>
            <w:tcW w:w="4365" w:type="dxa"/>
            <w:tcBorders>
              <w:top w:val="nil"/>
              <w:left w:val="nil"/>
              <w:bottom w:val="nil"/>
              <w:right w:val="nil"/>
            </w:tcBorders>
          </w:tcPr>
          <w:p w14:paraId="077126B2" w14:textId="77777777" w:rsidR="004B32B2" w:rsidRPr="00102EA3" w:rsidRDefault="00000000" w:rsidP="00102EA3">
            <w:pPr>
              <w:spacing w:before="30" w:after="30"/>
              <w:jc w:val="both"/>
            </w:pPr>
            <w:r w:rsidRPr="00102EA3">
              <w:rPr>
                <w:sz w:val="18"/>
              </w:rPr>
              <w:t>costante sull'orizzonte</w:t>
            </w:r>
          </w:p>
        </w:tc>
      </w:tr>
      <w:tr w:rsidR="004B32B2" w:rsidRPr="00102EA3" w14:paraId="1D998F42" w14:textId="77777777">
        <w:trPr>
          <w:jc w:val="center"/>
        </w:trPr>
        <w:tc>
          <w:tcPr>
            <w:tcW w:w="3061" w:type="dxa"/>
            <w:tcBorders>
              <w:top w:val="nil"/>
              <w:left w:val="nil"/>
              <w:bottom w:val="nil"/>
              <w:right w:val="nil"/>
            </w:tcBorders>
          </w:tcPr>
          <w:p w14:paraId="0DC6B2C2" w14:textId="77777777" w:rsidR="004B32B2" w:rsidRPr="00102EA3" w:rsidRDefault="00000000" w:rsidP="00102EA3">
            <w:pPr>
              <w:spacing w:before="30" w:after="30"/>
              <w:jc w:val="both"/>
            </w:pPr>
            <w:r w:rsidRPr="00102EA3">
              <w:rPr>
                <w:sz w:val="18"/>
              </w:rPr>
              <w:t>Crescita dei salari reali</w:t>
            </w:r>
          </w:p>
        </w:tc>
        <w:tc>
          <w:tcPr>
            <w:tcW w:w="1644" w:type="dxa"/>
            <w:tcBorders>
              <w:top w:val="nil"/>
              <w:left w:val="nil"/>
              <w:bottom w:val="nil"/>
              <w:right w:val="nil"/>
            </w:tcBorders>
          </w:tcPr>
          <w:p w14:paraId="1AC47F2A" w14:textId="77777777" w:rsidR="004B32B2" w:rsidRPr="00102EA3" w:rsidRDefault="00000000" w:rsidP="00102EA3">
            <w:pPr>
              <w:spacing w:before="30" w:after="30"/>
              <w:jc w:val="both"/>
            </w:pPr>
            <w:r w:rsidRPr="00102EA3">
              <w:rPr>
                <w:sz w:val="18"/>
              </w:rPr>
              <w:t>0,2%</w:t>
            </w:r>
          </w:p>
        </w:tc>
        <w:tc>
          <w:tcPr>
            <w:tcW w:w="4365" w:type="dxa"/>
            <w:tcBorders>
              <w:top w:val="nil"/>
              <w:left w:val="nil"/>
              <w:bottom w:val="nil"/>
              <w:right w:val="nil"/>
            </w:tcBorders>
          </w:tcPr>
          <w:p w14:paraId="7F4F3B0E" w14:textId="77777777" w:rsidR="004B32B2" w:rsidRPr="00102EA3" w:rsidRDefault="00000000" w:rsidP="00102EA3">
            <w:pPr>
              <w:spacing w:before="30" w:after="30"/>
              <w:jc w:val="both"/>
            </w:pPr>
            <w:r w:rsidRPr="00102EA3">
              <w:rPr>
                <w:sz w:val="18"/>
              </w:rPr>
              <w:t>costante sull'orizzonte</w:t>
            </w:r>
          </w:p>
        </w:tc>
      </w:tr>
      <w:tr w:rsidR="004B32B2" w:rsidRPr="00102EA3" w14:paraId="1730966E" w14:textId="77777777">
        <w:trPr>
          <w:jc w:val="center"/>
        </w:trPr>
        <w:tc>
          <w:tcPr>
            <w:tcW w:w="3061" w:type="dxa"/>
            <w:tcBorders>
              <w:top w:val="nil"/>
              <w:left w:val="nil"/>
              <w:bottom w:val="nil"/>
              <w:right w:val="nil"/>
            </w:tcBorders>
          </w:tcPr>
          <w:p w14:paraId="2719A487" w14:textId="77777777" w:rsidR="004B32B2" w:rsidRPr="00102EA3" w:rsidRDefault="00000000" w:rsidP="00102EA3">
            <w:pPr>
              <w:spacing w:before="30" w:after="30"/>
              <w:jc w:val="both"/>
            </w:pPr>
            <w:r w:rsidRPr="00102EA3">
              <w:rPr>
                <w:sz w:val="18"/>
              </w:rPr>
              <w:t>Occupazione</w:t>
            </w:r>
          </w:p>
        </w:tc>
        <w:tc>
          <w:tcPr>
            <w:tcW w:w="1644" w:type="dxa"/>
            <w:tcBorders>
              <w:top w:val="nil"/>
              <w:left w:val="nil"/>
              <w:bottom w:val="nil"/>
              <w:right w:val="nil"/>
            </w:tcBorders>
          </w:tcPr>
          <w:p w14:paraId="1DC9A8CF" w14:textId="77777777" w:rsidR="004B32B2" w:rsidRPr="00102EA3" w:rsidRDefault="00000000" w:rsidP="00102EA3">
            <w:pPr>
              <w:spacing w:before="30" w:after="30"/>
              <w:jc w:val="both"/>
            </w:pPr>
            <w:r w:rsidRPr="00102EA3">
              <w:rPr>
                <w:sz w:val="18"/>
              </w:rPr>
              <w:t>−0,5%</w:t>
            </w:r>
          </w:p>
        </w:tc>
        <w:tc>
          <w:tcPr>
            <w:tcW w:w="4365" w:type="dxa"/>
            <w:tcBorders>
              <w:top w:val="nil"/>
              <w:left w:val="nil"/>
              <w:bottom w:val="nil"/>
              <w:right w:val="nil"/>
            </w:tcBorders>
          </w:tcPr>
          <w:p w14:paraId="5C5DD7E7" w14:textId="77777777" w:rsidR="004B32B2" w:rsidRPr="00102EA3" w:rsidRDefault="00000000" w:rsidP="00102EA3">
            <w:pPr>
              <w:spacing w:before="30" w:after="30"/>
              <w:jc w:val="both"/>
            </w:pPr>
            <w:r w:rsidRPr="00102EA3">
              <w:rPr>
                <w:sz w:val="18"/>
              </w:rPr>
              <w:t>componente demografica, prima dei flussi migratori</w:t>
            </w:r>
          </w:p>
        </w:tc>
      </w:tr>
      <w:tr w:rsidR="004B32B2" w:rsidRPr="00102EA3" w14:paraId="48116629" w14:textId="77777777">
        <w:trPr>
          <w:jc w:val="center"/>
        </w:trPr>
        <w:tc>
          <w:tcPr>
            <w:tcW w:w="3061" w:type="dxa"/>
            <w:tcBorders>
              <w:top w:val="nil"/>
              <w:left w:val="nil"/>
              <w:bottom w:val="nil"/>
              <w:right w:val="nil"/>
            </w:tcBorders>
          </w:tcPr>
          <w:p w14:paraId="3E07C7D0" w14:textId="77777777" w:rsidR="004B32B2" w:rsidRPr="00102EA3" w:rsidRDefault="00000000" w:rsidP="00102EA3">
            <w:pPr>
              <w:spacing w:before="30" w:after="30"/>
              <w:jc w:val="both"/>
            </w:pPr>
            <w:r w:rsidRPr="00102EA3">
              <w:rPr>
                <w:sz w:val="18"/>
              </w:rPr>
              <w:t>Ingressi migratori netti</w:t>
            </w:r>
          </w:p>
        </w:tc>
        <w:tc>
          <w:tcPr>
            <w:tcW w:w="1644" w:type="dxa"/>
            <w:tcBorders>
              <w:top w:val="nil"/>
              <w:left w:val="nil"/>
              <w:bottom w:val="nil"/>
              <w:right w:val="nil"/>
            </w:tcBorders>
          </w:tcPr>
          <w:p w14:paraId="4B8945D6" w14:textId="77777777" w:rsidR="004B32B2" w:rsidRPr="00102EA3" w:rsidRDefault="00000000" w:rsidP="00102EA3">
            <w:pPr>
              <w:spacing w:before="30" w:after="30"/>
              <w:jc w:val="both"/>
            </w:pPr>
            <w:r w:rsidRPr="00102EA3">
              <w:rPr>
                <w:sz w:val="18"/>
              </w:rPr>
              <w:t>176 mila/anno</w:t>
            </w:r>
          </w:p>
        </w:tc>
        <w:tc>
          <w:tcPr>
            <w:tcW w:w="4365" w:type="dxa"/>
            <w:tcBorders>
              <w:top w:val="nil"/>
              <w:left w:val="nil"/>
              <w:bottom w:val="nil"/>
              <w:right w:val="nil"/>
            </w:tcBorders>
          </w:tcPr>
          <w:p w14:paraId="6C490353" w14:textId="77777777" w:rsidR="004B32B2" w:rsidRPr="00102EA3" w:rsidRDefault="00000000" w:rsidP="00102EA3">
            <w:pPr>
              <w:spacing w:before="30" w:after="30"/>
              <w:jc w:val="both"/>
            </w:pPr>
            <w:r w:rsidRPr="00102EA3">
              <w:rPr>
                <w:sz w:val="18"/>
              </w:rPr>
              <w:t>di cui 70% in età lavorativa e 65% occupati: 80 mila occupati aggiuntivi l'anno</w:t>
            </w:r>
          </w:p>
        </w:tc>
      </w:tr>
      <w:tr w:rsidR="004B32B2" w:rsidRPr="00102EA3" w14:paraId="2CA4BC87" w14:textId="77777777">
        <w:trPr>
          <w:jc w:val="center"/>
        </w:trPr>
        <w:tc>
          <w:tcPr>
            <w:tcW w:w="3061" w:type="dxa"/>
            <w:tcBorders>
              <w:top w:val="nil"/>
              <w:left w:val="nil"/>
              <w:bottom w:val="nil"/>
              <w:right w:val="nil"/>
            </w:tcBorders>
          </w:tcPr>
          <w:p w14:paraId="5E891905" w14:textId="77777777" w:rsidR="004B32B2" w:rsidRPr="00102EA3" w:rsidRDefault="00000000" w:rsidP="00102EA3">
            <w:pPr>
              <w:spacing w:before="30" w:after="30"/>
              <w:jc w:val="both"/>
            </w:pPr>
            <w:r w:rsidRPr="00102EA3">
              <w:rPr>
                <w:sz w:val="18"/>
              </w:rPr>
              <w:t>Pensioni vigenti nell'anno base</w:t>
            </w:r>
          </w:p>
        </w:tc>
        <w:tc>
          <w:tcPr>
            <w:tcW w:w="1644" w:type="dxa"/>
            <w:tcBorders>
              <w:top w:val="nil"/>
              <w:left w:val="nil"/>
              <w:bottom w:val="nil"/>
              <w:right w:val="nil"/>
            </w:tcBorders>
          </w:tcPr>
          <w:p w14:paraId="4C91C4C2" w14:textId="77777777" w:rsidR="004B32B2" w:rsidRPr="00102EA3" w:rsidRDefault="00000000" w:rsidP="00102EA3">
            <w:pPr>
              <w:spacing w:before="30" w:after="30"/>
              <w:jc w:val="both"/>
            </w:pPr>
            <w:r w:rsidRPr="00102EA3">
              <w:rPr>
                <w:sz w:val="18"/>
              </w:rPr>
              <w:t>21,4 mln</w:t>
            </w:r>
          </w:p>
        </w:tc>
        <w:tc>
          <w:tcPr>
            <w:tcW w:w="4365" w:type="dxa"/>
            <w:tcBorders>
              <w:top w:val="nil"/>
              <w:left w:val="nil"/>
              <w:bottom w:val="nil"/>
              <w:right w:val="nil"/>
            </w:tcBorders>
          </w:tcPr>
          <w:p w14:paraId="0F362E8E" w14:textId="77777777" w:rsidR="004B32B2" w:rsidRPr="00102EA3" w:rsidRDefault="004B32B2" w:rsidP="00102EA3">
            <w:pPr>
              <w:spacing w:before="30" w:after="30"/>
              <w:jc w:val="both"/>
            </w:pPr>
          </w:p>
        </w:tc>
      </w:tr>
      <w:tr w:rsidR="004B32B2" w:rsidRPr="00102EA3" w14:paraId="76270437" w14:textId="77777777">
        <w:trPr>
          <w:jc w:val="center"/>
        </w:trPr>
        <w:tc>
          <w:tcPr>
            <w:tcW w:w="3061" w:type="dxa"/>
            <w:tcBorders>
              <w:top w:val="nil"/>
              <w:left w:val="nil"/>
              <w:bottom w:val="nil"/>
              <w:right w:val="nil"/>
            </w:tcBorders>
          </w:tcPr>
          <w:p w14:paraId="46E150B3" w14:textId="77777777" w:rsidR="004B32B2" w:rsidRPr="00102EA3" w:rsidRDefault="00000000" w:rsidP="00102EA3">
            <w:pPr>
              <w:spacing w:before="30" w:after="30"/>
              <w:jc w:val="both"/>
            </w:pPr>
            <w:r w:rsidRPr="00102EA3">
              <w:rPr>
                <w:sz w:val="18"/>
              </w:rPr>
              <w:t>Pensionati nell'anno base</w:t>
            </w:r>
          </w:p>
        </w:tc>
        <w:tc>
          <w:tcPr>
            <w:tcW w:w="1644" w:type="dxa"/>
            <w:tcBorders>
              <w:top w:val="nil"/>
              <w:left w:val="nil"/>
              <w:bottom w:val="nil"/>
              <w:right w:val="nil"/>
            </w:tcBorders>
          </w:tcPr>
          <w:p w14:paraId="4CE1ABB5" w14:textId="77777777" w:rsidR="004B32B2" w:rsidRPr="00102EA3" w:rsidRDefault="00000000" w:rsidP="00102EA3">
            <w:pPr>
              <w:spacing w:before="30" w:after="30"/>
              <w:jc w:val="both"/>
            </w:pPr>
            <w:r w:rsidRPr="00102EA3">
              <w:rPr>
                <w:sz w:val="18"/>
              </w:rPr>
              <w:t>16,4 mln</w:t>
            </w:r>
          </w:p>
        </w:tc>
        <w:tc>
          <w:tcPr>
            <w:tcW w:w="4365" w:type="dxa"/>
            <w:tcBorders>
              <w:top w:val="nil"/>
              <w:left w:val="nil"/>
              <w:bottom w:val="nil"/>
              <w:right w:val="nil"/>
            </w:tcBorders>
          </w:tcPr>
          <w:p w14:paraId="08851FF1" w14:textId="77777777" w:rsidR="004B32B2" w:rsidRPr="00102EA3" w:rsidRDefault="00000000" w:rsidP="00102EA3">
            <w:pPr>
              <w:spacing w:before="30" w:after="30"/>
              <w:jc w:val="both"/>
            </w:pPr>
            <w:r w:rsidRPr="00102EA3">
              <w:rPr>
                <w:sz w:val="18"/>
              </w:rPr>
              <w:t>persone fisiche, non prestazioni</w:t>
            </w:r>
          </w:p>
        </w:tc>
      </w:tr>
      <w:tr w:rsidR="004B32B2" w:rsidRPr="00102EA3" w14:paraId="735F6071" w14:textId="77777777">
        <w:trPr>
          <w:jc w:val="center"/>
        </w:trPr>
        <w:tc>
          <w:tcPr>
            <w:tcW w:w="3061" w:type="dxa"/>
            <w:tcBorders>
              <w:top w:val="nil"/>
              <w:left w:val="nil"/>
              <w:bottom w:val="single" w:sz="12" w:space="0" w:color="000000"/>
              <w:right w:val="nil"/>
            </w:tcBorders>
          </w:tcPr>
          <w:p w14:paraId="51D99D80" w14:textId="77777777" w:rsidR="004B32B2" w:rsidRPr="00102EA3" w:rsidRDefault="00000000" w:rsidP="00102EA3">
            <w:pPr>
              <w:spacing w:before="30" w:after="30"/>
              <w:jc w:val="both"/>
            </w:pPr>
            <w:r w:rsidRPr="00102EA3">
              <w:rPr>
                <w:sz w:val="18"/>
              </w:rPr>
              <w:t>Dipendenti occupati</w:t>
            </w:r>
          </w:p>
        </w:tc>
        <w:tc>
          <w:tcPr>
            <w:tcW w:w="1644" w:type="dxa"/>
            <w:tcBorders>
              <w:top w:val="nil"/>
              <w:left w:val="nil"/>
              <w:bottom w:val="single" w:sz="12" w:space="0" w:color="000000"/>
              <w:right w:val="nil"/>
            </w:tcBorders>
          </w:tcPr>
          <w:p w14:paraId="247C2A84" w14:textId="77777777" w:rsidR="004B32B2" w:rsidRPr="00102EA3" w:rsidRDefault="00000000" w:rsidP="00102EA3">
            <w:pPr>
              <w:spacing w:before="30" w:after="30"/>
              <w:jc w:val="both"/>
            </w:pPr>
            <w:r w:rsidRPr="00102EA3">
              <w:rPr>
                <w:sz w:val="18"/>
              </w:rPr>
              <w:t>17,5 mln</w:t>
            </w:r>
          </w:p>
        </w:tc>
        <w:tc>
          <w:tcPr>
            <w:tcW w:w="4365" w:type="dxa"/>
            <w:tcBorders>
              <w:top w:val="nil"/>
              <w:left w:val="nil"/>
              <w:bottom w:val="single" w:sz="12" w:space="0" w:color="000000"/>
              <w:right w:val="nil"/>
            </w:tcBorders>
          </w:tcPr>
          <w:p w14:paraId="4A77DCD3" w14:textId="77777777" w:rsidR="004B32B2" w:rsidRPr="00102EA3" w:rsidRDefault="00000000" w:rsidP="00102EA3">
            <w:pPr>
              <w:spacing w:before="30" w:after="30"/>
              <w:jc w:val="both"/>
            </w:pPr>
            <w:r w:rsidRPr="00102EA3">
              <w:rPr>
                <w:sz w:val="18"/>
              </w:rPr>
              <w:t>privati e pubblici</w:t>
            </w:r>
          </w:p>
        </w:tc>
      </w:tr>
    </w:tbl>
    <w:p w14:paraId="2D03CE6E" w14:textId="77777777" w:rsidR="004B32B2" w:rsidRPr="00102EA3" w:rsidRDefault="004B32B2" w:rsidP="00102EA3">
      <w:pPr>
        <w:spacing w:after="160"/>
        <w:jc w:val="both"/>
      </w:pPr>
    </w:p>
    <w:p w14:paraId="061323B6" w14:textId="77777777" w:rsidR="004B32B2" w:rsidRPr="00102EA3" w:rsidRDefault="00000000" w:rsidP="00102EA3">
      <w:pPr>
        <w:jc w:val="both"/>
      </w:pPr>
      <w:r w:rsidRPr="00102EA3">
        <w:t>Lo stock di pensioni in essere cresce fino al picco del 2045, quando le generazioni numerose hanno completato l'uscita dal lavoro, e poi declina dello 0,3% l'anno, coerentemente con le proiezioni sulla popolazione anziana. Nel modello il numero di pensionati del perimetro passa da 11,2 milioni a un massimo di 12,5 milioni nel 2045, per tornare a 11,3 milioni nel 2080.</w:t>
      </w:r>
    </w:p>
    <w:p w14:paraId="274DB71D" w14:textId="77777777" w:rsidR="004B32B2" w:rsidRPr="00102EA3" w:rsidRDefault="00000000" w:rsidP="00102EA3">
      <w:pPr>
        <w:pStyle w:val="Titolo2"/>
        <w:spacing w:before="240" w:after="80"/>
        <w:jc w:val="both"/>
        <w:rPr>
          <w:rFonts w:ascii="Palatino" w:hAnsi="Palatino"/>
        </w:rPr>
      </w:pPr>
      <w:r w:rsidRPr="00102EA3">
        <w:rPr>
          <w:rFonts w:ascii="Palatino" w:hAnsi="Palatino"/>
        </w:rPr>
        <w:t>2.3 La retribuzione imponibile media</w:t>
      </w:r>
    </w:p>
    <w:p w14:paraId="6B769DA3" w14:textId="77777777" w:rsidR="004B32B2" w:rsidRPr="00102EA3" w:rsidRDefault="00000000" w:rsidP="00102EA3">
      <w:pPr>
        <w:jc w:val="both"/>
      </w:pPr>
      <w:r w:rsidRPr="00102EA3">
        <w:t>Il monte salari su cui si calcolano i contributi è la grandezza che governa sia il costo di transizione sia la dimensione del fondo: merita di essere ricostruita esplicitamente. Poiché il perimetro comprende dipendenti privati e pubblici, e questi ultimi hanno retribuzioni mediamente più alte, l'imponibile medio usato dal modello è la media ponderata delle due componenti, ottenuta dai rispettivi monte retributivi osservati.</w:t>
      </w:r>
    </w:p>
    <w:tbl>
      <w:tblPr>
        <w:tblW w:w="0" w:type="auto"/>
        <w:jc w:val="center"/>
        <w:tblLayout w:type="fixed"/>
        <w:tblLook w:val="04A0" w:firstRow="1" w:lastRow="0" w:firstColumn="1" w:lastColumn="0" w:noHBand="0" w:noVBand="1"/>
      </w:tblPr>
      <w:tblGrid>
        <w:gridCol w:w="2438"/>
        <w:gridCol w:w="1644"/>
        <w:gridCol w:w="2324"/>
        <w:gridCol w:w="2665"/>
      </w:tblGrid>
      <w:tr w:rsidR="004B32B2" w:rsidRPr="00102EA3" w14:paraId="54EA1487" w14:textId="77777777">
        <w:trPr>
          <w:jc w:val="center"/>
        </w:trPr>
        <w:tc>
          <w:tcPr>
            <w:tcW w:w="2438" w:type="dxa"/>
            <w:tcBorders>
              <w:top w:val="single" w:sz="12" w:space="0" w:color="000000"/>
              <w:left w:val="nil"/>
              <w:bottom w:val="single" w:sz="6" w:space="0" w:color="000000"/>
              <w:right w:val="nil"/>
            </w:tcBorders>
          </w:tcPr>
          <w:p w14:paraId="408A68B5" w14:textId="77777777" w:rsidR="004B32B2" w:rsidRPr="00102EA3" w:rsidRDefault="00000000" w:rsidP="00102EA3">
            <w:pPr>
              <w:spacing w:before="60" w:after="60"/>
              <w:jc w:val="both"/>
            </w:pPr>
            <w:r w:rsidRPr="00102EA3">
              <w:rPr>
                <w:i/>
                <w:sz w:val="18"/>
              </w:rPr>
              <w:lastRenderedPageBreak/>
              <w:t>Componente</w:t>
            </w:r>
          </w:p>
        </w:tc>
        <w:tc>
          <w:tcPr>
            <w:tcW w:w="1644" w:type="dxa"/>
            <w:tcBorders>
              <w:top w:val="single" w:sz="12" w:space="0" w:color="000000"/>
              <w:left w:val="nil"/>
              <w:bottom w:val="single" w:sz="6" w:space="0" w:color="000000"/>
              <w:right w:val="nil"/>
            </w:tcBorders>
          </w:tcPr>
          <w:p w14:paraId="18DFB036" w14:textId="77777777" w:rsidR="004B32B2" w:rsidRPr="00102EA3" w:rsidRDefault="00000000" w:rsidP="00102EA3">
            <w:pPr>
              <w:spacing w:before="60" w:after="60"/>
              <w:jc w:val="both"/>
            </w:pPr>
            <w:r w:rsidRPr="00102EA3">
              <w:rPr>
                <w:i/>
                <w:sz w:val="18"/>
              </w:rPr>
              <w:t>Lavoratori</w:t>
            </w:r>
          </w:p>
        </w:tc>
        <w:tc>
          <w:tcPr>
            <w:tcW w:w="2324" w:type="dxa"/>
            <w:tcBorders>
              <w:top w:val="single" w:sz="12" w:space="0" w:color="000000"/>
              <w:left w:val="nil"/>
              <w:bottom w:val="single" w:sz="6" w:space="0" w:color="000000"/>
              <w:right w:val="nil"/>
            </w:tcBorders>
          </w:tcPr>
          <w:p w14:paraId="5877D3E5" w14:textId="77777777" w:rsidR="004B32B2" w:rsidRPr="00102EA3" w:rsidRDefault="00000000" w:rsidP="00102EA3">
            <w:pPr>
              <w:spacing w:before="60" w:after="60"/>
              <w:jc w:val="both"/>
            </w:pPr>
            <w:r w:rsidRPr="00102EA3">
              <w:rPr>
                <w:i/>
                <w:sz w:val="18"/>
              </w:rPr>
              <w:t>Retribuzione media</w:t>
            </w:r>
          </w:p>
        </w:tc>
        <w:tc>
          <w:tcPr>
            <w:tcW w:w="2665" w:type="dxa"/>
            <w:tcBorders>
              <w:top w:val="single" w:sz="12" w:space="0" w:color="000000"/>
              <w:left w:val="nil"/>
              <w:bottom w:val="single" w:sz="6" w:space="0" w:color="000000"/>
              <w:right w:val="nil"/>
            </w:tcBorders>
          </w:tcPr>
          <w:p w14:paraId="0808CE96" w14:textId="77777777" w:rsidR="004B32B2" w:rsidRPr="00102EA3" w:rsidRDefault="00000000" w:rsidP="00102EA3">
            <w:pPr>
              <w:spacing w:before="60" w:after="60"/>
              <w:jc w:val="both"/>
            </w:pPr>
            <w:r w:rsidRPr="00102EA3">
              <w:rPr>
                <w:i/>
                <w:sz w:val="18"/>
              </w:rPr>
              <w:t>Monte imponibile</w:t>
            </w:r>
          </w:p>
        </w:tc>
      </w:tr>
      <w:tr w:rsidR="004B32B2" w:rsidRPr="00102EA3" w14:paraId="7FC383EB" w14:textId="77777777">
        <w:trPr>
          <w:jc w:val="center"/>
        </w:trPr>
        <w:tc>
          <w:tcPr>
            <w:tcW w:w="2438" w:type="dxa"/>
            <w:tcBorders>
              <w:top w:val="nil"/>
              <w:left w:val="nil"/>
              <w:bottom w:val="nil"/>
              <w:right w:val="nil"/>
            </w:tcBorders>
          </w:tcPr>
          <w:p w14:paraId="33225630" w14:textId="77777777" w:rsidR="004B32B2" w:rsidRPr="00102EA3" w:rsidRDefault="00000000" w:rsidP="00102EA3">
            <w:pPr>
              <w:spacing w:before="30" w:after="30"/>
              <w:jc w:val="both"/>
            </w:pPr>
            <w:r w:rsidRPr="00102EA3">
              <w:rPr>
                <w:sz w:val="18"/>
              </w:rPr>
              <w:t>Dipendenti privati</w:t>
            </w:r>
          </w:p>
        </w:tc>
        <w:tc>
          <w:tcPr>
            <w:tcW w:w="1644" w:type="dxa"/>
            <w:tcBorders>
              <w:top w:val="nil"/>
              <w:left w:val="nil"/>
              <w:bottom w:val="nil"/>
              <w:right w:val="nil"/>
            </w:tcBorders>
          </w:tcPr>
          <w:p w14:paraId="47512C6E" w14:textId="77777777" w:rsidR="004B32B2" w:rsidRPr="00102EA3" w:rsidRDefault="00000000" w:rsidP="00102EA3">
            <w:pPr>
              <w:spacing w:before="30" w:after="30"/>
              <w:jc w:val="both"/>
            </w:pPr>
            <w:r w:rsidRPr="00102EA3">
              <w:rPr>
                <w:sz w:val="18"/>
              </w:rPr>
              <w:t>17,7 mln</w:t>
            </w:r>
          </w:p>
        </w:tc>
        <w:tc>
          <w:tcPr>
            <w:tcW w:w="2324" w:type="dxa"/>
            <w:tcBorders>
              <w:top w:val="nil"/>
              <w:left w:val="nil"/>
              <w:bottom w:val="nil"/>
              <w:right w:val="nil"/>
            </w:tcBorders>
          </w:tcPr>
          <w:p w14:paraId="10224C42" w14:textId="77777777" w:rsidR="004B32B2" w:rsidRPr="00102EA3" w:rsidRDefault="00000000" w:rsidP="00102EA3">
            <w:pPr>
              <w:spacing w:before="30" w:after="30"/>
              <w:jc w:val="both"/>
            </w:pPr>
            <w:r w:rsidRPr="00102EA3">
              <w:rPr>
                <w:sz w:val="18"/>
              </w:rPr>
              <w:t>24.486 €</w:t>
            </w:r>
          </w:p>
        </w:tc>
        <w:tc>
          <w:tcPr>
            <w:tcW w:w="2665" w:type="dxa"/>
            <w:tcBorders>
              <w:top w:val="nil"/>
              <w:left w:val="nil"/>
              <w:bottom w:val="nil"/>
              <w:right w:val="nil"/>
            </w:tcBorders>
          </w:tcPr>
          <w:p w14:paraId="0ED440B8" w14:textId="77777777" w:rsidR="004B32B2" w:rsidRPr="00102EA3" w:rsidRDefault="00000000" w:rsidP="00102EA3">
            <w:pPr>
              <w:spacing w:before="30" w:after="30"/>
              <w:jc w:val="both"/>
            </w:pPr>
            <w:r w:rsidRPr="00102EA3">
              <w:rPr>
                <w:sz w:val="18"/>
              </w:rPr>
              <w:t>433,4 €mld</w:t>
            </w:r>
          </w:p>
        </w:tc>
      </w:tr>
      <w:tr w:rsidR="004B32B2" w:rsidRPr="00102EA3" w14:paraId="4CF729EA" w14:textId="77777777">
        <w:trPr>
          <w:jc w:val="center"/>
        </w:trPr>
        <w:tc>
          <w:tcPr>
            <w:tcW w:w="2438" w:type="dxa"/>
            <w:tcBorders>
              <w:top w:val="nil"/>
              <w:left w:val="nil"/>
              <w:bottom w:val="nil"/>
              <w:right w:val="nil"/>
            </w:tcBorders>
          </w:tcPr>
          <w:p w14:paraId="0AA8CD9A" w14:textId="77777777" w:rsidR="004B32B2" w:rsidRPr="00102EA3" w:rsidRDefault="00000000" w:rsidP="00102EA3">
            <w:pPr>
              <w:spacing w:before="30" w:after="30"/>
              <w:jc w:val="both"/>
            </w:pPr>
            <w:r w:rsidRPr="00102EA3">
              <w:rPr>
                <w:sz w:val="18"/>
              </w:rPr>
              <w:t>Dipendenti pubblici</w:t>
            </w:r>
          </w:p>
        </w:tc>
        <w:tc>
          <w:tcPr>
            <w:tcW w:w="1644" w:type="dxa"/>
            <w:tcBorders>
              <w:top w:val="nil"/>
              <w:left w:val="nil"/>
              <w:bottom w:val="nil"/>
              <w:right w:val="nil"/>
            </w:tcBorders>
          </w:tcPr>
          <w:p w14:paraId="08E450C2" w14:textId="77777777" w:rsidR="004B32B2" w:rsidRPr="00102EA3" w:rsidRDefault="00000000" w:rsidP="00102EA3">
            <w:pPr>
              <w:spacing w:before="30" w:after="30"/>
              <w:jc w:val="both"/>
            </w:pPr>
            <w:r w:rsidRPr="00102EA3">
              <w:rPr>
                <w:sz w:val="18"/>
              </w:rPr>
              <w:t>3,74 mln</w:t>
            </w:r>
          </w:p>
        </w:tc>
        <w:tc>
          <w:tcPr>
            <w:tcW w:w="2324" w:type="dxa"/>
            <w:tcBorders>
              <w:top w:val="nil"/>
              <w:left w:val="nil"/>
              <w:bottom w:val="nil"/>
              <w:right w:val="nil"/>
            </w:tcBorders>
          </w:tcPr>
          <w:p w14:paraId="39FAE4B7" w14:textId="77777777" w:rsidR="004B32B2" w:rsidRPr="00102EA3" w:rsidRDefault="00000000" w:rsidP="00102EA3">
            <w:pPr>
              <w:spacing w:before="30" w:after="30"/>
              <w:jc w:val="both"/>
            </w:pPr>
            <w:r w:rsidRPr="00102EA3">
              <w:rPr>
                <w:sz w:val="18"/>
              </w:rPr>
              <w:t>35.350 €</w:t>
            </w:r>
          </w:p>
        </w:tc>
        <w:tc>
          <w:tcPr>
            <w:tcW w:w="2665" w:type="dxa"/>
            <w:tcBorders>
              <w:top w:val="nil"/>
              <w:left w:val="nil"/>
              <w:bottom w:val="nil"/>
              <w:right w:val="nil"/>
            </w:tcBorders>
          </w:tcPr>
          <w:p w14:paraId="692509D5" w14:textId="77777777" w:rsidR="004B32B2" w:rsidRPr="00102EA3" w:rsidRDefault="00000000" w:rsidP="00102EA3">
            <w:pPr>
              <w:spacing w:before="30" w:after="30"/>
              <w:jc w:val="both"/>
            </w:pPr>
            <w:r w:rsidRPr="00102EA3">
              <w:rPr>
                <w:sz w:val="18"/>
              </w:rPr>
              <w:t>132,1 €mld</w:t>
            </w:r>
          </w:p>
        </w:tc>
      </w:tr>
      <w:tr w:rsidR="004B32B2" w:rsidRPr="00102EA3" w14:paraId="549A1846" w14:textId="77777777">
        <w:trPr>
          <w:jc w:val="center"/>
        </w:trPr>
        <w:tc>
          <w:tcPr>
            <w:tcW w:w="2438" w:type="dxa"/>
            <w:tcBorders>
              <w:top w:val="single" w:sz="4" w:space="0" w:color="000000"/>
              <w:left w:val="nil"/>
              <w:bottom w:val="single" w:sz="12" w:space="0" w:color="000000"/>
              <w:right w:val="nil"/>
            </w:tcBorders>
          </w:tcPr>
          <w:p w14:paraId="410FC150" w14:textId="77777777" w:rsidR="004B32B2" w:rsidRPr="00102EA3" w:rsidRDefault="00000000" w:rsidP="00102EA3">
            <w:pPr>
              <w:spacing w:before="30" w:after="30"/>
              <w:jc w:val="both"/>
            </w:pPr>
            <w:r w:rsidRPr="00102EA3">
              <w:rPr>
                <w:b/>
                <w:sz w:val="18"/>
              </w:rPr>
              <w:t>Totale</w:t>
            </w:r>
          </w:p>
        </w:tc>
        <w:tc>
          <w:tcPr>
            <w:tcW w:w="1644" w:type="dxa"/>
            <w:tcBorders>
              <w:top w:val="single" w:sz="4" w:space="0" w:color="000000"/>
              <w:left w:val="nil"/>
              <w:bottom w:val="single" w:sz="12" w:space="0" w:color="000000"/>
              <w:right w:val="nil"/>
            </w:tcBorders>
          </w:tcPr>
          <w:p w14:paraId="1477E299" w14:textId="77777777" w:rsidR="004B32B2" w:rsidRPr="00102EA3" w:rsidRDefault="00000000" w:rsidP="00102EA3">
            <w:pPr>
              <w:spacing w:before="30" w:after="30"/>
              <w:jc w:val="both"/>
            </w:pPr>
            <w:r w:rsidRPr="00102EA3">
              <w:rPr>
                <w:b/>
                <w:sz w:val="18"/>
              </w:rPr>
              <w:t>21,4 mln</w:t>
            </w:r>
          </w:p>
        </w:tc>
        <w:tc>
          <w:tcPr>
            <w:tcW w:w="2324" w:type="dxa"/>
            <w:tcBorders>
              <w:top w:val="single" w:sz="4" w:space="0" w:color="000000"/>
              <w:left w:val="nil"/>
              <w:bottom w:val="single" w:sz="12" w:space="0" w:color="000000"/>
              <w:right w:val="nil"/>
            </w:tcBorders>
          </w:tcPr>
          <w:p w14:paraId="563CB477" w14:textId="77777777" w:rsidR="004B32B2" w:rsidRPr="00102EA3" w:rsidRDefault="00000000" w:rsidP="00102EA3">
            <w:pPr>
              <w:spacing w:before="30" w:after="30"/>
              <w:jc w:val="both"/>
            </w:pPr>
            <w:r w:rsidRPr="00102EA3">
              <w:rPr>
                <w:b/>
                <w:sz w:val="18"/>
              </w:rPr>
              <w:t>—</w:t>
            </w:r>
          </w:p>
        </w:tc>
        <w:tc>
          <w:tcPr>
            <w:tcW w:w="2665" w:type="dxa"/>
            <w:tcBorders>
              <w:top w:val="single" w:sz="4" w:space="0" w:color="000000"/>
              <w:left w:val="nil"/>
              <w:bottom w:val="single" w:sz="12" w:space="0" w:color="000000"/>
              <w:right w:val="nil"/>
            </w:tcBorders>
          </w:tcPr>
          <w:p w14:paraId="71E40B80" w14:textId="77777777" w:rsidR="004B32B2" w:rsidRPr="00102EA3" w:rsidRDefault="00000000" w:rsidP="00102EA3">
            <w:pPr>
              <w:spacing w:before="30" w:after="30"/>
              <w:jc w:val="both"/>
            </w:pPr>
            <w:r w:rsidRPr="00102EA3">
              <w:rPr>
                <w:b/>
                <w:sz w:val="18"/>
              </w:rPr>
              <w:t>565,5 €mld</w:t>
            </w:r>
          </w:p>
        </w:tc>
      </w:tr>
    </w:tbl>
    <w:p w14:paraId="36A20920" w14:textId="77777777" w:rsidR="004B32B2" w:rsidRPr="00102EA3" w:rsidRDefault="004B32B2" w:rsidP="00102EA3">
      <w:pPr>
        <w:spacing w:after="160"/>
        <w:jc w:val="both"/>
      </w:pPr>
    </w:p>
    <w:p w14:paraId="0144E659" w14:textId="77777777" w:rsidR="004B32B2" w:rsidRPr="00102EA3" w:rsidRDefault="00000000" w:rsidP="00102EA3">
      <w:pPr>
        <w:jc w:val="both"/>
      </w:pPr>
      <w:r w:rsidRPr="00102EA3">
        <w:t>Il monte così ricostruito viene rapportato alle 17,5 milioni di posizioni del perimetro — i lavoratori con almeno una giornata retribuita nell'anno sono più numerosi, ma molti lavorano solo una parte dell'anno, e il monte va distribuito sulle posizioni equivalenti, non sulle teste. Ne risulta un imponibile medio di 32.300 euro, che è il valore usato dal modello.</w:t>
      </w:r>
    </w:p>
    <w:p w14:paraId="4B459004" w14:textId="77777777" w:rsidR="004B32B2" w:rsidRPr="00102EA3" w:rsidRDefault="00000000" w:rsidP="00102EA3">
      <w:pPr>
        <w:pStyle w:val="Titolo2"/>
        <w:spacing w:before="240" w:after="80"/>
        <w:jc w:val="both"/>
        <w:rPr>
          <w:rFonts w:ascii="Palatino" w:hAnsi="Palatino"/>
        </w:rPr>
      </w:pPr>
      <w:r w:rsidRPr="00102EA3">
        <w:rPr>
          <w:rFonts w:ascii="Palatino" w:hAnsi="Palatino"/>
        </w:rPr>
        <w:t>2.4 Il sentiero di spesa del sistema vigente</w:t>
      </w:r>
    </w:p>
    <w:p w14:paraId="46B2BF52" w14:textId="77777777" w:rsidR="004B32B2" w:rsidRPr="00102EA3" w:rsidRDefault="00000000" w:rsidP="00102EA3">
      <w:pPr>
        <w:jc w:val="both"/>
      </w:pPr>
      <w:r w:rsidRPr="00102EA3">
        <w:t>Il confronto di ogni risultato è con il sistema a legislazione vigente. Il suo sentiero di spesa in rapporto al PIL è definito per ancore ufficiali e interpolato linearmente fra di esse.</w:t>
      </w:r>
    </w:p>
    <w:p w14:paraId="5262983C" w14:textId="77777777" w:rsidR="004B32B2" w:rsidRPr="00102EA3" w:rsidRDefault="00000000" w:rsidP="00102EA3">
      <w:pPr>
        <w:spacing w:after="60"/>
        <w:jc w:val="both"/>
      </w:pPr>
      <w:r w:rsidRPr="00102EA3">
        <w:rPr>
          <w:i/>
          <w:sz w:val="18"/>
        </w:rPr>
        <w:t>Le prime sei colonne sono ancore ufficiali; le ultime due derivano dall'estensione descritta sotto.</w:t>
      </w:r>
    </w:p>
    <w:tbl>
      <w:tblPr>
        <w:tblW w:w="0" w:type="auto"/>
        <w:jc w:val="center"/>
        <w:tblLayout w:type="fixed"/>
        <w:tblLook w:val="04A0" w:firstRow="1" w:lastRow="0" w:firstColumn="1" w:lastColumn="0" w:noHBand="0" w:noVBand="1"/>
      </w:tblPr>
      <w:tblGrid>
        <w:gridCol w:w="2438"/>
        <w:gridCol w:w="822"/>
        <w:gridCol w:w="822"/>
        <w:gridCol w:w="822"/>
        <w:gridCol w:w="822"/>
        <w:gridCol w:w="822"/>
        <w:gridCol w:w="822"/>
        <w:gridCol w:w="822"/>
        <w:gridCol w:w="822"/>
      </w:tblGrid>
      <w:tr w:rsidR="004B32B2" w:rsidRPr="00102EA3" w14:paraId="1DD87435" w14:textId="77777777">
        <w:trPr>
          <w:jc w:val="center"/>
        </w:trPr>
        <w:tc>
          <w:tcPr>
            <w:tcW w:w="2438" w:type="dxa"/>
            <w:tcBorders>
              <w:top w:val="single" w:sz="12" w:space="0" w:color="000000"/>
              <w:left w:val="nil"/>
              <w:bottom w:val="single" w:sz="6" w:space="0" w:color="000000"/>
              <w:right w:val="nil"/>
            </w:tcBorders>
          </w:tcPr>
          <w:p w14:paraId="2B7721C5" w14:textId="77777777" w:rsidR="004B32B2" w:rsidRPr="00102EA3" w:rsidRDefault="00000000" w:rsidP="00102EA3">
            <w:pPr>
              <w:spacing w:before="60" w:after="60"/>
              <w:jc w:val="both"/>
            </w:pPr>
            <w:r w:rsidRPr="00102EA3">
              <w:rPr>
                <w:i/>
                <w:sz w:val="18"/>
              </w:rPr>
              <w:t>Anno</w:t>
            </w:r>
          </w:p>
        </w:tc>
        <w:tc>
          <w:tcPr>
            <w:tcW w:w="822" w:type="dxa"/>
            <w:tcBorders>
              <w:top w:val="single" w:sz="12" w:space="0" w:color="000000"/>
              <w:left w:val="nil"/>
              <w:bottom w:val="single" w:sz="6" w:space="0" w:color="000000"/>
              <w:right w:val="nil"/>
            </w:tcBorders>
          </w:tcPr>
          <w:p w14:paraId="14575298" w14:textId="77777777" w:rsidR="004B32B2" w:rsidRPr="00102EA3" w:rsidRDefault="00000000" w:rsidP="00102EA3">
            <w:pPr>
              <w:spacing w:before="60" w:after="60"/>
              <w:jc w:val="both"/>
            </w:pPr>
            <w:r w:rsidRPr="00102EA3">
              <w:rPr>
                <w:i/>
                <w:sz w:val="18"/>
              </w:rPr>
              <w:t>2027</w:t>
            </w:r>
          </w:p>
        </w:tc>
        <w:tc>
          <w:tcPr>
            <w:tcW w:w="822" w:type="dxa"/>
            <w:tcBorders>
              <w:top w:val="single" w:sz="12" w:space="0" w:color="000000"/>
              <w:left w:val="nil"/>
              <w:bottom w:val="single" w:sz="6" w:space="0" w:color="000000"/>
              <w:right w:val="nil"/>
            </w:tcBorders>
          </w:tcPr>
          <w:p w14:paraId="75084464" w14:textId="77777777" w:rsidR="004B32B2" w:rsidRPr="00102EA3" w:rsidRDefault="00000000" w:rsidP="00102EA3">
            <w:pPr>
              <w:spacing w:before="60" w:after="60"/>
              <w:jc w:val="both"/>
            </w:pPr>
            <w:r w:rsidRPr="00102EA3">
              <w:rPr>
                <w:i/>
                <w:sz w:val="18"/>
              </w:rPr>
              <w:t>2029</w:t>
            </w:r>
          </w:p>
        </w:tc>
        <w:tc>
          <w:tcPr>
            <w:tcW w:w="822" w:type="dxa"/>
            <w:tcBorders>
              <w:top w:val="single" w:sz="12" w:space="0" w:color="000000"/>
              <w:left w:val="nil"/>
              <w:bottom w:val="single" w:sz="6" w:space="0" w:color="000000"/>
              <w:right w:val="nil"/>
            </w:tcBorders>
          </w:tcPr>
          <w:p w14:paraId="5934B2DA" w14:textId="77777777" w:rsidR="004B32B2" w:rsidRPr="00102EA3" w:rsidRDefault="00000000" w:rsidP="00102EA3">
            <w:pPr>
              <w:spacing w:before="60" w:after="60"/>
              <w:jc w:val="both"/>
            </w:pPr>
            <w:r w:rsidRPr="00102EA3">
              <w:rPr>
                <w:i/>
                <w:sz w:val="18"/>
              </w:rPr>
              <w:t>2041</w:t>
            </w:r>
          </w:p>
        </w:tc>
        <w:tc>
          <w:tcPr>
            <w:tcW w:w="822" w:type="dxa"/>
            <w:tcBorders>
              <w:top w:val="single" w:sz="12" w:space="0" w:color="000000"/>
              <w:left w:val="nil"/>
              <w:bottom w:val="single" w:sz="6" w:space="0" w:color="000000"/>
              <w:right w:val="nil"/>
            </w:tcBorders>
          </w:tcPr>
          <w:p w14:paraId="55BE3F11" w14:textId="77777777" w:rsidR="004B32B2" w:rsidRPr="00102EA3" w:rsidRDefault="00000000" w:rsidP="00102EA3">
            <w:pPr>
              <w:spacing w:before="60" w:after="60"/>
              <w:jc w:val="both"/>
            </w:pPr>
            <w:r w:rsidRPr="00102EA3">
              <w:rPr>
                <w:i/>
                <w:sz w:val="18"/>
              </w:rPr>
              <w:t>2044</w:t>
            </w:r>
          </w:p>
        </w:tc>
        <w:tc>
          <w:tcPr>
            <w:tcW w:w="822" w:type="dxa"/>
            <w:tcBorders>
              <w:top w:val="single" w:sz="12" w:space="0" w:color="000000"/>
              <w:left w:val="nil"/>
              <w:bottom w:val="single" w:sz="6" w:space="0" w:color="000000"/>
              <w:right w:val="nil"/>
            </w:tcBorders>
          </w:tcPr>
          <w:p w14:paraId="7E866243" w14:textId="77777777" w:rsidR="004B32B2" w:rsidRPr="00102EA3" w:rsidRDefault="00000000" w:rsidP="00102EA3">
            <w:pPr>
              <w:spacing w:before="60" w:after="60"/>
              <w:jc w:val="both"/>
            </w:pPr>
            <w:r w:rsidRPr="00102EA3">
              <w:rPr>
                <w:i/>
                <w:sz w:val="18"/>
              </w:rPr>
              <w:t>2050</w:t>
            </w:r>
          </w:p>
        </w:tc>
        <w:tc>
          <w:tcPr>
            <w:tcW w:w="822" w:type="dxa"/>
            <w:tcBorders>
              <w:top w:val="single" w:sz="12" w:space="0" w:color="000000"/>
              <w:left w:val="nil"/>
              <w:bottom w:val="single" w:sz="6" w:space="0" w:color="000000"/>
              <w:right w:val="nil"/>
            </w:tcBorders>
          </w:tcPr>
          <w:p w14:paraId="0474A48C" w14:textId="77777777" w:rsidR="004B32B2" w:rsidRPr="00102EA3" w:rsidRDefault="00000000" w:rsidP="00102EA3">
            <w:pPr>
              <w:spacing w:before="60" w:after="60"/>
              <w:jc w:val="both"/>
            </w:pPr>
            <w:r w:rsidRPr="00102EA3">
              <w:rPr>
                <w:i/>
                <w:sz w:val="18"/>
              </w:rPr>
              <w:t>2070</w:t>
            </w:r>
          </w:p>
        </w:tc>
        <w:tc>
          <w:tcPr>
            <w:tcW w:w="822" w:type="dxa"/>
            <w:tcBorders>
              <w:top w:val="single" w:sz="12" w:space="0" w:color="000000"/>
              <w:left w:val="nil"/>
              <w:bottom w:val="single" w:sz="6" w:space="0" w:color="000000"/>
              <w:right w:val="nil"/>
            </w:tcBorders>
          </w:tcPr>
          <w:p w14:paraId="09D93A3F" w14:textId="77777777" w:rsidR="004B32B2" w:rsidRPr="00102EA3" w:rsidRDefault="00000000" w:rsidP="00102EA3">
            <w:pPr>
              <w:spacing w:before="60" w:after="60"/>
              <w:jc w:val="both"/>
            </w:pPr>
            <w:r w:rsidRPr="00102EA3">
              <w:rPr>
                <w:i/>
                <w:sz w:val="18"/>
              </w:rPr>
              <w:t>2080</w:t>
            </w:r>
          </w:p>
        </w:tc>
        <w:tc>
          <w:tcPr>
            <w:tcW w:w="822" w:type="dxa"/>
            <w:tcBorders>
              <w:top w:val="single" w:sz="12" w:space="0" w:color="000000"/>
              <w:left w:val="nil"/>
              <w:bottom w:val="single" w:sz="6" w:space="0" w:color="000000"/>
              <w:right w:val="nil"/>
            </w:tcBorders>
          </w:tcPr>
          <w:p w14:paraId="6D9C3CE1" w14:textId="77777777" w:rsidR="004B32B2" w:rsidRPr="00102EA3" w:rsidRDefault="00000000" w:rsidP="00102EA3">
            <w:pPr>
              <w:spacing w:before="60" w:after="60"/>
              <w:jc w:val="both"/>
            </w:pPr>
            <w:r w:rsidRPr="00102EA3">
              <w:rPr>
                <w:i/>
                <w:sz w:val="18"/>
              </w:rPr>
              <w:t>2100</w:t>
            </w:r>
          </w:p>
        </w:tc>
      </w:tr>
      <w:tr w:rsidR="004B32B2" w:rsidRPr="00102EA3" w14:paraId="21993E25" w14:textId="77777777">
        <w:trPr>
          <w:jc w:val="center"/>
        </w:trPr>
        <w:tc>
          <w:tcPr>
            <w:tcW w:w="2438" w:type="dxa"/>
            <w:tcBorders>
              <w:top w:val="nil"/>
              <w:left w:val="nil"/>
              <w:bottom w:val="single" w:sz="12" w:space="0" w:color="000000"/>
              <w:right w:val="nil"/>
            </w:tcBorders>
          </w:tcPr>
          <w:p w14:paraId="13EEE176" w14:textId="77777777" w:rsidR="004B32B2" w:rsidRPr="00102EA3" w:rsidRDefault="00000000" w:rsidP="00102EA3">
            <w:pPr>
              <w:spacing w:before="30" w:after="30"/>
              <w:jc w:val="both"/>
            </w:pPr>
            <w:r w:rsidRPr="00102EA3">
              <w:rPr>
                <w:sz w:val="18"/>
              </w:rPr>
              <w:t>Spesa pensionistica / PIL</w:t>
            </w:r>
          </w:p>
        </w:tc>
        <w:tc>
          <w:tcPr>
            <w:tcW w:w="822" w:type="dxa"/>
            <w:tcBorders>
              <w:top w:val="nil"/>
              <w:left w:val="nil"/>
              <w:bottom w:val="single" w:sz="12" w:space="0" w:color="000000"/>
              <w:right w:val="nil"/>
            </w:tcBorders>
          </w:tcPr>
          <w:p w14:paraId="4E4C14ED" w14:textId="77777777" w:rsidR="004B32B2" w:rsidRPr="00102EA3" w:rsidRDefault="00000000" w:rsidP="00102EA3">
            <w:pPr>
              <w:spacing w:before="30" w:after="30"/>
              <w:jc w:val="both"/>
            </w:pPr>
            <w:r w:rsidRPr="00102EA3">
              <w:rPr>
                <w:sz w:val="18"/>
              </w:rPr>
              <w:t>15,4%</w:t>
            </w:r>
          </w:p>
        </w:tc>
        <w:tc>
          <w:tcPr>
            <w:tcW w:w="822" w:type="dxa"/>
            <w:tcBorders>
              <w:top w:val="nil"/>
              <w:left w:val="nil"/>
              <w:bottom w:val="single" w:sz="12" w:space="0" w:color="000000"/>
              <w:right w:val="nil"/>
            </w:tcBorders>
          </w:tcPr>
          <w:p w14:paraId="57CBB69E" w14:textId="77777777" w:rsidR="004B32B2" w:rsidRPr="00102EA3" w:rsidRDefault="00000000" w:rsidP="00102EA3">
            <w:pPr>
              <w:spacing w:before="30" w:after="30"/>
              <w:jc w:val="both"/>
            </w:pPr>
            <w:r w:rsidRPr="00102EA3">
              <w:rPr>
                <w:sz w:val="18"/>
              </w:rPr>
              <w:t>15,5%</w:t>
            </w:r>
          </w:p>
        </w:tc>
        <w:tc>
          <w:tcPr>
            <w:tcW w:w="822" w:type="dxa"/>
            <w:tcBorders>
              <w:top w:val="nil"/>
              <w:left w:val="nil"/>
              <w:bottom w:val="single" w:sz="12" w:space="0" w:color="000000"/>
              <w:right w:val="nil"/>
            </w:tcBorders>
          </w:tcPr>
          <w:p w14:paraId="3D29A22A" w14:textId="77777777" w:rsidR="004B32B2" w:rsidRPr="00102EA3" w:rsidRDefault="00000000" w:rsidP="00102EA3">
            <w:pPr>
              <w:spacing w:before="30" w:after="30"/>
              <w:jc w:val="both"/>
            </w:pPr>
            <w:r w:rsidRPr="00102EA3">
              <w:rPr>
                <w:sz w:val="18"/>
              </w:rPr>
              <w:t>17,1%</w:t>
            </w:r>
          </w:p>
        </w:tc>
        <w:tc>
          <w:tcPr>
            <w:tcW w:w="822" w:type="dxa"/>
            <w:tcBorders>
              <w:top w:val="nil"/>
              <w:left w:val="nil"/>
              <w:bottom w:val="single" w:sz="12" w:space="0" w:color="000000"/>
              <w:right w:val="nil"/>
            </w:tcBorders>
          </w:tcPr>
          <w:p w14:paraId="013F0C23" w14:textId="77777777" w:rsidR="004B32B2" w:rsidRPr="00102EA3" w:rsidRDefault="00000000" w:rsidP="00102EA3">
            <w:pPr>
              <w:spacing w:before="30" w:after="30"/>
              <w:jc w:val="both"/>
            </w:pPr>
            <w:r w:rsidRPr="00102EA3">
              <w:rPr>
                <w:sz w:val="18"/>
              </w:rPr>
              <w:t>17,1%</w:t>
            </w:r>
          </w:p>
        </w:tc>
        <w:tc>
          <w:tcPr>
            <w:tcW w:w="822" w:type="dxa"/>
            <w:tcBorders>
              <w:top w:val="nil"/>
              <w:left w:val="nil"/>
              <w:bottom w:val="single" w:sz="12" w:space="0" w:color="000000"/>
              <w:right w:val="nil"/>
            </w:tcBorders>
          </w:tcPr>
          <w:p w14:paraId="6AC15D40" w14:textId="77777777" w:rsidR="004B32B2" w:rsidRPr="00102EA3" w:rsidRDefault="00000000" w:rsidP="00102EA3">
            <w:pPr>
              <w:spacing w:before="30" w:after="30"/>
              <w:jc w:val="both"/>
            </w:pPr>
            <w:r w:rsidRPr="00102EA3">
              <w:rPr>
                <w:sz w:val="18"/>
              </w:rPr>
              <w:t>16,2%</w:t>
            </w:r>
          </w:p>
        </w:tc>
        <w:tc>
          <w:tcPr>
            <w:tcW w:w="822" w:type="dxa"/>
            <w:tcBorders>
              <w:top w:val="nil"/>
              <w:left w:val="nil"/>
              <w:bottom w:val="single" w:sz="12" w:space="0" w:color="000000"/>
              <w:right w:val="nil"/>
            </w:tcBorders>
          </w:tcPr>
          <w:p w14:paraId="1723457B" w14:textId="77777777" w:rsidR="004B32B2" w:rsidRPr="00102EA3" w:rsidRDefault="00000000" w:rsidP="00102EA3">
            <w:pPr>
              <w:spacing w:before="30" w:after="30"/>
              <w:jc w:val="both"/>
            </w:pPr>
            <w:r w:rsidRPr="00102EA3">
              <w:rPr>
                <w:sz w:val="18"/>
              </w:rPr>
              <w:t>14,0%</w:t>
            </w:r>
          </w:p>
        </w:tc>
        <w:tc>
          <w:tcPr>
            <w:tcW w:w="822" w:type="dxa"/>
            <w:tcBorders>
              <w:top w:val="nil"/>
              <w:left w:val="nil"/>
              <w:bottom w:val="single" w:sz="12" w:space="0" w:color="000000"/>
              <w:right w:val="nil"/>
            </w:tcBorders>
          </w:tcPr>
          <w:p w14:paraId="3F2D4DD6" w14:textId="77777777" w:rsidR="004B32B2" w:rsidRPr="00102EA3" w:rsidRDefault="00000000" w:rsidP="00102EA3">
            <w:pPr>
              <w:spacing w:before="30" w:after="30"/>
              <w:jc w:val="both"/>
            </w:pPr>
            <w:r w:rsidRPr="00102EA3">
              <w:rPr>
                <w:sz w:val="18"/>
              </w:rPr>
              <w:t>13,0%</w:t>
            </w:r>
          </w:p>
        </w:tc>
        <w:tc>
          <w:tcPr>
            <w:tcW w:w="822" w:type="dxa"/>
            <w:tcBorders>
              <w:top w:val="nil"/>
              <w:left w:val="nil"/>
              <w:bottom w:val="single" w:sz="12" w:space="0" w:color="000000"/>
              <w:right w:val="nil"/>
            </w:tcBorders>
          </w:tcPr>
          <w:p w14:paraId="480FCF87" w14:textId="77777777" w:rsidR="004B32B2" w:rsidRPr="00102EA3" w:rsidRDefault="00000000" w:rsidP="00102EA3">
            <w:pPr>
              <w:spacing w:before="30" w:after="30"/>
              <w:jc w:val="both"/>
            </w:pPr>
            <w:r w:rsidRPr="00102EA3">
              <w:rPr>
                <w:sz w:val="18"/>
              </w:rPr>
              <w:t>11,1%</w:t>
            </w:r>
          </w:p>
        </w:tc>
      </w:tr>
    </w:tbl>
    <w:p w14:paraId="0EF1CB97" w14:textId="77777777" w:rsidR="004B32B2" w:rsidRPr="00102EA3" w:rsidRDefault="004B32B2" w:rsidP="00102EA3">
      <w:pPr>
        <w:spacing w:after="160"/>
        <w:jc w:val="both"/>
      </w:pPr>
    </w:p>
    <w:p w14:paraId="6D1C1188" w14:textId="77777777" w:rsidR="004B32B2" w:rsidRPr="00102EA3" w:rsidRDefault="00000000" w:rsidP="00102EA3">
      <w:pPr>
        <w:jc w:val="both"/>
      </w:pPr>
      <w:r w:rsidRPr="00102EA3">
        <w:t>Oltre il 2070 non esistono proiezioni pubbliche. Congelare il rapporto al suo ultimo valore equivarrebbe però ad assumere che la spesa cresca esattamente come il PIL, cosa che le altre ipotesi del modello contraddicono: i pensionati calano e le pensioni crescono come i salari reali, cioè meno del prodotto. Il sentiero prosegue quindi in discesa al tasso medio geometrico osservato nella fase di rientro, fra il 2045 e il 2070, pari allo 0,76% l'anno.</w:t>
      </w:r>
    </w:p>
    <w:p w14:paraId="68D978A7" w14:textId="77777777" w:rsidR="004B32B2" w:rsidRPr="00102EA3" w:rsidRDefault="00000000" w:rsidP="00102EA3">
      <w:pPr>
        <w:pBdr>
          <w:left w:val="single" w:sz="12" w:space="10" w:color="808080"/>
        </w:pBdr>
        <w:spacing w:before="160" w:after="200"/>
        <w:ind w:left="397" w:right="170"/>
        <w:jc w:val="both"/>
      </w:pPr>
      <w:r w:rsidRPr="00102EA3">
        <w:rPr>
          <w:b/>
          <w:i/>
          <w:sz w:val="19"/>
        </w:rPr>
        <w:t xml:space="preserve">Un'estrapolazione, non una previsione. </w:t>
      </w:r>
      <w:r w:rsidRPr="00102EA3">
        <w:rPr>
          <w:sz w:val="19"/>
        </w:rPr>
        <w:t>Questa parte del sentiero è una stima propria, non una proiezione ufficiale, e va dichiarata come tale. Due elementi la rendono difendibile. Il primo è che il tasso estrapolato coincide quasi con quello implicito nelle altre ipotesi del modello: applicando al 2070 la dinamica dei pensionati e il rapporto fra crescita dei salari e del PIL si otterrebbe, al 2100, il 10,7% contro il 11,1% dell'estrapolazione. Il secondo è che il conto differenziale — cioè tutti i saldi e la posizione netta — non dipende da questa scelta: la riforma agisce sulle coorti, e il sentiero dello status quo serve a esprimere i livelli di spesa in rapporto al PIL. Passando dall'ipotesi costante a quella in discesa la posizione netta al 2080 non cambia di un decimo di punto.</w:t>
      </w:r>
    </w:p>
    <w:p w14:paraId="79F68E3C" w14:textId="77777777" w:rsidR="004B32B2" w:rsidRPr="00102EA3" w:rsidRDefault="00000000" w:rsidP="00102EA3">
      <w:pPr>
        <w:jc w:val="both"/>
      </w:pPr>
      <w:r w:rsidRPr="00102EA3">
        <w:t>Alla discesa è applicato un pavimento al 9% del PIL: il rientro in corso è un fenomeno di transizione — uscita delle generazioni numerose e sostituzione delle pensioni retributive con quelle contributive — e proiettarlo senza limite su un secolo produrrebbe valori privi di senso economico. Il pavimento diventa vincolante solo oltre il 2120, fuori dall'orizzonte di lettura.</w:t>
      </w:r>
    </w:p>
    <w:p w14:paraId="02BB7F66" w14:textId="77777777" w:rsidR="004B32B2" w:rsidRPr="00102EA3" w:rsidRDefault="00000000" w:rsidP="00102EA3">
      <w:pPr>
        <w:pBdr>
          <w:left w:val="single" w:sz="12" w:space="10" w:color="808080"/>
        </w:pBdr>
        <w:spacing w:before="160" w:after="200"/>
        <w:ind w:left="397" w:right="170"/>
        <w:jc w:val="both"/>
      </w:pPr>
      <w:r w:rsidRPr="00102EA3">
        <w:rPr>
          <w:b/>
          <w:i/>
          <w:sz w:val="19"/>
        </w:rPr>
        <w:t xml:space="preserve">Perché il controfattuale conta. </w:t>
      </w:r>
      <w:r w:rsidRPr="00102EA3">
        <w:rPr>
          <w:sz w:val="19"/>
        </w:rPr>
        <w:t>Il sentiero a legislazione vigente incorpora già l'adeguamento automatico dell'età pensionabile alla speranza di vita e la sostituzione progressiva delle pensioni retributive. Qualunque risparmio attribuito a queste due dinamiche sarebbe perciò contato due volte: è già dentro la linea di confronto. Il modello se ne astiene, e la sezione 3.9 spiega quali leve restano di conseguenza disattivate.</w:t>
      </w:r>
    </w:p>
    <w:p w14:paraId="6E13193C" w14:textId="77777777" w:rsidR="004B32B2" w:rsidRPr="00102EA3" w:rsidRDefault="00000000" w:rsidP="00102EA3">
      <w:pPr>
        <w:pStyle w:val="Titolo2"/>
        <w:spacing w:before="240" w:after="80"/>
        <w:jc w:val="both"/>
        <w:rPr>
          <w:rFonts w:ascii="Palatino" w:hAnsi="Palatino"/>
        </w:rPr>
      </w:pPr>
      <w:r w:rsidRPr="00102EA3">
        <w:rPr>
          <w:rFonts w:ascii="Palatino" w:hAnsi="Palatino"/>
        </w:rPr>
        <w:t>2.5 Età pensionabile, carriera e coefficienti</w:t>
      </w:r>
    </w:p>
    <w:p w14:paraId="6DBC00F1" w14:textId="77777777" w:rsidR="004B32B2" w:rsidRPr="00102EA3" w:rsidRDefault="00000000" w:rsidP="00102EA3">
      <w:pPr>
        <w:jc w:val="both"/>
      </w:pPr>
      <w:r w:rsidRPr="00102EA3">
        <w:t xml:space="preserve">L'età di pensionamento parte dai 67 anni vigenti e sale gradualmente a 69, con un anno in più ogni 11 anni: 67 anni fino al 2037, 68 dal 2038, 69 dal 2049. Il tetto a 69 anni è un vincolo di proponibilità politica, non tecnico: una riforma che imponesse di lavorare fino a settanta anni e </w:t>
      </w:r>
      <w:r w:rsidRPr="00102EA3">
        <w:lastRenderedPageBreak/>
        <w:t>oltre non sarebbe negoziabile. Questo sentiero non è però una leva della proposta: è un'ipotesi condivisa con il controfattuale, perché anche il sistema vigente indicizza l'età alla speranza di vita. La riforma vi pone un tetto a 69 anni, e sotto quel tetto le due gambe del confronto invecchiano insieme.</w:t>
      </w:r>
    </w:p>
    <w:p w14:paraId="607D0EC4" w14:textId="77777777" w:rsidR="004B32B2" w:rsidRPr="00102EA3" w:rsidRDefault="00000000" w:rsidP="00102EA3">
      <w:pPr>
        <w:jc w:val="both"/>
      </w:pPr>
      <w:r w:rsidRPr="00102EA3">
        <w:t>Carriera e coefficiente di trasformazione seguono coerentemente: la carriera passa da 40 a 42 anni e il coefficiente da 5,608% a 6,024% secondo la tabella ufficiale. L'età è applicata in modo identico al sistema vigente e alla riforma: il coefficiente si semplifica nel confronto fra le due pensioni, quindi non genera per sé alcun risparmio contabile. È la ragione per cui la sezione 3.9 tiene disattivata la leva sull'età pensionabile: contarne il risparmio significherebbe attribuire alla riforma un effetto che è già dentro la linea di confronto.</w:t>
      </w:r>
    </w:p>
    <w:p w14:paraId="38AC60BA" w14:textId="77777777" w:rsidR="004B32B2" w:rsidRPr="00102EA3" w:rsidRDefault="00000000" w:rsidP="00102EA3">
      <w:pPr>
        <w:pStyle w:val="Titolo2"/>
        <w:spacing w:before="240" w:after="80"/>
        <w:jc w:val="both"/>
        <w:rPr>
          <w:rFonts w:ascii="Palatino" w:hAnsi="Palatino"/>
        </w:rPr>
      </w:pPr>
      <w:r w:rsidRPr="00102EA3">
        <w:rPr>
          <w:rFonts w:ascii="Palatino" w:hAnsi="Palatino"/>
        </w:rPr>
        <w:t>2.6 Il modello riproduce l'anno base?</w:t>
      </w:r>
    </w:p>
    <w:p w14:paraId="48078C26" w14:textId="77777777" w:rsidR="004B32B2" w:rsidRPr="00102EA3" w:rsidRDefault="00000000" w:rsidP="00102EA3">
      <w:pPr>
        <w:jc w:val="both"/>
      </w:pPr>
      <w:r w:rsidRPr="00102EA3">
        <w:t>Un modello che non riproduce l'anno di partenza non è affidabile sull'orizzonte lungo. La tabella confronta le grandezze del 2027 prodotte dal modello con i dati osservati.</w:t>
      </w:r>
    </w:p>
    <w:tbl>
      <w:tblPr>
        <w:tblW w:w="0" w:type="auto"/>
        <w:jc w:val="center"/>
        <w:tblLayout w:type="fixed"/>
        <w:tblLook w:val="04A0" w:firstRow="1" w:lastRow="0" w:firstColumn="1" w:lastColumn="0" w:noHBand="0" w:noVBand="1"/>
      </w:tblPr>
      <w:tblGrid>
        <w:gridCol w:w="4309"/>
        <w:gridCol w:w="1531"/>
        <w:gridCol w:w="1531"/>
        <w:gridCol w:w="1361"/>
      </w:tblGrid>
      <w:tr w:rsidR="004B32B2" w:rsidRPr="00102EA3" w14:paraId="00B7D4C7" w14:textId="77777777">
        <w:trPr>
          <w:jc w:val="center"/>
        </w:trPr>
        <w:tc>
          <w:tcPr>
            <w:tcW w:w="4309" w:type="dxa"/>
            <w:tcBorders>
              <w:top w:val="single" w:sz="12" w:space="0" w:color="000000"/>
              <w:left w:val="nil"/>
              <w:bottom w:val="single" w:sz="6" w:space="0" w:color="000000"/>
              <w:right w:val="nil"/>
            </w:tcBorders>
          </w:tcPr>
          <w:p w14:paraId="649859B5" w14:textId="77777777" w:rsidR="004B32B2" w:rsidRPr="00102EA3" w:rsidRDefault="00000000" w:rsidP="00102EA3">
            <w:pPr>
              <w:spacing w:before="60" w:after="60"/>
              <w:jc w:val="both"/>
            </w:pPr>
            <w:r w:rsidRPr="00102EA3">
              <w:rPr>
                <w:i/>
                <w:sz w:val="18"/>
              </w:rPr>
              <w:t>Grandezza</w:t>
            </w:r>
          </w:p>
        </w:tc>
        <w:tc>
          <w:tcPr>
            <w:tcW w:w="1531" w:type="dxa"/>
            <w:tcBorders>
              <w:top w:val="single" w:sz="12" w:space="0" w:color="000000"/>
              <w:left w:val="nil"/>
              <w:bottom w:val="single" w:sz="6" w:space="0" w:color="000000"/>
              <w:right w:val="nil"/>
            </w:tcBorders>
          </w:tcPr>
          <w:p w14:paraId="43B64EAB" w14:textId="77777777" w:rsidR="004B32B2" w:rsidRPr="00102EA3" w:rsidRDefault="00000000" w:rsidP="00102EA3">
            <w:pPr>
              <w:spacing w:before="60" w:after="60"/>
              <w:jc w:val="both"/>
            </w:pPr>
            <w:r w:rsidRPr="00102EA3">
              <w:rPr>
                <w:i/>
                <w:sz w:val="18"/>
              </w:rPr>
              <w:t>Modello</w:t>
            </w:r>
          </w:p>
        </w:tc>
        <w:tc>
          <w:tcPr>
            <w:tcW w:w="1531" w:type="dxa"/>
            <w:tcBorders>
              <w:top w:val="single" w:sz="12" w:space="0" w:color="000000"/>
              <w:left w:val="nil"/>
              <w:bottom w:val="single" w:sz="6" w:space="0" w:color="000000"/>
              <w:right w:val="nil"/>
            </w:tcBorders>
          </w:tcPr>
          <w:p w14:paraId="43F4CEC3" w14:textId="77777777" w:rsidR="004B32B2" w:rsidRPr="00102EA3" w:rsidRDefault="00000000" w:rsidP="00102EA3">
            <w:pPr>
              <w:spacing w:before="60" w:after="60"/>
              <w:jc w:val="both"/>
            </w:pPr>
            <w:r w:rsidRPr="00102EA3">
              <w:rPr>
                <w:i/>
                <w:sz w:val="18"/>
              </w:rPr>
              <w:t>Osservato</w:t>
            </w:r>
          </w:p>
        </w:tc>
        <w:tc>
          <w:tcPr>
            <w:tcW w:w="1361" w:type="dxa"/>
            <w:tcBorders>
              <w:top w:val="single" w:sz="12" w:space="0" w:color="000000"/>
              <w:left w:val="nil"/>
              <w:bottom w:val="single" w:sz="6" w:space="0" w:color="000000"/>
              <w:right w:val="nil"/>
            </w:tcBorders>
          </w:tcPr>
          <w:p w14:paraId="21ACE41C" w14:textId="77777777" w:rsidR="004B32B2" w:rsidRPr="00102EA3" w:rsidRDefault="00000000" w:rsidP="00102EA3">
            <w:pPr>
              <w:spacing w:before="60" w:after="60"/>
              <w:jc w:val="both"/>
            </w:pPr>
            <w:r w:rsidRPr="00102EA3">
              <w:rPr>
                <w:i/>
                <w:sz w:val="18"/>
              </w:rPr>
              <w:t>Scarto</w:t>
            </w:r>
          </w:p>
        </w:tc>
      </w:tr>
      <w:tr w:rsidR="004B32B2" w:rsidRPr="00102EA3" w14:paraId="487145F8" w14:textId="77777777">
        <w:trPr>
          <w:jc w:val="center"/>
        </w:trPr>
        <w:tc>
          <w:tcPr>
            <w:tcW w:w="4309" w:type="dxa"/>
            <w:tcBorders>
              <w:top w:val="nil"/>
              <w:left w:val="nil"/>
              <w:bottom w:val="nil"/>
              <w:right w:val="nil"/>
            </w:tcBorders>
          </w:tcPr>
          <w:p w14:paraId="276A782A" w14:textId="77777777" w:rsidR="004B32B2" w:rsidRPr="00102EA3" w:rsidRDefault="00000000" w:rsidP="00102EA3">
            <w:pPr>
              <w:spacing w:before="30" w:after="30"/>
              <w:jc w:val="both"/>
            </w:pPr>
            <w:r w:rsidRPr="00102EA3">
              <w:rPr>
                <w:sz w:val="18"/>
              </w:rPr>
              <w:t>Spesa pensionistica totale (€mld)</w:t>
            </w:r>
          </w:p>
        </w:tc>
        <w:tc>
          <w:tcPr>
            <w:tcW w:w="1531" w:type="dxa"/>
            <w:tcBorders>
              <w:top w:val="nil"/>
              <w:left w:val="nil"/>
              <w:bottom w:val="nil"/>
              <w:right w:val="nil"/>
            </w:tcBorders>
          </w:tcPr>
          <w:p w14:paraId="3A909AA2" w14:textId="77777777" w:rsidR="004B32B2" w:rsidRPr="00102EA3" w:rsidRDefault="00000000" w:rsidP="00102EA3">
            <w:pPr>
              <w:spacing w:before="30" w:after="30"/>
              <w:jc w:val="both"/>
            </w:pPr>
            <w:r w:rsidRPr="00102EA3">
              <w:rPr>
                <w:sz w:val="18"/>
              </w:rPr>
              <w:t>346,0</w:t>
            </w:r>
          </w:p>
        </w:tc>
        <w:tc>
          <w:tcPr>
            <w:tcW w:w="1531" w:type="dxa"/>
            <w:tcBorders>
              <w:top w:val="nil"/>
              <w:left w:val="nil"/>
              <w:bottom w:val="nil"/>
              <w:right w:val="nil"/>
            </w:tcBorders>
          </w:tcPr>
          <w:p w14:paraId="588900BE" w14:textId="77777777" w:rsidR="004B32B2" w:rsidRPr="00102EA3" w:rsidRDefault="00000000" w:rsidP="00102EA3">
            <w:pPr>
              <w:spacing w:before="30" w:after="30"/>
              <w:jc w:val="both"/>
            </w:pPr>
            <w:r w:rsidRPr="00102EA3">
              <w:rPr>
                <w:sz w:val="18"/>
              </w:rPr>
              <w:t>353,0</w:t>
            </w:r>
          </w:p>
        </w:tc>
        <w:tc>
          <w:tcPr>
            <w:tcW w:w="1361" w:type="dxa"/>
            <w:tcBorders>
              <w:top w:val="nil"/>
              <w:left w:val="nil"/>
              <w:bottom w:val="nil"/>
              <w:right w:val="nil"/>
            </w:tcBorders>
          </w:tcPr>
          <w:p w14:paraId="1AEE70FC" w14:textId="77777777" w:rsidR="004B32B2" w:rsidRPr="00102EA3" w:rsidRDefault="00000000" w:rsidP="00102EA3">
            <w:pPr>
              <w:spacing w:before="30" w:after="30"/>
              <w:jc w:val="both"/>
            </w:pPr>
            <w:r w:rsidRPr="00102EA3">
              <w:rPr>
                <w:sz w:val="18"/>
              </w:rPr>
              <w:t>−2,0%</w:t>
            </w:r>
          </w:p>
        </w:tc>
      </w:tr>
      <w:tr w:rsidR="004B32B2" w:rsidRPr="00102EA3" w14:paraId="5FD36DEB" w14:textId="77777777">
        <w:trPr>
          <w:jc w:val="center"/>
        </w:trPr>
        <w:tc>
          <w:tcPr>
            <w:tcW w:w="4309" w:type="dxa"/>
            <w:tcBorders>
              <w:top w:val="nil"/>
              <w:left w:val="nil"/>
              <w:bottom w:val="nil"/>
              <w:right w:val="nil"/>
            </w:tcBorders>
          </w:tcPr>
          <w:p w14:paraId="3C960D71" w14:textId="77777777" w:rsidR="004B32B2" w:rsidRPr="00102EA3" w:rsidRDefault="00000000" w:rsidP="00102EA3">
            <w:pPr>
              <w:spacing w:before="30" w:after="30"/>
              <w:jc w:val="both"/>
            </w:pPr>
            <w:r w:rsidRPr="00102EA3">
              <w:rPr>
                <w:sz w:val="18"/>
              </w:rPr>
              <w:t>Spesa del perimetro riformato (€mld)</w:t>
            </w:r>
          </w:p>
        </w:tc>
        <w:tc>
          <w:tcPr>
            <w:tcW w:w="1531" w:type="dxa"/>
            <w:tcBorders>
              <w:top w:val="nil"/>
              <w:left w:val="nil"/>
              <w:bottom w:val="nil"/>
              <w:right w:val="nil"/>
            </w:tcBorders>
          </w:tcPr>
          <w:p w14:paraId="638E736D" w14:textId="77777777" w:rsidR="004B32B2" w:rsidRPr="00102EA3" w:rsidRDefault="00000000" w:rsidP="00102EA3">
            <w:pPr>
              <w:spacing w:before="30" w:after="30"/>
              <w:jc w:val="both"/>
            </w:pPr>
            <w:r w:rsidRPr="00102EA3">
              <w:rPr>
                <w:sz w:val="18"/>
              </w:rPr>
              <w:t>255,7</w:t>
            </w:r>
          </w:p>
        </w:tc>
        <w:tc>
          <w:tcPr>
            <w:tcW w:w="1531" w:type="dxa"/>
            <w:tcBorders>
              <w:top w:val="nil"/>
              <w:left w:val="nil"/>
              <w:bottom w:val="nil"/>
              <w:right w:val="nil"/>
            </w:tcBorders>
          </w:tcPr>
          <w:p w14:paraId="6AEF1275" w14:textId="77777777" w:rsidR="004B32B2" w:rsidRPr="00102EA3" w:rsidRDefault="00000000" w:rsidP="00102EA3">
            <w:pPr>
              <w:spacing w:before="30" w:after="30"/>
              <w:jc w:val="both"/>
            </w:pPr>
            <w:r w:rsidRPr="00102EA3">
              <w:rPr>
                <w:sz w:val="18"/>
              </w:rPr>
              <w:t>244,5</w:t>
            </w:r>
          </w:p>
        </w:tc>
        <w:tc>
          <w:tcPr>
            <w:tcW w:w="1361" w:type="dxa"/>
            <w:tcBorders>
              <w:top w:val="nil"/>
              <w:left w:val="nil"/>
              <w:bottom w:val="nil"/>
              <w:right w:val="nil"/>
            </w:tcBorders>
          </w:tcPr>
          <w:p w14:paraId="70A407FD" w14:textId="77777777" w:rsidR="004B32B2" w:rsidRPr="00102EA3" w:rsidRDefault="00000000" w:rsidP="00102EA3">
            <w:pPr>
              <w:spacing w:before="30" w:after="30"/>
              <w:jc w:val="both"/>
            </w:pPr>
            <w:r w:rsidRPr="00102EA3">
              <w:rPr>
                <w:sz w:val="18"/>
              </w:rPr>
              <w:t>+4,6%</w:t>
            </w:r>
          </w:p>
        </w:tc>
      </w:tr>
      <w:tr w:rsidR="004B32B2" w:rsidRPr="00102EA3" w14:paraId="351E6D34" w14:textId="77777777">
        <w:trPr>
          <w:jc w:val="center"/>
        </w:trPr>
        <w:tc>
          <w:tcPr>
            <w:tcW w:w="4309" w:type="dxa"/>
            <w:tcBorders>
              <w:top w:val="nil"/>
              <w:left w:val="nil"/>
              <w:bottom w:val="nil"/>
              <w:right w:val="nil"/>
            </w:tcBorders>
          </w:tcPr>
          <w:p w14:paraId="4D2CB7B2" w14:textId="77777777" w:rsidR="004B32B2" w:rsidRPr="00102EA3" w:rsidRDefault="00000000" w:rsidP="00102EA3">
            <w:pPr>
              <w:spacing w:before="30" w:after="30"/>
              <w:jc w:val="both"/>
            </w:pPr>
            <w:r w:rsidRPr="00102EA3">
              <w:rPr>
                <w:sz w:val="18"/>
              </w:rPr>
              <w:t>Pensionati totali (mln)</w:t>
            </w:r>
          </w:p>
        </w:tc>
        <w:tc>
          <w:tcPr>
            <w:tcW w:w="1531" w:type="dxa"/>
            <w:tcBorders>
              <w:top w:val="nil"/>
              <w:left w:val="nil"/>
              <w:bottom w:val="nil"/>
              <w:right w:val="nil"/>
            </w:tcBorders>
          </w:tcPr>
          <w:p w14:paraId="47901403" w14:textId="77777777" w:rsidR="004B32B2" w:rsidRPr="00102EA3" w:rsidRDefault="00000000" w:rsidP="00102EA3">
            <w:pPr>
              <w:spacing w:before="30" w:after="30"/>
              <w:jc w:val="both"/>
            </w:pPr>
            <w:r w:rsidRPr="00102EA3">
              <w:rPr>
                <w:sz w:val="18"/>
              </w:rPr>
              <w:t>16,4</w:t>
            </w:r>
          </w:p>
        </w:tc>
        <w:tc>
          <w:tcPr>
            <w:tcW w:w="1531" w:type="dxa"/>
            <w:tcBorders>
              <w:top w:val="nil"/>
              <w:left w:val="nil"/>
              <w:bottom w:val="nil"/>
              <w:right w:val="nil"/>
            </w:tcBorders>
          </w:tcPr>
          <w:p w14:paraId="7D5C8397" w14:textId="77777777" w:rsidR="004B32B2" w:rsidRPr="00102EA3" w:rsidRDefault="00000000" w:rsidP="00102EA3">
            <w:pPr>
              <w:spacing w:before="30" w:after="30"/>
              <w:jc w:val="both"/>
            </w:pPr>
            <w:r w:rsidRPr="00102EA3">
              <w:rPr>
                <w:sz w:val="18"/>
              </w:rPr>
              <w:t>16,3</w:t>
            </w:r>
          </w:p>
        </w:tc>
        <w:tc>
          <w:tcPr>
            <w:tcW w:w="1361" w:type="dxa"/>
            <w:tcBorders>
              <w:top w:val="nil"/>
              <w:left w:val="nil"/>
              <w:bottom w:val="nil"/>
              <w:right w:val="nil"/>
            </w:tcBorders>
          </w:tcPr>
          <w:p w14:paraId="61312327" w14:textId="77777777" w:rsidR="004B32B2" w:rsidRPr="00102EA3" w:rsidRDefault="00000000" w:rsidP="00102EA3">
            <w:pPr>
              <w:spacing w:before="30" w:after="30"/>
              <w:jc w:val="both"/>
            </w:pPr>
            <w:r w:rsidRPr="00102EA3">
              <w:rPr>
                <w:sz w:val="18"/>
              </w:rPr>
              <w:t>+0,6%</w:t>
            </w:r>
          </w:p>
        </w:tc>
      </w:tr>
      <w:tr w:rsidR="004B32B2" w:rsidRPr="00102EA3" w14:paraId="05A1BEE6" w14:textId="77777777">
        <w:trPr>
          <w:jc w:val="center"/>
        </w:trPr>
        <w:tc>
          <w:tcPr>
            <w:tcW w:w="4309" w:type="dxa"/>
            <w:tcBorders>
              <w:top w:val="nil"/>
              <w:left w:val="nil"/>
              <w:bottom w:val="nil"/>
              <w:right w:val="nil"/>
            </w:tcBorders>
          </w:tcPr>
          <w:p w14:paraId="6B503C27" w14:textId="77777777" w:rsidR="004B32B2" w:rsidRPr="00102EA3" w:rsidRDefault="00000000" w:rsidP="00102EA3">
            <w:pPr>
              <w:spacing w:before="30" w:after="30"/>
              <w:jc w:val="both"/>
            </w:pPr>
            <w:r w:rsidRPr="00102EA3">
              <w:rPr>
                <w:sz w:val="18"/>
              </w:rPr>
              <w:t>Pensionati del perimetro (mln)</w:t>
            </w:r>
          </w:p>
        </w:tc>
        <w:tc>
          <w:tcPr>
            <w:tcW w:w="1531" w:type="dxa"/>
            <w:tcBorders>
              <w:top w:val="nil"/>
              <w:left w:val="nil"/>
              <w:bottom w:val="nil"/>
              <w:right w:val="nil"/>
            </w:tcBorders>
          </w:tcPr>
          <w:p w14:paraId="0020A353" w14:textId="77777777" w:rsidR="004B32B2" w:rsidRPr="00102EA3" w:rsidRDefault="00000000" w:rsidP="00102EA3">
            <w:pPr>
              <w:spacing w:before="30" w:after="30"/>
              <w:jc w:val="both"/>
            </w:pPr>
            <w:r w:rsidRPr="00102EA3">
              <w:rPr>
                <w:sz w:val="18"/>
              </w:rPr>
              <w:t>11,2</w:t>
            </w:r>
          </w:p>
        </w:tc>
        <w:tc>
          <w:tcPr>
            <w:tcW w:w="1531" w:type="dxa"/>
            <w:tcBorders>
              <w:top w:val="nil"/>
              <w:left w:val="nil"/>
              <w:bottom w:val="nil"/>
              <w:right w:val="nil"/>
            </w:tcBorders>
          </w:tcPr>
          <w:p w14:paraId="7F266411" w14:textId="77777777" w:rsidR="004B32B2" w:rsidRPr="00102EA3" w:rsidRDefault="00000000" w:rsidP="00102EA3">
            <w:pPr>
              <w:spacing w:before="30" w:after="30"/>
              <w:jc w:val="both"/>
            </w:pPr>
            <w:r w:rsidRPr="00102EA3">
              <w:rPr>
                <w:sz w:val="18"/>
              </w:rPr>
              <w:t>11,2</w:t>
            </w:r>
          </w:p>
        </w:tc>
        <w:tc>
          <w:tcPr>
            <w:tcW w:w="1361" w:type="dxa"/>
            <w:tcBorders>
              <w:top w:val="nil"/>
              <w:left w:val="nil"/>
              <w:bottom w:val="nil"/>
              <w:right w:val="nil"/>
            </w:tcBorders>
          </w:tcPr>
          <w:p w14:paraId="7ED9D3DD" w14:textId="77777777" w:rsidR="004B32B2" w:rsidRPr="00102EA3" w:rsidRDefault="00000000" w:rsidP="00102EA3">
            <w:pPr>
              <w:spacing w:before="30" w:after="30"/>
              <w:jc w:val="both"/>
            </w:pPr>
            <w:r w:rsidRPr="00102EA3">
              <w:rPr>
                <w:sz w:val="18"/>
              </w:rPr>
              <w:t>+0,6%</w:t>
            </w:r>
          </w:p>
        </w:tc>
      </w:tr>
      <w:tr w:rsidR="004B32B2" w:rsidRPr="00102EA3" w14:paraId="7C976D53" w14:textId="77777777">
        <w:trPr>
          <w:jc w:val="center"/>
        </w:trPr>
        <w:tc>
          <w:tcPr>
            <w:tcW w:w="4309" w:type="dxa"/>
            <w:tcBorders>
              <w:top w:val="nil"/>
              <w:left w:val="nil"/>
              <w:bottom w:val="nil"/>
              <w:right w:val="nil"/>
            </w:tcBorders>
          </w:tcPr>
          <w:p w14:paraId="2925298A" w14:textId="77777777" w:rsidR="004B32B2" w:rsidRPr="00102EA3" w:rsidRDefault="00000000" w:rsidP="00102EA3">
            <w:pPr>
              <w:spacing w:before="30" w:after="30"/>
              <w:jc w:val="both"/>
            </w:pPr>
            <w:r w:rsidRPr="00102EA3">
              <w:rPr>
                <w:sz w:val="18"/>
              </w:rPr>
              <w:t>Pensione contributiva media (€/mese)</w:t>
            </w:r>
          </w:p>
        </w:tc>
        <w:tc>
          <w:tcPr>
            <w:tcW w:w="1531" w:type="dxa"/>
            <w:tcBorders>
              <w:top w:val="nil"/>
              <w:left w:val="nil"/>
              <w:bottom w:val="nil"/>
              <w:right w:val="nil"/>
            </w:tcBorders>
          </w:tcPr>
          <w:p w14:paraId="11B75E84" w14:textId="77777777" w:rsidR="004B32B2" w:rsidRPr="00102EA3" w:rsidRDefault="00000000" w:rsidP="00102EA3">
            <w:pPr>
              <w:spacing w:before="30" w:after="30"/>
              <w:jc w:val="both"/>
            </w:pPr>
            <w:r w:rsidRPr="00102EA3">
              <w:rPr>
                <w:sz w:val="18"/>
              </w:rPr>
              <w:t>1.438,0</w:t>
            </w:r>
          </w:p>
        </w:tc>
        <w:tc>
          <w:tcPr>
            <w:tcW w:w="1531" w:type="dxa"/>
            <w:tcBorders>
              <w:top w:val="nil"/>
              <w:left w:val="nil"/>
              <w:bottom w:val="nil"/>
              <w:right w:val="nil"/>
            </w:tcBorders>
          </w:tcPr>
          <w:p w14:paraId="42B19717" w14:textId="77777777" w:rsidR="004B32B2" w:rsidRPr="00102EA3" w:rsidRDefault="00000000" w:rsidP="00102EA3">
            <w:pPr>
              <w:spacing w:before="30" w:after="30"/>
              <w:jc w:val="both"/>
            </w:pPr>
            <w:r w:rsidRPr="00102EA3">
              <w:rPr>
                <w:sz w:val="18"/>
              </w:rPr>
              <w:t>1.555,0</w:t>
            </w:r>
          </w:p>
        </w:tc>
        <w:tc>
          <w:tcPr>
            <w:tcW w:w="1361" w:type="dxa"/>
            <w:tcBorders>
              <w:top w:val="nil"/>
              <w:left w:val="nil"/>
              <w:bottom w:val="nil"/>
              <w:right w:val="nil"/>
            </w:tcBorders>
          </w:tcPr>
          <w:p w14:paraId="31FE1C7B" w14:textId="77777777" w:rsidR="004B32B2" w:rsidRPr="00102EA3" w:rsidRDefault="00000000" w:rsidP="00102EA3">
            <w:pPr>
              <w:spacing w:before="30" w:after="30"/>
              <w:jc w:val="both"/>
            </w:pPr>
            <w:r w:rsidRPr="00102EA3">
              <w:rPr>
                <w:sz w:val="18"/>
              </w:rPr>
              <w:t>−7,5%</w:t>
            </w:r>
          </w:p>
        </w:tc>
      </w:tr>
      <w:tr w:rsidR="004B32B2" w:rsidRPr="00102EA3" w14:paraId="01E0260C" w14:textId="77777777">
        <w:trPr>
          <w:jc w:val="center"/>
        </w:trPr>
        <w:tc>
          <w:tcPr>
            <w:tcW w:w="4309" w:type="dxa"/>
            <w:tcBorders>
              <w:top w:val="nil"/>
              <w:left w:val="nil"/>
              <w:bottom w:val="nil"/>
              <w:right w:val="nil"/>
            </w:tcBorders>
          </w:tcPr>
          <w:p w14:paraId="584A16C4" w14:textId="77777777" w:rsidR="004B32B2" w:rsidRPr="00102EA3" w:rsidRDefault="00000000" w:rsidP="00102EA3">
            <w:pPr>
              <w:spacing w:before="30" w:after="30"/>
              <w:jc w:val="both"/>
            </w:pPr>
            <w:r w:rsidRPr="00102EA3">
              <w:rPr>
                <w:sz w:val="18"/>
              </w:rPr>
              <w:t>Occupati del perimetro (mln)</w:t>
            </w:r>
          </w:p>
        </w:tc>
        <w:tc>
          <w:tcPr>
            <w:tcW w:w="1531" w:type="dxa"/>
            <w:tcBorders>
              <w:top w:val="nil"/>
              <w:left w:val="nil"/>
              <w:bottom w:val="nil"/>
              <w:right w:val="nil"/>
            </w:tcBorders>
          </w:tcPr>
          <w:p w14:paraId="2D584295" w14:textId="77777777" w:rsidR="004B32B2" w:rsidRPr="00102EA3" w:rsidRDefault="00000000" w:rsidP="00102EA3">
            <w:pPr>
              <w:spacing w:before="30" w:after="30"/>
              <w:jc w:val="both"/>
            </w:pPr>
            <w:r w:rsidRPr="00102EA3">
              <w:rPr>
                <w:sz w:val="18"/>
              </w:rPr>
              <w:t>17,5</w:t>
            </w:r>
          </w:p>
        </w:tc>
        <w:tc>
          <w:tcPr>
            <w:tcW w:w="1531" w:type="dxa"/>
            <w:tcBorders>
              <w:top w:val="nil"/>
              <w:left w:val="nil"/>
              <w:bottom w:val="nil"/>
              <w:right w:val="nil"/>
            </w:tcBorders>
          </w:tcPr>
          <w:p w14:paraId="2DFF1EC1" w14:textId="77777777" w:rsidR="004B32B2" w:rsidRPr="00102EA3" w:rsidRDefault="00000000" w:rsidP="00102EA3">
            <w:pPr>
              <w:spacing w:before="30" w:after="30"/>
              <w:jc w:val="both"/>
            </w:pPr>
            <w:r w:rsidRPr="00102EA3">
              <w:rPr>
                <w:sz w:val="18"/>
              </w:rPr>
              <w:t>17,5</w:t>
            </w:r>
          </w:p>
        </w:tc>
        <w:tc>
          <w:tcPr>
            <w:tcW w:w="1361" w:type="dxa"/>
            <w:tcBorders>
              <w:top w:val="nil"/>
              <w:left w:val="nil"/>
              <w:bottom w:val="nil"/>
              <w:right w:val="nil"/>
            </w:tcBorders>
          </w:tcPr>
          <w:p w14:paraId="2F4B96AD" w14:textId="77777777" w:rsidR="004B32B2" w:rsidRPr="00102EA3" w:rsidRDefault="00000000" w:rsidP="00102EA3">
            <w:pPr>
              <w:spacing w:before="30" w:after="30"/>
              <w:jc w:val="both"/>
            </w:pPr>
            <w:r w:rsidRPr="00102EA3">
              <w:rPr>
                <w:sz w:val="18"/>
              </w:rPr>
              <w:t>+0,0%</w:t>
            </w:r>
          </w:p>
        </w:tc>
      </w:tr>
      <w:tr w:rsidR="004B32B2" w:rsidRPr="00102EA3" w14:paraId="3F1CE3A4" w14:textId="77777777">
        <w:trPr>
          <w:jc w:val="center"/>
        </w:trPr>
        <w:tc>
          <w:tcPr>
            <w:tcW w:w="4309" w:type="dxa"/>
            <w:tcBorders>
              <w:top w:val="nil"/>
              <w:left w:val="nil"/>
              <w:bottom w:val="nil"/>
              <w:right w:val="nil"/>
            </w:tcBorders>
          </w:tcPr>
          <w:p w14:paraId="0F203A82" w14:textId="77777777" w:rsidR="004B32B2" w:rsidRPr="00102EA3" w:rsidRDefault="00000000" w:rsidP="00102EA3">
            <w:pPr>
              <w:spacing w:before="30" w:after="30"/>
              <w:jc w:val="both"/>
            </w:pPr>
            <w:r w:rsidRPr="00102EA3">
              <w:rPr>
                <w:sz w:val="18"/>
              </w:rPr>
              <w:t>Monte salari imponibile (€mld)</w:t>
            </w:r>
          </w:p>
        </w:tc>
        <w:tc>
          <w:tcPr>
            <w:tcW w:w="1531" w:type="dxa"/>
            <w:tcBorders>
              <w:top w:val="nil"/>
              <w:left w:val="nil"/>
              <w:bottom w:val="nil"/>
              <w:right w:val="nil"/>
            </w:tcBorders>
          </w:tcPr>
          <w:p w14:paraId="62713DC8" w14:textId="77777777" w:rsidR="004B32B2" w:rsidRPr="00102EA3" w:rsidRDefault="00000000" w:rsidP="00102EA3">
            <w:pPr>
              <w:spacing w:before="30" w:after="30"/>
              <w:jc w:val="both"/>
            </w:pPr>
            <w:r w:rsidRPr="00102EA3">
              <w:rPr>
                <w:sz w:val="18"/>
              </w:rPr>
              <w:t>565,2</w:t>
            </w:r>
          </w:p>
        </w:tc>
        <w:tc>
          <w:tcPr>
            <w:tcW w:w="1531" w:type="dxa"/>
            <w:tcBorders>
              <w:top w:val="nil"/>
              <w:left w:val="nil"/>
              <w:bottom w:val="nil"/>
              <w:right w:val="nil"/>
            </w:tcBorders>
          </w:tcPr>
          <w:p w14:paraId="2D5C071C" w14:textId="77777777" w:rsidR="004B32B2" w:rsidRPr="00102EA3" w:rsidRDefault="00000000" w:rsidP="00102EA3">
            <w:pPr>
              <w:spacing w:before="30" w:after="30"/>
              <w:jc w:val="both"/>
            </w:pPr>
            <w:r w:rsidRPr="00102EA3">
              <w:rPr>
                <w:sz w:val="18"/>
              </w:rPr>
              <w:t>565,5</w:t>
            </w:r>
          </w:p>
        </w:tc>
        <w:tc>
          <w:tcPr>
            <w:tcW w:w="1361" w:type="dxa"/>
            <w:tcBorders>
              <w:top w:val="nil"/>
              <w:left w:val="nil"/>
              <w:bottom w:val="nil"/>
              <w:right w:val="nil"/>
            </w:tcBorders>
          </w:tcPr>
          <w:p w14:paraId="3E8994C3" w14:textId="77777777" w:rsidR="004B32B2" w:rsidRPr="00102EA3" w:rsidRDefault="00000000" w:rsidP="00102EA3">
            <w:pPr>
              <w:spacing w:before="30" w:after="30"/>
              <w:jc w:val="both"/>
            </w:pPr>
            <w:r w:rsidRPr="00102EA3">
              <w:rPr>
                <w:sz w:val="18"/>
              </w:rPr>
              <w:t>−0,0%</w:t>
            </w:r>
          </w:p>
        </w:tc>
      </w:tr>
      <w:tr w:rsidR="004B32B2" w:rsidRPr="00102EA3" w14:paraId="7E15B2E7" w14:textId="77777777">
        <w:trPr>
          <w:jc w:val="center"/>
        </w:trPr>
        <w:tc>
          <w:tcPr>
            <w:tcW w:w="4309" w:type="dxa"/>
            <w:tcBorders>
              <w:top w:val="single" w:sz="4" w:space="0" w:color="000000"/>
              <w:left w:val="nil"/>
              <w:bottom w:val="nil"/>
              <w:right w:val="nil"/>
            </w:tcBorders>
          </w:tcPr>
          <w:p w14:paraId="5255EC82" w14:textId="77777777" w:rsidR="004B32B2" w:rsidRPr="00102EA3" w:rsidRDefault="00000000" w:rsidP="00102EA3">
            <w:pPr>
              <w:spacing w:before="30" w:after="30"/>
              <w:jc w:val="both"/>
            </w:pPr>
            <w:r w:rsidRPr="00102EA3">
              <w:rPr>
                <w:b/>
                <w:sz w:val="18"/>
              </w:rPr>
              <w:t>Gettito contributivo IVS (€mld)</w:t>
            </w:r>
          </w:p>
        </w:tc>
        <w:tc>
          <w:tcPr>
            <w:tcW w:w="1531" w:type="dxa"/>
            <w:tcBorders>
              <w:top w:val="single" w:sz="4" w:space="0" w:color="000000"/>
              <w:left w:val="nil"/>
              <w:bottom w:val="nil"/>
              <w:right w:val="nil"/>
            </w:tcBorders>
          </w:tcPr>
          <w:p w14:paraId="455F2093" w14:textId="77777777" w:rsidR="004B32B2" w:rsidRPr="00102EA3" w:rsidRDefault="00000000" w:rsidP="00102EA3">
            <w:pPr>
              <w:spacing w:before="30" w:after="30"/>
              <w:jc w:val="both"/>
            </w:pPr>
            <w:r w:rsidRPr="00102EA3">
              <w:rPr>
                <w:b/>
                <w:sz w:val="18"/>
              </w:rPr>
              <w:t>186,5</w:t>
            </w:r>
          </w:p>
        </w:tc>
        <w:tc>
          <w:tcPr>
            <w:tcW w:w="1531" w:type="dxa"/>
            <w:tcBorders>
              <w:top w:val="single" w:sz="4" w:space="0" w:color="000000"/>
              <w:left w:val="nil"/>
              <w:bottom w:val="nil"/>
              <w:right w:val="nil"/>
            </w:tcBorders>
          </w:tcPr>
          <w:p w14:paraId="6D719013" w14:textId="77777777" w:rsidR="004B32B2" w:rsidRPr="00102EA3" w:rsidRDefault="00000000" w:rsidP="00102EA3">
            <w:pPr>
              <w:spacing w:before="30" w:after="30"/>
              <w:jc w:val="both"/>
            </w:pPr>
            <w:r w:rsidRPr="00102EA3">
              <w:rPr>
                <w:b/>
                <w:sz w:val="18"/>
              </w:rPr>
              <w:t>209,7</w:t>
            </w:r>
          </w:p>
        </w:tc>
        <w:tc>
          <w:tcPr>
            <w:tcW w:w="1361" w:type="dxa"/>
            <w:tcBorders>
              <w:top w:val="single" w:sz="4" w:space="0" w:color="000000"/>
              <w:left w:val="nil"/>
              <w:bottom w:val="nil"/>
              <w:right w:val="nil"/>
            </w:tcBorders>
          </w:tcPr>
          <w:p w14:paraId="38B11F97" w14:textId="77777777" w:rsidR="004B32B2" w:rsidRPr="00102EA3" w:rsidRDefault="00000000" w:rsidP="00102EA3">
            <w:pPr>
              <w:spacing w:before="30" w:after="30"/>
              <w:jc w:val="both"/>
            </w:pPr>
            <w:r w:rsidRPr="00102EA3">
              <w:rPr>
                <w:b/>
                <w:sz w:val="18"/>
              </w:rPr>
              <w:t>−11,0%</w:t>
            </w:r>
          </w:p>
        </w:tc>
      </w:tr>
      <w:tr w:rsidR="004B32B2" w:rsidRPr="00102EA3" w14:paraId="7641A843" w14:textId="77777777">
        <w:trPr>
          <w:jc w:val="center"/>
        </w:trPr>
        <w:tc>
          <w:tcPr>
            <w:tcW w:w="4309" w:type="dxa"/>
            <w:tcBorders>
              <w:top w:val="single" w:sz="4" w:space="0" w:color="000000"/>
              <w:left w:val="nil"/>
              <w:bottom w:val="nil"/>
              <w:right w:val="nil"/>
            </w:tcBorders>
          </w:tcPr>
          <w:p w14:paraId="217D39F6" w14:textId="77777777" w:rsidR="004B32B2" w:rsidRPr="00102EA3" w:rsidRDefault="00000000" w:rsidP="00102EA3">
            <w:pPr>
              <w:spacing w:before="30" w:after="30"/>
              <w:jc w:val="both"/>
            </w:pPr>
            <w:r w:rsidRPr="00102EA3">
              <w:rPr>
                <w:b/>
                <w:sz w:val="18"/>
              </w:rPr>
              <w:t>Copertura contributiva della spesa</w:t>
            </w:r>
          </w:p>
        </w:tc>
        <w:tc>
          <w:tcPr>
            <w:tcW w:w="1531" w:type="dxa"/>
            <w:tcBorders>
              <w:top w:val="single" w:sz="4" w:space="0" w:color="000000"/>
              <w:left w:val="nil"/>
              <w:bottom w:val="nil"/>
              <w:right w:val="nil"/>
            </w:tcBorders>
          </w:tcPr>
          <w:p w14:paraId="5C255760" w14:textId="77777777" w:rsidR="004B32B2" w:rsidRPr="00102EA3" w:rsidRDefault="00000000" w:rsidP="00102EA3">
            <w:pPr>
              <w:spacing w:before="30" w:after="30"/>
              <w:jc w:val="both"/>
            </w:pPr>
            <w:r w:rsidRPr="00102EA3">
              <w:rPr>
                <w:b/>
                <w:sz w:val="18"/>
              </w:rPr>
              <w:t>72,9%</w:t>
            </w:r>
          </w:p>
        </w:tc>
        <w:tc>
          <w:tcPr>
            <w:tcW w:w="1531" w:type="dxa"/>
            <w:tcBorders>
              <w:top w:val="single" w:sz="4" w:space="0" w:color="000000"/>
              <w:left w:val="nil"/>
              <w:bottom w:val="nil"/>
              <w:right w:val="nil"/>
            </w:tcBorders>
          </w:tcPr>
          <w:p w14:paraId="1F95E2E1" w14:textId="77777777" w:rsidR="004B32B2" w:rsidRPr="00102EA3" w:rsidRDefault="00000000" w:rsidP="00102EA3">
            <w:pPr>
              <w:spacing w:before="30" w:after="30"/>
              <w:jc w:val="both"/>
            </w:pPr>
            <w:r w:rsidRPr="00102EA3">
              <w:rPr>
                <w:b/>
                <w:sz w:val="18"/>
              </w:rPr>
              <w:t>85,8%</w:t>
            </w:r>
          </w:p>
        </w:tc>
        <w:tc>
          <w:tcPr>
            <w:tcW w:w="1361" w:type="dxa"/>
            <w:tcBorders>
              <w:top w:val="single" w:sz="4" w:space="0" w:color="000000"/>
              <w:left w:val="nil"/>
              <w:bottom w:val="nil"/>
              <w:right w:val="nil"/>
            </w:tcBorders>
          </w:tcPr>
          <w:p w14:paraId="542DA5E2" w14:textId="77777777" w:rsidR="004B32B2" w:rsidRPr="00102EA3" w:rsidRDefault="00000000" w:rsidP="00102EA3">
            <w:pPr>
              <w:spacing w:before="30" w:after="30"/>
              <w:jc w:val="both"/>
            </w:pPr>
            <w:r w:rsidRPr="00102EA3">
              <w:rPr>
                <w:b/>
                <w:sz w:val="18"/>
              </w:rPr>
              <w:t>−15,0%</w:t>
            </w:r>
          </w:p>
        </w:tc>
      </w:tr>
      <w:tr w:rsidR="004B32B2" w:rsidRPr="00102EA3" w14:paraId="0CB84E2B" w14:textId="77777777">
        <w:trPr>
          <w:jc w:val="center"/>
        </w:trPr>
        <w:tc>
          <w:tcPr>
            <w:tcW w:w="4309" w:type="dxa"/>
            <w:tcBorders>
              <w:top w:val="nil"/>
              <w:left w:val="nil"/>
              <w:bottom w:val="single" w:sz="12" w:space="0" w:color="000000"/>
              <w:right w:val="nil"/>
            </w:tcBorders>
          </w:tcPr>
          <w:p w14:paraId="4FE11863" w14:textId="77777777" w:rsidR="004B32B2" w:rsidRPr="00102EA3" w:rsidRDefault="00000000" w:rsidP="00102EA3">
            <w:pPr>
              <w:spacing w:before="30" w:after="30"/>
              <w:jc w:val="both"/>
            </w:pPr>
            <w:r w:rsidRPr="00102EA3">
              <w:rPr>
                <w:sz w:val="18"/>
              </w:rPr>
              <w:t>Spesa/PIL status quo</w:t>
            </w:r>
          </w:p>
        </w:tc>
        <w:tc>
          <w:tcPr>
            <w:tcW w:w="1531" w:type="dxa"/>
            <w:tcBorders>
              <w:top w:val="nil"/>
              <w:left w:val="nil"/>
              <w:bottom w:val="single" w:sz="12" w:space="0" w:color="000000"/>
              <w:right w:val="nil"/>
            </w:tcBorders>
          </w:tcPr>
          <w:p w14:paraId="09716629" w14:textId="77777777" w:rsidR="004B32B2" w:rsidRPr="00102EA3" w:rsidRDefault="00000000" w:rsidP="00102EA3">
            <w:pPr>
              <w:spacing w:before="30" w:after="30"/>
              <w:jc w:val="both"/>
            </w:pPr>
            <w:r w:rsidRPr="00102EA3">
              <w:rPr>
                <w:sz w:val="18"/>
              </w:rPr>
              <w:t>15,4%</w:t>
            </w:r>
          </w:p>
        </w:tc>
        <w:tc>
          <w:tcPr>
            <w:tcW w:w="1531" w:type="dxa"/>
            <w:tcBorders>
              <w:top w:val="nil"/>
              <w:left w:val="nil"/>
              <w:bottom w:val="single" w:sz="12" w:space="0" w:color="000000"/>
              <w:right w:val="nil"/>
            </w:tcBorders>
          </w:tcPr>
          <w:p w14:paraId="5E68DE5A" w14:textId="77777777" w:rsidR="004B32B2" w:rsidRPr="00102EA3" w:rsidRDefault="00000000" w:rsidP="00102EA3">
            <w:pPr>
              <w:spacing w:before="30" w:after="30"/>
              <w:jc w:val="both"/>
            </w:pPr>
            <w:r w:rsidRPr="00102EA3">
              <w:rPr>
                <w:sz w:val="18"/>
              </w:rPr>
              <w:t>15,4%</w:t>
            </w:r>
          </w:p>
        </w:tc>
        <w:tc>
          <w:tcPr>
            <w:tcW w:w="1361" w:type="dxa"/>
            <w:tcBorders>
              <w:top w:val="nil"/>
              <w:left w:val="nil"/>
              <w:bottom w:val="single" w:sz="12" w:space="0" w:color="000000"/>
              <w:right w:val="nil"/>
            </w:tcBorders>
          </w:tcPr>
          <w:p w14:paraId="78270A05" w14:textId="77777777" w:rsidR="004B32B2" w:rsidRPr="00102EA3" w:rsidRDefault="00000000" w:rsidP="00102EA3">
            <w:pPr>
              <w:spacing w:before="30" w:after="30"/>
              <w:jc w:val="both"/>
            </w:pPr>
            <w:r w:rsidRPr="00102EA3">
              <w:rPr>
                <w:sz w:val="18"/>
              </w:rPr>
              <w:t>+0,0%</w:t>
            </w:r>
          </w:p>
        </w:tc>
      </w:tr>
    </w:tbl>
    <w:p w14:paraId="159B6DC3" w14:textId="77777777" w:rsidR="004B32B2" w:rsidRPr="00102EA3" w:rsidRDefault="004B32B2" w:rsidP="00102EA3">
      <w:pPr>
        <w:spacing w:after="160"/>
        <w:jc w:val="both"/>
      </w:pPr>
    </w:p>
    <w:p w14:paraId="06CE96C7" w14:textId="77777777" w:rsidR="004B32B2" w:rsidRPr="00102EA3" w:rsidRDefault="00000000" w:rsidP="00102EA3">
      <w:pPr>
        <w:jc w:val="both"/>
      </w:pPr>
      <w:r w:rsidRPr="00102EA3">
        <w:t>Le grandezze demografiche, di spesa e di monte salari combaciano. Lo scarto sul gettito contributivo — 186,5 miliardi modellati contro i 209,7 osservati — ha una spiegazione precisa: una parte della contribuzione effettiva non transita dal monte salari, perché è contribuzione figurativa accreditata durante integrazione salariale, malattia e maternità e finanziata dalla fiscalità generale. Il modello non la rappresenta. La conseguenza è prudente: la base contributiva su cui si calcolano i contributi dirottati è sottostimata, quindi il costo di transizione stimato è semmai un limite inferiore.</w:t>
      </w:r>
    </w:p>
    <w:p w14:paraId="3E7B07F7" w14:textId="77777777" w:rsidR="004B32B2" w:rsidRPr="00102EA3" w:rsidRDefault="00000000" w:rsidP="00102EA3">
      <w:pPr>
        <w:jc w:val="both"/>
      </w:pPr>
      <w:r w:rsidRPr="00102EA3">
        <w:t>Il secondo scarto, sulla pensione contributiva media, è di natura diversa e va dichiarato apertamente. Il fattore di calibrazione κ (§3.3) è ancorato al livello salariale dell'anno base, mentre la coorte che si pensiona nel 2027 ha cominciato a lavorare 40 anni prima, a un salario reale più basso: il livello che ne risulta è del 7,5% sotto l'ancora. Lo scarto agisce in modo identico sulla pensione di status quo e su quella riformata — è un fattore moltiplicativo comune — quindi non altera il segno né la struttura del confronto, ma comprime di qualche punto percentuale il risparmio dP1 e con esso il beneficio attribuito alla riforma. La direzione è ancora una volta prudente. L'allineamento fra la convenzione salariale dell'ancora e quella delle coorti è la revisione di calibrazione prioritaria, e i risultati riportati qui sono da leggere come un limite inferiore anche sotto questo profilo.</w:t>
      </w:r>
    </w:p>
    <w:p w14:paraId="10ED6700" w14:textId="77777777" w:rsidR="004B32B2" w:rsidRPr="00102EA3" w:rsidRDefault="00000000" w:rsidP="00102EA3">
      <w:pPr>
        <w:pStyle w:val="Titolo1"/>
        <w:spacing w:before="360" w:after="120"/>
        <w:jc w:val="both"/>
        <w:rPr>
          <w:rFonts w:ascii="Palatino" w:hAnsi="Palatino"/>
        </w:rPr>
      </w:pPr>
      <w:r w:rsidRPr="00102EA3">
        <w:rPr>
          <w:rFonts w:ascii="Palatino" w:hAnsi="Palatino"/>
        </w:rPr>
        <w:lastRenderedPageBreak/>
        <w:t>3 Come funziona il modello</w:t>
      </w:r>
    </w:p>
    <w:p w14:paraId="7E951D6C" w14:textId="77777777" w:rsidR="004B32B2" w:rsidRPr="00102EA3" w:rsidRDefault="00000000" w:rsidP="00102EA3">
      <w:pPr>
        <w:jc w:val="both"/>
      </w:pPr>
      <w:r w:rsidRPr="00102EA3">
        <w:t>Questa sezione descrive i meccanismi uno per uno. Ognuno è accompagnato dalla relazione che il codice effettivamente calcola, perché una descrizione a parole lascia sempre aperta la domanda su cosa esattamente entri nel conto.</w:t>
      </w:r>
    </w:p>
    <w:p w14:paraId="3996C1CE" w14:textId="77777777" w:rsidR="004B32B2" w:rsidRPr="00102EA3" w:rsidRDefault="00000000" w:rsidP="00102EA3">
      <w:pPr>
        <w:pStyle w:val="Titolo2"/>
        <w:spacing w:before="240" w:after="80"/>
        <w:jc w:val="both"/>
        <w:rPr>
          <w:rFonts w:ascii="Palatino" w:hAnsi="Palatino"/>
        </w:rPr>
      </w:pPr>
      <w:r w:rsidRPr="00102EA3">
        <w:rPr>
          <w:rFonts w:ascii="Palatino" w:hAnsi="Palatino"/>
        </w:rPr>
        <w:t>3.0 Notazione</w:t>
      </w:r>
    </w:p>
    <w:p w14:paraId="6795C231" w14:textId="77777777" w:rsidR="004B32B2" w:rsidRPr="00102EA3" w:rsidRDefault="00000000" w:rsidP="00102EA3">
      <w:pPr>
        <w:spacing w:after="160"/>
        <w:ind w:left="454"/>
        <w:jc w:val="both"/>
      </w:pPr>
      <w:r w:rsidRPr="00102EA3">
        <w:rPr>
          <w:i/>
          <w:sz w:val="18"/>
        </w:rPr>
        <w:t>t</w:t>
      </w:r>
      <w:r w:rsidRPr="00102EA3">
        <w:rPr>
          <w:sz w:val="18"/>
        </w:rPr>
        <w:t xml:space="preserve"> anno;  </w:t>
      </w:r>
      <w:r w:rsidRPr="00102EA3">
        <w:rPr>
          <w:i/>
          <w:sz w:val="18"/>
        </w:rPr>
        <w:t>c</w:t>
      </w:r>
      <w:r w:rsidRPr="00102EA3">
        <w:rPr>
          <w:sz w:val="18"/>
        </w:rPr>
        <w:t xml:space="preserve"> coorte, identificata dall'anno di pensionamento;  </w:t>
      </w:r>
      <w:r w:rsidRPr="00102EA3">
        <w:rPr>
          <w:i/>
          <w:sz w:val="18"/>
        </w:rPr>
        <w:t>w(t)</w:t>
      </w:r>
      <w:r w:rsidRPr="00102EA3">
        <w:rPr>
          <w:sz w:val="18"/>
        </w:rPr>
        <w:t xml:space="preserve"> retribuzione media imponibile;  </w:t>
      </w:r>
      <w:r w:rsidRPr="00102EA3">
        <w:rPr>
          <w:i/>
          <w:sz w:val="18"/>
        </w:rPr>
        <w:t>N(t)</w:t>
      </w:r>
      <w:r w:rsidRPr="00102EA3">
        <w:rPr>
          <w:sz w:val="18"/>
        </w:rPr>
        <w:t xml:space="preserve"> occupati del perimetro;  </w:t>
      </w:r>
      <w:r w:rsidRPr="00102EA3">
        <w:rPr>
          <w:i/>
          <w:sz w:val="18"/>
        </w:rPr>
        <w:t>L(t)</w:t>
      </w:r>
      <w:r w:rsidRPr="00102EA3">
        <w:rPr>
          <w:sz w:val="18"/>
        </w:rPr>
        <w:t xml:space="preserve"> quota di occupati che partecipa alla biforcazione;  </w:t>
      </w:r>
      <w:r w:rsidRPr="00102EA3">
        <w:rPr>
          <w:i/>
          <w:sz w:val="18"/>
        </w:rPr>
        <w:t>a</w:t>
      </w:r>
      <w:r w:rsidRPr="00102EA3">
        <w:rPr>
          <w:sz w:val="18"/>
        </w:rPr>
        <w:t xml:space="preserve"> aliquota contributiva (33%);  </w:t>
      </w:r>
      <w:r w:rsidRPr="00102EA3">
        <w:rPr>
          <w:i/>
          <w:sz w:val="18"/>
        </w:rPr>
        <w:t>q(t)</w:t>
      </w:r>
      <w:r w:rsidRPr="00102EA3">
        <w:rPr>
          <w:sz w:val="18"/>
        </w:rPr>
        <w:t xml:space="preserve"> punti di retribuzione dirottati alla capitalizzazione;  </w:t>
      </w:r>
      <w:r w:rsidRPr="00102EA3">
        <w:rPr>
          <w:i/>
          <w:sz w:val="18"/>
        </w:rPr>
        <w:t>b(t)</w:t>
      </w:r>
      <w:r w:rsidRPr="00102EA3">
        <w:rPr>
          <w:sz w:val="18"/>
        </w:rPr>
        <w:t xml:space="preserve"> di cui destinati ai titoli dedicati;  </w:t>
      </w:r>
      <w:r w:rsidRPr="00102EA3">
        <w:rPr>
          <w:i/>
          <w:sz w:val="18"/>
        </w:rPr>
        <w:t>r(t)</w:t>
      </w:r>
      <w:r w:rsidRPr="00102EA3">
        <w:rPr>
          <w:sz w:val="18"/>
        </w:rPr>
        <w:t xml:space="preserve"> rendimento reale dei fondi;  </w:t>
      </w:r>
      <w:r w:rsidRPr="00102EA3">
        <w:rPr>
          <w:i/>
          <w:sz w:val="18"/>
        </w:rPr>
        <w:t>ρ</w:t>
      </w:r>
      <w:r w:rsidRPr="00102EA3">
        <w:rPr>
          <w:sz w:val="18"/>
        </w:rPr>
        <w:t xml:space="preserve"> cedola reale dei titoli dedicati;  </w:t>
      </w:r>
      <w:r w:rsidRPr="00102EA3">
        <w:rPr>
          <w:i/>
          <w:sz w:val="18"/>
        </w:rPr>
        <w:t>κ</w:t>
      </w:r>
      <w:r w:rsidRPr="00102EA3">
        <w:rPr>
          <w:sz w:val="18"/>
        </w:rPr>
        <w:t xml:space="preserve"> fattore di calibrazione della pensione pubblica;  </w:t>
      </w:r>
      <w:r w:rsidRPr="00102EA3">
        <w:rPr>
          <w:i/>
          <w:sz w:val="18"/>
        </w:rPr>
        <w:t>cf(c)</w:t>
      </w:r>
      <w:r w:rsidRPr="00102EA3">
        <w:rPr>
          <w:sz w:val="18"/>
        </w:rPr>
        <w:t xml:space="preserve"> coefficiente di trasformazione della coorte;  </w:t>
      </w:r>
      <w:r w:rsidRPr="00102EA3">
        <w:rPr>
          <w:i/>
          <w:sz w:val="18"/>
        </w:rPr>
        <w:t>H(t)</w:t>
      </w:r>
      <w:r w:rsidRPr="00102EA3">
        <w:rPr>
          <w:sz w:val="18"/>
        </w:rPr>
        <w:t xml:space="preserve"> spesa pensionistica del perimetro a legislazione vigente</w:t>
      </w:r>
    </w:p>
    <w:p w14:paraId="7747C124" w14:textId="77777777" w:rsidR="004B32B2" w:rsidRPr="00102EA3" w:rsidRDefault="00000000" w:rsidP="00102EA3">
      <w:pPr>
        <w:pStyle w:val="Titolo2"/>
        <w:spacing w:before="240" w:after="80"/>
        <w:jc w:val="both"/>
        <w:rPr>
          <w:rFonts w:ascii="Palatino" w:hAnsi="Palatino"/>
        </w:rPr>
      </w:pPr>
      <w:r w:rsidRPr="00102EA3">
        <w:rPr>
          <w:rFonts w:ascii="Palatino" w:hAnsi="Palatino"/>
        </w:rPr>
        <w:t>3.1 La biforcazione contributiva</w:t>
      </w:r>
    </w:p>
    <w:p w14:paraId="16C97F23" w14:textId="77777777" w:rsidR="004B32B2" w:rsidRPr="00102EA3" w:rsidRDefault="00000000" w:rsidP="00102EA3">
      <w:pPr>
        <w:jc w:val="both"/>
      </w:pPr>
      <w:r w:rsidRPr="00102EA3">
        <w:t>Una quota crescente dell'aliquota contributiva viene dirottata dalla ripartizione alla capitalizzazione secondo quattro fasi: 6% dal 2027, 8% dal 2037, 10% dal 2047, 12% dal 2057. Ogni scatto si raggiunge linearmente in 5 anni, perché un gradino secco produrrebbe salti di costo che nessuna riforma reale genera.</w:t>
      </w:r>
    </w:p>
    <w:p w14:paraId="4B1F1B56" w14:textId="77777777" w:rsidR="004B32B2" w:rsidRPr="00102EA3" w:rsidRDefault="00000000" w:rsidP="00102EA3">
      <w:pPr>
        <w:jc w:val="both"/>
      </w:pPr>
      <w:r w:rsidRPr="00102EA3">
        <w:t>I punti sono punti di retribuzione lorda, scavati dentro l'aliquota esistente: l'aliquota destinata alla ripartizione scende da 33% a 27% nella prima fase e fino a 21% a regime, mentre la differenza va ai conti individuali. La tabella riporta, per ciascuna fase, come i punti dirottati si ripartiscono fra fondi di mercato e titoli dedicati.</w:t>
      </w:r>
    </w:p>
    <w:p w14:paraId="03687FDF" w14:textId="77777777" w:rsidR="004B32B2" w:rsidRPr="00102EA3" w:rsidRDefault="00000000" w:rsidP="00102EA3">
      <w:pPr>
        <w:spacing w:after="60"/>
        <w:jc w:val="both"/>
      </w:pPr>
      <w:r w:rsidRPr="00102EA3">
        <w:rPr>
          <w:i/>
          <w:sz w:val="18"/>
        </w:rPr>
        <w:t>Punti di retribuzione lorda, a fase pienamente entrata in vigore.</w:t>
      </w:r>
    </w:p>
    <w:tbl>
      <w:tblPr>
        <w:tblW w:w="0" w:type="auto"/>
        <w:jc w:val="center"/>
        <w:tblLayout w:type="fixed"/>
        <w:tblLook w:val="04A0" w:firstRow="1" w:lastRow="0" w:firstColumn="1" w:lastColumn="0" w:noHBand="0" w:noVBand="1"/>
      </w:tblPr>
      <w:tblGrid>
        <w:gridCol w:w="737"/>
        <w:gridCol w:w="850"/>
        <w:gridCol w:w="1701"/>
        <w:gridCol w:w="1814"/>
        <w:gridCol w:w="1644"/>
        <w:gridCol w:w="1531"/>
      </w:tblGrid>
      <w:tr w:rsidR="004B32B2" w:rsidRPr="00102EA3" w14:paraId="01430BAB" w14:textId="77777777">
        <w:trPr>
          <w:jc w:val="center"/>
        </w:trPr>
        <w:tc>
          <w:tcPr>
            <w:tcW w:w="737" w:type="dxa"/>
            <w:tcBorders>
              <w:top w:val="single" w:sz="12" w:space="0" w:color="000000"/>
              <w:left w:val="nil"/>
              <w:bottom w:val="single" w:sz="6" w:space="0" w:color="000000"/>
              <w:right w:val="nil"/>
            </w:tcBorders>
          </w:tcPr>
          <w:p w14:paraId="5AFE4861" w14:textId="77777777" w:rsidR="004B32B2" w:rsidRPr="00102EA3" w:rsidRDefault="00000000" w:rsidP="00102EA3">
            <w:pPr>
              <w:spacing w:before="60" w:after="60"/>
              <w:jc w:val="both"/>
            </w:pPr>
            <w:r w:rsidRPr="00102EA3">
              <w:rPr>
                <w:i/>
                <w:sz w:val="18"/>
              </w:rPr>
              <w:t>Fase</w:t>
            </w:r>
          </w:p>
        </w:tc>
        <w:tc>
          <w:tcPr>
            <w:tcW w:w="850" w:type="dxa"/>
            <w:tcBorders>
              <w:top w:val="single" w:sz="12" w:space="0" w:color="000000"/>
              <w:left w:val="nil"/>
              <w:bottom w:val="single" w:sz="6" w:space="0" w:color="000000"/>
              <w:right w:val="nil"/>
            </w:tcBorders>
          </w:tcPr>
          <w:p w14:paraId="682B9E2F" w14:textId="77777777" w:rsidR="004B32B2" w:rsidRPr="00102EA3" w:rsidRDefault="00000000" w:rsidP="00102EA3">
            <w:pPr>
              <w:spacing w:before="60" w:after="60"/>
              <w:jc w:val="both"/>
            </w:pPr>
            <w:r w:rsidRPr="00102EA3">
              <w:rPr>
                <w:i/>
                <w:sz w:val="18"/>
              </w:rPr>
              <w:t>Dal</w:t>
            </w:r>
          </w:p>
        </w:tc>
        <w:tc>
          <w:tcPr>
            <w:tcW w:w="1701" w:type="dxa"/>
            <w:tcBorders>
              <w:top w:val="single" w:sz="12" w:space="0" w:color="000000"/>
              <w:left w:val="nil"/>
              <w:bottom w:val="single" w:sz="6" w:space="0" w:color="000000"/>
              <w:right w:val="nil"/>
            </w:tcBorders>
          </w:tcPr>
          <w:p w14:paraId="6C604EF5" w14:textId="77777777" w:rsidR="004B32B2" w:rsidRPr="00102EA3" w:rsidRDefault="00000000" w:rsidP="00102EA3">
            <w:pPr>
              <w:spacing w:before="60" w:after="60"/>
              <w:jc w:val="both"/>
            </w:pPr>
            <w:r w:rsidRPr="00102EA3">
              <w:rPr>
                <w:i/>
                <w:sz w:val="18"/>
              </w:rPr>
              <w:t>Alla ripartizione</w:t>
            </w:r>
          </w:p>
        </w:tc>
        <w:tc>
          <w:tcPr>
            <w:tcW w:w="1814" w:type="dxa"/>
            <w:tcBorders>
              <w:top w:val="single" w:sz="12" w:space="0" w:color="000000"/>
              <w:left w:val="nil"/>
              <w:bottom w:val="single" w:sz="6" w:space="0" w:color="000000"/>
              <w:right w:val="nil"/>
            </w:tcBorders>
          </w:tcPr>
          <w:p w14:paraId="45C1FDB2" w14:textId="77777777" w:rsidR="004B32B2" w:rsidRPr="00102EA3" w:rsidRDefault="00000000" w:rsidP="00102EA3">
            <w:pPr>
              <w:spacing w:before="60" w:after="60"/>
              <w:jc w:val="both"/>
            </w:pPr>
            <w:r w:rsidRPr="00102EA3">
              <w:rPr>
                <w:i/>
                <w:sz w:val="18"/>
              </w:rPr>
              <w:t>Ai fondi di mercato</w:t>
            </w:r>
          </w:p>
        </w:tc>
        <w:tc>
          <w:tcPr>
            <w:tcW w:w="1644" w:type="dxa"/>
            <w:tcBorders>
              <w:top w:val="single" w:sz="12" w:space="0" w:color="000000"/>
              <w:left w:val="nil"/>
              <w:bottom w:val="single" w:sz="6" w:space="0" w:color="000000"/>
              <w:right w:val="nil"/>
            </w:tcBorders>
          </w:tcPr>
          <w:p w14:paraId="3E2E76B2" w14:textId="77777777" w:rsidR="004B32B2" w:rsidRPr="00102EA3" w:rsidRDefault="00000000" w:rsidP="00102EA3">
            <w:pPr>
              <w:spacing w:before="60" w:after="60"/>
              <w:jc w:val="both"/>
            </w:pPr>
            <w:r w:rsidRPr="00102EA3">
              <w:rPr>
                <w:i/>
                <w:sz w:val="18"/>
              </w:rPr>
              <w:t>Ai titoli dedicati</w:t>
            </w:r>
          </w:p>
        </w:tc>
        <w:tc>
          <w:tcPr>
            <w:tcW w:w="1531" w:type="dxa"/>
            <w:tcBorders>
              <w:top w:val="single" w:sz="12" w:space="0" w:color="000000"/>
              <w:left w:val="nil"/>
              <w:bottom w:val="single" w:sz="6" w:space="0" w:color="000000"/>
              <w:right w:val="nil"/>
            </w:tcBorders>
          </w:tcPr>
          <w:p w14:paraId="178C6D1F" w14:textId="77777777" w:rsidR="004B32B2" w:rsidRPr="00102EA3" w:rsidRDefault="00000000" w:rsidP="00102EA3">
            <w:pPr>
              <w:spacing w:before="60" w:after="60"/>
              <w:jc w:val="both"/>
            </w:pPr>
            <w:r w:rsidRPr="00102EA3">
              <w:rPr>
                <w:i/>
                <w:sz w:val="18"/>
              </w:rPr>
              <w:t>Totale dirottato</w:t>
            </w:r>
          </w:p>
        </w:tc>
      </w:tr>
      <w:tr w:rsidR="004B32B2" w:rsidRPr="00102EA3" w14:paraId="6ECE579E" w14:textId="77777777">
        <w:trPr>
          <w:jc w:val="center"/>
        </w:trPr>
        <w:tc>
          <w:tcPr>
            <w:tcW w:w="737" w:type="dxa"/>
            <w:tcBorders>
              <w:top w:val="nil"/>
              <w:left w:val="nil"/>
              <w:bottom w:val="nil"/>
              <w:right w:val="nil"/>
            </w:tcBorders>
          </w:tcPr>
          <w:p w14:paraId="04234497" w14:textId="77777777" w:rsidR="004B32B2" w:rsidRPr="00102EA3" w:rsidRDefault="00000000" w:rsidP="00102EA3">
            <w:pPr>
              <w:spacing w:before="30" w:after="30"/>
              <w:jc w:val="both"/>
            </w:pPr>
            <w:r w:rsidRPr="00102EA3">
              <w:rPr>
                <w:sz w:val="18"/>
              </w:rPr>
              <w:t>1</w:t>
            </w:r>
          </w:p>
        </w:tc>
        <w:tc>
          <w:tcPr>
            <w:tcW w:w="850" w:type="dxa"/>
            <w:tcBorders>
              <w:top w:val="nil"/>
              <w:left w:val="nil"/>
              <w:bottom w:val="nil"/>
              <w:right w:val="nil"/>
            </w:tcBorders>
          </w:tcPr>
          <w:p w14:paraId="580B0170" w14:textId="77777777" w:rsidR="004B32B2" w:rsidRPr="00102EA3" w:rsidRDefault="00000000" w:rsidP="00102EA3">
            <w:pPr>
              <w:spacing w:before="30" w:after="30"/>
              <w:jc w:val="both"/>
            </w:pPr>
            <w:r w:rsidRPr="00102EA3">
              <w:rPr>
                <w:sz w:val="18"/>
              </w:rPr>
              <w:t>2027</w:t>
            </w:r>
          </w:p>
        </w:tc>
        <w:tc>
          <w:tcPr>
            <w:tcW w:w="1701" w:type="dxa"/>
            <w:tcBorders>
              <w:top w:val="nil"/>
              <w:left w:val="nil"/>
              <w:bottom w:val="nil"/>
              <w:right w:val="nil"/>
            </w:tcBorders>
          </w:tcPr>
          <w:p w14:paraId="39430DF3" w14:textId="77777777" w:rsidR="004B32B2" w:rsidRPr="00102EA3" w:rsidRDefault="00000000" w:rsidP="00102EA3">
            <w:pPr>
              <w:spacing w:before="30" w:after="30"/>
              <w:jc w:val="both"/>
            </w:pPr>
            <w:r w:rsidRPr="00102EA3">
              <w:rPr>
                <w:sz w:val="18"/>
              </w:rPr>
              <w:t>27%</w:t>
            </w:r>
          </w:p>
        </w:tc>
        <w:tc>
          <w:tcPr>
            <w:tcW w:w="1814" w:type="dxa"/>
            <w:tcBorders>
              <w:top w:val="nil"/>
              <w:left w:val="nil"/>
              <w:bottom w:val="nil"/>
              <w:right w:val="nil"/>
            </w:tcBorders>
          </w:tcPr>
          <w:p w14:paraId="5C7B06DB" w14:textId="77777777" w:rsidR="004B32B2" w:rsidRPr="00102EA3" w:rsidRDefault="00000000" w:rsidP="00102EA3">
            <w:pPr>
              <w:spacing w:before="30" w:after="30"/>
              <w:jc w:val="both"/>
            </w:pPr>
            <w:r w:rsidRPr="00102EA3">
              <w:rPr>
                <w:sz w:val="18"/>
              </w:rPr>
              <w:t>4%</w:t>
            </w:r>
          </w:p>
        </w:tc>
        <w:tc>
          <w:tcPr>
            <w:tcW w:w="1644" w:type="dxa"/>
            <w:tcBorders>
              <w:top w:val="nil"/>
              <w:left w:val="nil"/>
              <w:bottom w:val="nil"/>
              <w:right w:val="nil"/>
            </w:tcBorders>
          </w:tcPr>
          <w:p w14:paraId="76C2E8C1" w14:textId="77777777" w:rsidR="004B32B2" w:rsidRPr="00102EA3" w:rsidRDefault="00000000" w:rsidP="00102EA3">
            <w:pPr>
              <w:spacing w:before="30" w:after="30"/>
              <w:jc w:val="both"/>
            </w:pPr>
            <w:r w:rsidRPr="00102EA3">
              <w:rPr>
                <w:sz w:val="18"/>
              </w:rPr>
              <w:t>2%</w:t>
            </w:r>
          </w:p>
        </w:tc>
        <w:tc>
          <w:tcPr>
            <w:tcW w:w="1531" w:type="dxa"/>
            <w:tcBorders>
              <w:top w:val="nil"/>
              <w:left w:val="nil"/>
              <w:bottom w:val="nil"/>
              <w:right w:val="nil"/>
            </w:tcBorders>
          </w:tcPr>
          <w:p w14:paraId="2E683537" w14:textId="77777777" w:rsidR="004B32B2" w:rsidRPr="00102EA3" w:rsidRDefault="00000000" w:rsidP="00102EA3">
            <w:pPr>
              <w:spacing w:before="30" w:after="30"/>
              <w:jc w:val="both"/>
            </w:pPr>
            <w:r w:rsidRPr="00102EA3">
              <w:rPr>
                <w:sz w:val="18"/>
              </w:rPr>
              <w:t>6%</w:t>
            </w:r>
          </w:p>
        </w:tc>
      </w:tr>
      <w:tr w:rsidR="004B32B2" w:rsidRPr="00102EA3" w14:paraId="7EEC4D3A" w14:textId="77777777">
        <w:trPr>
          <w:jc w:val="center"/>
        </w:trPr>
        <w:tc>
          <w:tcPr>
            <w:tcW w:w="737" w:type="dxa"/>
            <w:tcBorders>
              <w:top w:val="nil"/>
              <w:left w:val="nil"/>
              <w:bottom w:val="nil"/>
              <w:right w:val="nil"/>
            </w:tcBorders>
          </w:tcPr>
          <w:p w14:paraId="7D044407" w14:textId="77777777" w:rsidR="004B32B2" w:rsidRPr="00102EA3" w:rsidRDefault="00000000" w:rsidP="00102EA3">
            <w:pPr>
              <w:spacing w:before="30" w:after="30"/>
              <w:jc w:val="both"/>
            </w:pPr>
            <w:r w:rsidRPr="00102EA3">
              <w:rPr>
                <w:sz w:val="18"/>
              </w:rPr>
              <w:t>2</w:t>
            </w:r>
          </w:p>
        </w:tc>
        <w:tc>
          <w:tcPr>
            <w:tcW w:w="850" w:type="dxa"/>
            <w:tcBorders>
              <w:top w:val="nil"/>
              <w:left w:val="nil"/>
              <w:bottom w:val="nil"/>
              <w:right w:val="nil"/>
            </w:tcBorders>
          </w:tcPr>
          <w:p w14:paraId="27B2B582" w14:textId="77777777" w:rsidR="004B32B2" w:rsidRPr="00102EA3" w:rsidRDefault="00000000" w:rsidP="00102EA3">
            <w:pPr>
              <w:spacing w:before="30" w:after="30"/>
              <w:jc w:val="both"/>
            </w:pPr>
            <w:r w:rsidRPr="00102EA3">
              <w:rPr>
                <w:sz w:val="18"/>
              </w:rPr>
              <w:t>2037</w:t>
            </w:r>
          </w:p>
        </w:tc>
        <w:tc>
          <w:tcPr>
            <w:tcW w:w="1701" w:type="dxa"/>
            <w:tcBorders>
              <w:top w:val="nil"/>
              <w:left w:val="nil"/>
              <w:bottom w:val="nil"/>
              <w:right w:val="nil"/>
            </w:tcBorders>
          </w:tcPr>
          <w:p w14:paraId="0DEA0489" w14:textId="77777777" w:rsidR="004B32B2" w:rsidRPr="00102EA3" w:rsidRDefault="00000000" w:rsidP="00102EA3">
            <w:pPr>
              <w:spacing w:before="30" w:after="30"/>
              <w:jc w:val="both"/>
            </w:pPr>
            <w:r w:rsidRPr="00102EA3">
              <w:rPr>
                <w:sz w:val="18"/>
              </w:rPr>
              <w:t>25%</w:t>
            </w:r>
          </w:p>
        </w:tc>
        <w:tc>
          <w:tcPr>
            <w:tcW w:w="1814" w:type="dxa"/>
            <w:tcBorders>
              <w:top w:val="nil"/>
              <w:left w:val="nil"/>
              <w:bottom w:val="nil"/>
              <w:right w:val="nil"/>
            </w:tcBorders>
          </w:tcPr>
          <w:p w14:paraId="65BCBA1C" w14:textId="77777777" w:rsidR="004B32B2" w:rsidRPr="00102EA3" w:rsidRDefault="00000000" w:rsidP="00102EA3">
            <w:pPr>
              <w:spacing w:before="30" w:after="30"/>
              <w:jc w:val="both"/>
            </w:pPr>
            <w:r w:rsidRPr="00102EA3">
              <w:rPr>
                <w:sz w:val="18"/>
              </w:rPr>
              <w:t>6%</w:t>
            </w:r>
          </w:p>
        </w:tc>
        <w:tc>
          <w:tcPr>
            <w:tcW w:w="1644" w:type="dxa"/>
            <w:tcBorders>
              <w:top w:val="nil"/>
              <w:left w:val="nil"/>
              <w:bottom w:val="nil"/>
              <w:right w:val="nil"/>
            </w:tcBorders>
          </w:tcPr>
          <w:p w14:paraId="143CA2CF" w14:textId="77777777" w:rsidR="004B32B2" w:rsidRPr="00102EA3" w:rsidRDefault="00000000" w:rsidP="00102EA3">
            <w:pPr>
              <w:spacing w:before="30" w:after="30"/>
              <w:jc w:val="both"/>
            </w:pPr>
            <w:r w:rsidRPr="00102EA3">
              <w:rPr>
                <w:sz w:val="18"/>
              </w:rPr>
              <w:t>2%</w:t>
            </w:r>
          </w:p>
        </w:tc>
        <w:tc>
          <w:tcPr>
            <w:tcW w:w="1531" w:type="dxa"/>
            <w:tcBorders>
              <w:top w:val="nil"/>
              <w:left w:val="nil"/>
              <w:bottom w:val="nil"/>
              <w:right w:val="nil"/>
            </w:tcBorders>
          </w:tcPr>
          <w:p w14:paraId="753EA27B" w14:textId="77777777" w:rsidR="004B32B2" w:rsidRPr="00102EA3" w:rsidRDefault="00000000" w:rsidP="00102EA3">
            <w:pPr>
              <w:spacing w:before="30" w:after="30"/>
              <w:jc w:val="both"/>
            </w:pPr>
            <w:r w:rsidRPr="00102EA3">
              <w:rPr>
                <w:sz w:val="18"/>
              </w:rPr>
              <w:t>8%</w:t>
            </w:r>
          </w:p>
        </w:tc>
      </w:tr>
      <w:tr w:rsidR="004B32B2" w:rsidRPr="00102EA3" w14:paraId="3F5865A1" w14:textId="77777777">
        <w:trPr>
          <w:jc w:val="center"/>
        </w:trPr>
        <w:tc>
          <w:tcPr>
            <w:tcW w:w="737" w:type="dxa"/>
            <w:tcBorders>
              <w:top w:val="nil"/>
              <w:left w:val="nil"/>
              <w:bottom w:val="nil"/>
              <w:right w:val="nil"/>
            </w:tcBorders>
          </w:tcPr>
          <w:p w14:paraId="4A5BB6B6" w14:textId="77777777" w:rsidR="004B32B2" w:rsidRPr="00102EA3" w:rsidRDefault="00000000" w:rsidP="00102EA3">
            <w:pPr>
              <w:spacing w:before="30" w:after="30"/>
              <w:jc w:val="both"/>
            </w:pPr>
            <w:r w:rsidRPr="00102EA3">
              <w:rPr>
                <w:sz w:val="18"/>
              </w:rPr>
              <w:t>3</w:t>
            </w:r>
          </w:p>
        </w:tc>
        <w:tc>
          <w:tcPr>
            <w:tcW w:w="850" w:type="dxa"/>
            <w:tcBorders>
              <w:top w:val="nil"/>
              <w:left w:val="nil"/>
              <w:bottom w:val="nil"/>
              <w:right w:val="nil"/>
            </w:tcBorders>
          </w:tcPr>
          <w:p w14:paraId="3B7D3BB5" w14:textId="77777777" w:rsidR="004B32B2" w:rsidRPr="00102EA3" w:rsidRDefault="00000000" w:rsidP="00102EA3">
            <w:pPr>
              <w:spacing w:before="30" w:after="30"/>
              <w:jc w:val="both"/>
            </w:pPr>
            <w:r w:rsidRPr="00102EA3">
              <w:rPr>
                <w:sz w:val="18"/>
              </w:rPr>
              <w:t>2047</w:t>
            </w:r>
          </w:p>
        </w:tc>
        <w:tc>
          <w:tcPr>
            <w:tcW w:w="1701" w:type="dxa"/>
            <w:tcBorders>
              <w:top w:val="nil"/>
              <w:left w:val="nil"/>
              <w:bottom w:val="nil"/>
              <w:right w:val="nil"/>
            </w:tcBorders>
          </w:tcPr>
          <w:p w14:paraId="4E68758E" w14:textId="77777777" w:rsidR="004B32B2" w:rsidRPr="00102EA3" w:rsidRDefault="00000000" w:rsidP="00102EA3">
            <w:pPr>
              <w:spacing w:before="30" w:after="30"/>
              <w:jc w:val="both"/>
            </w:pPr>
            <w:r w:rsidRPr="00102EA3">
              <w:rPr>
                <w:sz w:val="18"/>
              </w:rPr>
              <w:t>23%</w:t>
            </w:r>
          </w:p>
        </w:tc>
        <w:tc>
          <w:tcPr>
            <w:tcW w:w="1814" w:type="dxa"/>
            <w:tcBorders>
              <w:top w:val="nil"/>
              <w:left w:val="nil"/>
              <w:bottom w:val="nil"/>
              <w:right w:val="nil"/>
            </w:tcBorders>
          </w:tcPr>
          <w:p w14:paraId="1872AA85" w14:textId="77777777" w:rsidR="004B32B2" w:rsidRPr="00102EA3" w:rsidRDefault="00000000" w:rsidP="00102EA3">
            <w:pPr>
              <w:spacing w:before="30" w:after="30"/>
              <w:jc w:val="both"/>
            </w:pPr>
            <w:r w:rsidRPr="00102EA3">
              <w:rPr>
                <w:sz w:val="18"/>
              </w:rPr>
              <w:t>8%</w:t>
            </w:r>
          </w:p>
        </w:tc>
        <w:tc>
          <w:tcPr>
            <w:tcW w:w="1644" w:type="dxa"/>
            <w:tcBorders>
              <w:top w:val="nil"/>
              <w:left w:val="nil"/>
              <w:bottom w:val="nil"/>
              <w:right w:val="nil"/>
            </w:tcBorders>
          </w:tcPr>
          <w:p w14:paraId="0204734E" w14:textId="77777777" w:rsidR="004B32B2" w:rsidRPr="00102EA3" w:rsidRDefault="00000000" w:rsidP="00102EA3">
            <w:pPr>
              <w:spacing w:before="30" w:after="30"/>
              <w:jc w:val="both"/>
            </w:pPr>
            <w:r w:rsidRPr="00102EA3">
              <w:rPr>
                <w:sz w:val="18"/>
              </w:rPr>
              <w:t>2%</w:t>
            </w:r>
          </w:p>
        </w:tc>
        <w:tc>
          <w:tcPr>
            <w:tcW w:w="1531" w:type="dxa"/>
            <w:tcBorders>
              <w:top w:val="nil"/>
              <w:left w:val="nil"/>
              <w:bottom w:val="nil"/>
              <w:right w:val="nil"/>
            </w:tcBorders>
          </w:tcPr>
          <w:p w14:paraId="7FC839A5" w14:textId="77777777" w:rsidR="004B32B2" w:rsidRPr="00102EA3" w:rsidRDefault="00000000" w:rsidP="00102EA3">
            <w:pPr>
              <w:spacing w:before="30" w:after="30"/>
              <w:jc w:val="both"/>
            </w:pPr>
            <w:r w:rsidRPr="00102EA3">
              <w:rPr>
                <w:sz w:val="18"/>
              </w:rPr>
              <w:t>10%</w:t>
            </w:r>
          </w:p>
        </w:tc>
      </w:tr>
      <w:tr w:rsidR="004B32B2" w:rsidRPr="00102EA3" w14:paraId="3804B379" w14:textId="77777777">
        <w:trPr>
          <w:jc w:val="center"/>
        </w:trPr>
        <w:tc>
          <w:tcPr>
            <w:tcW w:w="737" w:type="dxa"/>
            <w:tcBorders>
              <w:top w:val="nil"/>
              <w:left w:val="nil"/>
              <w:bottom w:val="single" w:sz="12" w:space="0" w:color="000000"/>
              <w:right w:val="nil"/>
            </w:tcBorders>
          </w:tcPr>
          <w:p w14:paraId="3D3FB777" w14:textId="77777777" w:rsidR="004B32B2" w:rsidRPr="00102EA3" w:rsidRDefault="00000000" w:rsidP="00102EA3">
            <w:pPr>
              <w:spacing w:before="30" w:after="30"/>
              <w:jc w:val="both"/>
            </w:pPr>
            <w:r w:rsidRPr="00102EA3">
              <w:rPr>
                <w:sz w:val="18"/>
              </w:rPr>
              <w:t>4</w:t>
            </w:r>
          </w:p>
        </w:tc>
        <w:tc>
          <w:tcPr>
            <w:tcW w:w="850" w:type="dxa"/>
            <w:tcBorders>
              <w:top w:val="nil"/>
              <w:left w:val="nil"/>
              <w:bottom w:val="single" w:sz="12" w:space="0" w:color="000000"/>
              <w:right w:val="nil"/>
            </w:tcBorders>
          </w:tcPr>
          <w:p w14:paraId="506E323C" w14:textId="77777777" w:rsidR="004B32B2" w:rsidRPr="00102EA3" w:rsidRDefault="00000000" w:rsidP="00102EA3">
            <w:pPr>
              <w:spacing w:before="30" w:after="30"/>
              <w:jc w:val="both"/>
            </w:pPr>
            <w:r w:rsidRPr="00102EA3">
              <w:rPr>
                <w:sz w:val="18"/>
              </w:rPr>
              <w:t>2057</w:t>
            </w:r>
          </w:p>
        </w:tc>
        <w:tc>
          <w:tcPr>
            <w:tcW w:w="1701" w:type="dxa"/>
            <w:tcBorders>
              <w:top w:val="nil"/>
              <w:left w:val="nil"/>
              <w:bottom w:val="single" w:sz="12" w:space="0" w:color="000000"/>
              <w:right w:val="nil"/>
            </w:tcBorders>
          </w:tcPr>
          <w:p w14:paraId="2E8A181E" w14:textId="77777777" w:rsidR="004B32B2" w:rsidRPr="00102EA3" w:rsidRDefault="00000000" w:rsidP="00102EA3">
            <w:pPr>
              <w:spacing w:before="30" w:after="30"/>
              <w:jc w:val="both"/>
            </w:pPr>
            <w:r w:rsidRPr="00102EA3">
              <w:rPr>
                <w:sz w:val="18"/>
              </w:rPr>
              <w:t>21%</w:t>
            </w:r>
          </w:p>
        </w:tc>
        <w:tc>
          <w:tcPr>
            <w:tcW w:w="1814" w:type="dxa"/>
            <w:tcBorders>
              <w:top w:val="nil"/>
              <w:left w:val="nil"/>
              <w:bottom w:val="single" w:sz="12" w:space="0" w:color="000000"/>
              <w:right w:val="nil"/>
            </w:tcBorders>
          </w:tcPr>
          <w:p w14:paraId="02CBF518" w14:textId="77777777" w:rsidR="004B32B2" w:rsidRPr="00102EA3" w:rsidRDefault="00000000" w:rsidP="00102EA3">
            <w:pPr>
              <w:spacing w:before="30" w:after="30"/>
              <w:jc w:val="both"/>
            </w:pPr>
            <w:r w:rsidRPr="00102EA3">
              <w:rPr>
                <w:sz w:val="18"/>
              </w:rPr>
              <w:t>12%</w:t>
            </w:r>
          </w:p>
        </w:tc>
        <w:tc>
          <w:tcPr>
            <w:tcW w:w="1644" w:type="dxa"/>
            <w:tcBorders>
              <w:top w:val="nil"/>
              <w:left w:val="nil"/>
              <w:bottom w:val="single" w:sz="12" w:space="0" w:color="000000"/>
              <w:right w:val="nil"/>
            </w:tcBorders>
          </w:tcPr>
          <w:p w14:paraId="6586440D" w14:textId="77777777" w:rsidR="004B32B2" w:rsidRPr="00102EA3" w:rsidRDefault="00000000" w:rsidP="00102EA3">
            <w:pPr>
              <w:spacing w:before="30" w:after="30"/>
              <w:jc w:val="both"/>
            </w:pPr>
            <w:r w:rsidRPr="00102EA3">
              <w:rPr>
                <w:sz w:val="18"/>
              </w:rPr>
              <w:t>0%</w:t>
            </w:r>
          </w:p>
        </w:tc>
        <w:tc>
          <w:tcPr>
            <w:tcW w:w="1531" w:type="dxa"/>
            <w:tcBorders>
              <w:top w:val="nil"/>
              <w:left w:val="nil"/>
              <w:bottom w:val="single" w:sz="12" w:space="0" w:color="000000"/>
              <w:right w:val="nil"/>
            </w:tcBorders>
          </w:tcPr>
          <w:p w14:paraId="6AED989D" w14:textId="77777777" w:rsidR="004B32B2" w:rsidRPr="00102EA3" w:rsidRDefault="00000000" w:rsidP="00102EA3">
            <w:pPr>
              <w:spacing w:before="30" w:after="30"/>
              <w:jc w:val="both"/>
            </w:pPr>
            <w:r w:rsidRPr="00102EA3">
              <w:rPr>
                <w:sz w:val="18"/>
              </w:rPr>
              <w:t>12%</w:t>
            </w:r>
          </w:p>
        </w:tc>
      </w:tr>
    </w:tbl>
    <w:p w14:paraId="27660D23" w14:textId="77777777" w:rsidR="004B32B2" w:rsidRPr="00102EA3" w:rsidRDefault="004B32B2" w:rsidP="00102EA3">
      <w:pPr>
        <w:spacing w:after="160"/>
        <w:jc w:val="both"/>
      </w:pPr>
    </w:p>
    <w:p w14:paraId="1112CBF0" w14:textId="77777777" w:rsidR="004B32B2" w:rsidRPr="00102EA3" w:rsidRDefault="00000000" w:rsidP="00102EA3">
      <w:pPr>
        <w:jc w:val="both"/>
      </w:pPr>
      <w:r w:rsidRPr="00102EA3">
        <w:t>La quota destinata ai titoli dedicati resta di 2% nelle prime tre fasi e si azzera nell'ultima: a quel punto lo stock di titoli in circolazione ha esaurito la sua funzione di finanziamento della transizione, e l'intero flusso può andare ai fondi di mercato.</w:t>
      </w:r>
    </w:p>
    <w:p w14:paraId="19266FF6" w14:textId="77777777" w:rsidR="004B32B2" w:rsidRPr="00102EA3" w:rsidRDefault="00000000" w:rsidP="00102EA3">
      <w:pPr>
        <w:pBdr>
          <w:left w:val="single" w:sz="12" w:space="10" w:color="808080"/>
        </w:pBdr>
        <w:spacing w:before="160" w:after="200"/>
        <w:ind w:left="397" w:right="170"/>
        <w:jc w:val="both"/>
      </w:pPr>
      <w:r w:rsidRPr="00102EA3">
        <w:rPr>
          <w:b/>
          <w:i/>
          <w:sz w:val="19"/>
        </w:rPr>
        <w:t xml:space="preserve">Attenzione agli anni di transizione. </w:t>
      </w:r>
      <w:r w:rsidRPr="00102EA3">
        <w:rPr>
          <w:sz w:val="19"/>
        </w:rPr>
        <w:t>I valori della tabella sono quelli a fase pienamente entrata in vigore. Poiché ogni scatto si raggiunge linearmente in 5 anni, negli anni intermedi le quote sono proporzioni di quei valori: nell'anno di avvio si dirotta 1,2% anziché 6%, e la prima fase è pienamente operativa dal 2031. La rampa vale anche per la quota destinata ai titoli, che segue la stessa proporzione.</w:t>
      </w:r>
    </w:p>
    <w:p w14:paraId="72A1E590" w14:textId="77777777" w:rsidR="004B32B2" w:rsidRPr="00102EA3" w:rsidRDefault="00000000" w:rsidP="00102EA3">
      <w:pPr>
        <w:jc w:val="both"/>
      </w:pPr>
      <w:r w:rsidRPr="00102EA3">
        <w:t>In ogni anno il flusso complessivo sottratto alla ripartizione, e il modo in cui si ripartisce fra titoli dedicati e fondi di mercato, sono:</w:t>
      </w:r>
    </w:p>
    <w:p w14:paraId="47F0C42A" w14:textId="77777777" w:rsidR="004B32B2" w:rsidRPr="00102EA3" w:rsidRDefault="00000000" w:rsidP="00102EA3">
      <w:pPr>
        <w:spacing w:before="180" w:after="60"/>
        <w:jc w:val="both"/>
      </w:pPr>
      <w:r w:rsidRPr="00102EA3">
        <w:rPr>
          <w:i/>
          <w:sz w:val="22"/>
        </w:rPr>
        <w:t>C(t) = q(t) · w(t) · L(t) · N(t)        Z(t) = b(t) · w(t) · L(t) · N(t)        I(t) = C(t) − Z(t)</w:t>
      </w:r>
    </w:p>
    <w:p w14:paraId="7AA26D06" w14:textId="77777777" w:rsidR="004B32B2" w:rsidRPr="00102EA3" w:rsidRDefault="00000000" w:rsidP="00102EA3">
      <w:pPr>
        <w:spacing w:after="200"/>
        <w:jc w:val="both"/>
      </w:pPr>
      <w:r w:rsidRPr="00102EA3">
        <w:rPr>
          <w:sz w:val="17"/>
        </w:rPr>
        <w:t>C = contributi dirottati (il costo immediato per la cassa pubblica);  Z = sottoscrizioni di titoli dedicati;  I = afflusso ai fondi di mercato</w:t>
      </w:r>
    </w:p>
    <w:p w14:paraId="443D835A" w14:textId="77777777" w:rsidR="004B32B2" w:rsidRPr="00102EA3" w:rsidRDefault="00000000" w:rsidP="00102EA3">
      <w:pPr>
        <w:jc w:val="both"/>
      </w:pPr>
      <w:r w:rsidRPr="00102EA3">
        <w:t>C(t) è la voce che il bilancio pubblico perde subito. È il costo di transizione nella sua forma più diretta, e cresce con la rampa di biforcazione e con il monte salari.</w:t>
      </w:r>
    </w:p>
    <w:p w14:paraId="06E4FD6C" w14:textId="77777777" w:rsidR="004B32B2" w:rsidRPr="00102EA3" w:rsidRDefault="00000000" w:rsidP="00102EA3">
      <w:pPr>
        <w:pStyle w:val="Titolo2"/>
        <w:spacing w:before="240" w:after="80"/>
        <w:jc w:val="both"/>
        <w:rPr>
          <w:rFonts w:ascii="Palatino" w:hAnsi="Palatino"/>
        </w:rPr>
      </w:pPr>
      <w:r w:rsidRPr="00102EA3">
        <w:rPr>
          <w:rFonts w:ascii="Palatino" w:hAnsi="Palatino"/>
        </w:rPr>
        <w:lastRenderedPageBreak/>
        <w:t>3.2 Tre grandezze da non confondere</w:t>
      </w:r>
    </w:p>
    <w:p w14:paraId="19DAD707" w14:textId="77777777" w:rsidR="004B32B2" w:rsidRPr="00102EA3" w:rsidRDefault="00000000" w:rsidP="00102EA3">
      <w:pPr>
        <w:jc w:val="both"/>
      </w:pPr>
      <w:r w:rsidRPr="00102EA3">
        <w:t>Il 33% è interamente contribuzione previdenziale — 9,19 punti a carico del lavoratore e 23,81 del datore — e non contiene imposta sul reddito. L'IRPEF è un prelievo separato e aggiuntivo. Il cuneo fiscale complessivo è un terzo concetto ancora, pari a circa il 45,8% per il lavoratore medio italiano secondo le rilevazioni internazionali, e somma contributi del datore, contributi del lavoratore e imposta sul reddito. La spesa pensionistica in rapporto al PIL, infine, è una spesa, non un'aliquota sui salari: confonderla con il 33% è un errore ricorrente nel dibattito pubblico.</w:t>
      </w:r>
    </w:p>
    <w:p w14:paraId="7B77E342" w14:textId="77777777" w:rsidR="004B32B2" w:rsidRPr="00102EA3" w:rsidRDefault="00000000" w:rsidP="00102EA3">
      <w:pPr>
        <w:pStyle w:val="Titolo2"/>
        <w:spacing w:before="240" w:after="80"/>
        <w:jc w:val="both"/>
        <w:rPr>
          <w:rFonts w:ascii="Palatino" w:hAnsi="Palatino"/>
        </w:rPr>
      </w:pPr>
      <w:r w:rsidRPr="00102EA3">
        <w:rPr>
          <w:rFonts w:ascii="Palatino" w:hAnsi="Palatino"/>
        </w:rPr>
        <w:t>3.3 La contabilità per coorti</w:t>
      </w:r>
    </w:p>
    <w:p w14:paraId="41565243" w14:textId="77777777" w:rsidR="004B32B2" w:rsidRPr="00102EA3" w:rsidRDefault="00000000" w:rsidP="00102EA3">
      <w:pPr>
        <w:jc w:val="both"/>
      </w:pPr>
      <w:r w:rsidRPr="00102EA3">
        <w:t>Il modello non ragiona per aggregati medi ma per coorti. Per ogni anno di pensionamento costruisce la generazione che va in quiescenza e le attribuisce cinque grandezze: la pensione che il sistema vigente le avrebbe pagato, la pensione pubblica residua dopo la biforcazione, la rendita derivante dal montante capitalizzato, l'eventuale pilastro zero e la propria mortalità.</w:t>
      </w:r>
    </w:p>
    <w:p w14:paraId="279EB4C6" w14:textId="77777777" w:rsidR="004B32B2" w:rsidRPr="00102EA3" w:rsidRDefault="00000000" w:rsidP="00102EA3">
      <w:pPr>
        <w:jc w:val="both"/>
      </w:pPr>
      <w:r w:rsidRPr="00102EA3">
        <w:t>Per la coorte che si pensiona nell'anno c, la pensione pubblica del sistema vigente e quella residua dopo la biforcazione differiscono per l'aliquota accreditata al montante figurativo. Indicando con j l'anno di carriera, da 1 a K, e con c−K+j l'anno di calendario corrispondente:</w:t>
      </w:r>
    </w:p>
    <w:p w14:paraId="0E89E101" w14:textId="77777777" w:rsidR="004B32B2" w:rsidRPr="00102EA3" w:rsidRDefault="00000000" w:rsidP="00102EA3">
      <w:pPr>
        <w:spacing w:before="180" w:after="60"/>
        <w:jc w:val="both"/>
      </w:pPr>
      <w:r w:rsidRPr="00102EA3">
        <w:rPr>
          <w:i/>
          <w:sz w:val="22"/>
        </w:rPr>
        <w:t>P1sq(c) = [ κ · cf(c) ⁄ 13 ] · Σ_{j=1..K}  a · w₀·(1+gw)^(j−1) · (1+g)^(K−j)</w:t>
      </w:r>
    </w:p>
    <w:p w14:paraId="5A89AB5E" w14:textId="77777777" w:rsidR="004B32B2" w:rsidRPr="00102EA3" w:rsidRDefault="00000000" w:rsidP="00102EA3">
      <w:pPr>
        <w:spacing w:after="200"/>
        <w:jc w:val="both"/>
      </w:pPr>
      <w:r w:rsidRPr="00102EA3">
        <w:rPr>
          <w:sz w:val="17"/>
        </w:rPr>
        <w:t>w₀ = retribuzione iniziale di carriera;  gw = crescita del salario lungo la carriera;  g = rivalutazione annua del montante figurativo, pari alla crescita dell'economia</w:t>
      </w:r>
    </w:p>
    <w:p w14:paraId="6E802457" w14:textId="77777777" w:rsidR="004B32B2" w:rsidRPr="00102EA3" w:rsidRDefault="00000000" w:rsidP="00102EA3">
      <w:pPr>
        <w:spacing w:before="180" w:after="180"/>
        <w:jc w:val="both"/>
      </w:pPr>
      <w:r w:rsidRPr="00102EA3">
        <w:rPr>
          <w:i/>
          <w:sz w:val="22"/>
        </w:rPr>
        <w:t>P1ndc(c) = [ κ · cf(c) ⁄ 13 ] · Σ_{j=1..K}  [a − q(c−K+j)] · w₀·(1+gw)^(j−1) · (1+g)^(K−j)</w:t>
      </w:r>
    </w:p>
    <w:p w14:paraId="44FF0CB9" w14:textId="77777777" w:rsidR="004B32B2" w:rsidRPr="00102EA3" w:rsidRDefault="00000000" w:rsidP="00102EA3">
      <w:pPr>
        <w:jc w:val="both"/>
      </w:pPr>
      <w:r w:rsidRPr="00102EA3">
        <w:t>Vale la pena leggere la formula da destra a sinistra, perché ricalca il meccanismo del metodo contributivo vigente. Ogni anno di carriera il lavoratore accantona una quota della propria retribuzione; quel versamento non viene investito, ma iscritto a un conto figurativo e rivalutato fino al pensionamento a un tasso che la legge fissa nella crescita dell'economia. La somma dei versamenti rivalutati è il montante figurativo. Al pensionamento il montante viene convertito in rendita moltiplicandolo per il coefficiente di trasformazione, che dipende dall'età e incorpora la speranza di vita residua; la divisione per tredici porta l'importo annuo alla mensilità.</w:t>
      </w:r>
    </w:p>
    <w:p w14:paraId="0797FD70" w14:textId="77777777" w:rsidR="004B32B2" w:rsidRPr="00102EA3" w:rsidRDefault="00000000" w:rsidP="00102EA3">
      <w:pPr>
        <w:jc w:val="both"/>
      </w:pPr>
      <w:r w:rsidRPr="00102EA3">
        <w:t>La differenza fra le due formule sta in un solo punto: l'aliquota accreditata. Nel sistema vigente è l'intera aliquota contributiva; nella riforma è quella al netto dei punti dirottati. Tutto il resto è identico. È l'effetto meccanico della biforcazione, e precede qualunque scelta di policy.</w:t>
      </w:r>
    </w:p>
    <w:p w14:paraId="6CE25833" w14:textId="77777777" w:rsidR="004B32B2" w:rsidRPr="00102EA3" w:rsidRDefault="00000000" w:rsidP="00102EA3">
      <w:pPr>
        <w:jc w:val="both"/>
      </w:pPr>
      <w:r w:rsidRPr="00102EA3">
        <w:t>Un esempio rende il meccanismo concreto. La coorte che si pensiona nel 2080 ha una carriera di 42 anni, dal 2039 al 2080, e va in pensione a 69 anni con un coefficiente di 6,024%.</w:t>
      </w:r>
    </w:p>
    <w:p w14:paraId="425E844E" w14:textId="77777777" w:rsidR="004B32B2" w:rsidRPr="00102EA3" w:rsidRDefault="00000000" w:rsidP="00102EA3">
      <w:pPr>
        <w:spacing w:after="60"/>
        <w:jc w:val="both"/>
      </w:pPr>
      <w:r w:rsidRPr="00102EA3">
        <w:rPr>
          <w:i/>
          <w:sz w:val="18"/>
        </w:rPr>
        <w:t>Euro correnti dell'anno base.</w:t>
      </w:r>
    </w:p>
    <w:tbl>
      <w:tblPr>
        <w:tblW w:w="0" w:type="auto"/>
        <w:jc w:val="center"/>
        <w:tblLayout w:type="fixed"/>
        <w:tblLook w:val="04A0" w:firstRow="1" w:lastRow="0" w:firstColumn="1" w:lastColumn="0" w:noHBand="0" w:noVBand="1"/>
      </w:tblPr>
      <w:tblGrid>
        <w:gridCol w:w="1757"/>
        <w:gridCol w:w="1304"/>
        <w:gridCol w:w="1701"/>
        <w:gridCol w:w="1361"/>
        <w:gridCol w:w="1531"/>
        <w:gridCol w:w="1644"/>
      </w:tblGrid>
      <w:tr w:rsidR="004B32B2" w:rsidRPr="00102EA3" w14:paraId="36FB992C" w14:textId="77777777">
        <w:trPr>
          <w:jc w:val="center"/>
        </w:trPr>
        <w:tc>
          <w:tcPr>
            <w:tcW w:w="1757" w:type="dxa"/>
            <w:tcBorders>
              <w:top w:val="single" w:sz="12" w:space="0" w:color="000000"/>
              <w:left w:val="nil"/>
              <w:bottom w:val="single" w:sz="6" w:space="0" w:color="000000"/>
              <w:right w:val="nil"/>
            </w:tcBorders>
          </w:tcPr>
          <w:p w14:paraId="3F066DD7" w14:textId="77777777" w:rsidR="004B32B2" w:rsidRPr="00102EA3" w:rsidRDefault="00000000" w:rsidP="00102EA3">
            <w:pPr>
              <w:spacing w:before="60" w:after="60"/>
              <w:jc w:val="both"/>
            </w:pPr>
            <w:r w:rsidRPr="00102EA3">
              <w:rPr>
                <w:i/>
                <w:sz w:val="18"/>
              </w:rPr>
              <w:t>Anno di carriera</w:t>
            </w:r>
          </w:p>
        </w:tc>
        <w:tc>
          <w:tcPr>
            <w:tcW w:w="1304" w:type="dxa"/>
            <w:tcBorders>
              <w:top w:val="single" w:sz="12" w:space="0" w:color="000000"/>
              <w:left w:val="nil"/>
              <w:bottom w:val="single" w:sz="6" w:space="0" w:color="000000"/>
              <w:right w:val="nil"/>
            </w:tcBorders>
          </w:tcPr>
          <w:p w14:paraId="74B0B236" w14:textId="77777777" w:rsidR="004B32B2" w:rsidRPr="00102EA3" w:rsidRDefault="00000000" w:rsidP="00102EA3">
            <w:pPr>
              <w:spacing w:before="60" w:after="60"/>
              <w:jc w:val="both"/>
            </w:pPr>
            <w:r w:rsidRPr="00102EA3">
              <w:rPr>
                <w:i/>
                <w:sz w:val="18"/>
              </w:rPr>
              <w:t>Retribuzione</w:t>
            </w:r>
          </w:p>
        </w:tc>
        <w:tc>
          <w:tcPr>
            <w:tcW w:w="1701" w:type="dxa"/>
            <w:tcBorders>
              <w:top w:val="single" w:sz="12" w:space="0" w:color="000000"/>
              <w:left w:val="nil"/>
              <w:bottom w:val="single" w:sz="6" w:space="0" w:color="000000"/>
              <w:right w:val="nil"/>
            </w:tcBorders>
          </w:tcPr>
          <w:p w14:paraId="39B1AB0B" w14:textId="77777777" w:rsidR="004B32B2" w:rsidRPr="00102EA3" w:rsidRDefault="00000000" w:rsidP="00102EA3">
            <w:pPr>
              <w:spacing w:before="60" w:after="60"/>
              <w:jc w:val="both"/>
            </w:pPr>
            <w:r w:rsidRPr="00102EA3">
              <w:rPr>
                <w:i/>
                <w:sz w:val="18"/>
              </w:rPr>
              <w:t>Aliquota, sistema vigente</w:t>
            </w:r>
          </w:p>
        </w:tc>
        <w:tc>
          <w:tcPr>
            <w:tcW w:w="1361" w:type="dxa"/>
            <w:tcBorders>
              <w:top w:val="single" w:sz="12" w:space="0" w:color="000000"/>
              <w:left w:val="nil"/>
              <w:bottom w:val="single" w:sz="6" w:space="0" w:color="000000"/>
              <w:right w:val="nil"/>
            </w:tcBorders>
          </w:tcPr>
          <w:p w14:paraId="6FFB8E59" w14:textId="77777777" w:rsidR="004B32B2" w:rsidRPr="00102EA3" w:rsidRDefault="00000000" w:rsidP="00102EA3">
            <w:pPr>
              <w:spacing w:before="60" w:after="60"/>
              <w:jc w:val="both"/>
            </w:pPr>
            <w:r w:rsidRPr="00102EA3">
              <w:rPr>
                <w:i/>
                <w:sz w:val="18"/>
              </w:rPr>
              <w:t>Aliquota, riforma</w:t>
            </w:r>
          </w:p>
        </w:tc>
        <w:tc>
          <w:tcPr>
            <w:tcW w:w="1531" w:type="dxa"/>
            <w:tcBorders>
              <w:top w:val="single" w:sz="12" w:space="0" w:color="000000"/>
              <w:left w:val="nil"/>
              <w:bottom w:val="single" w:sz="6" w:space="0" w:color="000000"/>
              <w:right w:val="nil"/>
            </w:tcBorders>
          </w:tcPr>
          <w:p w14:paraId="2090E5DE" w14:textId="77777777" w:rsidR="004B32B2" w:rsidRPr="00102EA3" w:rsidRDefault="00000000" w:rsidP="00102EA3">
            <w:pPr>
              <w:spacing w:before="60" w:after="60"/>
              <w:jc w:val="both"/>
            </w:pPr>
            <w:r w:rsidRPr="00102EA3">
              <w:rPr>
                <w:i/>
                <w:sz w:val="18"/>
              </w:rPr>
              <w:t>Fattore di rivalutazione</w:t>
            </w:r>
          </w:p>
        </w:tc>
        <w:tc>
          <w:tcPr>
            <w:tcW w:w="1644" w:type="dxa"/>
            <w:tcBorders>
              <w:top w:val="single" w:sz="12" w:space="0" w:color="000000"/>
              <w:left w:val="nil"/>
              <w:bottom w:val="single" w:sz="6" w:space="0" w:color="000000"/>
              <w:right w:val="nil"/>
            </w:tcBorders>
          </w:tcPr>
          <w:p w14:paraId="71CF40F3" w14:textId="77777777" w:rsidR="004B32B2" w:rsidRPr="00102EA3" w:rsidRDefault="00000000" w:rsidP="00102EA3">
            <w:pPr>
              <w:spacing w:before="60" w:after="60"/>
              <w:jc w:val="both"/>
            </w:pPr>
            <w:r w:rsidRPr="00102EA3">
              <w:rPr>
                <w:i/>
                <w:sz w:val="18"/>
              </w:rPr>
              <w:t>Versamento rivalutato</w:t>
            </w:r>
          </w:p>
        </w:tc>
      </w:tr>
      <w:tr w:rsidR="004B32B2" w:rsidRPr="00102EA3" w14:paraId="3B8C1542" w14:textId="77777777">
        <w:trPr>
          <w:jc w:val="center"/>
        </w:trPr>
        <w:tc>
          <w:tcPr>
            <w:tcW w:w="1757" w:type="dxa"/>
            <w:tcBorders>
              <w:top w:val="nil"/>
              <w:left w:val="nil"/>
              <w:bottom w:val="nil"/>
              <w:right w:val="nil"/>
            </w:tcBorders>
          </w:tcPr>
          <w:p w14:paraId="6D30003A" w14:textId="77777777" w:rsidR="004B32B2" w:rsidRPr="00102EA3" w:rsidRDefault="00000000" w:rsidP="00102EA3">
            <w:pPr>
              <w:spacing w:before="30" w:after="30"/>
              <w:jc w:val="both"/>
            </w:pPr>
            <w:r w:rsidRPr="00102EA3">
              <w:rPr>
                <w:sz w:val="18"/>
              </w:rPr>
              <w:t>primo anno (2039)</w:t>
            </w:r>
          </w:p>
        </w:tc>
        <w:tc>
          <w:tcPr>
            <w:tcW w:w="1304" w:type="dxa"/>
            <w:tcBorders>
              <w:top w:val="nil"/>
              <w:left w:val="nil"/>
              <w:bottom w:val="nil"/>
              <w:right w:val="nil"/>
            </w:tcBorders>
          </w:tcPr>
          <w:p w14:paraId="6585A9B4" w14:textId="77777777" w:rsidR="004B32B2" w:rsidRPr="00102EA3" w:rsidRDefault="00000000" w:rsidP="00102EA3">
            <w:pPr>
              <w:spacing w:before="30" w:after="30"/>
              <w:jc w:val="both"/>
            </w:pPr>
            <w:r w:rsidRPr="00102EA3">
              <w:rPr>
                <w:sz w:val="18"/>
              </w:rPr>
              <w:t>33.084</w:t>
            </w:r>
          </w:p>
        </w:tc>
        <w:tc>
          <w:tcPr>
            <w:tcW w:w="1701" w:type="dxa"/>
            <w:tcBorders>
              <w:top w:val="nil"/>
              <w:left w:val="nil"/>
              <w:bottom w:val="nil"/>
              <w:right w:val="nil"/>
            </w:tcBorders>
          </w:tcPr>
          <w:p w14:paraId="53CC492A" w14:textId="77777777" w:rsidR="004B32B2" w:rsidRPr="00102EA3" w:rsidRDefault="00000000" w:rsidP="00102EA3">
            <w:pPr>
              <w:spacing w:before="30" w:after="30"/>
              <w:jc w:val="both"/>
            </w:pPr>
            <w:r w:rsidRPr="00102EA3">
              <w:rPr>
                <w:sz w:val="18"/>
              </w:rPr>
              <w:t>33%</w:t>
            </w:r>
          </w:p>
        </w:tc>
        <w:tc>
          <w:tcPr>
            <w:tcW w:w="1361" w:type="dxa"/>
            <w:tcBorders>
              <w:top w:val="nil"/>
              <w:left w:val="nil"/>
              <w:bottom w:val="nil"/>
              <w:right w:val="nil"/>
            </w:tcBorders>
          </w:tcPr>
          <w:p w14:paraId="5F1FA3E0" w14:textId="77777777" w:rsidR="004B32B2" w:rsidRPr="00102EA3" w:rsidRDefault="00000000" w:rsidP="00102EA3">
            <w:pPr>
              <w:spacing w:before="30" w:after="30"/>
              <w:jc w:val="both"/>
            </w:pPr>
            <w:r w:rsidRPr="00102EA3">
              <w:rPr>
                <w:sz w:val="18"/>
              </w:rPr>
              <w:t>25,8%</w:t>
            </w:r>
          </w:p>
        </w:tc>
        <w:tc>
          <w:tcPr>
            <w:tcW w:w="1531" w:type="dxa"/>
            <w:tcBorders>
              <w:top w:val="nil"/>
              <w:left w:val="nil"/>
              <w:bottom w:val="nil"/>
              <w:right w:val="nil"/>
            </w:tcBorders>
          </w:tcPr>
          <w:p w14:paraId="5BDEBD7D" w14:textId="77777777" w:rsidR="004B32B2" w:rsidRPr="00102EA3" w:rsidRDefault="00000000" w:rsidP="00102EA3">
            <w:pPr>
              <w:spacing w:before="30" w:after="30"/>
              <w:jc w:val="both"/>
            </w:pPr>
            <w:r w:rsidRPr="00102EA3">
              <w:rPr>
                <w:sz w:val="18"/>
              </w:rPr>
              <w:t>1,386</w:t>
            </w:r>
          </w:p>
        </w:tc>
        <w:tc>
          <w:tcPr>
            <w:tcW w:w="1644" w:type="dxa"/>
            <w:tcBorders>
              <w:top w:val="nil"/>
              <w:left w:val="nil"/>
              <w:bottom w:val="nil"/>
              <w:right w:val="nil"/>
            </w:tcBorders>
          </w:tcPr>
          <w:p w14:paraId="0B183A95" w14:textId="77777777" w:rsidR="004B32B2" w:rsidRPr="00102EA3" w:rsidRDefault="00000000" w:rsidP="00102EA3">
            <w:pPr>
              <w:spacing w:before="30" w:after="30"/>
              <w:jc w:val="both"/>
            </w:pPr>
            <w:r w:rsidRPr="00102EA3">
              <w:rPr>
                <w:sz w:val="18"/>
              </w:rPr>
              <w:t>15.136</w:t>
            </w:r>
          </w:p>
        </w:tc>
      </w:tr>
      <w:tr w:rsidR="004B32B2" w:rsidRPr="00102EA3" w14:paraId="1747EE95" w14:textId="77777777">
        <w:trPr>
          <w:jc w:val="center"/>
        </w:trPr>
        <w:tc>
          <w:tcPr>
            <w:tcW w:w="1757" w:type="dxa"/>
            <w:tcBorders>
              <w:top w:val="nil"/>
              <w:left w:val="nil"/>
              <w:bottom w:val="nil"/>
              <w:right w:val="nil"/>
            </w:tcBorders>
          </w:tcPr>
          <w:p w14:paraId="0818687C" w14:textId="77777777" w:rsidR="004B32B2" w:rsidRPr="00102EA3" w:rsidRDefault="00000000" w:rsidP="00102EA3">
            <w:pPr>
              <w:spacing w:before="30" w:after="30"/>
              <w:jc w:val="both"/>
            </w:pPr>
            <w:r w:rsidRPr="00102EA3">
              <w:rPr>
                <w:sz w:val="18"/>
              </w:rPr>
              <w:t>a metà carriera (2060)</w:t>
            </w:r>
          </w:p>
        </w:tc>
        <w:tc>
          <w:tcPr>
            <w:tcW w:w="1304" w:type="dxa"/>
            <w:tcBorders>
              <w:top w:val="nil"/>
              <w:left w:val="nil"/>
              <w:bottom w:val="nil"/>
              <w:right w:val="nil"/>
            </w:tcBorders>
          </w:tcPr>
          <w:p w14:paraId="2B6D18EB" w14:textId="77777777" w:rsidR="004B32B2" w:rsidRPr="00102EA3" w:rsidRDefault="00000000" w:rsidP="00102EA3">
            <w:pPr>
              <w:spacing w:before="30" w:after="30"/>
              <w:jc w:val="both"/>
            </w:pPr>
            <w:r w:rsidRPr="00102EA3">
              <w:rPr>
                <w:sz w:val="18"/>
              </w:rPr>
              <w:t>34.501</w:t>
            </w:r>
          </w:p>
        </w:tc>
        <w:tc>
          <w:tcPr>
            <w:tcW w:w="1701" w:type="dxa"/>
            <w:tcBorders>
              <w:top w:val="nil"/>
              <w:left w:val="nil"/>
              <w:bottom w:val="nil"/>
              <w:right w:val="nil"/>
            </w:tcBorders>
          </w:tcPr>
          <w:p w14:paraId="1361A7DF" w14:textId="77777777" w:rsidR="004B32B2" w:rsidRPr="00102EA3" w:rsidRDefault="00000000" w:rsidP="00102EA3">
            <w:pPr>
              <w:spacing w:before="30" w:after="30"/>
              <w:jc w:val="both"/>
            </w:pPr>
            <w:r w:rsidRPr="00102EA3">
              <w:rPr>
                <w:sz w:val="18"/>
              </w:rPr>
              <w:t>33%</w:t>
            </w:r>
          </w:p>
        </w:tc>
        <w:tc>
          <w:tcPr>
            <w:tcW w:w="1361" w:type="dxa"/>
            <w:tcBorders>
              <w:top w:val="nil"/>
              <w:left w:val="nil"/>
              <w:bottom w:val="nil"/>
              <w:right w:val="nil"/>
            </w:tcBorders>
          </w:tcPr>
          <w:p w14:paraId="2471C7D7" w14:textId="77777777" w:rsidR="004B32B2" w:rsidRPr="00102EA3" w:rsidRDefault="00000000" w:rsidP="00102EA3">
            <w:pPr>
              <w:spacing w:before="30" w:after="30"/>
              <w:jc w:val="both"/>
            </w:pPr>
            <w:r w:rsidRPr="00102EA3">
              <w:rPr>
                <w:sz w:val="18"/>
              </w:rPr>
              <w:t>21,4%</w:t>
            </w:r>
          </w:p>
        </w:tc>
        <w:tc>
          <w:tcPr>
            <w:tcW w:w="1531" w:type="dxa"/>
            <w:tcBorders>
              <w:top w:val="nil"/>
              <w:left w:val="nil"/>
              <w:bottom w:val="nil"/>
              <w:right w:val="nil"/>
            </w:tcBorders>
          </w:tcPr>
          <w:p w14:paraId="3C0C54ED" w14:textId="77777777" w:rsidR="004B32B2" w:rsidRPr="00102EA3" w:rsidRDefault="00000000" w:rsidP="00102EA3">
            <w:pPr>
              <w:spacing w:before="30" w:after="30"/>
              <w:jc w:val="both"/>
            </w:pPr>
            <w:r w:rsidRPr="00102EA3">
              <w:rPr>
                <w:sz w:val="18"/>
              </w:rPr>
              <w:t>1,173</w:t>
            </w:r>
          </w:p>
        </w:tc>
        <w:tc>
          <w:tcPr>
            <w:tcW w:w="1644" w:type="dxa"/>
            <w:tcBorders>
              <w:top w:val="nil"/>
              <w:left w:val="nil"/>
              <w:bottom w:val="nil"/>
              <w:right w:val="nil"/>
            </w:tcBorders>
          </w:tcPr>
          <w:p w14:paraId="4022EF6D" w14:textId="77777777" w:rsidR="004B32B2" w:rsidRPr="00102EA3" w:rsidRDefault="00000000" w:rsidP="00102EA3">
            <w:pPr>
              <w:spacing w:before="30" w:after="30"/>
              <w:jc w:val="both"/>
            </w:pPr>
            <w:r w:rsidRPr="00102EA3">
              <w:rPr>
                <w:sz w:val="18"/>
              </w:rPr>
              <w:t>13.352</w:t>
            </w:r>
          </w:p>
        </w:tc>
      </w:tr>
      <w:tr w:rsidR="004B32B2" w:rsidRPr="00102EA3" w14:paraId="705EEFF8" w14:textId="77777777">
        <w:trPr>
          <w:jc w:val="center"/>
        </w:trPr>
        <w:tc>
          <w:tcPr>
            <w:tcW w:w="1757" w:type="dxa"/>
            <w:tcBorders>
              <w:top w:val="nil"/>
              <w:left w:val="nil"/>
              <w:bottom w:val="single" w:sz="12" w:space="0" w:color="000000"/>
              <w:right w:val="nil"/>
            </w:tcBorders>
          </w:tcPr>
          <w:p w14:paraId="3D9896A2" w14:textId="77777777" w:rsidR="004B32B2" w:rsidRPr="00102EA3" w:rsidRDefault="00000000" w:rsidP="00102EA3">
            <w:pPr>
              <w:spacing w:before="30" w:after="30"/>
              <w:jc w:val="both"/>
            </w:pPr>
            <w:r w:rsidRPr="00102EA3">
              <w:rPr>
                <w:sz w:val="18"/>
              </w:rPr>
              <w:t>ultimo anno (2080)</w:t>
            </w:r>
          </w:p>
        </w:tc>
        <w:tc>
          <w:tcPr>
            <w:tcW w:w="1304" w:type="dxa"/>
            <w:tcBorders>
              <w:top w:val="nil"/>
              <w:left w:val="nil"/>
              <w:bottom w:val="single" w:sz="12" w:space="0" w:color="000000"/>
              <w:right w:val="nil"/>
            </w:tcBorders>
          </w:tcPr>
          <w:p w14:paraId="21D789CA" w14:textId="77777777" w:rsidR="004B32B2" w:rsidRPr="00102EA3" w:rsidRDefault="00000000" w:rsidP="00102EA3">
            <w:pPr>
              <w:spacing w:before="30" w:after="30"/>
              <w:jc w:val="both"/>
            </w:pPr>
            <w:r w:rsidRPr="00102EA3">
              <w:rPr>
                <w:sz w:val="18"/>
              </w:rPr>
              <w:t>35.908</w:t>
            </w:r>
          </w:p>
        </w:tc>
        <w:tc>
          <w:tcPr>
            <w:tcW w:w="1701" w:type="dxa"/>
            <w:tcBorders>
              <w:top w:val="nil"/>
              <w:left w:val="nil"/>
              <w:bottom w:val="single" w:sz="12" w:space="0" w:color="000000"/>
              <w:right w:val="nil"/>
            </w:tcBorders>
          </w:tcPr>
          <w:p w14:paraId="64CDC20D" w14:textId="77777777" w:rsidR="004B32B2" w:rsidRPr="00102EA3" w:rsidRDefault="00000000" w:rsidP="00102EA3">
            <w:pPr>
              <w:spacing w:before="30" w:after="30"/>
              <w:jc w:val="both"/>
            </w:pPr>
            <w:r w:rsidRPr="00102EA3">
              <w:rPr>
                <w:sz w:val="18"/>
              </w:rPr>
              <w:t>33%</w:t>
            </w:r>
          </w:p>
        </w:tc>
        <w:tc>
          <w:tcPr>
            <w:tcW w:w="1361" w:type="dxa"/>
            <w:tcBorders>
              <w:top w:val="nil"/>
              <w:left w:val="nil"/>
              <w:bottom w:val="single" w:sz="12" w:space="0" w:color="000000"/>
              <w:right w:val="nil"/>
            </w:tcBorders>
          </w:tcPr>
          <w:p w14:paraId="449A6B5A" w14:textId="77777777" w:rsidR="004B32B2" w:rsidRPr="00102EA3" w:rsidRDefault="00000000" w:rsidP="00102EA3">
            <w:pPr>
              <w:spacing w:before="30" w:after="30"/>
              <w:jc w:val="both"/>
            </w:pPr>
            <w:r w:rsidRPr="00102EA3">
              <w:rPr>
                <w:sz w:val="18"/>
              </w:rPr>
              <w:t>21,0%</w:t>
            </w:r>
          </w:p>
        </w:tc>
        <w:tc>
          <w:tcPr>
            <w:tcW w:w="1531" w:type="dxa"/>
            <w:tcBorders>
              <w:top w:val="nil"/>
              <w:left w:val="nil"/>
              <w:bottom w:val="single" w:sz="12" w:space="0" w:color="000000"/>
              <w:right w:val="nil"/>
            </w:tcBorders>
          </w:tcPr>
          <w:p w14:paraId="7315347C" w14:textId="77777777" w:rsidR="004B32B2" w:rsidRPr="00102EA3" w:rsidRDefault="00000000" w:rsidP="00102EA3">
            <w:pPr>
              <w:spacing w:before="30" w:after="30"/>
              <w:jc w:val="both"/>
            </w:pPr>
            <w:r w:rsidRPr="00102EA3">
              <w:rPr>
                <w:sz w:val="18"/>
              </w:rPr>
              <w:t>1,000</w:t>
            </w:r>
          </w:p>
        </w:tc>
        <w:tc>
          <w:tcPr>
            <w:tcW w:w="1644" w:type="dxa"/>
            <w:tcBorders>
              <w:top w:val="nil"/>
              <w:left w:val="nil"/>
              <w:bottom w:val="single" w:sz="12" w:space="0" w:color="000000"/>
              <w:right w:val="nil"/>
            </w:tcBorders>
          </w:tcPr>
          <w:p w14:paraId="0F8B5C41" w14:textId="77777777" w:rsidR="004B32B2" w:rsidRPr="00102EA3" w:rsidRDefault="00000000" w:rsidP="00102EA3">
            <w:pPr>
              <w:spacing w:before="30" w:after="30"/>
              <w:jc w:val="both"/>
            </w:pPr>
            <w:r w:rsidRPr="00102EA3">
              <w:rPr>
                <w:sz w:val="18"/>
              </w:rPr>
              <w:t>11.850</w:t>
            </w:r>
          </w:p>
        </w:tc>
      </w:tr>
    </w:tbl>
    <w:p w14:paraId="0528EC71" w14:textId="77777777" w:rsidR="004B32B2" w:rsidRPr="00102EA3" w:rsidRDefault="004B32B2" w:rsidP="00102EA3">
      <w:pPr>
        <w:spacing w:after="160"/>
        <w:jc w:val="both"/>
      </w:pPr>
    </w:p>
    <w:p w14:paraId="0E035B62" w14:textId="77777777" w:rsidR="004B32B2" w:rsidRPr="00102EA3" w:rsidRDefault="00000000" w:rsidP="00102EA3">
      <w:pPr>
        <w:jc w:val="both"/>
      </w:pPr>
      <w:r w:rsidRPr="00102EA3">
        <w:t xml:space="preserve">Sommando su tutti gli anni di carriera si ottiene un montante figurativo di 563.955 euro nel sistema vigente e di 385.696 euro nella riforma, 31,6% in meno. Applicando il coefficiente e dividendo per tredici mensilità, le due pensioni pubbliche risultano di 1.814 e 1.241 euro al mese </w:t>
      </w:r>
      <w:r w:rsidRPr="00102EA3">
        <w:lastRenderedPageBreak/>
        <w:t>— la seconda ancora al lordo della ricalibrazione descritta in 3.8, che la porterà a 870 euro. La differenza è ciò che il montante capitalizzato deve compensare.</w:t>
      </w:r>
    </w:p>
    <w:p w14:paraId="31D57826" w14:textId="77777777" w:rsidR="004B32B2" w:rsidRPr="00102EA3" w:rsidRDefault="00000000" w:rsidP="00102EA3">
      <w:pPr>
        <w:pBdr>
          <w:left w:val="single" w:sz="12" w:space="10" w:color="808080"/>
        </w:pBdr>
        <w:spacing w:before="160" w:after="200"/>
        <w:ind w:left="397" w:right="170"/>
        <w:jc w:val="both"/>
      </w:pPr>
      <w:r w:rsidRPr="00102EA3">
        <w:rPr>
          <w:b/>
          <w:i/>
          <w:sz w:val="19"/>
        </w:rPr>
        <w:t xml:space="preserve">Perché la rivalutazione è la crescita del PIL. </w:t>
      </w:r>
      <w:r w:rsidRPr="00102EA3">
        <w:rPr>
          <w:sz w:val="19"/>
        </w:rPr>
        <w:t>Il tasso di rivalutazione del conto figurativo è la crescita dell'economia, 0,8%, non il rendimento dei mercati. È la regola del metodo contributivo vigente, ed è la ragione economica dell'intera proposta: un euro versato nel 2039 vale 1,39 euro nel 2080 se accreditato alla ripartizione, e 2,75 euro se investito al rendimento reale ipotizzato per i fondi di mercato (1,84 euro per la quota sottoscritta in titoli dedicati, che rendono meno). La biforcazione sposta contributi dal primo binario al secondo. Il rovescio della medaglia è che il rendimento dei mercati non è garantito, mentre quello della ripartizione è fissato per legge.</w:t>
      </w:r>
    </w:p>
    <w:p w14:paraId="656F1076" w14:textId="77777777" w:rsidR="004B32B2" w:rsidRPr="00102EA3" w:rsidRDefault="00000000" w:rsidP="00102EA3">
      <w:pPr>
        <w:jc w:val="both"/>
      </w:pPr>
      <w:r w:rsidRPr="00102EA3">
        <w:t>Resta il fattore κ, pari a 0,6943, calibrato una volta sola sull'anno base perché la pensione media prodotta dal modello coincida con quella osservata. È minore di uno perché la carriera teorica appena descritta — 42 anni continui alla retribuzione media — è più favorevole di quelle reali, che contengono interruzioni, periodi di lavoro parziale e retribuzioni inferiori. Il fattore assorbe questo scarto in modo che i livelli restino ancorati ai dati osservati anziché a una carriera ideale.</w:t>
      </w:r>
    </w:p>
    <w:p w14:paraId="70D763B8" w14:textId="77777777" w:rsidR="004B32B2" w:rsidRPr="00102EA3" w:rsidRDefault="00000000" w:rsidP="00102EA3">
      <w:pPr>
        <w:pBdr>
          <w:left w:val="single" w:sz="12" w:space="10" w:color="808080"/>
        </w:pBdr>
        <w:spacing w:before="160" w:after="200"/>
        <w:ind w:left="397" w:right="170"/>
        <w:jc w:val="both"/>
      </w:pPr>
      <w:r w:rsidRPr="00102EA3">
        <w:rPr>
          <w:b/>
          <w:i/>
          <w:sz w:val="19"/>
        </w:rPr>
        <w:t xml:space="preserve">Il livello salariale cresce fra le generazioni. </w:t>
      </w:r>
      <w:r w:rsidRPr="00102EA3">
        <w:rPr>
          <w:sz w:val="19"/>
        </w:rPr>
        <w:t>Il salario di inizio carriera non è lo stesso per tutte le coorti: è w₀ rivalutato fino all'anno in cui quella carriera comincia. Senza questa accortezza ogni generazione ripartirebbe dal medesimo salario reale e le pensioni risulterebbero identiche per sempre, mentre i contributi che alimentano i fondi sono calcolati sul salario medio dell'anno di calendario, che invece cresce: le due gambe del modello userebbero due dinamiche salariali diverse e il confronto fra pensione pubblica e rendita del fondo sarebbe distorto a favore della seconda. La pensione di status quo passa così da 1.712 euro al mese per chi si pensiona nel 2051 a 1.814 euro nel 2080.</w:t>
      </w:r>
    </w:p>
    <w:p w14:paraId="1219766B" w14:textId="77777777" w:rsidR="004B32B2" w:rsidRPr="00102EA3" w:rsidRDefault="00000000" w:rsidP="00102EA3">
      <w:pPr>
        <w:jc w:val="both"/>
      </w:pPr>
      <w:r w:rsidRPr="00102EA3">
        <w:t>Il montante capitalizzato della coorte è la somma dei contributi dirottati che le sono stati attribuiti, ciascuno rivalutato fino all'anno di pensionamento; la rendita si ottiene applicandovi il coefficiente di trasformazione a due teste:</w:t>
      </w:r>
    </w:p>
    <w:p w14:paraId="75E0A1FD" w14:textId="77777777" w:rsidR="004B32B2" w:rsidRPr="00102EA3" w:rsidRDefault="00000000" w:rsidP="00102EA3">
      <w:pPr>
        <w:spacing w:before="180" w:after="60"/>
        <w:jc w:val="both"/>
      </w:pPr>
      <w:r w:rsidRPr="00102EA3">
        <w:rPr>
          <w:i/>
          <w:sz w:val="22"/>
        </w:rPr>
        <w:t>M(c) = Σ_k  [ I_c(k) · Π_{s=k+1..c} (1+r(s)) + Z_c(k) · (1+ρ)^(c−k) ]</w:t>
      </w:r>
    </w:p>
    <w:p w14:paraId="45B34CD0" w14:textId="77777777" w:rsidR="004B32B2" w:rsidRPr="00102EA3" w:rsidRDefault="00000000" w:rsidP="00102EA3">
      <w:pPr>
        <w:spacing w:after="200"/>
        <w:jc w:val="both"/>
      </w:pPr>
      <w:r w:rsidRPr="00102EA3">
        <w:rPr>
          <w:sz w:val="17"/>
        </w:rPr>
        <w:t>I_c(k) e Z_c(k) = quote del flusso dell'anno k attribuite alla coorte c, in proporzione alla sua numerosità fra i lavoratori attivi</w:t>
      </w:r>
    </w:p>
    <w:p w14:paraId="0A96A29B" w14:textId="77777777" w:rsidR="004B32B2" w:rsidRPr="00102EA3" w:rsidRDefault="00000000" w:rsidP="00102EA3">
      <w:pPr>
        <w:spacing w:before="180" w:after="60"/>
        <w:jc w:val="both"/>
      </w:pPr>
      <w:r w:rsidRPr="00102EA3">
        <w:rPr>
          <w:i/>
          <w:sz w:val="22"/>
        </w:rPr>
        <w:t>P2(c) = M(c) · cf₂(c) ⁄ [ 13 · n(c) ]</w:t>
      </w:r>
    </w:p>
    <w:p w14:paraId="4FE8BC05" w14:textId="77777777" w:rsidR="004B32B2" w:rsidRPr="00102EA3" w:rsidRDefault="00000000" w:rsidP="00102EA3">
      <w:pPr>
        <w:spacing w:after="200"/>
        <w:jc w:val="both"/>
      </w:pPr>
      <w:r w:rsidRPr="00102EA3">
        <w:rPr>
          <w:sz w:val="17"/>
        </w:rPr>
        <w:t>n(c) = numerosità della coorte; cf₂ = coefficiente convertito a due teste (v. §3.10)</w:t>
      </w:r>
    </w:p>
    <w:p w14:paraId="2E81EFFF" w14:textId="77777777" w:rsidR="004B32B2" w:rsidRPr="00102EA3" w:rsidRDefault="00000000" w:rsidP="00102EA3">
      <w:pPr>
        <w:jc w:val="both"/>
      </w:pPr>
      <w:r w:rsidRPr="00102EA3">
        <w:t>L'aggregazione dalle coorti agli anni avviene tramite una matrice di sopravvivenza: la spesa di un anno somma quanto percepisce ogni coorte ancora in vita. La mortalità è modellata in modo lineare su un orizzonte doppio della speranza di vita al pensionamento, così che la permanenza media in pensione coincida esattamente con la speranza di vita assunta, 19,5 anni.</w:t>
      </w:r>
    </w:p>
    <w:p w14:paraId="49E0DDDB" w14:textId="77777777" w:rsidR="004B32B2" w:rsidRPr="00102EA3" w:rsidRDefault="00000000" w:rsidP="00102EA3">
      <w:pPr>
        <w:spacing w:before="180" w:after="60"/>
        <w:jc w:val="both"/>
      </w:pPr>
      <w:r w:rsidRPr="00102EA3">
        <w:rPr>
          <w:i/>
          <w:sz w:val="22"/>
        </w:rPr>
        <w:t>S(t,c) = n(c) · max{ 0, 1 − (t−c) ⁄ (2·D) }        per t ≥ c</w:t>
      </w:r>
    </w:p>
    <w:p w14:paraId="52ABFAB1" w14:textId="77777777" w:rsidR="004B32B2" w:rsidRPr="00102EA3" w:rsidRDefault="00000000" w:rsidP="00102EA3">
      <w:pPr>
        <w:spacing w:after="200"/>
        <w:jc w:val="both"/>
      </w:pPr>
      <w:r w:rsidRPr="00102EA3">
        <w:rPr>
          <w:sz w:val="17"/>
        </w:rPr>
        <w:t>D = 19,5 anni; la coorte si estingue dopo 39 anni dal pensionamento</w:t>
      </w:r>
    </w:p>
    <w:p w14:paraId="2ABD33DD" w14:textId="77777777" w:rsidR="004B32B2" w:rsidRPr="00102EA3" w:rsidRDefault="00000000" w:rsidP="00102EA3">
      <w:pPr>
        <w:jc w:val="both"/>
      </w:pPr>
      <w:r w:rsidRPr="00102EA3">
        <w:t>Le pensioni pubbliche delle coorti sono ancorate alla pensione contributiva media effettivamente osservata nell'anno base. Il denominatore di quell'ancoraggio conta i soli pensionati che percepiscono una prestazione contributiva: chi riceve esclusivamente prestazioni assistenziali una pensione contributiva non ce l'ha, e includerlo abbasserebbe artificiosamente la media. La quota di pensionati con prestazione contributiva è posta all'82%.</w:t>
      </w:r>
    </w:p>
    <w:p w14:paraId="377B7DC7" w14:textId="77777777" w:rsidR="004B32B2" w:rsidRPr="00102EA3" w:rsidRDefault="00000000" w:rsidP="00102EA3">
      <w:pPr>
        <w:pStyle w:val="Titolo2"/>
        <w:spacing w:before="240" w:after="80"/>
        <w:jc w:val="both"/>
        <w:rPr>
          <w:rFonts w:ascii="Palatino" w:hAnsi="Palatino"/>
        </w:rPr>
      </w:pPr>
      <w:r w:rsidRPr="00102EA3">
        <w:rPr>
          <w:rFonts w:ascii="Palatino" w:hAnsi="Palatino"/>
        </w:rPr>
        <w:lastRenderedPageBreak/>
        <w:t>3.4 Chi entra nella riforma</w:t>
      </w:r>
    </w:p>
    <w:p w14:paraId="179502A1" w14:textId="77777777" w:rsidR="004B32B2" w:rsidRPr="00102EA3" w:rsidRDefault="00000000" w:rsidP="00102EA3">
      <w:pPr>
        <w:jc w:val="both"/>
      </w:pPr>
      <w:r w:rsidRPr="00102EA3">
        <w:t>La biforcazione non si applica a tutti. La regola è una soglia di età nell'anno di avvio: chi ha al massimo 45 anni entra subito, chi ne ha di più resta interamente nella ripartizione.</w:t>
      </w:r>
    </w:p>
    <w:p w14:paraId="4A928AF7" w14:textId="77777777" w:rsidR="004B32B2" w:rsidRPr="00102EA3" w:rsidRDefault="00000000" w:rsidP="00102EA3">
      <w:pPr>
        <w:jc w:val="both"/>
      </w:pPr>
      <w:r w:rsidRPr="00102EA3">
        <w:t>La soglia risponde a una condizione precisa: servono abbastanza anni di lavoro residui perché il montante accumulato possa compensare la minore pensione pubblica. A 45 anni ne restano circa 24, il minimo perché il conto torni. Chi è più vicino alla pensione entrerebbe in perdita: perderebbe accredito contributivo senza avere il tempo di costruire un capitale che lo sostituisca, ed è la ragione per cui la riforma lo lascia fuori.</w:t>
      </w:r>
    </w:p>
    <w:p w14:paraId="72EA1393" w14:textId="77777777" w:rsidR="004B32B2" w:rsidRPr="00102EA3" w:rsidRDefault="00000000" w:rsidP="00102EA3">
      <w:pPr>
        <w:pBdr>
          <w:left w:val="single" w:sz="12" w:space="10" w:color="808080"/>
        </w:pBdr>
        <w:spacing w:before="160" w:after="200"/>
        <w:ind w:left="397" w:right="170"/>
        <w:jc w:val="both"/>
      </w:pPr>
      <w:r w:rsidRPr="00102EA3">
        <w:rPr>
          <w:b/>
          <w:i/>
          <w:sz w:val="19"/>
        </w:rPr>
        <w:t xml:space="preserve">Perché non un ingresso graduale. </w:t>
      </w:r>
      <w:r w:rsidRPr="00102EA3">
        <w:rPr>
          <w:sz w:val="19"/>
        </w:rPr>
        <w:t>Un ingresso scaglionato nel tempo — prima i più giovani, qualche anno dopo i meno giovani — sarebbe controproducente: farebbe attendere proprio chi ha meno anni davanti, riducendo ulteriormente la sua capacità di accumulare. O una coorte è abbastanza giovane da entrare, e allora conviene che entri subito, oppure non lo è, e allora non deve entrare affatto. Per questo la regola è una soglia unica applicata dall'anno di avvio.</w:t>
      </w:r>
    </w:p>
    <w:p w14:paraId="18FDD32F" w14:textId="77777777" w:rsidR="004B32B2" w:rsidRPr="00102EA3" w:rsidRDefault="00000000" w:rsidP="00102EA3">
      <w:pPr>
        <w:jc w:val="both"/>
      </w:pPr>
      <w:r w:rsidRPr="00102EA3">
        <w:t>Da qui discende il fatto che governa l'intero profilo temporale dei risultati. Il lavoratore più anziano ammesso va in pensione nel 2051: prima di quell'anno nessun pensionato ha un montante, quindi per 24 anni la riforma sostiene tutti i costi senza produrre ancora alcun risparmio pensionistico. La quota di occupati che partecipa parte dal 40% nell'anno di avvio — non è il 100% perché i lavoratori più anziani ne restano fuori — e cresce al 62% nel 2035, fino a coprire la totalità della forza lavoro entro la metà del secolo, via via che le generazioni escluse escono per pensionamento.</w:t>
      </w:r>
    </w:p>
    <w:p w14:paraId="5C9B7163" w14:textId="77777777" w:rsidR="004B32B2" w:rsidRPr="00102EA3" w:rsidRDefault="00000000" w:rsidP="00102EA3">
      <w:pPr>
        <w:pStyle w:val="Titolo2"/>
        <w:spacing w:before="240" w:after="80"/>
        <w:jc w:val="both"/>
        <w:rPr>
          <w:rFonts w:ascii="Palatino" w:hAnsi="Palatino"/>
        </w:rPr>
      </w:pPr>
      <w:r w:rsidRPr="00102EA3">
        <w:rPr>
          <w:rFonts w:ascii="Palatino" w:hAnsi="Palatino"/>
        </w:rPr>
        <w:t>3.5 I titoli di riconoscimento del debito previdenziale</w:t>
      </w:r>
    </w:p>
    <w:p w14:paraId="5259CF76" w14:textId="77777777" w:rsidR="004B32B2" w:rsidRPr="00102EA3" w:rsidRDefault="00000000" w:rsidP="00102EA3">
      <w:pPr>
        <w:jc w:val="both"/>
      </w:pPr>
      <w:r w:rsidRPr="00102EA3">
        <w:t>I BRDP sono titoli di Stato dedicati, rimborsati in un'unica soluzione dopo 15 anni, con cedola reale pari all'inflazione maggiorata di 1,5%, interamente sottoscritti dai fondi del secondo pilastro.</w:t>
      </w:r>
    </w:p>
    <w:p w14:paraId="5A78BC4E" w14:textId="77777777" w:rsidR="004B32B2" w:rsidRPr="00102EA3" w:rsidRDefault="00000000" w:rsidP="00102EA3">
      <w:pPr>
        <w:jc w:val="both"/>
      </w:pPr>
      <w:r w:rsidRPr="00102EA3">
        <w:t>La loro funzione è di trasparenza contabile prima ancora che finanziaria. Il debito pensionistico implicito — le promesse già maturate dai lavoratori — esiste in ogni sistema a ripartizione ma non compare in bilancio. La transizione ne fa emergere una parte: i BRDP la rendono esplicita, negoziabile e distribuita su un orizzonte definito, invece di lasciarla implicita.</w:t>
      </w:r>
    </w:p>
    <w:p w14:paraId="64DCDF64" w14:textId="77777777" w:rsidR="004B32B2" w:rsidRPr="00102EA3" w:rsidRDefault="00000000" w:rsidP="00102EA3">
      <w:pPr>
        <w:jc w:val="both"/>
      </w:pPr>
      <w:r w:rsidRPr="00102EA3">
        <w:t>Il modello li registra su entrambi i lati. Per lo Stato sono debito: cedole e rimborso del capitale sono costi. Per il fondo sono un attivo: cedole e capitale rimborsato sono entrate che ne alimentano lo stock. Lo stock in circolazione raggiunge il massimo di 165 miliardi nel 2057 e si riduce poi a 0 miliardi nel 2080: nell'ultima fase la quota destinata ai titoli si azzera a favore dei fondi di mercato, cosicché le nuove emissioni cessano mentre quelle in essere continuano a essere rimborsate a scadenza.</w:t>
      </w:r>
    </w:p>
    <w:p w14:paraId="0872DE1E" w14:textId="77777777" w:rsidR="004B32B2" w:rsidRPr="00102EA3" w:rsidRDefault="00000000" w:rsidP="00102EA3">
      <w:pPr>
        <w:pStyle w:val="Titolo2"/>
        <w:spacing w:before="240" w:after="80"/>
        <w:jc w:val="both"/>
        <w:rPr>
          <w:rFonts w:ascii="Palatino" w:hAnsi="Palatino"/>
        </w:rPr>
      </w:pPr>
      <w:r w:rsidRPr="00102EA3">
        <w:rPr>
          <w:rFonts w:ascii="Palatino" w:hAnsi="Palatino"/>
        </w:rPr>
        <w:t>3.6 Il fondo e il decumulo</w:t>
      </w:r>
    </w:p>
    <w:p w14:paraId="39BFCFC2" w14:textId="77777777" w:rsidR="004B32B2" w:rsidRPr="00102EA3" w:rsidRDefault="00000000" w:rsidP="00102EA3">
      <w:pPr>
        <w:jc w:val="both"/>
      </w:pPr>
      <w:r w:rsidRPr="00102EA3">
        <w:t>Lo stock del fondo aggregato si rivaluta al rendimento di mercato dell'anno, incassa i nuovi contributi, le cedole e i capitali rimborsati dai titoli, e paga le rendite ai pensionati:</w:t>
      </w:r>
    </w:p>
    <w:p w14:paraId="0E921B6C" w14:textId="77777777" w:rsidR="004B32B2" w:rsidRPr="00102EA3" w:rsidRDefault="00000000" w:rsidP="00102EA3">
      <w:pPr>
        <w:spacing w:before="180" w:after="60"/>
        <w:jc w:val="both"/>
      </w:pPr>
      <w:r w:rsidRPr="00102EA3">
        <w:rPr>
          <w:i/>
          <w:sz w:val="22"/>
        </w:rPr>
        <w:t>F(t) = F(t−1) · [1 + r(t)] + I(t) + ρ·B(t−1) + Rimb(t) − R(t)</w:t>
      </w:r>
    </w:p>
    <w:p w14:paraId="1632BED3" w14:textId="77777777" w:rsidR="004B32B2" w:rsidRPr="00102EA3" w:rsidRDefault="00000000" w:rsidP="00102EA3">
      <w:pPr>
        <w:spacing w:after="200"/>
        <w:jc w:val="both"/>
      </w:pPr>
      <w:r w:rsidRPr="00102EA3">
        <w:rPr>
          <w:sz w:val="17"/>
        </w:rPr>
        <w:t>B = stock di titoli dedicati in circolazione; Rimb = capitale rimborsato a scadenza; R = rendite erogate nell'anno</w:t>
      </w:r>
    </w:p>
    <w:p w14:paraId="33CF6E28" w14:textId="77777777" w:rsidR="004B32B2" w:rsidRPr="00102EA3" w:rsidRDefault="00000000" w:rsidP="00102EA3">
      <w:pPr>
        <w:jc w:val="both"/>
      </w:pPr>
      <w:r w:rsidRPr="00102EA3">
        <w:t>Le rendite escono effettivamente dallo stock. Un fondo che accumulasse senza mai erogare crescerebbe indefinitamente e sovrastimerebbe la ricchezza previdenziale.</w:t>
      </w:r>
    </w:p>
    <w:p w14:paraId="37C1D5A4" w14:textId="77777777" w:rsidR="004B32B2" w:rsidRPr="00102EA3" w:rsidRDefault="00000000" w:rsidP="00102EA3">
      <w:pPr>
        <w:jc w:val="both"/>
      </w:pPr>
      <w:r w:rsidRPr="00102EA3">
        <w:lastRenderedPageBreak/>
        <w:t>Su quale base si eroga. La rendita non è una percentuale discrezionale del fondo: è una rendita vitalizia attuarialmente determinata. Al momento del pensionamento il montante individuale viene convertito una volta per tutte applicandovi il coefficiente di trasformazione corrispondente all'età, e da quel momento l'importo è fisso in termini reali e viene pagato finché il titolare — e poi il superstite — è in vita. L'uscita di cassa del fondo in un dato anno è quindi la somma delle rendite di tutte le coorti ancora viventi:</w:t>
      </w:r>
    </w:p>
    <w:p w14:paraId="222DB7A4" w14:textId="77777777" w:rsidR="004B32B2" w:rsidRPr="00102EA3" w:rsidRDefault="00000000" w:rsidP="00102EA3">
      <w:pPr>
        <w:spacing w:before="180" w:after="60"/>
        <w:jc w:val="both"/>
      </w:pPr>
      <w:r w:rsidRPr="00102EA3">
        <w:rPr>
          <w:i/>
          <w:sz w:val="22"/>
        </w:rPr>
        <w:t>R(t) = 13 · Σ_c  [ S(t,c) + α · Ssup(t,c) ] · P2(c)</w:t>
      </w:r>
    </w:p>
    <w:p w14:paraId="4EEAD7DB" w14:textId="77777777" w:rsidR="004B32B2" w:rsidRPr="00102EA3" w:rsidRDefault="00000000" w:rsidP="00102EA3">
      <w:pPr>
        <w:spacing w:after="200"/>
        <w:jc w:val="both"/>
      </w:pPr>
      <w:r w:rsidRPr="00102EA3">
        <w:rPr>
          <w:sz w:val="17"/>
        </w:rPr>
        <w:t>S = titolari in vita;  Ssup = coniugi superstiti che percepiscono la rendita (40% dei pensionati lascia un coniuge, per 6 anni attesi);  α = 1,0 = quota di rendita che prosegue (v. §3.10)</w:t>
      </w:r>
    </w:p>
    <w:p w14:paraId="2267DF20" w14:textId="77777777" w:rsidR="004B32B2" w:rsidRPr="00102EA3" w:rsidRDefault="00000000" w:rsidP="00102EA3">
      <w:pPr>
        <w:jc w:val="both"/>
      </w:pPr>
      <w:r w:rsidRPr="00102EA3">
        <w:t>Il tasso di erogazione implicito è dunque il coefficiente di trasformazione, 5,263% del montante all'anno nella conversione a due teste: è determinato dall'età di pensionamento e dalla speranza di vita, non da una scelta di politica del fondo.</w:t>
      </w:r>
    </w:p>
    <w:p w14:paraId="05E79E0E" w14:textId="77777777" w:rsidR="004B32B2" w:rsidRPr="00102EA3" w:rsidRDefault="00000000" w:rsidP="00102EA3">
      <w:pPr>
        <w:jc w:val="both"/>
      </w:pPr>
      <w:r w:rsidRPr="00102EA3">
        <w:t>Il capitale basta a pagare la rendita? È la verifica attuariale che regge l'intero pilastro, e conviene farla esplicitamente.</w:t>
      </w:r>
    </w:p>
    <w:p w14:paraId="21A720E1" w14:textId="77777777" w:rsidR="004B32B2" w:rsidRPr="00102EA3" w:rsidRDefault="00000000" w:rsidP="00102EA3">
      <w:pPr>
        <w:spacing w:after="60"/>
        <w:jc w:val="both"/>
      </w:pPr>
      <w:r w:rsidRPr="00102EA3">
        <w:rPr>
          <w:i/>
          <w:sz w:val="18"/>
        </w:rPr>
        <w:t>Da confrontare con la durata attesa dell'erogazione: 19,5 anni di vita residua del titolare più 40% × 6 anni di reversibilità = 21,9 anni.</w:t>
      </w:r>
    </w:p>
    <w:tbl>
      <w:tblPr>
        <w:tblW w:w="0" w:type="auto"/>
        <w:jc w:val="center"/>
        <w:tblLayout w:type="fixed"/>
        <w:tblLook w:val="04A0" w:firstRow="1" w:lastRow="0" w:firstColumn="1" w:lastColumn="0" w:noHBand="0" w:noVBand="1"/>
      </w:tblPr>
      <w:tblGrid>
        <w:gridCol w:w="4819"/>
        <w:gridCol w:w="2835"/>
      </w:tblGrid>
      <w:tr w:rsidR="004B32B2" w:rsidRPr="00102EA3" w14:paraId="0047C890" w14:textId="77777777">
        <w:trPr>
          <w:jc w:val="center"/>
        </w:trPr>
        <w:tc>
          <w:tcPr>
            <w:tcW w:w="4819" w:type="dxa"/>
            <w:tcBorders>
              <w:top w:val="single" w:sz="12" w:space="0" w:color="000000"/>
              <w:left w:val="nil"/>
              <w:bottom w:val="single" w:sz="6" w:space="0" w:color="000000"/>
              <w:right w:val="nil"/>
            </w:tcBorders>
          </w:tcPr>
          <w:p w14:paraId="23A52E82" w14:textId="77777777" w:rsidR="004B32B2" w:rsidRPr="00102EA3" w:rsidRDefault="00000000" w:rsidP="00102EA3">
            <w:pPr>
              <w:spacing w:before="60" w:after="60"/>
              <w:jc w:val="both"/>
            </w:pPr>
            <w:r w:rsidRPr="00102EA3">
              <w:rPr>
                <w:i/>
                <w:sz w:val="18"/>
              </w:rPr>
              <w:t>Rendimento del capitale durante l'erogazione</w:t>
            </w:r>
          </w:p>
        </w:tc>
        <w:tc>
          <w:tcPr>
            <w:tcW w:w="2835" w:type="dxa"/>
            <w:tcBorders>
              <w:top w:val="single" w:sz="12" w:space="0" w:color="000000"/>
              <w:left w:val="nil"/>
              <w:bottom w:val="single" w:sz="6" w:space="0" w:color="000000"/>
              <w:right w:val="nil"/>
            </w:tcBorders>
          </w:tcPr>
          <w:p w14:paraId="12F5F1BE" w14:textId="77777777" w:rsidR="004B32B2" w:rsidRPr="00102EA3" w:rsidRDefault="00000000" w:rsidP="00102EA3">
            <w:pPr>
              <w:spacing w:before="60" w:after="60"/>
              <w:jc w:val="both"/>
            </w:pPr>
            <w:r w:rsidRPr="00102EA3">
              <w:rPr>
                <w:i/>
                <w:sz w:val="18"/>
              </w:rPr>
              <w:t>Anni di rendita coperti</w:t>
            </w:r>
          </w:p>
        </w:tc>
      </w:tr>
      <w:tr w:rsidR="004B32B2" w:rsidRPr="00102EA3" w14:paraId="5BEAE23E" w14:textId="77777777">
        <w:trPr>
          <w:jc w:val="center"/>
        </w:trPr>
        <w:tc>
          <w:tcPr>
            <w:tcW w:w="4819" w:type="dxa"/>
            <w:tcBorders>
              <w:top w:val="nil"/>
              <w:left w:val="nil"/>
              <w:bottom w:val="nil"/>
              <w:right w:val="nil"/>
            </w:tcBorders>
          </w:tcPr>
          <w:p w14:paraId="5CE5FB2D" w14:textId="77777777" w:rsidR="004B32B2" w:rsidRPr="00102EA3" w:rsidRDefault="00000000" w:rsidP="00102EA3">
            <w:pPr>
              <w:spacing w:before="30" w:after="30"/>
              <w:jc w:val="both"/>
            </w:pPr>
            <w:r w:rsidRPr="00102EA3">
              <w:rPr>
                <w:sz w:val="18"/>
              </w:rPr>
              <w:t>0,0%</w:t>
            </w:r>
          </w:p>
        </w:tc>
        <w:tc>
          <w:tcPr>
            <w:tcW w:w="2835" w:type="dxa"/>
            <w:tcBorders>
              <w:top w:val="nil"/>
              <w:left w:val="nil"/>
              <w:bottom w:val="nil"/>
              <w:right w:val="nil"/>
            </w:tcBorders>
          </w:tcPr>
          <w:p w14:paraId="7DE1D665" w14:textId="77777777" w:rsidR="004B32B2" w:rsidRPr="00102EA3" w:rsidRDefault="00000000" w:rsidP="00102EA3">
            <w:pPr>
              <w:spacing w:before="30" w:after="30"/>
              <w:jc w:val="both"/>
            </w:pPr>
            <w:r w:rsidRPr="00102EA3">
              <w:rPr>
                <w:sz w:val="18"/>
              </w:rPr>
              <w:t>19,0</w:t>
            </w:r>
          </w:p>
        </w:tc>
      </w:tr>
      <w:tr w:rsidR="004B32B2" w:rsidRPr="00102EA3" w14:paraId="63D9959D" w14:textId="77777777">
        <w:trPr>
          <w:jc w:val="center"/>
        </w:trPr>
        <w:tc>
          <w:tcPr>
            <w:tcW w:w="4819" w:type="dxa"/>
            <w:tcBorders>
              <w:top w:val="nil"/>
              <w:left w:val="nil"/>
              <w:bottom w:val="nil"/>
              <w:right w:val="nil"/>
            </w:tcBorders>
          </w:tcPr>
          <w:p w14:paraId="5CF6409C" w14:textId="77777777" w:rsidR="004B32B2" w:rsidRPr="00102EA3" w:rsidRDefault="00000000" w:rsidP="00102EA3">
            <w:pPr>
              <w:spacing w:before="30" w:after="30"/>
              <w:jc w:val="both"/>
            </w:pPr>
            <w:r w:rsidRPr="00102EA3">
              <w:rPr>
                <w:sz w:val="18"/>
              </w:rPr>
              <w:t>1,5%</w:t>
            </w:r>
          </w:p>
        </w:tc>
        <w:tc>
          <w:tcPr>
            <w:tcW w:w="2835" w:type="dxa"/>
            <w:tcBorders>
              <w:top w:val="nil"/>
              <w:left w:val="nil"/>
              <w:bottom w:val="nil"/>
              <w:right w:val="nil"/>
            </w:tcBorders>
          </w:tcPr>
          <w:p w14:paraId="6E198393" w14:textId="77777777" w:rsidR="004B32B2" w:rsidRPr="00102EA3" w:rsidRDefault="00000000" w:rsidP="00102EA3">
            <w:pPr>
              <w:spacing w:before="30" w:after="30"/>
              <w:jc w:val="both"/>
            </w:pPr>
            <w:r w:rsidRPr="00102EA3">
              <w:rPr>
                <w:sz w:val="18"/>
              </w:rPr>
              <w:t>22,5</w:t>
            </w:r>
          </w:p>
        </w:tc>
      </w:tr>
      <w:tr w:rsidR="004B32B2" w:rsidRPr="00102EA3" w14:paraId="2D983E30" w14:textId="77777777">
        <w:trPr>
          <w:jc w:val="center"/>
        </w:trPr>
        <w:tc>
          <w:tcPr>
            <w:tcW w:w="4819" w:type="dxa"/>
            <w:tcBorders>
              <w:top w:val="nil"/>
              <w:left w:val="nil"/>
              <w:bottom w:val="single" w:sz="12" w:space="0" w:color="000000"/>
              <w:right w:val="nil"/>
            </w:tcBorders>
          </w:tcPr>
          <w:p w14:paraId="2D4D8193" w14:textId="77777777" w:rsidR="004B32B2" w:rsidRPr="00102EA3" w:rsidRDefault="00000000" w:rsidP="00102EA3">
            <w:pPr>
              <w:spacing w:before="30" w:after="30"/>
              <w:jc w:val="both"/>
            </w:pPr>
            <w:r w:rsidRPr="00102EA3">
              <w:rPr>
                <w:sz w:val="18"/>
              </w:rPr>
              <w:t>2,5%</w:t>
            </w:r>
          </w:p>
        </w:tc>
        <w:tc>
          <w:tcPr>
            <w:tcW w:w="2835" w:type="dxa"/>
            <w:tcBorders>
              <w:top w:val="nil"/>
              <w:left w:val="nil"/>
              <w:bottom w:val="single" w:sz="12" w:space="0" w:color="000000"/>
              <w:right w:val="nil"/>
            </w:tcBorders>
          </w:tcPr>
          <w:p w14:paraId="1170C091" w14:textId="77777777" w:rsidR="004B32B2" w:rsidRPr="00102EA3" w:rsidRDefault="00000000" w:rsidP="00102EA3">
            <w:pPr>
              <w:spacing w:before="30" w:after="30"/>
              <w:jc w:val="both"/>
            </w:pPr>
            <w:r w:rsidRPr="00102EA3">
              <w:rPr>
                <w:sz w:val="18"/>
              </w:rPr>
              <w:t>26,1</w:t>
            </w:r>
          </w:p>
        </w:tc>
      </w:tr>
    </w:tbl>
    <w:p w14:paraId="4496842A" w14:textId="77777777" w:rsidR="004B32B2" w:rsidRPr="00102EA3" w:rsidRDefault="004B32B2" w:rsidP="00102EA3">
      <w:pPr>
        <w:spacing w:after="160"/>
        <w:jc w:val="both"/>
      </w:pPr>
    </w:p>
    <w:p w14:paraId="5D591918" w14:textId="77777777" w:rsidR="004B32B2" w:rsidRPr="00102EA3" w:rsidRDefault="00000000" w:rsidP="00102EA3">
      <w:pPr>
        <w:jc w:val="both"/>
      </w:pPr>
      <w:r w:rsidRPr="00102EA3">
        <w:t>Il coefficiente è costruito per esaurire il capitale nell'arco della vita attesa: il suo reciproco, 19,0 anni, è la durata che il montante coprirebbe se non rendesse nulla. Poiché durante l'erogazione il capitale continua a essere investito, la copertura effettiva è più lunga — 22,5 anni al tasso di sconto usato dalle tavole ufficiali — e supera i 21,9 anni di erogazione attesa. Il margine è positivo ma non ampio: ogni coorte arriva al pensionamento con un capitale appena sufficiente a coprire la propria erogazione attesa, e non con un cuscinetto.</w:t>
      </w:r>
    </w:p>
    <w:p w14:paraId="3E24A5C1" w14:textId="77777777" w:rsidR="004B32B2" w:rsidRPr="00102EA3" w:rsidRDefault="00000000" w:rsidP="00102EA3">
      <w:pPr>
        <w:pBdr>
          <w:left w:val="single" w:sz="12" w:space="10" w:color="808080"/>
        </w:pBdr>
        <w:spacing w:before="160" w:after="200"/>
        <w:ind w:left="397" w:right="170"/>
        <w:jc w:val="both"/>
      </w:pPr>
      <w:r w:rsidRPr="00102EA3">
        <w:rPr>
          <w:b/>
          <w:i/>
          <w:sz w:val="19"/>
        </w:rPr>
        <w:t xml:space="preserve">Per quanto tempo si paga. </w:t>
      </w:r>
      <w:r w:rsidRPr="00102EA3">
        <w:rPr>
          <w:sz w:val="19"/>
        </w:rPr>
        <w:t>La rendita non è pagata indefinitamente: è una rendita vitalizia attuarialmente determinata, che consuma il capitale nell'arco della vita del titolare e del suo superstite. Un montante di 245.520 euro — quello della coorte del 2080 — genera 994 euro al mese, non perché quella cifra sia sostenibile per sempre, ma perché è quanto il capitale può erogare per il numero di anni che statisticamente restano da vivere. Chi vive più a lungo della media è pagato da chi vive meno: è il meccanismo mutualistico che distingue una rendita da un piano di prelievo.</w:t>
      </w:r>
    </w:p>
    <w:p w14:paraId="1EF7B681" w14:textId="77777777" w:rsidR="004B32B2" w:rsidRPr="00102EA3" w:rsidRDefault="00000000" w:rsidP="00102EA3">
      <w:pPr>
        <w:jc w:val="both"/>
      </w:pPr>
      <w:r w:rsidRPr="00102EA3">
        <w:t>Il rischio che la collettività dei pensionati viva mediamente più a lungo del previsto — il rischio di longevità — resta invece in capo al pilastro a capitalizzazione, e non è coperto in questo modello: la speranza di vita è un parametro fisso, non una variabile aleatoria.</w:t>
      </w:r>
    </w:p>
    <w:p w14:paraId="20214117" w14:textId="77777777" w:rsidR="004B32B2" w:rsidRPr="00102EA3" w:rsidRDefault="00000000" w:rsidP="00102EA3">
      <w:pPr>
        <w:jc w:val="both"/>
      </w:pPr>
      <w:r w:rsidRPr="00102EA3">
        <w:t>Nel calcolo di base il rendimento reale dei fondi è posto al 2,5%. In tutti gli scenari esaminati, compreso quello con rendimento reale allo 0,5%, lo stock del fondo cresce in modo monotono per l'intero orizzonte: le rendite erogate non superano mai la somma di nuovi contributi e rendimenti, e il decumulo non intacca il capitale accumulato. Il minimo dell'intera serie è il valore dell'anno di avvio, 1,8 miliardi, quando il fondo si sta ancora costituendo.</w:t>
      </w:r>
    </w:p>
    <w:p w14:paraId="36CADB1C" w14:textId="77777777" w:rsidR="004B32B2" w:rsidRPr="00102EA3" w:rsidRDefault="00000000" w:rsidP="00102EA3">
      <w:pPr>
        <w:pStyle w:val="Titolo2"/>
        <w:spacing w:before="240" w:after="80"/>
        <w:jc w:val="both"/>
        <w:rPr>
          <w:rFonts w:ascii="Palatino" w:hAnsi="Palatino"/>
        </w:rPr>
      </w:pPr>
      <w:r w:rsidRPr="00102EA3">
        <w:rPr>
          <w:rFonts w:ascii="Palatino" w:hAnsi="Palatino"/>
        </w:rPr>
        <w:lastRenderedPageBreak/>
        <w:t>3.7 Il pilastro zero: che cosa è e come si distingue dalla pensione pubblica</w:t>
      </w:r>
    </w:p>
    <w:p w14:paraId="1F448D27" w14:textId="77777777" w:rsidR="004B32B2" w:rsidRPr="00102EA3" w:rsidRDefault="00000000" w:rsidP="00102EA3">
      <w:pPr>
        <w:jc w:val="both"/>
      </w:pPr>
      <w:r w:rsidRPr="00102EA3">
        <w:t>È la parte dell'impianto che si presta più facilmente a un fraintendimento, e conviene affrontarlo di petto: se il pilastro zero è una prestazione pubblica che si riduce al crescere del reddito, in che cosa differisce dalla pensione pubblica residua, che pure è una prestazione pubblica e pure si riduce al crescere della rendita del fondo? Non sono forse la stessa cosa chiamata due volte?</w:t>
      </w:r>
    </w:p>
    <w:p w14:paraId="23E7CBB0" w14:textId="77777777" w:rsidR="004B32B2" w:rsidRPr="00102EA3" w:rsidRDefault="00000000" w:rsidP="00102EA3">
      <w:pPr>
        <w:jc w:val="both"/>
      </w:pPr>
      <w:r w:rsidRPr="00102EA3">
        <w:t>No, e la differenza è nella regola che le genera.</w:t>
      </w:r>
    </w:p>
    <w:p w14:paraId="0E7DF376" w14:textId="77777777" w:rsidR="004B32B2" w:rsidRPr="00102EA3" w:rsidRDefault="00000000" w:rsidP="00102EA3">
      <w:pPr>
        <w:pStyle w:val="Puntoelenco"/>
        <w:spacing w:after="60"/>
        <w:jc w:val="both"/>
      </w:pPr>
      <w:r w:rsidRPr="00102EA3">
        <w:rPr>
          <w:i/>
        </w:rPr>
        <w:t xml:space="preserve">La pensione pubblica (P1) </w:t>
      </w:r>
      <w:r w:rsidRPr="00102EA3">
        <w:t>è una prestazione contributiva. Il suo importo dipende da quanto il lavoratore ha versato: è proporzionale al montante figurativo accumulato lungo la carriera. Chi ha versato di più prende di più. La ricalibrazione descritta in 3.8 ne riduce l'importo, ma il criterio resta contributivo.</w:t>
      </w:r>
    </w:p>
    <w:p w14:paraId="10F1A526" w14:textId="77777777" w:rsidR="004B32B2" w:rsidRPr="00102EA3" w:rsidRDefault="00000000" w:rsidP="00102EA3">
      <w:pPr>
        <w:pStyle w:val="Puntoelenco"/>
        <w:spacing w:after="60"/>
        <w:jc w:val="both"/>
      </w:pPr>
      <w:r w:rsidRPr="00102EA3">
        <w:rPr>
          <w:i/>
        </w:rPr>
        <w:t xml:space="preserve">Il pilastro zero (P0) </w:t>
      </w:r>
      <w:r w:rsidRPr="00102EA3">
        <w:t>è una prestazione assistenziale. Il suo importo non dipende da quanto si è versato ma da quanto si è poveri: è un valore fisso che decresce al crescere del reddito complessivo e si azzera oltre una soglia. Chi ha versato di più non prende di più: prende di meno, fino a nulla.</w:t>
      </w:r>
    </w:p>
    <w:p w14:paraId="21596DE3" w14:textId="77777777" w:rsidR="004B32B2" w:rsidRPr="00102EA3" w:rsidRDefault="00000000" w:rsidP="00102EA3">
      <w:pPr>
        <w:jc w:val="both"/>
      </w:pPr>
      <w:r w:rsidRPr="00102EA3">
        <w:t>La distinzione non è un'invenzione della proposta: esiste già nel sistema italiano, dove accanto alla pensione contributiva operano l'integrazione al trattamento minimo, le maggiorazioni sociali e l'assegno sociale, tutte prestazioni soggette a prova dei mezzi e finanziate dalla fiscalità generale anziché dai contributi. Il pilastro zero riordina quegli strumenti in una prestazione unica e esplicita, con una regola di riduzione dichiarata invece che con la sovrapposizione di più istituti.</w:t>
      </w:r>
    </w:p>
    <w:p w14:paraId="7ED95116" w14:textId="77777777" w:rsidR="004B32B2" w:rsidRPr="00102EA3" w:rsidRDefault="00000000" w:rsidP="00102EA3">
      <w:pPr>
        <w:spacing w:before="180" w:after="60"/>
        <w:jc w:val="both"/>
      </w:pPr>
      <w:r w:rsidRPr="00102EA3">
        <w:rPr>
          <w:i/>
          <w:sz w:val="22"/>
        </w:rPr>
        <w:t>P0(m) = max{ 0 ,  B − τ · m · [ P1 + P2 ] }        con  τ = B ⁄ C = 54,2%</w:t>
      </w:r>
    </w:p>
    <w:p w14:paraId="7208BEF6" w14:textId="77777777" w:rsidR="004B32B2" w:rsidRPr="00102EA3" w:rsidRDefault="00000000" w:rsidP="00102EA3">
      <w:pPr>
        <w:spacing w:after="200"/>
        <w:jc w:val="both"/>
      </w:pPr>
      <w:r w:rsidRPr="00102EA3">
        <w:rPr>
          <w:sz w:val="17"/>
        </w:rPr>
        <w:t>B = 650 € importo pieno;  C = 1.200 € soglia di azzeramento;  τ = tasso di riduzione;  m = profilo di reddito (P1 e P2 sono quelli del profilo medio e scalano con m)</w:t>
      </w:r>
    </w:p>
    <w:p w14:paraId="5492DAE0" w14:textId="77777777" w:rsidR="004B32B2" w:rsidRPr="00102EA3" w:rsidRDefault="00000000" w:rsidP="00102EA3">
      <w:pPr>
        <w:jc w:val="both"/>
      </w:pPr>
      <w:r w:rsidRPr="00102EA3">
        <w:t>Il test di reddito guarda la somma della pensione pubblica residua e della rendita capitalizzata: chi ha accumulato un buon montante non riceve anche il sostegno. Nella calibrazione base la prestazione raggiunge soltanto il profilo di reddito più basso.</w:t>
      </w:r>
    </w:p>
    <w:p w14:paraId="20E3B8CA" w14:textId="77777777" w:rsidR="004B32B2" w:rsidRPr="00102EA3" w:rsidRDefault="00000000" w:rsidP="00102EA3">
      <w:pPr>
        <w:spacing w:after="60"/>
        <w:jc w:val="both"/>
      </w:pPr>
      <w:r w:rsidRPr="00102EA3">
        <w:rPr>
          <w:i/>
          <w:sz w:val="18"/>
        </w:rPr>
        <w:t>Coorte del 2080.</w:t>
      </w:r>
    </w:p>
    <w:tbl>
      <w:tblPr>
        <w:tblW w:w="0" w:type="auto"/>
        <w:jc w:val="center"/>
        <w:tblLayout w:type="fixed"/>
        <w:tblLook w:val="04A0" w:firstRow="1" w:lastRow="0" w:firstColumn="1" w:lastColumn="0" w:noHBand="0" w:noVBand="1"/>
      </w:tblPr>
      <w:tblGrid>
        <w:gridCol w:w="2948"/>
        <w:gridCol w:w="850"/>
        <w:gridCol w:w="1814"/>
        <w:gridCol w:w="1474"/>
        <w:gridCol w:w="1871"/>
      </w:tblGrid>
      <w:tr w:rsidR="004B32B2" w:rsidRPr="00102EA3" w14:paraId="41314B75" w14:textId="77777777">
        <w:trPr>
          <w:jc w:val="center"/>
        </w:trPr>
        <w:tc>
          <w:tcPr>
            <w:tcW w:w="2948" w:type="dxa"/>
            <w:tcBorders>
              <w:top w:val="single" w:sz="12" w:space="0" w:color="000000"/>
              <w:left w:val="nil"/>
              <w:bottom w:val="single" w:sz="6" w:space="0" w:color="000000"/>
              <w:right w:val="nil"/>
            </w:tcBorders>
          </w:tcPr>
          <w:p w14:paraId="5B34E90F" w14:textId="77777777" w:rsidR="004B32B2" w:rsidRPr="00102EA3" w:rsidRDefault="00000000" w:rsidP="00102EA3">
            <w:pPr>
              <w:spacing w:before="60" w:after="60"/>
              <w:jc w:val="both"/>
            </w:pPr>
            <w:r w:rsidRPr="00102EA3">
              <w:rPr>
                <w:i/>
                <w:sz w:val="18"/>
              </w:rPr>
              <w:t>Profilo di reddito</w:t>
            </w:r>
          </w:p>
        </w:tc>
        <w:tc>
          <w:tcPr>
            <w:tcW w:w="850" w:type="dxa"/>
            <w:tcBorders>
              <w:top w:val="single" w:sz="12" w:space="0" w:color="000000"/>
              <w:left w:val="nil"/>
              <w:bottom w:val="single" w:sz="6" w:space="0" w:color="000000"/>
              <w:right w:val="nil"/>
            </w:tcBorders>
          </w:tcPr>
          <w:p w14:paraId="17DDCFD3" w14:textId="77777777" w:rsidR="004B32B2" w:rsidRPr="00102EA3" w:rsidRDefault="00000000" w:rsidP="00102EA3">
            <w:pPr>
              <w:spacing w:before="60" w:after="60"/>
              <w:jc w:val="both"/>
            </w:pPr>
            <w:r w:rsidRPr="00102EA3">
              <w:rPr>
                <w:i/>
                <w:sz w:val="18"/>
              </w:rPr>
              <w:t>Peso</w:t>
            </w:r>
          </w:p>
        </w:tc>
        <w:tc>
          <w:tcPr>
            <w:tcW w:w="1814" w:type="dxa"/>
            <w:tcBorders>
              <w:top w:val="single" w:sz="12" w:space="0" w:color="000000"/>
              <w:left w:val="nil"/>
              <w:bottom w:val="single" w:sz="6" w:space="0" w:color="000000"/>
              <w:right w:val="nil"/>
            </w:tcBorders>
          </w:tcPr>
          <w:p w14:paraId="337A904B" w14:textId="77777777" w:rsidR="004B32B2" w:rsidRPr="00102EA3" w:rsidRDefault="00000000" w:rsidP="00102EA3">
            <w:pPr>
              <w:spacing w:before="60" w:after="60"/>
              <w:jc w:val="both"/>
            </w:pPr>
            <w:r w:rsidRPr="00102EA3">
              <w:rPr>
                <w:i/>
                <w:sz w:val="18"/>
              </w:rPr>
              <w:t>P1 + P2 (€/mese)</w:t>
            </w:r>
          </w:p>
        </w:tc>
        <w:tc>
          <w:tcPr>
            <w:tcW w:w="1474" w:type="dxa"/>
            <w:tcBorders>
              <w:top w:val="single" w:sz="12" w:space="0" w:color="000000"/>
              <w:left w:val="nil"/>
              <w:bottom w:val="single" w:sz="6" w:space="0" w:color="000000"/>
              <w:right w:val="nil"/>
            </w:tcBorders>
          </w:tcPr>
          <w:p w14:paraId="7FFE6163" w14:textId="77777777" w:rsidR="004B32B2" w:rsidRPr="00102EA3" w:rsidRDefault="00000000" w:rsidP="00102EA3">
            <w:pPr>
              <w:spacing w:before="60" w:after="60"/>
              <w:jc w:val="both"/>
            </w:pPr>
            <w:r w:rsidRPr="00102EA3">
              <w:rPr>
                <w:i/>
                <w:sz w:val="18"/>
              </w:rPr>
              <w:t>P0 (€/mese)</w:t>
            </w:r>
          </w:p>
        </w:tc>
        <w:tc>
          <w:tcPr>
            <w:tcW w:w="1871" w:type="dxa"/>
            <w:tcBorders>
              <w:top w:val="single" w:sz="12" w:space="0" w:color="000000"/>
              <w:left w:val="nil"/>
              <w:bottom w:val="single" w:sz="6" w:space="0" w:color="000000"/>
              <w:right w:val="nil"/>
            </w:tcBorders>
          </w:tcPr>
          <w:p w14:paraId="5CEB127E" w14:textId="77777777" w:rsidR="004B32B2" w:rsidRPr="00102EA3" w:rsidRDefault="00000000" w:rsidP="00102EA3">
            <w:pPr>
              <w:spacing w:before="60" w:after="60"/>
              <w:jc w:val="both"/>
            </w:pPr>
            <w:r w:rsidRPr="00102EA3">
              <w:rPr>
                <w:i/>
                <w:sz w:val="18"/>
              </w:rPr>
              <w:t>Riceve il sostegno</w:t>
            </w:r>
          </w:p>
        </w:tc>
      </w:tr>
      <w:tr w:rsidR="004B32B2" w:rsidRPr="00102EA3" w14:paraId="5ACDBCE9" w14:textId="77777777">
        <w:trPr>
          <w:jc w:val="center"/>
        </w:trPr>
        <w:tc>
          <w:tcPr>
            <w:tcW w:w="2948" w:type="dxa"/>
            <w:tcBorders>
              <w:top w:val="nil"/>
              <w:left w:val="nil"/>
              <w:bottom w:val="nil"/>
              <w:right w:val="nil"/>
            </w:tcBorders>
          </w:tcPr>
          <w:p w14:paraId="1B289F9F" w14:textId="77777777" w:rsidR="004B32B2" w:rsidRPr="00102EA3" w:rsidRDefault="00000000" w:rsidP="00102EA3">
            <w:pPr>
              <w:spacing w:before="30" w:after="30"/>
              <w:jc w:val="both"/>
            </w:pPr>
            <w:r w:rsidRPr="00102EA3">
              <w:rPr>
                <w:sz w:val="18"/>
              </w:rPr>
              <w:t>0,5 volte la retribuzione media</w:t>
            </w:r>
          </w:p>
        </w:tc>
        <w:tc>
          <w:tcPr>
            <w:tcW w:w="850" w:type="dxa"/>
            <w:tcBorders>
              <w:top w:val="nil"/>
              <w:left w:val="nil"/>
              <w:bottom w:val="nil"/>
              <w:right w:val="nil"/>
            </w:tcBorders>
          </w:tcPr>
          <w:p w14:paraId="0080619F" w14:textId="77777777" w:rsidR="004B32B2" w:rsidRPr="00102EA3" w:rsidRDefault="00000000" w:rsidP="00102EA3">
            <w:pPr>
              <w:spacing w:before="30" w:after="30"/>
              <w:jc w:val="both"/>
            </w:pPr>
            <w:r w:rsidRPr="00102EA3">
              <w:rPr>
                <w:sz w:val="18"/>
              </w:rPr>
              <w:t>50%</w:t>
            </w:r>
          </w:p>
        </w:tc>
        <w:tc>
          <w:tcPr>
            <w:tcW w:w="1814" w:type="dxa"/>
            <w:tcBorders>
              <w:top w:val="nil"/>
              <w:left w:val="nil"/>
              <w:bottom w:val="nil"/>
              <w:right w:val="nil"/>
            </w:tcBorders>
          </w:tcPr>
          <w:p w14:paraId="582DAF7B" w14:textId="77777777" w:rsidR="004B32B2" w:rsidRPr="00102EA3" w:rsidRDefault="00000000" w:rsidP="00102EA3">
            <w:pPr>
              <w:spacing w:before="30" w:after="30"/>
              <w:jc w:val="both"/>
            </w:pPr>
            <w:r w:rsidRPr="00102EA3">
              <w:rPr>
                <w:sz w:val="18"/>
              </w:rPr>
              <w:t>932</w:t>
            </w:r>
          </w:p>
        </w:tc>
        <w:tc>
          <w:tcPr>
            <w:tcW w:w="1474" w:type="dxa"/>
            <w:tcBorders>
              <w:top w:val="nil"/>
              <w:left w:val="nil"/>
              <w:bottom w:val="nil"/>
              <w:right w:val="nil"/>
            </w:tcBorders>
          </w:tcPr>
          <w:p w14:paraId="6BB1EDA7" w14:textId="77777777" w:rsidR="004B32B2" w:rsidRPr="00102EA3" w:rsidRDefault="00000000" w:rsidP="00102EA3">
            <w:pPr>
              <w:spacing w:before="30" w:after="30"/>
              <w:jc w:val="both"/>
            </w:pPr>
            <w:r w:rsidRPr="00102EA3">
              <w:rPr>
                <w:sz w:val="18"/>
              </w:rPr>
              <w:t>145</w:t>
            </w:r>
          </w:p>
        </w:tc>
        <w:tc>
          <w:tcPr>
            <w:tcW w:w="1871" w:type="dxa"/>
            <w:tcBorders>
              <w:top w:val="nil"/>
              <w:left w:val="nil"/>
              <w:bottom w:val="nil"/>
              <w:right w:val="nil"/>
            </w:tcBorders>
          </w:tcPr>
          <w:p w14:paraId="23F72185" w14:textId="77777777" w:rsidR="004B32B2" w:rsidRPr="00102EA3" w:rsidRDefault="00000000" w:rsidP="00102EA3">
            <w:pPr>
              <w:spacing w:before="30" w:after="30"/>
              <w:jc w:val="both"/>
            </w:pPr>
            <w:r w:rsidRPr="00102EA3">
              <w:rPr>
                <w:sz w:val="18"/>
              </w:rPr>
              <w:t>sì</w:t>
            </w:r>
          </w:p>
        </w:tc>
      </w:tr>
      <w:tr w:rsidR="004B32B2" w:rsidRPr="00102EA3" w14:paraId="24F9382A" w14:textId="77777777">
        <w:trPr>
          <w:jc w:val="center"/>
        </w:trPr>
        <w:tc>
          <w:tcPr>
            <w:tcW w:w="2948" w:type="dxa"/>
            <w:tcBorders>
              <w:top w:val="nil"/>
              <w:left w:val="nil"/>
              <w:bottom w:val="nil"/>
              <w:right w:val="nil"/>
            </w:tcBorders>
          </w:tcPr>
          <w:p w14:paraId="21D52F6E" w14:textId="77777777" w:rsidR="004B32B2" w:rsidRPr="00102EA3" w:rsidRDefault="00000000" w:rsidP="00102EA3">
            <w:pPr>
              <w:spacing w:before="30" w:after="30"/>
              <w:jc w:val="both"/>
            </w:pPr>
            <w:r w:rsidRPr="00102EA3">
              <w:rPr>
                <w:sz w:val="18"/>
              </w:rPr>
              <w:t>1,0 volte la retribuzione media</w:t>
            </w:r>
          </w:p>
        </w:tc>
        <w:tc>
          <w:tcPr>
            <w:tcW w:w="850" w:type="dxa"/>
            <w:tcBorders>
              <w:top w:val="nil"/>
              <w:left w:val="nil"/>
              <w:bottom w:val="nil"/>
              <w:right w:val="nil"/>
            </w:tcBorders>
          </w:tcPr>
          <w:p w14:paraId="0A896150" w14:textId="77777777" w:rsidR="004B32B2" w:rsidRPr="00102EA3" w:rsidRDefault="00000000" w:rsidP="00102EA3">
            <w:pPr>
              <w:spacing w:before="30" w:after="30"/>
              <w:jc w:val="both"/>
            </w:pPr>
            <w:r w:rsidRPr="00102EA3">
              <w:rPr>
                <w:sz w:val="18"/>
              </w:rPr>
              <w:t>35%</w:t>
            </w:r>
          </w:p>
        </w:tc>
        <w:tc>
          <w:tcPr>
            <w:tcW w:w="1814" w:type="dxa"/>
            <w:tcBorders>
              <w:top w:val="nil"/>
              <w:left w:val="nil"/>
              <w:bottom w:val="nil"/>
              <w:right w:val="nil"/>
            </w:tcBorders>
          </w:tcPr>
          <w:p w14:paraId="5366DF14" w14:textId="77777777" w:rsidR="004B32B2" w:rsidRPr="00102EA3" w:rsidRDefault="00000000" w:rsidP="00102EA3">
            <w:pPr>
              <w:spacing w:before="30" w:after="30"/>
              <w:jc w:val="both"/>
            </w:pPr>
            <w:r w:rsidRPr="00102EA3">
              <w:rPr>
                <w:sz w:val="18"/>
              </w:rPr>
              <w:t>1.864</w:t>
            </w:r>
          </w:p>
        </w:tc>
        <w:tc>
          <w:tcPr>
            <w:tcW w:w="1474" w:type="dxa"/>
            <w:tcBorders>
              <w:top w:val="nil"/>
              <w:left w:val="nil"/>
              <w:bottom w:val="nil"/>
              <w:right w:val="nil"/>
            </w:tcBorders>
          </w:tcPr>
          <w:p w14:paraId="2C88D1C4" w14:textId="77777777" w:rsidR="004B32B2" w:rsidRPr="00102EA3" w:rsidRDefault="00000000" w:rsidP="00102EA3">
            <w:pPr>
              <w:spacing w:before="30" w:after="30"/>
              <w:jc w:val="both"/>
            </w:pPr>
            <w:r w:rsidRPr="00102EA3">
              <w:rPr>
                <w:sz w:val="18"/>
              </w:rPr>
              <w:t>0</w:t>
            </w:r>
          </w:p>
        </w:tc>
        <w:tc>
          <w:tcPr>
            <w:tcW w:w="1871" w:type="dxa"/>
            <w:tcBorders>
              <w:top w:val="nil"/>
              <w:left w:val="nil"/>
              <w:bottom w:val="nil"/>
              <w:right w:val="nil"/>
            </w:tcBorders>
          </w:tcPr>
          <w:p w14:paraId="17E41B55" w14:textId="77777777" w:rsidR="004B32B2" w:rsidRPr="00102EA3" w:rsidRDefault="00000000" w:rsidP="00102EA3">
            <w:pPr>
              <w:spacing w:before="30" w:after="30"/>
              <w:jc w:val="both"/>
            </w:pPr>
            <w:r w:rsidRPr="00102EA3">
              <w:rPr>
                <w:sz w:val="18"/>
              </w:rPr>
              <w:t>no</w:t>
            </w:r>
          </w:p>
        </w:tc>
      </w:tr>
      <w:tr w:rsidR="004B32B2" w:rsidRPr="00102EA3" w14:paraId="1223194F" w14:textId="77777777">
        <w:trPr>
          <w:jc w:val="center"/>
        </w:trPr>
        <w:tc>
          <w:tcPr>
            <w:tcW w:w="2948" w:type="dxa"/>
            <w:tcBorders>
              <w:top w:val="nil"/>
              <w:left w:val="nil"/>
              <w:bottom w:val="single" w:sz="12" w:space="0" w:color="000000"/>
              <w:right w:val="nil"/>
            </w:tcBorders>
          </w:tcPr>
          <w:p w14:paraId="07EC6426" w14:textId="77777777" w:rsidR="004B32B2" w:rsidRPr="00102EA3" w:rsidRDefault="00000000" w:rsidP="00102EA3">
            <w:pPr>
              <w:spacing w:before="30" w:after="30"/>
              <w:jc w:val="both"/>
            </w:pPr>
            <w:r w:rsidRPr="00102EA3">
              <w:rPr>
                <w:sz w:val="18"/>
              </w:rPr>
              <w:t>1,5 volte la retribuzione media</w:t>
            </w:r>
          </w:p>
        </w:tc>
        <w:tc>
          <w:tcPr>
            <w:tcW w:w="850" w:type="dxa"/>
            <w:tcBorders>
              <w:top w:val="nil"/>
              <w:left w:val="nil"/>
              <w:bottom w:val="single" w:sz="12" w:space="0" w:color="000000"/>
              <w:right w:val="nil"/>
            </w:tcBorders>
          </w:tcPr>
          <w:p w14:paraId="12CAC4D3" w14:textId="77777777" w:rsidR="004B32B2" w:rsidRPr="00102EA3" w:rsidRDefault="00000000" w:rsidP="00102EA3">
            <w:pPr>
              <w:spacing w:before="30" w:after="30"/>
              <w:jc w:val="both"/>
            </w:pPr>
            <w:r w:rsidRPr="00102EA3">
              <w:rPr>
                <w:sz w:val="18"/>
              </w:rPr>
              <w:t>15%</w:t>
            </w:r>
          </w:p>
        </w:tc>
        <w:tc>
          <w:tcPr>
            <w:tcW w:w="1814" w:type="dxa"/>
            <w:tcBorders>
              <w:top w:val="nil"/>
              <w:left w:val="nil"/>
              <w:bottom w:val="single" w:sz="12" w:space="0" w:color="000000"/>
              <w:right w:val="nil"/>
            </w:tcBorders>
          </w:tcPr>
          <w:p w14:paraId="07ED7CEA" w14:textId="77777777" w:rsidR="004B32B2" w:rsidRPr="00102EA3" w:rsidRDefault="00000000" w:rsidP="00102EA3">
            <w:pPr>
              <w:spacing w:before="30" w:after="30"/>
              <w:jc w:val="both"/>
            </w:pPr>
            <w:r w:rsidRPr="00102EA3">
              <w:rPr>
                <w:sz w:val="18"/>
              </w:rPr>
              <w:t>2.797</w:t>
            </w:r>
          </w:p>
        </w:tc>
        <w:tc>
          <w:tcPr>
            <w:tcW w:w="1474" w:type="dxa"/>
            <w:tcBorders>
              <w:top w:val="nil"/>
              <w:left w:val="nil"/>
              <w:bottom w:val="single" w:sz="12" w:space="0" w:color="000000"/>
              <w:right w:val="nil"/>
            </w:tcBorders>
          </w:tcPr>
          <w:p w14:paraId="3CDDE191" w14:textId="77777777" w:rsidR="004B32B2" w:rsidRPr="00102EA3" w:rsidRDefault="00000000" w:rsidP="00102EA3">
            <w:pPr>
              <w:spacing w:before="30" w:after="30"/>
              <w:jc w:val="both"/>
            </w:pPr>
            <w:r w:rsidRPr="00102EA3">
              <w:rPr>
                <w:sz w:val="18"/>
              </w:rPr>
              <w:t>0</w:t>
            </w:r>
          </w:p>
        </w:tc>
        <w:tc>
          <w:tcPr>
            <w:tcW w:w="1871" w:type="dxa"/>
            <w:tcBorders>
              <w:top w:val="nil"/>
              <w:left w:val="nil"/>
              <w:bottom w:val="single" w:sz="12" w:space="0" w:color="000000"/>
              <w:right w:val="nil"/>
            </w:tcBorders>
          </w:tcPr>
          <w:p w14:paraId="2723593C" w14:textId="77777777" w:rsidR="004B32B2" w:rsidRPr="00102EA3" w:rsidRDefault="00000000" w:rsidP="00102EA3">
            <w:pPr>
              <w:spacing w:before="30" w:after="30"/>
              <w:jc w:val="both"/>
            </w:pPr>
            <w:r w:rsidRPr="00102EA3">
              <w:rPr>
                <w:sz w:val="18"/>
              </w:rPr>
              <w:t>no</w:t>
            </w:r>
          </w:p>
        </w:tc>
      </w:tr>
    </w:tbl>
    <w:p w14:paraId="678E9C40" w14:textId="77777777" w:rsidR="004B32B2" w:rsidRPr="00102EA3" w:rsidRDefault="004B32B2" w:rsidP="00102EA3">
      <w:pPr>
        <w:spacing w:after="160"/>
        <w:jc w:val="both"/>
      </w:pPr>
    </w:p>
    <w:p w14:paraId="650D3810" w14:textId="77777777" w:rsidR="004B32B2" w:rsidRPr="00102EA3" w:rsidRDefault="00000000" w:rsidP="00102EA3">
      <w:pPr>
        <w:jc w:val="both"/>
      </w:pPr>
      <w:r w:rsidRPr="00102EA3">
        <w:t>Il costo aggregato è la media dei tre profili ponderata per i rispettivi pesi. La distinzione conta: la prestazione che spetta al singolo dipende dal suo profilo, il costo per il bilancio da come i profili si distribuiscono nella popolazione.</w:t>
      </w:r>
    </w:p>
    <w:p w14:paraId="472C9E78" w14:textId="77777777" w:rsidR="004B32B2" w:rsidRPr="00102EA3" w:rsidRDefault="00000000" w:rsidP="00102EA3">
      <w:pPr>
        <w:spacing w:before="180" w:after="60"/>
        <w:jc w:val="both"/>
      </w:pPr>
      <w:r w:rsidRPr="00102EA3">
        <w:rPr>
          <w:i/>
          <w:sz w:val="22"/>
        </w:rPr>
        <w:t>P0medio = Σ_m  π(m) · P0(m)</w:t>
      </w:r>
    </w:p>
    <w:p w14:paraId="15C84793" w14:textId="77777777" w:rsidR="004B32B2" w:rsidRPr="00102EA3" w:rsidRDefault="00000000" w:rsidP="00102EA3">
      <w:pPr>
        <w:spacing w:after="200"/>
        <w:jc w:val="both"/>
      </w:pPr>
      <w:r w:rsidRPr="00102EA3">
        <w:rPr>
          <w:sz w:val="17"/>
        </w:rPr>
        <w:t>π(m) = peso del profilo m nella popolazione</w:t>
      </w:r>
    </w:p>
    <w:p w14:paraId="3F6E8E0C" w14:textId="77777777" w:rsidR="004B32B2" w:rsidRPr="00102EA3" w:rsidRDefault="00000000" w:rsidP="00102EA3">
      <w:pPr>
        <w:jc w:val="both"/>
      </w:pPr>
      <w:r w:rsidRPr="00102EA3">
        <w:t>Chi paga il pilastro zero. Non i contributi, che finanziano la ripartizione e i conti individuali: la fiscalità generale, esattamente come oggi finanzia l'assistenza previdenziale. Nel modello il pilastro zero compare fra i costi del saldo, non fra le prestazioni contributive, e non ha alcuna entrata dedicata.</w:t>
      </w:r>
    </w:p>
    <w:p w14:paraId="0F4C2C51" w14:textId="77777777" w:rsidR="004B32B2" w:rsidRPr="00102EA3" w:rsidRDefault="00000000" w:rsidP="00102EA3">
      <w:pPr>
        <w:pBdr>
          <w:left w:val="single" w:sz="12" w:space="10" w:color="808080"/>
        </w:pBdr>
        <w:spacing w:before="160" w:after="200"/>
        <w:ind w:left="397" w:right="170"/>
        <w:jc w:val="both"/>
      </w:pPr>
      <w:r w:rsidRPr="00102EA3">
        <w:rPr>
          <w:b/>
          <w:i/>
          <w:sz w:val="19"/>
        </w:rPr>
        <w:lastRenderedPageBreak/>
        <w:t xml:space="preserve">Sostituzione, non addizione. </w:t>
      </w:r>
      <w:r w:rsidRPr="00102EA3">
        <w:rPr>
          <w:sz w:val="19"/>
        </w:rPr>
        <w:t>Il pilastro zero non si aggiunge all'assistenza esistente: la sostituisce per la platea che copre. Contabilizzarlo per intero come costo nuovo sarebbe un doppio conteggio, perché lo Stato già spende per gli stessi pensionati. Il modello lo registra quindi al netto dell'assistenza sostituita, ma con un tetto: l'assorbimento non può mai eccedere il costo del pilastro zero. Il vincolo serve a impedire che la riforma si accrediti un risparmio assistenziale non giustificato — il pilastro zero garantisce 650 euro al mese, più dell'assegno sociale e dell'integrazione al minimo che sostituisce, quindi non può costare meno di ciò che rimpiazza. Con il tetto il pilastro zero risulta al più NEUTRO sul bilancio, mai una fonte di risparmio. Va detto fino in fondo: nella calibrazione base il vincolo è operativo in OGNI anno dell'orizzonte — il costo lordo del pilastro zero, che al 2080 vale 11,5 miliardi, resta sempre al di sotto dell'assistenza che sostituirebbe, fino a 19,2 miliardi. Il costo netto del pilastro zero è quindi esattamente zero per costruzione, e non perché il modello lo abbia messo alla prova: chi ritenga il perimetro dell'assistenza sostituita più stretto di quello qui assunto deve aspettarsi un costo netto positivo.</w:t>
      </w:r>
    </w:p>
    <w:p w14:paraId="784CDD9D" w14:textId="77777777" w:rsidR="004B32B2" w:rsidRPr="00102EA3" w:rsidRDefault="00000000" w:rsidP="00102EA3">
      <w:pPr>
        <w:jc w:val="both"/>
      </w:pPr>
      <w:r w:rsidRPr="00102EA3">
        <w:t>Resta fuori dal ragionamento la parte più grande della spesa assistenziale: assegni sociali e prestazioni di invalidità civile a chi una carriera contributiva non l'ha mai avuta. Quella platea non è rappresentata in questo modello, che descrive lavoratori dipendenti con carriera, e il pilastro zero non la sostituisce: resta invariata dentro la spesa del sistema vigente e non entra nel confronto.</w:t>
      </w:r>
    </w:p>
    <w:p w14:paraId="37DEC719" w14:textId="77777777" w:rsidR="004B32B2" w:rsidRPr="00102EA3" w:rsidRDefault="00000000" w:rsidP="00102EA3">
      <w:pPr>
        <w:jc w:val="both"/>
      </w:pPr>
      <w:r w:rsidRPr="00102EA3">
        <w:t>Il pilastro zero spetta alle coorti entrate nella biforcazione. Chi va in pensione prima resta nel regime assistenziale vigente: attribuirgli la nuova prestazione significherebbe sommarla a una pensione pubblica ancora piena.</w:t>
      </w:r>
    </w:p>
    <w:p w14:paraId="7888D5AE" w14:textId="77777777" w:rsidR="004B32B2" w:rsidRPr="00102EA3" w:rsidRDefault="00000000" w:rsidP="00102EA3">
      <w:pPr>
        <w:jc w:val="both"/>
      </w:pPr>
      <w:r w:rsidRPr="00102EA3">
        <w:t>Poiché l'importo è fisso mentre le pensioni scalano con la retribuzione, il pilastro zero è l'elemento redistributivo della proposta: incide molto sui redditi bassi e nulla su quelli medi e alti. È questa asimmetria — non una diversa aliquota di prelievo — a produrre il 18,7% di guadagno del profilo basso contro il 2,8% dei profili medio e alto. Il modello rappresenta la distribuzione dei redditi con tre profili — pari a 0,5, 1,0 e 1,5 volte la retribuzione media — con pesi rispettivi del 50%, 35% e 15%.</w:t>
      </w:r>
    </w:p>
    <w:p w14:paraId="347A7EFB" w14:textId="77777777" w:rsidR="004B32B2" w:rsidRPr="00102EA3" w:rsidRDefault="00000000" w:rsidP="00102EA3">
      <w:pPr>
        <w:pStyle w:val="Titolo2"/>
        <w:spacing w:before="240" w:after="80"/>
        <w:jc w:val="both"/>
        <w:rPr>
          <w:rFonts w:ascii="Palatino" w:hAnsi="Palatino"/>
        </w:rPr>
      </w:pPr>
      <w:r w:rsidRPr="00102EA3">
        <w:rPr>
          <w:rFonts w:ascii="Palatino" w:hAnsi="Palatino"/>
        </w:rPr>
        <w:t>3.8 La ricalibrazione della pensione pubblica</w:t>
      </w:r>
    </w:p>
    <w:p w14:paraId="5A6625F2" w14:textId="77777777" w:rsidR="004B32B2" w:rsidRPr="00102EA3" w:rsidRDefault="00000000" w:rsidP="00102EA3">
      <w:pPr>
        <w:jc w:val="both"/>
      </w:pPr>
      <w:r w:rsidRPr="00102EA3">
        <w:t>È la scelta di policy più rilevante dell'intera proposta, e va dichiarata apertamente perché determina chi incassa il vantaggio della riforma.</w:t>
      </w:r>
    </w:p>
    <w:p w14:paraId="1BCA88B0" w14:textId="77777777" w:rsidR="004B32B2" w:rsidRPr="00102EA3" w:rsidRDefault="00000000" w:rsidP="00102EA3">
      <w:pPr>
        <w:jc w:val="both"/>
      </w:pPr>
      <w:r w:rsidRPr="00102EA3">
        <w:t>Il punto di partenza è aritmetico. Se il rendimento della capitalizzazione supera la crescita dell'economia — che è la premessa stessa per cui si apre un pilastro a capitalizzazione — allora la somma di pensione pubblica residua, rendita capitalizzata ed eventuale pilastro zero eccede la pensione che il sistema vigente avrebbe pagato. Quel surplus va destinato: o ai pensionati, sotto forma di pensioni più alte, o alle finanze pubbliche e al lavoro, sotto forma di minore spesa e minore prelievo contributivo.</w:t>
      </w:r>
    </w:p>
    <w:p w14:paraId="43EA7E43" w14:textId="77777777" w:rsidR="004B32B2" w:rsidRPr="00102EA3" w:rsidRDefault="00000000" w:rsidP="00102EA3">
      <w:pPr>
        <w:jc w:val="both"/>
      </w:pPr>
      <w:r w:rsidRPr="00102EA3">
        <w:t>La proposta destina quel surplus alle finanze pubbliche attraverso una regola di prelievo semplice, formulabile in una riga di norma: la pensione pubblica del lavoratore che ha biforcato è ridotta di una quota fissa della rendita che il suo montante genera.</w:t>
      </w:r>
    </w:p>
    <w:p w14:paraId="15FA9E45" w14:textId="77777777" w:rsidR="004B32B2" w:rsidRPr="00102EA3" w:rsidRDefault="00000000" w:rsidP="00102EA3">
      <w:pPr>
        <w:spacing w:before="180" w:after="60"/>
        <w:jc w:val="both"/>
      </w:pPr>
      <w:r w:rsidRPr="00102EA3">
        <w:rPr>
          <w:i/>
          <w:sz w:val="22"/>
        </w:rPr>
        <w:t>P1(c) = max{ 0 ,  P1ndc(c) − λ · P2(c) }        con  λ = 37,27%</w:t>
      </w:r>
    </w:p>
    <w:p w14:paraId="4A966CF2" w14:textId="77777777" w:rsidR="004B32B2" w:rsidRPr="00102EA3" w:rsidRDefault="00000000" w:rsidP="00102EA3">
      <w:pPr>
        <w:spacing w:after="200"/>
        <w:jc w:val="both"/>
      </w:pPr>
      <w:r w:rsidRPr="00102EA3">
        <w:rPr>
          <w:sz w:val="17"/>
        </w:rPr>
        <w:t>λ è un'aliquota di legge, uguale per tutti e per sempre; il vantaggio del pensionato non è imposto, è ciò che ne risulta</w:t>
      </w:r>
    </w:p>
    <w:p w14:paraId="07DE5C61" w14:textId="77777777" w:rsidR="004B32B2" w:rsidRPr="00102EA3" w:rsidRDefault="00000000" w:rsidP="00102EA3">
      <w:pPr>
        <w:jc w:val="both"/>
      </w:pPr>
      <w:r w:rsidRPr="00102EA3">
        <w:t xml:space="preserve">Il punto qualificante è che il beneficio del pensionato non compare nella norma: è la conseguenza dell'aliquota. Con λ pari al 37,27% la coorte a regime si ritrova 50 euro al mese sopra la pensione </w:t>
      </w:r>
      <w:r w:rsidRPr="00102EA3">
        <w:lastRenderedPageBreak/>
        <w:t>che il sistema vigente le avrebbe pagato. Non è un importo garantito per legge, è il residuo che la regola lascia al lavoratore dopo che lo Stato ha prelevato la sua quota.</w:t>
      </w:r>
    </w:p>
    <w:p w14:paraId="788AAE41" w14:textId="77777777" w:rsidR="004B32B2" w:rsidRPr="00102EA3" w:rsidRDefault="00000000" w:rsidP="00102EA3">
      <w:pPr>
        <w:jc w:val="both"/>
      </w:pPr>
      <w:r w:rsidRPr="00102EA3">
        <w:t>Un'aliquota unica ha però un difetto sulle coorti di transizione. Chi va in pensione nei primi anni ha una carriera biforcata solo in parte, quindi un montante piccolo: la stessa λ calibrata sulle coorti a regime lo lascerebbe fino a 26 euro al mese sotto il sistema vigente. Per questo la regola è completata da una clausola di salvaguardia: il prelievo si riduce quanto basta a non far scendere la pensione complessiva sotto quella di status quo.</w:t>
      </w:r>
    </w:p>
    <w:p w14:paraId="7B4BFC94" w14:textId="77777777" w:rsidR="004B32B2" w:rsidRPr="00102EA3" w:rsidRDefault="00000000" w:rsidP="00102EA3">
      <w:pPr>
        <w:spacing w:before="180" w:after="60"/>
        <w:jc w:val="both"/>
      </w:pPr>
      <w:r w:rsidRPr="00102EA3">
        <w:rPr>
          <w:i/>
          <w:sz w:val="22"/>
        </w:rPr>
        <w:t>P1(c) = min{ P1ndc(c) ,  max[ 0 ,  P1ndc(c) − λ·P2(c) ,  P1sq(c) + φ − P2(c) ] }</w:t>
      </w:r>
    </w:p>
    <w:p w14:paraId="2D25BB78" w14:textId="77777777" w:rsidR="004B32B2" w:rsidRPr="00102EA3" w:rsidRDefault="00000000" w:rsidP="00102EA3">
      <w:pPr>
        <w:spacing w:after="200"/>
        <w:jc w:val="both"/>
      </w:pPr>
      <w:r w:rsidRPr="00102EA3">
        <w:rPr>
          <w:sz w:val="17"/>
        </w:rPr>
        <w:t>φ = 0 €/mese, margine minimo garantito sopra lo status quo</w:t>
      </w:r>
    </w:p>
    <w:p w14:paraId="1B95AE42" w14:textId="77777777" w:rsidR="004B32B2" w:rsidRPr="00102EA3" w:rsidRDefault="00000000" w:rsidP="00102EA3">
      <w:pPr>
        <w:jc w:val="both"/>
      </w:pPr>
      <w:r w:rsidRPr="00102EA3">
        <w:t>La salvaguardia è vincolante fino al 2067 e poi si stacca da sola, quando i montanti diventano abbastanza grandi perché l'aliquota ordinaria lasci comunque il pensionato in vantaggio. Da quel momento la regola operativa è la sola λ.</w:t>
      </w:r>
    </w:p>
    <w:p w14:paraId="584ACE46" w14:textId="77777777" w:rsidR="004B32B2" w:rsidRPr="00102EA3" w:rsidRDefault="00000000" w:rsidP="00102EA3">
      <w:pPr>
        <w:pBdr>
          <w:left w:val="single" w:sz="12" w:space="10" w:color="808080"/>
        </w:pBdr>
        <w:spacing w:before="160" w:after="200"/>
        <w:ind w:left="397" w:right="170"/>
        <w:jc w:val="both"/>
      </w:pPr>
      <w:r w:rsidRPr="00102EA3">
        <w:rPr>
          <w:b/>
          <w:i/>
          <w:sz w:val="19"/>
        </w:rPr>
        <w:t xml:space="preserve">Fin dove arriva la salvaguardia. </w:t>
      </w:r>
      <w:r w:rsidRPr="00102EA3">
        <w:rPr>
          <w:sz w:val="19"/>
        </w:rPr>
        <w:t>Il prelievo non può mai essere negativo e non può superare la pensione pubblica maturata: lo Stato trattiene una quota del rendimento, ma non integra con risorse proprie. La salvaguardia opera riducendo il prelievo, non aggiungendo prestazione: se i rendimenti fossero così bassi che perfino azzerare il prelievo non basta a compensare la minore pensione pubblica, la differenza resterebbe a carico del lavoratore. La sezione 4.7 quantifica quanto quel caso sia probabile.</w:t>
      </w:r>
    </w:p>
    <w:p w14:paraId="48D84B64" w14:textId="77777777" w:rsidR="004B32B2" w:rsidRPr="00102EA3" w:rsidRDefault="00000000" w:rsidP="00102EA3">
      <w:pPr>
        <w:jc w:val="both"/>
      </w:pPr>
      <w:r w:rsidRPr="00102EA3">
        <w:t>Sul piano giuridico si tratta di una ricalibrazione del coefficiente di trasformazione per le coorti che hanno biforcato: la pensione pubblica è una prestazione, e il montante privato non viene toccato. Va scritta nella norma, non nascosta nei calcoli.</w:t>
      </w:r>
    </w:p>
    <w:p w14:paraId="2CD10DC0" w14:textId="77777777" w:rsidR="004B32B2" w:rsidRPr="00102EA3" w:rsidRDefault="00000000" w:rsidP="00102EA3">
      <w:pPr>
        <w:pStyle w:val="Titolo2"/>
        <w:spacing w:before="240" w:after="80"/>
        <w:jc w:val="both"/>
        <w:rPr>
          <w:rFonts w:ascii="Palatino" w:hAnsi="Palatino"/>
        </w:rPr>
      </w:pPr>
      <w:r w:rsidRPr="00102EA3">
        <w:rPr>
          <w:rFonts w:ascii="Palatino" w:hAnsi="Palatino"/>
        </w:rPr>
        <w:t>3.9 Le misure di accompagnamento</w:t>
      </w:r>
    </w:p>
    <w:p w14:paraId="6B095118" w14:textId="77777777" w:rsidR="004B32B2" w:rsidRPr="00102EA3" w:rsidRDefault="00000000" w:rsidP="00102EA3">
      <w:pPr>
        <w:jc w:val="both"/>
      </w:pPr>
      <w:r w:rsidRPr="00102EA3">
        <w:t>Il costo di transizione è in parte compensato da un pacchetto di misure, ciascuna con un razionale autonomo. La tabella elenca quelle attive e quelle deliberatamente disattivate, con la ragione.</w:t>
      </w:r>
    </w:p>
    <w:tbl>
      <w:tblPr>
        <w:tblW w:w="0" w:type="auto"/>
        <w:jc w:val="center"/>
        <w:tblLayout w:type="fixed"/>
        <w:tblLook w:val="04A0" w:firstRow="1" w:lastRow="0" w:firstColumn="1" w:lastColumn="0" w:noHBand="0" w:noVBand="1"/>
      </w:tblPr>
      <w:tblGrid>
        <w:gridCol w:w="2438"/>
        <w:gridCol w:w="3628"/>
        <w:gridCol w:w="1701"/>
        <w:gridCol w:w="1304"/>
      </w:tblGrid>
      <w:tr w:rsidR="004B32B2" w:rsidRPr="00102EA3" w14:paraId="17C1BA28" w14:textId="77777777">
        <w:trPr>
          <w:jc w:val="center"/>
        </w:trPr>
        <w:tc>
          <w:tcPr>
            <w:tcW w:w="2438" w:type="dxa"/>
            <w:tcBorders>
              <w:top w:val="single" w:sz="12" w:space="0" w:color="000000"/>
              <w:left w:val="nil"/>
              <w:bottom w:val="single" w:sz="6" w:space="0" w:color="000000"/>
              <w:right w:val="nil"/>
            </w:tcBorders>
          </w:tcPr>
          <w:p w14:paraId="5F78F775" w14:textId="77777777" w:rsidR="004B32B2" w:rsidRPr="00102EA3" w:rsidRDefault="00000000" w:rsidP="00102EA3">
            <w:pPr>
              <w:spacing w:before="60" w:after="60"/>
              <w:jc w:val="both"/>
            </w:pPr>
            <w:r w:rsidRPr="00102EA3">
              <w:rPr>
                <w:i/>
                <w:sz w:val="18"/>
              </w:rPr>
              <w:t>Misura</w:t>
            </w:r>
          </w:p>
        </w:tc>
        <w:tc>
          <w:tcPr>
            <w:tcW w:w="3628" w:type="dxa"/>
            <w:tcBorders>
              <w:top w:val="single" w:sz="12" w:space="0" w:color="000000"/>
              <w:left w:val="nil"/>
              <w:bottom w:val="single" w:sz="6" w:space="0" w:color="000000"/>
              <w:right w:val="nil"/>
            </w:tcBorders>
          </w:tcPr>
          <w:p w14:paraId="3EBA395E" w14:textId="77777777" w:rsidR="004B32B2" w:rsidRPr="00102EA3" w:rsidRDefault="00000000" w:rsidP="00102EA3">
            <w:pPr>
              <w:spacing w:before="60" w:after="60"/>
              <w:jc w:val="both"/>
            </w:pPr>
            <w:r w:rsidRPr="00102EA3">
              <w:rPr>
                <w:i/>
                <w:sz w:val="18"/>
              </w:rPr>
              <w:t>Contenuto</w:t>
            </w:r>
          </w:p>
        </w:tc>
        <w:tc>
          <w:tcPr>
            <w:tcW w:w="1701" w:type="dxa"/>
            <w:tcBorders>
              <w:top w:val="single" w:sz="12" w:space="0" w:color="000000"/>
              <w:left w:val="nil"/>
              <w:bottom w:val="single" w:sz="6" w:space="0" w:color="000000"/>
              <w:right w:val="nil"/>
            </w:tcBorders>
          </w:tcPr>
          <w:p w14:paraId="09379A47" w14:textId="77777777" w:rsidR="004B32B2" w:rsidRPr="00102EA3" w:rsidRDefault="00000000" w:rsidP="00102EA3">
            <w:pPr>
              <w:spacing w:before="60" w:after="60"/>
              <w:jc w:val="both"/>
            </w:pPr>
            <w:r w:rsidRPr="00102EA3">
              <w:rPr>
                <w:i/>
                <w:sz w:val="18"/>
              </w:rPr>
              <w:t>Valore al 2080</w:t>
            </w:r>
          </w:p>
        </w:tc>
        <w:tc>
          <w:tcPr>
            <w:tcW w:w="1304" w:type="dxa"/>
            <w:tcBorders>
              <w:top w:val="single" w:sz="12" w:space="0" w:color="000000"/>
              <w:left w:val="nil"/>
              <w:bottom w:val="single" w:sz="6" w:space="0" w:color="000000"/>
              <w:right w:val="nil"/>
            </w:tcBorders>
          </w:tcPr>
          <w:p w14:paraId="35264214" w14:textId="77777777" w:rsidR="004B32B2" w:rsidRPr="00102EA3" w:rsidRDefault="00000000" w:rsidP="00102EA3">
            <w:pPr>
              <w:spacing w:before="60" w:after="60"/>
              <w:jc w:val="both"/>
            </w:pPr>
            <w:r w:rsidRPr="00102EA3">
              <w:rPr>
                <w:i/>
                <w:sz w:val="18"/>
              </w:rPr>
              <w:t>Stato</w:t>
            </w:r>
          </w:p>
        </w:tc>
      </w:tr>
      <w:tr w:rsidR="004B32B2" w:rsidRPr="00102EA3" w14:paraId="5D293128" w14:textId="77777777">
        <w:trPr>
          <w:jc w:val="center"/>
        </w:trPr>
        <w:tc>
          <w:tcPr>
            <w:tcW w:w="2438" w:type="dxa"/>
            <w:tcBorders>
              <w:top w:val="nil"/>
              <w:left w:val="nil"/>
              <w:bottom w:val="nil"/>
              <w:right w:val="nil"/>
            </w:tcBorders>
          </w:tcPr>
          <w:p w14:paraId="7E0F4F8B" w14:textId="77777777" w:rsidR="004B32B2" w:rsidRPr="00102EA3" w:rsidRDefault="00000000" w:rsidP="00102EA3">
            <w:pPr>
              <w:spacing w:before="30" w:after="30"/>
              <w:jc w:val="both"/>
            </w:pPr>
            <w:r w:rsidRPr="00102EA3">
              <w:rPr>
                <w:sz w:val="18"/>
              </w:rPr>
              <w:t>Imposta sulla conversione dello stock esistente</w:t>
            </w:r>
          </w:p>
        </w:tc>
        <w:tc>
          <w:tcPr>
            <w:tcW w:w="3628" w:type="dxa"/>
            <w:tcBorders>
              <w:top w:val="nil"/>
              <w:left w:val="nil"/>
              <w:bottom w:val="nil"/>
              <w:right w:val="nil"/>
            </w:tcBorders>
          </w:tcPr>
          <w:p w14:paraId="2C6B7E7C" w14:textId="77777777" w:rsidR="004B32B2" w:rsidRPr="00102EA3" w:rsidRDefault="00000000" w:rsidP="00102EA3">
            <w:pPr>
              <w:spacing w:before="30" w:after="30"/>
              <w:jc w:val="both"/>
            </w:pPr>
            <w:r w:rsidRPr="00102EA3">
              <w:rPr>
                <w:sz w:val="18"/>
              </w:rPr>
              <w:t>Prelievo del 10% sulla quota (30%) dei fondi pensione esistenti che confluisce nel nuovo pilastro, in 3 anni</w:t>
            </w:r>
          </w:p>
        </w:tc>
        <w:tc>
          <w:tcPr>
            <w:tcW w:w="1701" w:type="dxa"/>
            <w:tcBorders>
              <w:top w:val="nil"/>
              <w:left w:val="nil"/>
              <w:bottom w:val="nil"/>
              <w:right w:val="nil"/>
            </w:tcBorders>
          </w:tcPr>
          <w:p w14:paraId="32E01F9B" w14:textId="77777777" w:rsidR="004B32B2" w:rsidRPr="00102EA3" w:rsidRDefault="00000000" w:rsidP="00102EA3">
            <w:pPr>
              <w:spacing w:before="30" w:after="30"/>
              <w:jc w:val="both"/>
            </w:pPr>
            <w:r w:rsidRPr="00102EA3">
              <w:rPr>
                <w:sz w:val="18"/>
              </w:rPr>
              <w:t>2,6 €mld nell'anno di avvio</w:t>
            </w:r>
          </w:p>
        </w:tc>
        <w:tc>
          <w:tcPr>
            <w:tcW w:w="1304" w:type="dxa"/>
            <w:tcBorders>
              <w:top w:val="nil"/>
              <w:left w:val="nil"/>
              <w:bottom w:val="nil"/>
              <w:right w:val="nil"/>
            </w:tcBorders>
          </w:tcPr>
          <w:p w14:paraId="5B295EDD" w14:textId="77777777" w:rsidR="004B32B2" w:rsidRPr="00102EA3" w:rsidRDefault="00000000" w:rsidP="00102EA3">
            <w:pPr>
              <w:spacing w:before="30" w:after="30"/>
              <w:jc w:val="both"/>
            </w:pPr>
            <w:r w:rsidRPr="00102EA3">
              <w:rPr>
                <w:sz w:val="18"/>
              </w:rPr>
              <w:t>Attiva</w:t>
            </w:r>
          </w:p>
        </w:tc>
      </w:tr>
      <w:tr w:rsidR="004B32B2" w:rsidRPr="00102EA3" w14:paraId="3DC2BADE" w14:textId="77777777">
        <w:trPr>
          <w:jc w:val="center"/>
        </w:trPr>
        <w:tc>
          <w:tcPr>
            <w:tcW w:w="2438" w:type="dxa"/>
            <w:tcBorders>
              <w:top w:val="nil"/>
              <w:left w:val="nil"/>
              <w:bottom w:val="nil"/>
              <w:right w:val="nil"/>
            </w:tcBorders>
          </w:tcPr>
          <w:p w14:paraId="104FA274" w14:textId="77777777" w:rsidR="004B32B2" w:rsidRPr="00102EA3" w:rsidRDefault="00000000" w:rsidP="00102EA3">
            <w:pPr>
              <w:spacing w:before="30" w:after="30"/>
              <w:jc w:val="both"/>
            </w:pPr>
            <w:r w:rsidRPr="00102EA3">
              <w:rPr>
                <w:sz w:val="18"/>
              </w:rPr>
              <w:t>Imposizione dei contributi dirottati</w:t>
            </w:r>
          </w:p>
        </w:tc>
        <w:tc>
          <w:tcPr>
            <w:tcW w:w="3628" w:type="dxa"/>
            <w:tcBorders>
              <w:top w:val="nil"/>
              <w:left w:val="nil"/>
              <w:bottom w:val="nil"/>
              <w:right w:val="nil"/>
            </w:tcBorders>
          </w:tcPr>
          <w:p w14:paraId="5A17E43A" w14:textId="77777777" w:rsidR="004B32B2" w:rsidRPr="00102EA3" w:rsidRDefault="00000000" w:rsidP="00102EA3">
            <w:pPr>
              <w:spacing w:before="30" w:after="30"/>
              <w:jc w:val="both"/>
            </w:pPr>
            <w:r w:rsidRPr="00102EA3">
              <w:rPr>
                <w:sz w:val="18"/>
              </w:rPr>
              <w:t>I contributi che vanno alla capitalizzazione sono tassati all'ingresso con aliquota media del 27%; rendite esenti</w:t>
            </w:r>
          </w:p>
        </w:tc>
        <w:tc>
          <w:tcPr>
            <w:tcW w:w="1701" w:type="dxa"/>
            <w:tcBorders>
              <w:top w:val="nil"/>
              <w:left w:val="nil"/>
              <w:bottom w:val="nil"/>
              <w:right w:val="nil"/>
            </w:tcBorders>
          </w:tcPr>
          <w:p w14:paraId="619B65BA" w14:textId="77777777" w:rsidR="004B32B2" w:rsidRPr="00102EA3" w:rsidRDefault="00000000" w:rsidP="00102EA3">
            <w:pPr>
              <w:spacing w:before="30" w:after="30"/>
              <w:jc w:val="both"/>
            </w:pPr>
            <w:r w:rsidRPr="00102EA3">
              <w:rPr>
                <w:sz w:val="18"/>
              </w:rPr>
              <w:t>20,0 €mld</w:t>
            </w:r>
          </w:p>
        </w:tc>
        <w:tc>
          <w:tcPr>
            <w:tcW w:w="1304" w:type="dxa"/>
            <w:tcBorders>
              <w:top w:val="nil"/>
              <w:left w:val="nil"/>
              <w:bottom w:val="nil"/>
              <w:right w:val="nil"/>
            </w:tcBorders>
          </w:tcPr>
          <w:p w14:paraId="219A768D" w14:textId="77777777" w:rsidR="004B32B2" w:rsidRPr="00102EA3" w:rsidRDefault="00000000" w:rsidP="00102EA3">
            <w:pPr>
              <w:spacing w:before="30" w:after="30"/>
              <w:jc w:val="both"/>
            </w:pPr>
            <w:r w:rsidRPr="00102EA3">
              <w:rPr>
                <w:sz w:val="18"/>
              </w:rPr>
              <w:t>Attiva</w:t>
            </w:r>
          </w:p>
        </w:tc>
      </w:tr>
      <w:tr w:rsidR="004B32B2" w:rsidRPr="00102EA3" w14:paraId="420B5586" w14:textId="77777777">
        <w:trPr>
          <w:jc w:val="center"/>
        </w:trPr>
        <w:tc>
          <w:tcPr>
            <w:tcW w:w="2438" w:type="dxa"/>
            <w:tcBorders>
              <w:top w:val="nil"/>
              <w:left w:val="nil"/>
              <w:bottom w:val="nil"/>
              <w:right w:val="nil"/>
            </w:tcBorders>
          </w:tcPr>
          <w:p w14:paraId="7287A09A" w14:textId="77777777" w:rsidR="004B32B2" w:rsidRPr="00102EA3" w:rsidRDefault="00000000" w:rsidP="00102EA3">
            <w:pPr>
              <w:spacing w:before="30" w:after="30"/>
              <w:jc w:val="both"/>
            </w:pPr>
            <w:r w:rsidRPr="00102EA3">
              <w:rPr>
                <w:sz w:val="18"/>
              </w:rPr>
              <w:t>Sotto-indicizzazione delle pensioni medio-alte</w:t>
            </w:r>
          </w:p>
        </w:tc>
        <w:tc>
          <w:tcPr>
            <w:tcW w:w="3628" w:type="dxa"/>
            <w:tcBorders>
              <w:top w:val="nil"/>
              <w:left w:val="nil"/>
              <w:bottom w:val="nil"/>
              <w:right w:val="nil"/>
            </w:tcBorders>
          </w:tcPr>
          <w:p w14:paraId="5829187F" w14:textId="77777777" w:rsidR="004B32B2" w:rsidRPr="00102EA3" w:rsidRDefault="00000000" w:rsidP="00102EA3">
            <w:pPr>
              <w:spacing w:before="30" w:after="30"/>
              <w:jc w:val="both"/>
            </w:pPr>
            <w:r w:rsidRPr="00102EA3">
              <w:rPr>
                <w:sz w:val="18"/>
              </w:rPr>
              <w:t>Perequazione ridotta entro i limiti fissati dalla giurisprudenza costituzionale; decade con l'estinzione delle pensioni retributive alte</w:t>
            </w:r>
          </w:p>
        </w:tc>
        <w:tc>
          <w:tcPr>
            <w:tcW w:w="1701" w:type="dxa"/>
            <w:tcBorders>
              <w:top w:val="nil"/>
              <w:left w:val="nil"/>
              <w:bottom w:val="nil"/>
              <w:right w:val="nil"/>
            </w:tcBorders>
          </w:tcPr>
          <w:p w14:paraId="3B9DB733" w14:textId="77777777" w:rsidR="004B32B2" w:rsidRPr="00102EA3" w:rsidRDefault="00000000" w:rsidP="00102EA3">
            <w:pPr>
              <w:spacing w:before="30" w:after="30"/>
              <w:jc w:val="both"/>
            </w:pPr>
            <w:r w:rsidRPr="00102EA3">
              <w:rPr>
                <w:sz w:val="18"/>
              </w:rPr>
              <w:t>2,7 €mld</w:t>
            </w:r>
          </w:p>
        </w:tc>
        <w:tc>
          <w:tcPr>
            <w:tcW w:w="1304" w:type="dxa"/>
            <w:tcBorders>
              <w:top w:val="nil"/>
              <w:left w:val="nil"/>
              <w:bottom w:val="nil"/>
              <w:right w:val="nil"/>
            </w:tcBorders>
          </w:tcPr>
          <w:p w14:paraId="2C89EB0E" w14:textId="77777777" w:rsidR="004B32B2" w:rsidRPr="00102EA3" w:rsidRDefault="00000000" w:rsidP="00102EA3">
            <w:pPr>
              <w:spacing w:before="30" w:after="30"/>
              <w:jc w:val="both"/>
            </w:pPr>
            <w:r w:rsidRPr="00102EA3">
              <w:rPr>
                <w:sz w:val="18"/>
              </w:rPr>
              <w:t>Attiva</w:t>
            </w:r>
          </w:p>
        </w:tc>
      </w:tr>
      <w:tr w:rsidR="004B32B2" w:rsidRPr="00102EA3" w14:paraId="414364ED" w14:textId="77777777">
        <w:trPr>
          <w:jc w:val="center"/>
        </w:trPr>
        <w:tc>
          <w:tcPr>
            <w:tcW w:w="2438" w:type="dxa"/>
            <w:tcBorders>
              <w:top w:val="nil"/>
              <w:left w:val="nil"/>
              <w:bottom w:val="nil"/>
              <w:right w:val="nil"/>
            </w:tcBorders>
          </w:tcPr>
          <w:p w14:paraId="47DCBC90" w14:textId="77777777" w:rsidR="004B32B2" w:rsidRPr="00102EA3" w:rsidRDefault="00000000" w:rsidP="00102EA3">
            <w:pPr>
              <w:spacing w:before="30" w:after="30"/>
              <w:jc w:val="both"/>
            </w:pPr>
            <w:r w:rsidRPr="00102EA3">
              <w:rPr>
                <w:sz w:val="18"/>
              </w:rPr>
              <w:t>Chiusura delle deroghe e delle anticipazioni</w:t>
            </w:r>
          </w:p>
        </w:tc>
        <w:tc>
          <w:tcPr>
            <w:tcW w:w="3628" w:type="dxa"/>
            <w:tcBorders>
              <w:top w:val="nil"/>
              <w:left w:val="nil"/>
              <w:bottom w:val="nil"/>
              <w:right w:val="nil"/>
            </w:tcBorders>
          </w:tcPr>
          <w:p w14:paraId="7A3AB3B4" w14:textId="77777777" w:rsidR="004B32B2" w:rsidRPr="00102EA3" w:rsidRDefault="00000000" w:rsidP="00102EA3">
            <w:pPr>
              <w:spacing w:before="30" w:after="30"/>
              <w:jc w:val="both"/>
            </w:pPr>
            <w:r w:rsidRPr="00102EA3">
              <w:rPr>
                <w:sz w:val="18"/>
              </w:rPr>
              <w:t>Effetto-coorte transitorio, 3,5 €mld iniziali che si esauriscono in 10 anni</w:t>
            </w:r>
          </w:p>
        </w:tc>
        <w:tc>
          <w:tcPr>
            <w:tcW w:w="1701" w:type="dxa"/>
            <w:tcBorders>
              <w:top w:val="nil"/>
              <w:left w:val="nil"/>
              <w:bottom w:val="nil"/>
              <w:right w:val="nil"/>
            </w:tcBorders>
          </w:tcPr>
          <w:p w14:paraId="390D06F6" w14:textId="77777777" w:rsidR="004B32B2" w:rsidRPr="00102EA3" w:rsidRDefault="00000000" w:rsidP="00102EA3">
            <w:pPr>
              <w:spacing w:before="30" w:after="30"/>
              <w:jc w:val="both"/>
            </w:pPr>
            <w:r w:rsidRPr="00102EA3">
              <w:rPr>
                <w:sz w:val="18"/>
              </w:rPr>
              <w:t>esaurita entro il 2037</w:t>
            </w:r>
          </w:p>
        </w:tc>
        <w:tc>
          <w:tcPr>
            <w:tcW w:w="1304" w:type="dxa"/>
            <w:tcBorders>
              <w:top w:val="nil"/>
              <w:left w:val="nil"/>
              <w:bottom w:val="nil"/>
              <w:right w:val="nil"/>
            </w:tcBorders>
          </w:tcPr>
          <w:p w14:paraId="43D0EDE6" w14:textId="77777777" w:rsidR="004B32B2" w:rsidRPr="00102EA3" w:rsidRDefault="00000000" w:rsidP="00102EA3">
            <w:pPr>
              <w:spacing w:before="30" w:after="30"/>
              <w:jc w:val="both"/>
            </w:pPr>
            <w:r w:rsidRPr="00102EA3">
              <w:rPr>
                <w:sz w:val="18"/>
              </w:rPr>
              <w:t>Attiva</w:t>
            </w:r>
          </w:p>
        </w:tc>
      </w:tr>
      <w:tr w:rsidR="004B32B2" w:rsidRPr="00102EA3" w14:paraId="1B648C57" w14:textId="77777777">
        <w:trPr>
          <w:jc w:val="center"/>
        </w:trPr>
        <w:tc>
          <w:tcPr>
            <w:tcW w:w="2438" w:type="dxa"/>
            <w:tcBorders>
              <w:top w:val="nil"/>
              <w:left w:val="nil"/>
              <w:bottom w:val="nil"/>
              <w:right w:val="nil"/>
            </w:tcBorders>
          </w:tcPr>
          <w:p w14:paraId="51839FCE" w14:textId="77777777" w:rsidR="004B32B2" w:rsidRPr="00102EA3" w:rsidRDefault="00000000" w:rsidP="00102EA3">
            <w:pPr>
              <w:spacing w:before="30" w:after="30"/>
              <w:jc w:val="both"/>
            </w:pPr>
            <w:r w:rsidRPr="00102EA3">
              <w:rPr>
                <w:sz w:val="18"/>
              </w:rPr>
              <w:t>Imposta di successione sui montanti</w:t>
            </w:r>
          </w:p>
        </w:tc>
        <w:tc>
          <w:tcPr>
            <w:tcW w:w="3628" w:type="dxa"/>
            <w:tcBorders>
              <w:top w:val="nil"/>
              <w:left w:val="nil"/>
              <w:bottom w:val="nil"/>
              <w:right w:val="nil"/>
            </w:tcBorders>
          </w:tcPr>
          <w:p w14:paraId="41967528" w14:textId="77777777" w:rsidR="004B32B2" w:rsidRPr="00102EA3" w:rsidRDefault="00000000" w:rsidP="00102EA3">
            <w:pPr>
              <w:spacing w:before="30" w:after="30"/>
              <w:jc w:val="both"/>
            </w:pPr>
            <w:r w:rsidRPr="00102EA3">
              <w:rPr>
                <w:sz w:val="18"/>
              </w:rPr>
              <w:t>Prelievo una tantum progressivo sul capitale che passa al superstite</w:t>
            </w:r>
          </w:p>
        </w:tc>
        <w:tc>
          <w:tcPr>
            <w:tcW w:w="1701" w:type="dxa"/>
            <w:tcBorders>
              <w:top w:val="nil"/>
              <w:left w:val="nil"/>
              <w:bottom w:val="nil"/>
              <w:right w:val="nil"/>
            </w:tcBorders>
          </w:tcPr>
          <w:p w14:paraId="441958C5" w14:textId="77777777" w:rsidR="004B32B2" w:rsidRPr="00102EA3" w:rsidRDefault="00000000" w:rsidP="00102EA3">
            <w:pPr>
              <w:spacing w:before="30" w:after="30"/>
              <w:jc w:val="both"/>
            </w:pPr>
            <w:r w:rsidRPr="00102EA3">
              <w:rPr>
                <w:sz w:val="18"/>
              </w:rPr>
              <w:t>1,3 €mld</w:t>
            </w:r>
          </w:p>
        </w:tc>
        <w:tc>
          <w:tcPr>
            <w:tcW w:w="1304" w:type="dxa"/>
            <w:tcBorders>
              <w:top w:val="nil"/>
              <w:left w:val="nil"/>
              <w:bottom w:val="nil"/>
              <w:right w:val="nil"/>
            </w:tcBorders>
          </w:tcPr>
          <w:p w14:paraId="1B6F6439" w14:textId="77777777" w:rsidR="004B32B2" w:rsidRPr="00102EA3" w:rsidRDefault="00000000" w:rsidP="00102EA3">
            <w:pPr>
              <w:spacing w:before="30" w:after="30"/>
              <w:jc w:val="both"/>
            </w:pPr>
            <w:r w:rsidRPr="00102EA3">
              <w:rPr>
                <w:sz w:val="18"/>
              </w:rPr>
              <w:t>Attiva</w:t>
            </w:r>
          </w:p>
        </w:tc>
      </w:tr>
      <w:tr w:rsidR="004B32B2" w:rsidRPr="00102EA3" w14:paraId="3EE4B593" w14:textId="77777777">
        <w:trPr>
          <w:jc w:val="center"/>
        </w:trPr>
        <w:tc>
          <w:tcPr>
            <w:tcW w:w="2438" w:type="dxa"/>
            <w:tcBorders>
              <w:top w:val="nil"/>
              <w:left w:val="nil"/>
              <w:bottom w:val="nil"/>
              <w:right w:val="nil"/>
            </w:tcBorders>
          </w:tcPr>
          <w:p w14:paraId="7B68B0D5" w14:textId="77777777" w:rsidR="004B32B2" w:rsidRPr="00102EA3" w:rsidRDefault="00000000" w:rsidP="00102EA3">
            <w:pPr>
              <w:spacing w:before="30" w:after="30"/>
              <w:jc w:val="both"/>
            </w:pPr>
            <w:r w:rsidRPr="00102EA3">
              <w:rPr>
                <w:sz w:val="18"/>
              </w:rPr>
              <w:t>Riduzione del prelievo contributivo</w:t>
            </w:r>
          </w:p>
        </w:tc>
        <w:tc>
          <w:tcPr>
            <w:tcW w:w="3628" w:type="dxa"/>
            <w:tcBorders>
              <w:top w:val="nil"/>
              <w:left w:val="nil"/>
              <w:bottom w:val="nil"/>
              <w:right w:val="nil"/>
            </w:tcBorders>
          </w:tcPr>
          <w:p w14:paraId="7A54C34D" w14:textId="77777777" w:rsidR="004B32B2" w:rsidRPr="00102EA3" w:rsidRDefault="00000000" w:rsidP="00102EA3">
            <w:pPr>
              <w:spacing w:before="30" w:after="30"/>
              <w:jc w:val="both"/>
            </w:pPr>
            <w:r w:rsidRPr="00102EA3">
              <w:rPr>
                <w:sz w:val="18"/>
              </w:rPr>
              <w:t>Restituzione ai lavoratori di parte del dividendo della riforma: sarebbe una scelta fiscale autonoma, non un effetto della riforma (sezione 4.3)</w:t>
            </w:r>
          </w:p>
        </w:tc>
        <w:tc>
          <w:tcPr>
            <w:tcW w:w="1701" w:type="dxa"/>
            <w:tcBorders>
              <w:top w:val="nil"/>
              <w:left w:val="nil"/>
              <w:bottom w:val="nil"/>
              <w:right w:val="nil"/>
            </w:tcBorders>
          </w:tcPr>
          <w:p w14:paraId="20D55EC8" w14:textId="77777777" w:rsidR="004B32B2" w:rsidRPr="00102EA3" w:rsidRDefault="00000000" w:rsidP="00102EA3">
            <w:pPr>
              <w:spacing w:before="30" w:after="30"/>
              <w:jc w:val="both"/>
            </w:pPr>
            <w:r w:rsidRPr="00102EA3">
              <w:rPr>
                <w:sz w:val="18"/>
              </w:rPr>
              <w:t>(−34,1 €mld se attivata)</w:t>
            </w:r>
          </w:p>
        </w:tc>
        <w:tc>
          <w:tcPr>
            <w:tcW w:w="1304" w:type="dxa"/>
            <w:tcBorders>
              <w:top w:val="nil"/>
              <w:left w:val="nil"/>
              <w:bottom w:val="nil"/>
              <w:right w:val="nil"/>
            </w:tcBorders>
          </w:tcPr>
          <w:p w14:paraId="34A1D13C" w14:textId="77777777" w:rsidR="004B32B2" w:rsidRPr="00102EA3" w:rsidRDefault="00000000" w:rsidP="00102EA3">
            <w:pPr>
              <w:spacing w:before="30" w:after="30"/>
              <w:jc w:val="both"/>
            </w:pPr>
            <w:r w:rsidRPr="00102EA3">
              <w:rPr>
                <w:sz w:val="18"/>
              </w:rPr>
              <w:t>Disattivata</w:t>
            </w:r>
          </w:p>
        </w:tc>
      </w:tr>
      <w:tr w:rsidR="004B32B2" w:rsidRPr="00102EA3" w14:paraId="49100B95" w14:textId="77777777">
        <w:trPr>
          <w:jc w:val="center"/>
        </w:trPr>
        <w:tc>
          <w:tcPr>
            <w:tcW w:w="2438" w:type="dxa"/>
            <w:tcBorders>
              <w:top w:val="nil"/>
              <w:left w:val="nil"/>
              <w:bottom w:val="nil"/>
              <w:right w:val="nil"/>
            </w:tcBorders>
          </w:tcPr>
          <w:p w14:paraId="6716ACE1" w14:textId="77777777" w:rsidR="004B32B2" w:rsidRPr="00102EA3" w:rsidRDefault="00000000" w:rsidP="00102EA3">
            <w:pPr>
              <w:spacing w:before="30" w:after="30"/>
              <w:jc w:val="both"/>
            </w:pPr>
            <w:r w:rsidRPr="00102EA3">
              <w:rPr>
                <w:sz w:val="18"/>
              </w:rPr>
              <w:t>Innalzamento dell'età pensionabile</w:t>
            </w:r>
          </w:p>
        </w:tc>
        <w:tc>
          <w:tcPr>
            <w:tcW w:w="3628" w:type="dxa"/>
            <w:tcBorders>
              <w:top w:val="nil"/>
              <w:left w:val="nil"/>
              <w:bottom w:val="nil"/>
              <w:right w:val="nil"/>
            </w:tcBorders>
          </w:tcPr>
          <w:p w14:paraId="6BF323D4" w14:textId="77777777" w:rsidR="004B32B2" w:rsidRPr="00102EA3" w:rsidRDefault="00000000" w:rsidP="00102EA3">
            <w:pPr>
              <w:spacing w:before="30" w:after="30"/>
              <w:jc w:val="both"/>
            </w:pPr>
            <w:r w:rsidRPr="00102EA3">
              <w:rPr>
                <w:sz w:val="18"/>
              </w:rPr>
              <w:t xml:space="preserve">Il sentiero di confronto incorpora già l'adeguamento automatico alla speranza </w:t>
            </w:r>
            <w:r w:rsidRPr="00102EA3">
              <w:rPr>
                <w:sz w:val="18"/>
              </w:rPr>
              <w:lastRenderedPageBreak/>
              <w:t>di vita: contarlo sarebbe doppio conteggio</w:t>
            </w:r>
          </w:p>
        </w:tc>
        <w:tc>
          <w:tcPr>
            <w:tcW w:w="1701" w:type="dxa"/>
            <w:tcBorders>
              <w:top w:val="nil"/>
              <w:left w:val="nil"/>
              <w:bottom w:val="nil"/>
              <w:right w:val="nil"/>
            </w:tcBorders>
          </w:tcPr>
          <w:p w14:paraId="69B27207" w14:textId="77777777" w:rsidR="004B32B2" w:rsidRPr="00102EA3" w:rsidRDefault="00000000" w:rsidP="00102EA3">
            <w:pPr>
              <w:spacing w:before="30" w:after="30"/>
              <w:jc w:val="both"/>
            </w:pPr>
            <w:r w:rsidRPr="00102EA3">
              <w:rPr>
                <w:sz w:val="18"/>
              </w:rPr>
              <w:lastRenderedPageBreak/>
              <w:t>—</w:t>
            </w:r>
          </w:p>
        </w:tc>
        <w:tc>
          <w:tcPr>
            <w:tcW w:w="1304" w:type="dxa"/>
            <w:tcBorders>
              <w:top w:val="nil"/>
              <w:left w:val="nil"/>
              <w:bottom w:val="nil"/>
              <w:right w:val="nil"/>
            </w:tcBorders>
          </w:tcPr>
          <w:p w14:paraId="7DCD53AD" w14:textId="77777777" w:rsidR="004B32B2" w:rsidRPr="00102EA3" w:rsidRDefault="00000000" w:rsidP="00102EA3">
            <w:pPr>
              <w:spacing w:before="30" w:after="30"/>
              <w:jc w:val="both"/>
            </w:pPr>
            <w:r w:rsidRPr="00102EA3">
              <w:rPr>
                <w:sz w:val="18"/>
              </w:rPr>
              <w:t>Disattivata</w:t>
            </w:r>
          </w:p>
        </w:tc>
      </w:tr>
      <w:tr w:rsidR="004B32B2" w:rsidRPr="00102EA3" w14:paraId="48AA889D" w14:textId="77777777">
        <w:trPr>
          <w:jc w:val="center"/>
        </w:trPr>
        <w:tc>
          <w:tcPr>
            <w:tcW w:w="2438" w:type="dxa"/>
            <w:tcBorders>
              <w:top w:val="nil"/>
              <w:left w:val="nil"/>
              <w:bottom w:val="nil"/>
              <w:right w:val="nil"/>
            </w:tcBorders>
          </w:tcPr>
          <w:p w14:paraId="07993703" w14:textId="77777777" w:rsidR="004B32B2" w:rsidRPr="00102EA3" w:rsidRDefault="00000000" w:rsidP="00102EA3">
            <w:pPr>
              <w:spacing w:before="30" w:after="30"/>
              <w:jc w:val="both"/>
            </w:pPr>
            <w:r w:rsidRPr="00102EA3">
              <w:rPr>
                <w:sz w:val="18"/>
              </w:rPr>
              <w:t>Revisione forfettaria della reversibilità</w:t>
            </w:r>
          </w:p>
        </w:tc>
        <w:tc>
          <w:tcPr>
            <w:tcW w:w="3628" w:type="dxa"/>
            <w:tcBorders>
              <w:top w:val="nil"/>
              <w:left w:val="nil"/>
              <w:bottom w:val="nil"/>
              <w:right w:val="nil"/>
            </w:tcBorders>
          </w:tcPr>
          <w:p w14:paraId="1BE02670" w14:textId="77777777" w:rsidR="004B32B2" w:rsidRPr="00102EA3" w:rsidRDefault="00000000" w:rsidP="00102EA3">
            <w:pPr>
              <w:spacing w:before="30" w:after="30"/>
              <w:jc w:val="both"/>
            </w:pPr>
            <w:r w:rsidRPr="00102EA3">
              <w:rPr>
                <w:sz w:val="18"/>
              </w:rPr>
              <w:t>Il risparmio è già calcolato in modo endogeno sulle coorti (sezione 3.10): un forfait aggiuntivo lo duplicherebbe</w:t>
            </w:r>
          </w:p>
        </w:tc>
        <w:tc>
          <w:tcPr>
            <w:tcW w:w="1701" w:type="dxa"/>
            <w:tcBorders>
              <w:top w:val="nil"/>
              <w:left w:val="nil"/>
              <w:bottom w:val="nil"/>
              <w:right w:val="nil"/>
            </w:tcBorders>
          </w:tcPr>
          <w:p w14:paraId="012F60F2" w14:textId="77777777" w:rsidR="004B32B2" w:rsidRPr="00102EA3" w:rsidRDefault="00000000" w:rsidP="00102EA3">
            <w:pPr>
              <w:spacing w:before="30" w:after="30"/>
              <w:jc w:val="both"/>
            </w:pPr>
            <w:r w:rsidRPr="00102EA3">
              <w:rPr>
                <w:sz w:val="18"/>
              </w:rPr>
              <w:t>—</w:t>
            </w:r>
          </w:p>
        </w:tc>
        <w:tc>
          <w:tcPr>
            <w:tcW w:w="1304" w:type="dxa"/>
            <w:tcBorders>
              <w:top w:val="nil"/>
              <w:left w:val="nil"/>
              <w:bottom w:val="nil"/>
              <w:right w:val="nil"/>
            </w:tcBorders>
          </w:tcPr>
          <w:p w14:paraId="11A6D79E" w14:textId="77777777" w:rsidR="004B32B2" w:rsidRPr="00102EA3" w:rsidRDefault="00000000" w:rsidP="00102EA3">
            <w:pPr>
              <w:spacing w:before="30" w:after="30"/>
              <w:jc w:val="both"/>
            </w:pPr>
            <w:r w:rsidRPr="00102EA3">
              <w:rPr>
                <w:sz w:val="18"/>
              </w:rPr>
              <w:t>Disattivata</w:t>
            </w:r>
          </w:p>
        </w:tc>
      </w:tr>
      <w:tr w:rsidR="004B32B2" w:rsidRPr="00102EA3" w14:paraId="3768DCB8" w14:textId="77777777">
        <w:trPr>
          <w:jc w:val="center"/>
        </w:trPr>
        <w:tc>
          <w:tcPr>
            <w:tcW w:w="2438" w:type="dxa"/>
            <w:tcBorders>
              <w:top w:val="nil"/>
              <w:left w:val="nil"/>
              <w:bottom w:val="single" w:sz="12" w:space="0" w:color="000000"/>
              <w:right w:val="nil"/>
            </w:tcBorders>
          </w:tcPr>
          <w:p w14:paraId="5147C790" w14:textId="77777777" w:rsidR="004B32B2" w:rsidRPr="00102EA3" w:rsidRDefault="00000000" w:rsidP="00102EA3">
            <w:pPr>
              <w:spacing w:before="30" w:after="30"/>
              <w:jc w:val="both"/>
            </w:pPr>
            <w:r w:rsidRPr="00102EA3">
              <w:rPr>
                <w:sz w:val="18"/>
              </w:rPr>
              <w:t>Recupero dell'evasione contributiva</w:t>
            </w:r>
          </w:p>
        </w:tc>
        <w:tc>
          <w:tcPr>
            <w:tcW w:w="3628" w:type="dxa"/>
            <w:tcBorders>
              <w:top w:val="nil"/>
              <w:left w:val="nil"/>
              <w:bottom w:val="single" w:sz="12" w:space="0" w:color="000000"/>
              <w:right w:val="nil"/>
            </w:tcBorders>
          </w:tcPr>
          <w:p w14:paraId="49BFBD59" w14:textId="77777777" w:rsidR="004B32B2" w:rsidRPr="00102EA3" w:rsidRDefault="00000000" w:rsidP="00102EA3">
            <w:pPr>
              <w:spacing w:before="30" w:after="30"/>
              <w:jc w:val="both"/>
            </w:pPr>
            <w:r w:rsidRPr="00102EA3">
              <w:rPr>
                <w:sz w:val="18"/>
              </w:rPr>
              <w:t>Le stime disponibili si riferiscono prevalentemente al lavoro autonomo, cioè a un perimetro diverso da quello riformato; è misura di enforcement, non effetto della riforma</w:t>
            </w:r>
          </w:p>
        </w:tc>
        <w:tc>
          <w:tcPr>
            <w:tcW w:w="1701" w:type="dxa"/>
            <w:tcBorders>
              <w:top w:val="nil"/>
              <w:left w:val="nil"/>
              <w:bottom w:val="single" w:sz="12" w:space="0" w:color="000000"/>
              <w:right w:val="nil"/>
            </w:tcBorders>
          </w:tcPr>
          <w:p w14:paraId="5BCFD799" w14:textId="77777777" w:rsidR="004B32B2" w:rsidRPr="00102EA3" w:rsidRDefault="00000000" w:rsidP="00102EA3">
            <w:pPr>
              <w:spacing w:before="30" w:after="30"/>
              <w:jc w:val="both"/>
            </w:pPr>
            <w:r w:rsidRPr="00102EA3">
              <w:rPr>
                <w:sz w:val="18"/>
              </w:rPr>
              <w:t>(10 €mld se attivata)</w:t>
            </w:r>
          </w:p>
        </w:tc>
        <w:tc>
          <w:tcPr>
            <w:tcW w:w="1304" w:type="dxa"/>
            <w:tcBorders>
              <w:top w:val="nil"/>
              <w:left w:val="nil"/>
              <w:bottom w:val="single" w:sz="12" w:space="0" w:color="000000"/>
              <w:right w:val="nil"/>
            </w:tcBorders>
          </w:tcPr>
          <w:p w14:paraId="4F8EE15F" w14:textId="77777777" w:rsidR="004B32B2" w:rsidRPr="00102EA3" w:rsidRDefault="00000000" w:rsidP="00102EA3">
            <w:pPr>
              <w:spacing w:before="30" w:after="30"/>
              <w:jc w:val="both"/>
            </w:pPr>
            <w:r w:rsidRPr="00102EA3">
              <w:rPr>
                <w:sz w:val="18"/>
              </w:rPr>
              <w:t>Disattivata</w:t>
            </w:r>
          </w:p>
        </w:tc>
      </w:tr>
    </w:tbl>
    <w:p w14:paraId="4CE84533" w14:textId="77777777" w:rsidR="004B32B2" w:rsidRPr="00102EA3" w:rsidRDefault="004B32B2" w:rsidP="00102EA3">
      <w:pPr>
        <w:spacing w:after="160"/>
        <w:jc w:val="both"/>
      </w:pPr>
    </w:p>
    <w:p w14:paraId="05B3A4E0" w14:textId="77777777" w:rsidR="004B32B2" w:rsidRPr="00102EA3" w:rsidRDefault="00000000" w:rsidP="00102EA3">
      <w:pPr>
        <w:pStyle w:val="Titolo2"/>
        <w:spacing w:before="240" w:after="80"/>
        <w:jc w:val="both"/>
        <w:rPr>
          <w:rFonts w:ascii="Palatino" w:hAnsi="Palatino"/>
        </w:rPr>
      </w:pPr>
      <w:r w:rsidRPr="00102EA3">
        <w:rPr>
          <w:rFonts w:ascii="Palatino" w:hAnsi="Palatino"/>
        </w:rPr>
        <w:t>3.10 La reversibilità</w:t>
      </w:r>
    </w:p>
    <w:p w14:paraId="57C8D5B4" w14:textId="77777777" w:rsidR="004B32B2" w:rsidRPr="00102EA3" w:rsidRDefault="00000000" w:rsidP="00102EA3">
      <w:pPr>
        <w:jc w:val="both"/>
      </w:pPr>
      <w:r w:rsidRPr="00102EA3">
        <w:t>Le due gambe della proposta si tengono insieme e vanno presentate congiuntamente.</w:t>
      </w:r>
    </w:p>
    <w:p w14:paraId="4EBB3A4C" w14:textId="77777777" w:rsidR="004B32B2" w:rsidRPr="00102EA3" w:rsidRDefault="00000000" w:rsidP="00102EA3">
      <w:pPr>
        <w:jc w:val="both"/>
      </w:pPr>
      <w:r w:rsidRPr="00102EA3">
        <w:t>Dal lato privato, il montante è capitale individuale del lavoratore: alla morte passa integralmente al coniuge superstite, non in quota parte. Il modello ne prende atto convertendo la rendita a due teste — il coefficiente scende da 6,024% a 5,263% — così che il superstite resti coperto integralmente.</w:t>
      </w:r>
    </w:p>
    <w:p w14:paraId="7FB862A0" w14:textId="77777777" w:rsidR="004B32B2" w:rsidRPr="00102EA3" w:rsidRDefault="00000000" w:rsidP="00102EA3">
      <w:pPr>
        <w:jc w:val="both"/>
      </w:pPr>
      <w:r w:rsidRPr="00102EA3">
        <w:t>Dal lato pubblico, l'aliquota di reversibilità scende dal 60% al 45% per i nuovi pensionati. Il taglio è sostenibile proprio perché il superstite eredita integralmente il montante privato: le due misure devono viaggiare insieme, e separarle le renderebbe entrambe indifendibili. Il risparmio non è un forfait ma è calcolato sulle coorti, e vale 6,5 miliardi al 2080.</w:t>
      </w:r>
    </w:p>
    <w:p w14:paraId="5FAC9F57" w14:textId="77777777" w:rsidR="004B32B2" w:rsidRPr="00102EA3" w:rsidRDefault="00000000" w:rsidP="00102EA3">
      <w:pPr>
        <w:jc w:val="both"/>
      </w:pPr>
      <w:r w:rsidRPr="00102EA3">
        <w:t>Poiché i contributi dirottati sono tassati all'ingresso, il trasferimento del montante al coniuge è un evento successorio e non reddito: si applica un'imposta una tantum progressiva per scaglioni, esente fino a 50.000 euro e crescente fino al 15%. Su un capitale trasferito tipico di 245.520 euro l'aliquota effettiva risulta del 7,9%.</w:t>
      </w:r>
    </w:p>
    <w:p w14:paraId="7C69B92C" w14:textId="77777777" w:rsidR="004B32B2" w:rsidRPr="00102EA3" w:rsidRDefault="00000000" w:rsidP="00102EA3">
      <w:pPr>
        <w:pStyle w:val="Titolo2"/>
        <w:spacing w:before="240" w:after="80"/>
        <w:jc w:val="both"/>
        <w:rPr>
          <w:rFonts w:ascii="Palatino" w:hAnsi="Palatino"/>
        </w:rPr>
      </w:pPr>
      <w:r w:rsidRPr="00102EA3">
        <w:rPr>
          <w:rFonts w:ascii="Palatino" w:hAnsi="Palatino"/>
        </w:rPr>
        <w:t>3.11 I tre saldi</w:t>
      </w:r>
    </w:p>
    <w:p w14:paraId="7EF1D4C0" w14:textId="77777777" w:rsidR="004B32B2" w:rsidRPr="00102EA3" w:rsidRDefault="00000000" w:rsidP="00102EA3">
      <w:pPr>
        <w:jc w:val="both"/>
      </w:pPr>
      <w:r w:rsidRPr="00102EA3">
        <w:t>Il modello espone tre saldi distinti, perché rispondono a domande diverse e confonderli è la fonte più comune di errore in questo tipo di analisi.</w:t>
      </w:r>
    </w:p>
    <w:p w14:paraId="1E7BCF0D" w14:textId="77777777" w:rsidR="004B32B2" w:rsidRPr="00102EA3" w:rsidRDefault="00000000" w:rsidP="00102EA3">
      <w:pPr>
        <w:pStyle w:val="Puntoelenco"/>
        <w:spacing w:after="60"/>
        <w:jc w:val="both"/>
      </w:pPr>
      <w:r w:rsidRPr="00102EA3">
        <w:rPr>
          <w:i/>
        </w:rPr>
        <w:t xml:space="preserve">Saldo primario: </w:t>
      </w:r>
      <w:r w:rsidRPr="00102EA3">
        <w:t>somma le misure di accompagnamento, il costo dei contributi dirottati e il risparmio sulle pensioni. Non contiene né emissioni né rimborsi di debito, né interessi. Misura se la riforma sta in piedi con le proprie gambe.</w:t>
      </w:r>
    </w:p>
    <w:p w14:paraId="0EC2DE99" w14:textId="77777777" w:rsidR="004B32B2" w:rsidRPr="00102EA3" w:rsidRDefault="00000000" w:rsidP="00102EA3">
      <w:pPr>
        <w:pStyle w:val="Puntoelenco"/>
        <w:spacing w:after="60"/>
        <w:jc w:val="both"/>
      </w:pPr>
      <w:r w:rsidRPr="00102EA3">
        <w:rPr>
          <w:i/>
        </w:rPr>
        <w:t xml:space="preserve">Saldo totale: </w:t>
      </w:r>
      <w:r w:rsidRPr="00102EA3">
        <w:t>aggiunge gli interessi sui titoli dedicati e sul debito di transizione accumulato, e sottrae il costo della riduzione del prelievo contributivo. È il risultato di finanza pubblica dell'anno.</w:t>
      </w:r>
    </w:p>
    <w:p w14:paraId="64E241E3" w14:textId="77777777" w:rsidR="004B32B2" w:rsidRPr="00102EA3" w:rsidRDefault="00000000" w:rsidP="00102EA3">
      <w:pPr>
        <w:pStyle w:val="Puntoelenco"/>
        <w:spacing w:after="60"/>
        <w:jc w:val="both"/>
      </w:pPr>
      <w:r w:rsidRPr="00102EA3">
        <w:rPr>
          <w:i/>
        </w:rPr>
        <w:t xml:space="preserve">Saldo di cassa: </w:t>
      </w:r>
      <w:r w:rsidRPr="00102EA3">
        <w:t>aggiunge al saldo totale le emissioni di titoli, che sono un'entrata di cassa nell'anno in cui avvengono, e sottrae i rimborsi del capitale alla scadenza. È il profilo di cassa effettivo dello Stato.</w:t>
      </w:r>
    </w:p>
    <w:p w14:paraId="5706850B" w14:textId="77777777" w:rsidR="004B32B2" w:rsidRPr="00102EA3" w:rsidRDefault="00000000" w:rsidP="00102EA3">
      <w:pPr>
        <w:jc w:val="both"/>
      </w:pPr>
      <w:r w:rsidRPr="00102EA3">
        <w:t>La distinzione conta perché il debito non è né un'entrata gratuita né un costo puro: è un'entrata oggi e una serie di uscite domani, prima per interessi e poi per capitale. Il saldo di cassa lo mostra nella sequenza giusta; il saldo totale mostra se la riforma crea o distrugge risorse. Le due letture si ricongiungono per identità contabile: la cumulata di cassa è pari alla posizione netta più lo stock di titoli ancora vivi, e quando l'ultimo titolo è rimborsato le due coincidono. La verifica numerica dà uno scarto massimo dell'ordine di 5e-13, cioè puro rumore di calcolo.</w:t>
      </w:r>
    </w:p>
    <w:p w14:paraId="302AE032" w14:textId="77777777" w:rsidR="004B32B2" w:rsidRPr="00102EA3" w:rsidRDefault="00000000" w:rsidP="00102EA3">
      <w:pPr>
        <w:pStyle w:val="Titolo1"/>
        <w:spacing w:before="360" w:after="120"/>
        <w:jc w:val="both"/>
        <w:rPr>
          <w:rFonts w:ascii="Palatino" w:hAnsi="Palatino"/>
        </w:rPr>
      </w:pPr>
      <w:r w:rsidRPr="00102EA3">
        <w:rPr>
          <w:rFonts w:ascii="Palatino" w:hAnsi="Palatino"/>
        </w:rPr>
        <w:lastRenderedPageBreak/>
        <w:t>4 Risultati</w:t>
      </w:r>
    </w:p>
    <w:p w14:paraId="77E7B8E6" w14:textId="77777777" w:rsidR="004B32B2" w:rsidRPr="00102EA3" w:rsidRDefault="00000000" w:rsidP="00102EA3">
      <w:pPr>
        <w:jc w:val="both"/>
      </w:pPr>
      <w:r w:rsidRPr="00102EA3">
        <w:t>Calibrazione di base: perimetro dei lavoratori dipendenti, rendimento reale dei fondi 2,50%, cedola reale dei titoli dedicati 1,50%, tasso reale sul debito di transizione 1,50%.</w:t>
      </w:r>
    </w:p>
    <w:p w14:paraId="0FAD4E7D" w14:textId="77777777" w:rsidR="004B32B2" w:rsidRPr="00102EA3" w:rsidRDefault="00000000" w:rsidP="00102EA3">
      <w:pPr>
        <w:jc w:val="both"/>
      </w:pPr>
      <w:r w:rsidRPr="00102EA3">
        <w:rPr>
          <w:b/>
        </w:rPr>
        <w:t xml:space="preserve">Il tasso sul debito di transizione. </w:t>
      </w:r>
      <w:r w:rsidRPr="00102EA3">
        <w:t>È il costo reale al quale lo Stato finanzia il disavanzo che la riforma genera negli anni in cui i contributi mancano e i risparmi non sono ancora arrivati. Vi si applica ogni anno lo stock accumulato, e produce la voce «interessi» del saldo. Il valore di 1,50% è il costo reale di lungo periodo del debito pubblico italiano, cioè il rendimento nominale dei titoli decennali al netto dell'inflazione attesa: l'intero modello è in termini reali, quindi il tasso deve esserlo. È posto pari alla cedola reale dei titoli dedicati perché entrambi rappresentano il medesimo debito sovrano, con la differenza che i titoli dedicati sono uno strumento identificato e i restanti disavanzi sono finanziati sul mercato ordinario. Se il costo reale del debito fosse più alto, il costo di transizione crescerebbe più che proporzionalmente, perché agisce su uno stock che si accumula per decenni.</w:t>
      </w:r>
    </w:p>
    <w:p w14:paraId="06A8B95A" w14:textId="77777777" w:rsidR="004B32B2" w:rsidRPr="00102EA3" w:rsidRDefault="00000000" w:rsidP="00102EA3">
      <w:pPr>
        <w:pStyle w:val="Titolo2"/>
        <w:spacing w:before="240" w:after="80"/>
        <w:jc w:val="both"/>
        <w:rPr>
          <w:rFonts w:ascii="Palatino" w:hAnsi="Palatino"/>
        </w:rPr>
      </w:pPr>
      <w:r w:rsidRPr="00102EA3">
        <w:rPr>
          <w:rFonts w:ascii="Palatino" w:hAnsi="Palatino"/>
        </w:rPr>
        <w:t>4.1 Adeguatezza delle pensioni</w:t>
      </w:r>
    </w:p>
    <w:p w14:paraId="11DB5E0E" w14:textId="77777777" w:rsidR="004B32B2" w:rsidRPr="00102EA3" w:rsidRDefault="00000000" w:rsidP="00102EA3">
      <w:pPr>
        <w:jc w:val="both"/>
      </w:pPr>
      <w:r w:rsidRPr="00102EA3">
        <w:t>La regola descritta in 3.8 produce un profilo temporale preciso, che vale la pena leggere per intero. Le coorti che si pensionano nei primi anni hanno un montante ancora piccolo e sono tenute al livello del sistema vigente dalla clausola di salvaguardia: non guadagnano, ma non perdono nulla. Man mano che le carriere biforcate si allungano il montante cresce, la salvaguardia smette di essere vincolante e il vantaggio emerge, fino al 50 euro al mese per la coorte del 2080. Cambia intanto in modo radicale la composizione della pensione.</w:t>
      </w:r>
    </w:p>
    <w:p w14:paraId="27B406F2" w14:textId="77777777" w:rsidR="004B32B2" w:rsidRPr="00102EA3" w:rsidRDefault="00000000" w:rsidP="00102EA3">
      <w:pPr>
        <w:spacing w:after="60"/>
        <w:jc w:val="both"/>
      </w:pPr>
      <w:r w:rsidRPr="00102EA3">
        <w:rPr>
          <w:i/>
          <w:sz w:val="18"/>
        </w:rPr>
        <w:t>Pensione del nuovo pensionato di profilo medio, euro al mese.</w:t>
      </w:r>
    </w:p>
    <w:tbl>
      <w:tblPr>
        <w:tblW w:w="0" w:type="auto"/>
        <w:jc w:val="center"/>
        <w:tblLayout w:type="fixed"/>
        <w:tblLook w:val="04A0" w:firstRow="1" w:lastRow="0" w:firstColumn="1" w:lastColumn="0" w:noHBand="0" w:noVBand="1"/>
      </w:tblPr>
      <w:tblGrid>
        <w:gridCol w:w="907"/>
        <w:gridCol w:w="1531"/>
        <w:gridCol w:w="1474"/>
        <w:gridCol w:w="1134"/>
        <w:gridCol w:w="1417"/>
        <w:gridCol w:w="1247"/>
        <w:gridCol w:w="1361"/>
      </w:tblGrid>
      <w:tr w:rsidR="004B32B2" w:rsidRPr="00102EA3" w14:paraId="61A3F9FF" w14:textId="77777777">
        <w:trPr>
          <w:jc w:val="center"/>
        </w:trPr>
        <w:tc>
          <w:tcPr>
            <w:tcW w:w="907" w:type="dxa"/>
            <w:tcBorders>
              <w:top w:val="single" w:sz="12" w:space="0" w:color="000000"/>
              <w:left w:val="nil"/>
              <w:bottom w:val="single" w:sz="6" w:space="0" w:color="000000"/>
              <w:right w:val="nil"/>
            </w:tcBorders>
          </w:tcPr>
          <w:p w14:paraId="407B2CCF" w14:textId="77777777" w:rsidR="004B32B2" w:rsidRPr="00102EA3" w:rsidRDefault="00000000" w:rsidP="00102EA3">
            <w:pPr>
              <w:spacing w:before="60" w:after="60"/>
              <w:jc w:val="both"/>
            </w:pPr>
            <w:r w:rsidRPr="00102EA3">
              <w:rPr>
                <w:i/>
                <w:sz w:val="18"/>
              </w:rPr>
              <w:t>Anno</w:t>
            </w:r>
          </w:p>
        </w:tc>
        <w:tc>
          <w:tcPr>
            <w:tcW w:w="1531" w:type="dxa"/>
            <w:tcBorders>
              <w:top w:val="single" w:sz="12" w:space="0" w:color="000000"/>
              <w:left w:val="nil"/>
              <w:bottom w:val="single" w:sz="6" w:space="0" w:color="000000"/>
              <w:right w:val="nil"/>
            </w:tcBorders>
          </w:tcPr>
          <w:p w14:paraId="5072D232" w14:textId="77777777" w:rsidR="004B32B2" w:rsidRPr="00102EA3" w:rsidRDefault="00000000" w:rsidP="00102EA3">
            <w:pPr>
              <w:spacing w:before="60" w:after="60"/>
              <w:jc w:val="both"/>
            </w:pPr>
            <w:r w:rsidRPr="00102EA3">
              <w:rPr>
                <w:i/>
                <w:sz w:val="18"/>
              </w:rPr>
              <w:t>Pensione pubblica</w:t>
            </w:r>
          </w:p>
        </w:tc>
        <w:tc>
          <w:tcPr>
            <w:tcW w:w="1474" w:type="dxa"/>
            <w:tcBorders>
              <w:top w:val="single" w:sz="12" w:space="0" w:color="000000"/>
              <w:left w:val="nil"/>
              <w:bottom w:val="single" w:sz="6" w:space="0" w:color="000000"/>
              <w:right w:val="nil"/>
            </w:tcBorders>
          </w:tcPr>
          <w:p w14:paraId="5FF6AF90" w14:textId="77777777" w:rsidR="004B32B2" w:rsidRPr="00102EA3" w:rsidRDefault="00000000" w:rsidP="00102EA3">
            <w:pPr>
              <w:spacing w:before="60" w:after="60"/>
              <w:jc w:val="both"/>
            </w:pPr>
            <w:r w:rsidRPr="00102EA3">
              <w:rPr>
                <w:i/>
                <w:sz w:val="18"/>
              </w:rPr>
              <w:t>Rendita del fondo</w:t>
            </w:r>
          </w:p>
        </w:tc>
        <w:tc>
          <w:tcPr>
            <w:tcW w:w="1134" w:type="dxa"/>
            <w:tcBorders>
              <w:top w:val="single" w:sz="12" w:space="0" w:color="000000"/>
              <w:left w:val="nil"/>
              <w:bottom w:val="single" w:sz="6" w:space="0" w:color="000000"/>
              <w:right w:val="nil"/>
            </w:tcBorders>
          </w:tcPr>
          <w:p w14:paraId="15BA1AA1" w14:textId="77777777" w:rsidR="004B32B2" w:rsidRPr="00102EA3" w:rsidRDefault="00000000" w:rsidP="00102EA3">
            <w:pPr>
              <w:spacing w:before="60" w:after="60"/>
              <w:jc w:val="both"/>
            </w:pPr>
            <w:r w:rsidRPr="00102EA3">
              <w:rPr>
                <w:i/>
                <w:sz w:val="18"/>
              </w:rPr>
              <w:t>Totale</w:t>
            </w:r>
          </w:p>
        </w:tc>
        <w:tc>
          <w:tcPr>
            <w:tcW w:w="1417" w:type="dxa"/>
            <w:tcBorders>
              <w:top w:val="single" w:sz="12" w:space="0" w:color="000000"/>
              <w:left w:val="nil"/>
              <w:bottom w:val="single" w:sz="6" w:space="0" w:color="000000"/>
              <w:right w:val="nil"/>
            </w:tcBorders>
          </w:tcPr>
          <w:p w14:paraId="1F9C5ADF" w14:textId="77777777" w:rsidR="004B32B2" w:rsidRPr="00102EA3" w:rsidRDefault="00000000" w:rsidP="00102EA3">
            <w:pPr>
              <w:spacing w:before="60" w:after="60"/>
              <w:jc w:val="both"/>
            </w:pPr>
            <w:r w:rsidRPr="00102EA3">
              <w:rPr>
                <w:i/>
                <w:sz w:val="18"/>
              </w:rPr>
              <w:t>Sistema vigente</w:t>
            </w:r>
          </w:p>
        </w:tc>
        <w:tc>
          <w:tcPr>
            <w:tcW w:w="1247" w:type="dxa"/>
            <w:tcBorders>
              <w:top w:val="single" w:sz="12" w:space="0" w:color="000000"/>
              <w:left w:val="nil"/>
              <w:bottom w:val="single" w:sz="6" w:space="0" w:color="000000"/>
              <w:right w:val="nil"/>
            </w:tcBorders>
          </w:tcPr>
          <w:p w14:paraId="4C56E252" w14:textId="77777777" w:rsidR="004B32B2" w:rsidRPr="00102EA3" w:rsidRDefault="00000000" w:rsidP="00102EA3">
            <w:pPr>
              <w:spacing w:before="60" w:after="60"/>
              <w:jc w:val="both"/>
            </w:pPr>
            <w:r w:rsidRPr="00102EA3">
              <w:rPr>
                <w:i/>
                <w:sz w:val="18"/>
              </w:rPr>
              <w:t>Differenza</w:t>
            </w:r>
          </w:p>
        </w:tc>
        <w:tc>
          <w:tcPr>
            <w:tcW w:w="1361" w:type="dxa"/>
            <w:tcBorders>
              <w:top w:val="single" w:sz="12" w:space="0" w:color="000000"/>
              <w:left w:val="nil"/>
              <w:bottom w:val="single" w:sz="6" w:space="0" w:color="000000"/>
              <w:right w:val="nil"/>
            </w:tcBorders>
          </w:tcPr>
          <w:p w14:paraId="3C353E4E" w14:textId="77777777" w:rsidR="004B32B2" w:rsidRPr="00102EA3" w:rsidRDefault="00000000" w:rsidP="00102EA3">
            <w:pPr>
              <w:spacing w:before="60" w:after="60"/>
              <w:jc w:val="both"/>
            </w:pPr>
            <w:r w:rsidRPr="00102EA3">
              <w:rPr>
                <w:i/>
                <w:sz w:val="18"/>
              </w:rPr>
              <w:t>Quota del fondo</w:t>
            </w:r>
          </w:p>
        </w:tc>
      </w:tr>
      <w:tr w:rsidR="004B32B2" w:rsidRPr="00102EA3" w14:paraId="2B1D1484" w14:textId="77777777">
        <w:trPr>
          <w:jc w:val="center"/>
        </w:trPr>
        <w:tc>
          <w:tcPr>
            <w:tcW w:w="907" w:type="dxa"/>
            <w:tcBorders>
              <w:top w:val="nil"/>
              <w:left w:val="nil"/>
              <w:bottom w:val="nil"/>
              <w:right w:val="nil"/>
            </w:tcBorders>
          </w:tcPr>
          <w:p w14:paraId="6ABA864C" w14:textId="77777777" w:rsidR="004B32B2" w:rsidRPr="00102EA3" w:rsidRDefault="00000000" w:rsidP="00102EA3">
            <w:pPr>
              <w:spacing w:before="30" w:after="30"/>
              <w:jc w:val="both"/>
            </w:pPr>
            <w:r w:rsidRPr="00102EA3">
              <w:rPr>
                <w:sz w:val="18"/>
              </w:rPr>
              <w:t>2051</w:t>
            </w:r>
          </w:p>
        </w:tc>
        <w:tc>
          <w:tcPr>
            <w:tcW w:w="1531" w:type="dxa"/>
            <w:tcBorders>
              <w:top w:val="nil"/>
              <w:left w:val="nil"/>
              <w:bottom w:val="nil"/>
              <w:right w:val="nil"/>
            </w:tcBorders>
          </w:tcPr>
          <w:p w14:paraId="10BF0993" w14:textId="77777777" w:rsidR="004B32B2" w:rsidRPr="00102EA3" w:rsidRDefault="00000000" w:rsidP="00102EA3">
            <w:pPr>
              <w:spacing w:before="30" w:after="30"/>
              <w:jc w:val="both"/>
            </w:pPr>
            <w:r w:rsidRPr="00102EA3">
              <w:rPr>
                <w:sz w:val="18"/>
              </w:rPr>
              <w:t>1.439</w:t>
            </w:r>
          </w:p>
        </w:tc>
        <w:tc>
          <w:tcPr>
            <w:tcW w:w="1474" w:type="dxa"/>
            <w:tcBorders>
              <w:top w:val="nil"/>
              <w:left w:val="nil"/>
              <w:bottom w:val="nil"/>
              <w:right w:val="nil"/>
            </w:tcBorders>
          </w:tcPr>
          <w:p w14:paraId="0BDEF877" w14:textId="77777777" w:rsidR="004B32B2" w:rsidRPr="00102EA3" w:rsidRDefault="00000000" w:rsidP="00102EA3">
            <w:pPr>
              <w:spacing w:before="30" w:after="30"/>
              <w:jc w:val="both"/>
            </w:pPr>
            <w:r w:rsidRPr="00102EA3">
              <w:rPr>
                <w:sz w:val="18"/>
              </w:rPr>
              <w:t>273</w:t>
            </w:r>
          </w:p>
        </w:tc>
        <w:tc>
          <w:tcPr>
            <w:tcW w:w="1134" w:type="dxa"/>
            <w:tcBorders>
              <w:top w:val="nil"/>
              <w:left w:val="nil"/>
              <w:bottom w:val="nil"/>
              <w:right w:val="nil"/>
            </w:tcBorders>
          </w:tcPr>
          <w:p w14:paraId="03EE9938" w14:textId="77777777" w:rsidR="004B32B2" w:rsidRPr="00102EA3" w:rsidRDefault="00000000" w:rsidP="00102EA3">
            <w:pPr>
              <w:spacing w:before="30" w:after="30"/>
              <w:jc w:val="both"/>
            </w:pPr>
            <w:r w:rsidRPr="00102EA3">
              <w:rPr>
                <w:sz w:val="18"/>
              </w:rPr>
              <w:t>1.712</w:t>
            </w:r>
          </w:p>
        </w:tc>
        <w:tc>
          <w:tcPr>
            <w:tcW w:w="1417" w:type="dxa"/>
            <w:tcBorders>
              <w:top w:val="nil"/>
              <w:left w:val="nil"/>
              <w:bottom w:val="nil"/>
              <w:right w:val="nil"/>
            </w:tcBorders>
          </w:tcPr>
          <w:p w14:paraId="73789E5B" w14:textId="77777777" w:rsidR="004B32B2" w:rsidRPr="00102EA3" w:rsidRDefault="00000000" w:rsidP="00102EA3">
            <w:pPr>
              <w:spacing w:before="30" w:after="30"/>
              <w:jc w:val="both"/>
            </w:pPr>
            <w:r w:rsidRPr="00102EA3">
              <w:rPr>
                <w:sz w:val="18"/>
              </w:rPr>
              <w:t>1.712</w:t>
            </w:r>
          </w:p>
        </w:tc>
        <w:tc>
          <w:tcPr>
            <w:tcW w:w="1247" w:type="dxa"/>
            <w:tcBorders>
              <w:top w:val="nil"/>
              <w:left w:val="nil"/>
              <w:bottom w:val="nil"/>
              <w:right w:val="nil"/>
            </w:tcBorders>
          </w:tcPr>
          <w:p w14:paraId="755FFEEB" w14:textId="77777777" w:rsidR="004B32B2" w:rsidRPr="00102EA3" w:rsidRDefault="00000000" w:rsidP="00102EA3">
            <w:pPr>
              <w:spacing w:before="30" w:after="30"/>
              <w:jc w:val="both"/>
            </w:pPr>
            <w:r w:rsidRPr="00102EA3">
              <w:rPr>
                <w:sz w:val="18"/>
              </w:rPr>
              <w:t>+0</w:t>
            </w:r>
          </w:p>
        </w:tc>
        <w:tc>
          <w:tcPr>
            <w:tcW w:w="1361" w:type="dxa"/>
            <w:tcBorders>
              <w:top w:val="nil"/>
              <w:left w:val="nil"/>
              <w:bottom w:val="nil"/>
              <w:right w:val="nil"/>
            </w:tcBorders>
          </w:tcPr>
          <w:p w14:paraId="7EC372EE" w14:textId="77777777" w:rsidR="004B32B2" w:rsidRPr="00102EA3" w:rsidRDefault="00000000" w:rsidP="00102EA3">
            <w:pPr>
              <w:spacing w:before="30" w:after="30"/>
              <w:jc w:val="both"/>
            </w:pPr>
            <w:r w:rsidRPr="00102EA3">
              <w:rPr>
                <w:sz w:val="18"/>
              </w:rPr>
              <w:t>16%</w:t>
            </w:r>
          </w:p>
        </w:tc>
      </w:tr>
      <w:tr w:rsidR="004B32B2" w:rsidRPr="00102EA3" w14:paraId="743414AA" w14:textId="77777777">
        <w:trPr>
          <w:jc w:val="center"/>
        </w:trPr>
        <w:tc>
          <w:tcPr>
            <w:tcW w:w="907" w:type="dxa"/>
            <w:tcBorders>
              <w:top w:val="nil"/>
              <w:left w:val="nil"/>
              <w:bottom w:val="nil"/>
              <w:right w:val="nil"/>
            </w:tcBorders>
          </w:tcPr>
          <w:p w14:paraId="15A8CFC4" w14:textId="77777777" w:rsidR="004B32B2" w:rsidRPr="00102EA3" w:rsidRDefault="00000000" w:rsidP="00102EA3">
            <w:pPr>
              <w:spacing w:before="30" w:after="30"/>
              <w:jc w:val="both"/>
            </w:pPr>
            <w:r w:rsidRPr="00102EA3">
              <w:rPr>
                <w:sz w:val="18"/>
              </w:rPr>
              <w:t>2055</w:t>
            </w:r>
          </w:p>
        </w:tc>
        <w:tc>
          <w:tcPr>
            <w:tcW w:w="1531" w:type="dxa"/>
            <w:tcBorders>
              <w:top w:val="nil"/>
              <w:left w:val="nil"/>
              <w:bottom w:val="nil"/>
              <w:right w:val="nil"/>
            </w:tcBorders>
          </w:tcPr>
          <w:p w14:paraId="08375472" w14:textId="77777777" w:rsidR="004B32B2" w:rsidRPr="00102EA3" w:rsidRDefault="00000000" w:rsidP="00102EA3">
            <w:pPr>
              <w:spacing w:before="30" w:after="30"/>
              <w:jc w:val="both"/>
            </w:pPr>
            <w:r w:rsidRPr="00102EA3">
              <w:rPr>
                <w:sz w:val="18"/>
              </w:rPr>
              <w:t>1.369</w:t>
            </w:r>
          </w:p>
        </w:tc>
        <w:tc>
          <w:tcPr>
            <w:tcW w:w="1474" w:type="dxa"/>
            <w:tcBorders>
              <w:top w:val="nil"/>
              <w:left w:val="nil"/>
              <w:bottom w:val="nil"/>
              <w:right w:val="nil"/>
            </w:tcBorders>
          </w:tcPr>
          <w:p w14:paraId="4DAF3C68" w14:textId="77777777" w:rsidR="004B32B2" w:rsidRPr="00102EA3" w:rsidRDefault="00000000" w:rsidP="00102EA3">
            <w:pPr>
              <w:spacing w:before="30" w:after="30"/>
              <w:jc w:val="both"/>
            </w:pPr>
            <w:r w:rsidRPr="00102EA3">
              <w:rPr>
                <w:sz w:val="18"/>
              </w:rPr>
              <w:t>357</w:t>
            </w:r>
          </w:p>
        </w:tc>
        <w:tc>
          <w:tcPr>
            <w:tcW w:w="1134" w:type="dxa"/>
            <w:tcBorders>
              <w:top w:val="nil"/>
              <w:left w:val="nil"/>
              <w:bottom w:val="nil"/>
              <w:right w:val="nil"/>
            </w:tcBorders>
          </w:tcPr>
          <w:p w14:paraId="56AD34F3" w14:textId="77777777" w:rsidR="004B32B2" w:rsidRPr="00102EA3" w:rsidRDefault="00000000" w:rsidP="00102EA3">
            <w:pPr>
              <w:spacing w:before="30" w:after="30"/>
              <w:jc w:val="both"/>
            </w:pPr>
            <w:r w:rsidRPr="00102EA3">
              <w:rPr>
                <w:sz w:val="18"/>
              </w:rPr>
              <w:t>1.726</w:t>
            </w:r>
          </w:p>
        </w:tc>
        <w:tc>
          <w:tcPr>
            <w:tcW w:w="1417" w:type="dxa"/>
            <w:tcBorders>
              <w:top w:val="nil"/>
              <w:left w:val="nil"/>
              <w:bottom w:val="nil"/>
              <w:right w:val="nil"/>
            </w:tcBorders>
          </w:tcPr>
          <w:p w14:paraId="4DD53FF1" w14:textId="77777777" w:rsidR="004B32B2" w:rsidRPr="00102EA3" w:rsidRDefault="00000000" w:rsidP="00102EA3">
            <w:pPr>
              <w:spacing w:before="30" w:after="30"/>
              <w:jc w:val="both"/>
            </w:pPr>
            <w:r w:rsidRPr="00102EA3">
              <w:rPr>
                <w:sz w:val="18"/>
              </w:rPr>
              <w:t>1.726</w:t>
            </w:r>
          </w:p>
        </w:tc>
        <w:tc>
          <w:tcPr>
            <w:tcW w:w="1247" w:type="dxa"/>
            <w:tcBorders>
              <w:top w:val="nil"/>
              <w:left w:val="nil"/>
              <w:bottom w:val="nil"/>
              <w:right w:val="nil"/>
            </w:tcBorders>
          </w:tcPr>
          <w:p w14:paraId="0902EF73" w14:textId="77777777" w:rsidR="004B32B2" w:rsidRPr="00102EA3" w:rsidRDefault="00000000" w:rsidP="00102EA3">
            <w:pPr>
              <w:spacing w:before="30" w:after="30"/>
              <w:jc w:val="both"/>
            </w:pPr>
            <w:r w:rsidRPr="00102EA3">
              <w:rPr>
                <w:sz w:val="18"/>
              </w:rPr>
              <w:t>+0</w:t>
            </w:r>
          </w:p>
        </w:tc>
        <w:tc>
          <w:tcPr>
            <w:tcW w:w="1361" w:type="dxa"/>
            <w:tcBorders>
              <w:top w:val="nil"/>
              <w:left w:val="nil"/>
              <w:bottom w:val="nil"/>
              <w:right w:val="nil"/>
            </w:tcBorders>
          </w:tcPr>
          <w:p w14:paraId="50A8BBA9" w14:textId="77777777" w:rsidR="004B32B2" w:rsidRPr="00102EA3" w:rsidRDefault="00000000" w:rsidP="00102EA3">
            <w:pPr>
              <w:spacing w:before="30" w:after="30"/>
              <w:jc w:val="both"/>
            </w:pPr>
            <w:r w:rsidRPr="00102EA3">
              <w:rPr>
                <w:sz w:val="18"/>
              </w:rPr>
              <w:t>21%</w:t>
            </w:r>
          </w:p>
        </w:tc>
      </w:tr>
      <w:tr w:rsidR="004B32B2" w:rsidRPr="00102EA3" w14:paraId="6DED3CBB" w14:textId="77777777">
        <w:trPr>
          <w:jc w:val="center"/>
        </w:trPr>
        <w:tc>
          <w:tcPr>
            <w:tcW w:w="907" w:type="dxa"/>
            <w:tcBorders>
              <w:top w:val="nil"/>
              <w:left w:val="nil"/>
              <w:bottom w:val="nil"/>
              <w:right w:val="nil"/>
            </w:tcBorders>
          </w:tcPr>
          <w:p w14:paraId="0D09A889" w14:textId="77777777" w:rsidR="004B32B2" w:rsidRPr="00102EA3" w:rsidRDefault="00000000" w:rsidP="00102EA3">
            <w:pPr>
              <w:spacing w:before="30" w:after="30"/>
              <w:jc w:val="both"/>
            </w:pPr>
            <w:r w:rsidRPr="00102EA3">
              <w:rPr>
                <w:sz w:val="18"/>
              </w:rPr>
              <w:t>2060</w:t>
            </w:r>
          </w:p>
        </w:tc>
        <w:tc>
          <w:tcPr>
            <w:tcW w:w="1531" w:type="dxa"/>
            <w:tcBorders>
              <w:top w:val="nil"/>
              <w:left w:val="nil"/>
              <w:bottom w:val="nil"/>
              <w:right w:val="nil"/>
            </w:tcBorders>
          </w:tcPr>
          <w:p w14:paraId="46933D1A" w14:textId="77777777" w:rsidR="004B32B2" w:rsidRPr="00102EA3" w:rsidRDefault="00000000" w:rsidP="00102EA3">
            <w:pPr>
              <w:spacing w:before="30" w:after="30"/>
              <w:jc w:val="both"/>
            </w:pPr>
            <w:r w:rsidRPr="00102EA3">
              <w:rPr>
                <w:sz w:val="18"/>
              </w:rPr>
              <w:t>1.267</w:t>
            </w:r>
          </w:p>
        </w:tc>
        <w:tc>
          <w:tcPr>
            <w:tcW w:w="1474" w:type="dxa"/>
            <w:tcBorders>
              <w:top w:val="nil"/>
              <w:left w:val="nil"/>
              <w:bottom w:val="nil"/>
              <w:right w:val="nil"/>
            </w:tcBorders>
          </w:tcPr>
          <w:p w14:paraId="199BE42A" w14:textId="77777777" w:rsidR="004B32B2" w:rsidRPr="00102EA3" w:rsidRDefault="00000000" w:rsidP="00102EA3">
            <w:pPr>
              <w:spacing w:before="30" w:after="30"/>
              <w:jc w:val="both"/>
            </w:pPr>
            <w:r w:rsidRPr="00102EA3">
              <w:rPr>
                <w:sz w:val="18"/>
              </w:rPr>
              <w:t>477</w:t>
            </w:r>
          </w:p>
        </w:tc>
        <w:tc>
          <w:tcPr>
            <w:tcW w:w="1134" w:type="dxa"/>
            <w:tcBorders>
              <w:top w:val="nil"/>
              <w:left w:val="nil"/>
              <w:bottom w:val="nil"/>
              <w:right w:val="nil"/>
            </w:tcBorders>
          </w:tcPr>
          <w:p w14:paraId="0C8CF14F" w14:textId="77777777" w:rsidR="004B32B2" w:rsidRPr="00102EA3" w:rsidRDefault="00000000" w:rsidP="00102EA3">
            <w:pPr>
              <w:spacing w:before="30" w:after="30"/>
              <w:jc w:val="both"/>
            </w:pPr>
            <w:r w:rsidRPr="00102EA3">
              <w:rPr>
                <w:sz w:val="18"/>
              </w:rPr>
              <w:t>1.743</w:t>
            </w:r>
          </w:p>
        </w:tc>
        <w:tc>
          <w:tcPr>
            <w:tcW w:w="1417" w:type="dxa"/>
            <w:tcBorders>
              <w:top w:val="nil"/>
              <w:left w:val="nil"/>
              <w:bottom w:val="nil"/>
              <w:right w:val="nil"/>
            </w:tcBorders>
          </w:tcPr>
          <w:p w14:paraId="16121335" w14:textId="77777777" w:rsidR="004B32B2" w:rsidRPr="00102EA3" w:rsidRDefault="00000000" w:rsidP="00102EA3">
            <w:pPr>
              <w:spacing w:before="30" w:after="30"/>
              <w:jc w:val="both"/>
            </w:pPr>
            <w:r w:rsidRPr="00102EA3">
              <w:rPr>
                <w:sz w:val="18"/>
              </w:rPr>
              <w:t>1.743</w:t>
            </w:r>
          </w:p>
        </w:tc>
        <w:tc>
          <w:tcPr>
            <w:tcW w:w="1247" w:type="dxa"/>
            <w:tcBorders>
              <w:top w:val="nil"/>
              <w:left w:val="nil"/>
              <w:bottom w:val="nil"/>
              <w:right w:val="nil"/>
            </w:tcBorders>
          </w:tcPr>
          <w:p w14:paraId="4E7791E0" w14:textId="77777777" w:rsidR="004B32B2" w:rsidRPr="00102EA3" w:rsidRDefault="00000000" w:rsidP="00102EA3">
            <w:pPr>
              <w:spacing w:before="30" w:after="30"/>
              <w:jc w:val="both"/>
            </w:pPr>
            <w:r w:rsidRPr="00102EA3">
              <w:rPr>
                <w:sz w:val="18"/>
              </w:rPr>
              <w:t>+0</w:t>
            </w:r>
          </w:p>
        </w:tc>
        <w:tc>
          <w:tcPr>
            <w:tcW w:w="1361" w:type="dxa"/>
            <w:tcBorders>
              <w:top w:val="nil"/>
              <w:left w:val="nil"/>
              <w:bottom w:val="nil"/>
              <w:right w:val="nil"/>
            </w:tcBorders>
          </w:tcPr>
          <w:p w14:paraId="5C240C00" w14:textId="77777777" w:rsidR="004B32B2" w:rsidRPr="00102EA3" w:rsidRDefault="00000000" w:rsidP="00102EA3">
            <w:pPr>
              <w:spacing w:before="30" w:after="30"/>
              <w:jc w:val="both"/>
            </w:pPr>
            <w:r w:rsidRPr="00102EA3">
              <w:rPr>
                <w:sz w:val="18"/>
              </w:rPr>
              <w:t>27%</w:t>
            </w:r>
          </w:p>
        </w:tc>
      </w:tr>
      <w:tr w:rsidR="004B32B2" w:rsidRPr="00102EA3" w14:paraId="295B5822" w14:textId="77777777">
        <w:trPr>
          <w:jc w:val="center"/>
        </w:trPr>
        <w:tc>
          <w:tcPr>
            <w:tcW w:w="907" w:type="dxa"/>
            <w:tcBorders>
              <w:top w:val="nil"/>
              <w:left w:val="nil"/>
              <w:bottom w:val="nil"/>
              <w:right w:val="nil"/>
            </w:tcBorders>
          </w:tcPr>
          <w:p w14:paraId="413FBEE1" w14:textId="77777777" w:rsidR="004B32B2" w:rsidRPr="00102EA3" w:rsidRDefault="00000000" w:rsidP="00102EA3">
            <w:pPr>
              <w:spacing w:before="30" w:after="30"/>
              <w:jc w:val="both"/>
            </w:pPr>
            <w:r w:rsidRPr="00102EA3">
              <w:rPr>
                <w:sz w:val="18"/>
              </w:rPr>
              <w:t>2070</w:t>
            </w:r>
          </w:p>
        </w:tc>
        <w:tc>
          <w:tcPr>
            <w:tcW w:w="1531" w:type="dxa"/>
            <w:tcBorders>
              <w:top w:val="nil"/>
              <w:left w:val="nil"/>
              <w:bottom w:val="nil"/>
              <w:right w:val="nil"/>
            </w:tcBorders>
          </w:tcPr>
          <w:p w14:paraId="458A9BA0" w14:textId="77777777" w:rsidR="004B32B2" w:rsidRPr="00102EA3" w:rsidRDefault="00000000" w:rsidP="00102EA3">
            <w:pPr>
              <w:spacing w:before="30" w:after="30"/>
              <w:jc w:val="both"/>
            </w:pPr>
            <w:r w:rsidRPr="00102EA3">
              <w:rPr>
                <w:sz w:val="18"/>
              </w:rPr>
              <w:t>1.006</w:t>
            </w:r>
          </w:p>
        </w:tc>
        <w:tc>
          <w:tcPr>
            <w:tcW w:w="1474" w:type="dxa"/>
            <w:tcBorders>
              <w:top w:val="nil"/>
              <w:left w:val="nil"/>
              <w:bottom w:val="nil"/>
              <w:right w:val="nil"/>
            </w:tcBorders>
          </w:tcPr>
          <w:p w14:paraId="71811373" w14:textId="77777777" w:rsidR="004B32B2" w:rsidRPr="00102EA3" w:rsidRDefault="00000000" w:rsidP="00102EA3">
            <w:pPr>
              <w:spacing w:before="30" w:after="30"/>
              <w:jc w:val="both"/>
            </w:pPr>
            <w:r w:rsidRPr="00102EA3">
              <w:rPr>
                <w:sz w:val="18"/>
              </w:rPr>
              <w:t>787</w:t>
            </w:r>
          </w:p>
        </w:tc>
        <w:tc>
          <w:tcPr>
            <w:tcW w:w="1134" w:type="dxa"/>
            <w:tcBorders>
              <w:top w:val="nil"/>
              <w:left w:val="nil"/>
              <w:bottom w:val="nil"/>
              <w:right w:val="nil"/>
            </w:tcBorders>
          </w:tcPr>
          <w:p w14:paraId="7FD42A2B" w14:textId="77777777" w:rsidR="004B32B2" w:rsidRPr="00102EA3" w:rsidRDefault="00000000" w:rsidP="00102EA3">
            <w:pPr>
              <w:spacing w:before="30" w:after="30"/>
              <w:jc w:val="both"/>
            </w:pPr>
            <w:r w:rsidRPr="00102EA3">
              <w:rPr>
                <w:sz w:val="18"/>
              </w:rPr>
              <w:t>1.793</w:t>
            </w:r>
          </w:p>
        </w:tc>
        <w:tc>
          <w:tcPr>
            <w:tcW w:w="1417" w:type="dxa"/>
            <w:tcBorders>
              <w:top w:val="nil"/>
              <w:left w:val="nil"/>
              <w:bottom w:val="nil"/>
              <w:right w:val="nil"/>
            </w:tcBorders>
          </w:tcPr>
          <w:p w14:paraId="0962BC85" w14:textId="77777777" w:rsidR="004B32B2" w:rsidRPr="00102EA3" w:rsidRDefault="00000000" w:rsidP="00102EA3">
            <w:pPr>
              <w:spacing w:before="30" w:after="30"/>
              <w:jc w:val="both"/>
            </w:pPr>
            <w:r w:rsidRPr="00102EA3">
              <w:rPr>
                <w:sz w:val="18"/>
              </w:rPr>
              <w:t>1.778</w:t>
            </w:r>
          </w:p>
        </w:tc>
        <w:tc>
          <w:tcPr>
            <w:tcW w:w="1247" w:type="dxa"/>
            <w:tcBorders>
              <w:top w:val="nil"/>
              <w:left w:val="nil"/>
              <w:bottom w:val="nil"/>
              <w:right w:val="nil"/>
            </w:tcBorders>
          </w:tcPr>
          <w:p w14:paraId="2BE6E866" w14:textId="77777777" w:rsidR="004B32B2" w:rsidRPr="00102EA3" w:rsidRDefault="00000000" w:rsidP="00102EA3">
            <w:pPr>
              <w:spacing w:before="30" w:after="30"/>
              <w:jc w:val="both"/>
            </w:pPr>
            <w:r w:rsidRPr="00102EA3">
              <w:rPr>
                <w:sz w:val="18"/>
              </w:rPr>
              <w:t>+15</w:t>
            </w:r>
          </w:p>
        </w:tc>
        <w:tc>
          <w:tcPr>
            <w:tcW w:w="1361" w:type="dxa"/>
            <w:tcBorders>
              <w:top w:val="nil"/>
              <w:left w:val="nil"/>
              <w:bottom w:val="nil"/>
              <w:right w:val="nil"/>
            </w:tcBorders>
          </w:tcPr>
          <w:p w14:paraId="546E5FBA" w14:textId="77777777" w:rsidR="004B32B2" w:rsidRPr="00102EA3" w:rsidRDefault="00000000" w:rsidP="00102EA3">
            <w:pPr>
              <w:spacing w:before="30" w:after="30"/>
              <w:jc w:val="both"/>
            </w:pPr>
            <w:r w:rsidRPr="00102EA3">
              <w:rPr>
                <w:sz w:val="18"/>
              </w:rPr>
              <w:t>44%</w:t>
            </w:r>
          </w:p>
        </w:tc>
      </w:tr>
      <w:tr w:rsidR="004B32B2" w:rsidRPr="00102EA3" w14:paraId="59297BA8" w14:textId="77777777">
        <w:trPr>
          <w:jc w:val="center"/>
        </w:trPr>
        <w:tc>
          <w:tcPr>
            <w:tcW w:w="907" w:type="dxa"/>
            <w:tcBorders>
              <w:top w:val="nil"/>
              <w:left w:val="nil"/>
              <w:bottom w:val="single" w:sz="12" w:space="0" w:color="000000"/>
              <w:right w:val="nil"/>
            </w:tcBorders>
          </w:tcPr>
          <w:p w14:paraId="3050E9F8" w14:textId="77777777" w:rsidR="004B32B2" w:rsidRPr="00102EA3" w:rsidRDefault="00000000" w:rsidP="00102EA3">
            <w:pPr>
              <w:spacing w:before="30" w:after="30"/>
              <w:jc w:val="both"/>
            </w:pPr>
            <w:r w:rsidRPr="00102EA3">
              <w:rPr>
                <w:sz w:val="18"/>
              </w:rPr>
              <w:t>2080</w:t>
            </w:r>
          </w:p>
        </w:tc>
        <w:tc>
          <w:tcPr>
            <w:tcW w:w="1531" w:type="dxa"/>
            <w:tcBorders>
              <w:top w:val="nil"/>
              <w:left w:val="nil"/>
              <w:bottom w:val="single" w:sz="12" w:space="0" w:color="000000"/>
              <w:right w:val="nil"/>
            </w:tcBorders>
          </w:tcPr>
          <w:p w14:paraId="2B2C8BDD" w14:textId="77777777" w:rsidR="004B32B2" w:rsidRPr="00102EA3" w:rsidRDefault="00000000" w:rsidP="00102EA3">
            <w:pPr>
              <w:spacing w:before="30" w:after="30"/>
              <w:jc w:val="both"/>
            </w:pPr>
            <w:r w:rsidRPr="00102EA3">
              <w:rPr>
                <w:sz w:val="18"/>
              </w:rPr>
              <w:t>870</w:t>
            </w:r>
          </w:p>
        </w:tc>
        <w:tc>
          <w:tcPr>
            <w:tcW w:w="1474" w:type="dxa"/>
            <w:tcBorders>
              <w:top w:val="nil"/>
              <w:left w:val="nil"/>
              <w:bottom w:val="single" w:sz="12" w:space="0" w:color="000000"/>
              <w:right w:val="nil"/>
            </w:tcBorders>
          </w:tcPr>
          <w:p w14:paraId="66FE5CAC" w14:textId="77777777" w:rsidR="004B32B2" w:rsidRPr="00102EA3" w:rsidRDefault="00000000" w:rsidP="00102EA3">
            <w:pPr>
              <w:spacing w:before="30" w:after="30"/>
              <w:jc w:val="both"/>
            </w:pPr>
            <w:r w:rsidRPr="00102EA3">
              <w:rPr>
                <w:sz w:val="18"/>
              </w:rPr>
              <w:t>994</w:t>
            </w:r>
          </w:p>
        </w:tc>
        <w:tc>
          <w:tcPr>
            <w:tcW w:w="1134" w:type="dxa"/>
            <w:tcBorders>
              <w:top w:val="nil"/>
              <w:left w:val="nil"/>
              <w:bottom w:val="single" w:sz="12" w:space="0" w:color="000000"/>
              <w:right w:val="nil"/>
            </w:tcBorders>
          </w:tcPr>
          <w:p w14:paraId="473625F3" w14:textId="77777777" w:rsidR="004B32B2" w:rsidRPr="00102EA3" w:rsidRDefault="00000000" w:rsidP="00102EA3">
            <w:pPr>
              <w:spacing w:before="30" w:after="30"/>
              <w:jc w:val="both"/>
            </w:pPr>
            <w:r w:rsidRPr="00102EA3">
              <w:rPr>
                <w:sz w:val="18"/>
              </w:rPr>
              <w:t>1.864</w:t>
            </w:r>
          </w:p>
        </w:tc>
        <w:tc>
          <w:tcPr>
            <w:tcW w:w="1417" w:type="dxa"/>
            <w:tcBorders>
              <w:top w:val="nil"/>
              <w:left w:val="nil"/>
              <w:bottom w:val="single" w:sz="12" w:space="0" w:color="000000"/>
              <w:right w:val="nil"/>
            </w:tcBorders>
          </w:tcPr>
          <w:p w14:paraId="035AB199" w14:textId="77777777" w:rsidR="004B32B2" w:rsidRPr="00102EA3" w:rsidRDefault="00000000" w:rsidP="00102EA3">
            <w:pPr>
              <w:spacing w:before="30" w:after="30"/>
              <w:jc w:val="both"/>
            </w:pPr>
            <w:r w:rsidRPr="00102EA3">
              <w:rPr>
                <w:sz w:val="18"/>
              </w:rPr>
              <w:t>1.814</w:t>
            </w:r>
          </w:p>
        </w:tc>
        <w:tc>
          <w:tcPr>
            <w:tcW w:w="1247" w:type="dxa"/>
            <w:tcBorders>
              <w:top w:val="nil"/>
              <w:left w:val="nil"/>
              <w:bottom w:val="single" w:sz="12" w:space="0" w:color="000000"/>
              <w:right w:val="nil"/>
            </w:tcBorders>
          </w:tcPr>
          <w:p w14:paraId="495BF7A6" w14:textId="77777777" w:rsidR="004B32B2" w:rsidRPr="00102EA3" w:rsidRDefault="00000000" w:rsidP="00102EA3">
            <w:pPr>
              <w:spacing w:before="30" w:after="30"/>
              <w:jc w:val="both"/>
            </w:pPr>
            <w:r w:rsidRPr="00102EA3">
              <w:rPr>
                <w:sz w:val="18"/>
              </w:rPr>
              <w:t>+50</w:t>
            </w:r>
          </w:p>
        </w:tc>
        <w:tc>
          <w:tcPr>
            <w:tcW w:w="1361" w:type="dxa"/>
            <w:tcBorders>
              <w:top w:val="nil"/>
              <w:left w:val="nil"/>
              <w:bottom w:val="single" w:sz="12" w:space="0" w:color="000000"/>
              <w:right w:val="nil"/>
            </w:tcBorders>
          </w:tcPr>
          <w:p w14:paraId="68387691" w14:textId="77777777" w:rsidR="004B32B2" w:rsidRPr="00102EA3" w:rsidRDefault="00000000" w:rsidP="00102EA3">
            <w:pPr>
              <w:spacing w:before="30" w:after="30"/>
              <w:jc w:val="both"/>
            </w:pPr>
            <w:r w:rsidRPr="00102EA3">
              <w:rPr>
                <w:sz w:val="18"/>
              </w:rPr>
              <w:t>53%</w:t>
            </w:r>
          </w:p>
        </w:tc>
      </w:tr>
    </w:tbl>
    <w:p w14:paraId="2779B3D9" w14:textId="77777777" w:rsidR="004B32B2" w:rsidRPr="00102EA3" w:rsidRDefault="004B32B2" w:rsidP="00102EA3">
      <w:pPr>
        <w:spacing w:after="160"/>
        <w:jc w:val="both"/>
      </w:pPr>
    </w:p>
    <w:p w14:paraId="02F5612E" w14:textId="77777777" w:rsidR="004B32B2" w:rsidRPr="00102EA3" w:rsidRDefault="00000000" w:rsidP="00102EA3">
      <w:pPr>
        <w:jc w:val="both"/>
      </w:pPr>
      <w:r w:rsidRPr="00102EA3">
        <w:t>Nel 2051 la rendita del fondo copre il 16% della pensione; nel 2080 ne copre il 53%. La pensione pubblica si riduce da 1.439 a 870 euro al mese, ma il pensionato non ci perde: riceve da due fonti invece che da una, e la seconda non grava sul bilancio pubblico.</w:t>
      </w:r>
    </w:p>
    <w:p w14:paraId="1A9DD0EB" w14:textId="77777777" w:rsidR="004B32B2" w:rsidRPr="00102EA3" w:rsidRDefault="00000000" w:rsidP="00102EA3">
      <w:pPr>
        <w:jc w:val="both"/>
      </w:pPr>
      <w:r w:rsidRPr="00102EA3">
        <w:t>Il risultato distributivo è più interessante dell'aggregato.</w:t>
      </w:r>
    </w:p>
    <w:p w14:paraId="33648B7C" w14:textId="77777777" w:rsidR="004B32B2" w:rsidRPr="00102EA3" w:rsidRDefault="00000000" w:rsidP="00102EA3">
      <w:pPr>
        <w:spacing w:after="60"/>
        <w:jc w:val="both"/>
      </w:pPr>
      <w:r w:rsidRPr="00102EA3">
        <w:rPr>
          <w:i/>
          <w:sz w:val="18"/>
        </w:rPr>
        <w:t>Pensione al 2080 per profilo di reddito, euro al mese.</w:t>
      </w:r>
    </w:p>
    <w:tbl>
      <w:tblPr>
        <w:tblW w:w="0" w:type="auto"/>
        <w:jc w:val="center"/>
        <w:tblLayout w:type="fixed"/>
        <w:tblLook w:val="04A0" w:firstRow="1" w:lastRow="0" w:firstColumn="1" w:lastColumn="0" w:noHBand="0" w:noVBand="1"/>
      </w:tblPr>
      <w:tblGrid>
        <w:gridCol w:w="3118"/>
        <w:gridCol w:w="1587"/>
        <w:gridCol w:w="1417"/>
        <w:gridCol w:w="1361"/>
        <w:gridCol w:w="1304"/>
      </w:tblGrid>
      <w:tr w:rsidR="004B32B2" w:rsidRPr="00102EA3" w14:paraId="21D13602" w14:textId="77777777">
        <w:trPr>
          <w:jc w:val="center"/>
        </w:trPr>
        <w:tc>
          <w:tcPr>
            <w:tcW w:w="3118" w:type="dxa"/>
            <w:tcBorders>
              <w:top w:val="single" w:sz="12" w:space="0" w:color="000000"/>
              <w:left w:val="nil"/>
              <w:bottom w:val="single" w:sz="6" w:space="0" w:color="000000"/>
              <w:right w:val="nil"/>
            </w:tcBorders>
          </w:tcPr>
          <w:p w14:paraId="3347E2CC" w14:textId="77777777" w:rsidR="004B32B2" w:rsidRPr="00102EA3" w:rsidRDefault="00000000" w:rsidP="00102EA3">
            <w:pPr>
              <w:spacing w:before="60" w:after="60"/>
              <w:jc w:val="both"/>
            </w:pPr>
            <w:r w:rsidRPr="00102EA3">
              <w:rPr>
                <w:i/>
                <w:sz w:val="18"/>
              </w:rPr>
              <w:t>Profilo di reddito</w:t>
            </w:r>
          </w:p>
        </w:tc>
        <w:tc>
          <w:tcPr>
            <w:tcW w:w="1587" w:type="dxa"/>
            <w:tcBorders>
              <w:top w:val="single" w:sz="12" w:space="0" w:color="000000"/>
              <w:left w:val="nil"/>
              <w:bottom w:val="single" w:sz="6" w:space="0" w:color="000000"/>
              <w:right w:val="nil"/>
            </w:tcBorders>
          </w:tcPr>
          <w:p w14:paraId="67D48246" w14:textId="77777777" w:rsidR="004B32B2" w:rsidRPr="00102EA3" w:rsidRDefault="00000000" w:rsidP="00102EA3">
            <w:pPr>
              <w:spacing w:before="60" w:after="60"/>
              <w:jc w:val="both"/>
            </w:pPr>
            <w:r w:rsidRPr="00102EA3">
              <w:rPr>
                <w:i/>
                <w:sz w:val="18"/>
              </w:rPr>
              <w:t>Sistema vigente</w:t>
            </w:r>
          </w:p>
        </w:tc>
        <w:tc>
          <w:tcPr>
            <w:tcW w:w="1417" w:type="dxa"/>
            <w:tcBorders>
              <w:top w:val="single" w:sz="12" w:space="0" w:color="000000"/>
              <w:left w:val="nil"/>
              <w:bottom w:val="single" w:sz="6" w:space="0" w:color="000000"/>
              <w:right w:val="nil"/>
            </w:tcBorders>
          </w:tcPr>
          <w:p w14:paraId="5E96B349" w14:textId="77777777" w:rsidR="004B32B2" w:rsidRPr="00102EA3" w:rsidRDefault="00000000" w:rsidP="00102EA3">
            <w:pPr>
              <w:spacing w:before="60" w:after="60"/>
              <w:jc w:val="both"/>
            </w:pPr>
            <w:r w:rsidRPr="00102EA3">
              <w:rPr>
                <w:i/>
                <w:sz w:val="18"/>
              </w:rPr>
              <w:t>Riforma</w:t>
            </w:r>
          </w:p>
        </w:tc>
        <w:tc>
          <w:tcPr>
            <w:tcW w:w="1361" w:type="dxa"/>
            <w:tcBorders>
              <w:top w:val="single" w:sz="12" w:space="0" w:color="000000"/>
              <w:left w:val="nil"/>
              <w:bottom w:val="single" w:sz="6" w:space="0" w:color="000000"/>
              <w:right w:val="nil"/>
            </w:tcBorders>
          </w:tcPr>
          <w:p w14:paraId="5668DB06" w14:textId="77777777" w:rsidR="004B32B2" w:rsidRPr="00102EA3" w:rsidRDefault="00000000" w:rsidP="00102EA3">
            <w:pPr>
              <w:spacing w:before="60" w:after="60"/>
              <w:jc w:val="both"/>
            </w:pPr>
            <w:r w:rsidRPr="00102EA3">
              <w:rPr>
                <w:i/>
                <w:sz w:val="18"/>
              </w:rPr>
              <w:t>Differenza</w:t>
            </w:r>
          </w:p>
        </w:tc>
        <w:tc>
          <w:tcPr>
            <w:tcW w:w="1304" w:type="dxa"/>
            <w:tcBorders>
              <w:top w:val="single" w:sz="12" w:space="0" w:color="000000"/>
              <w:left w:val="nil"/>
              <w:bottom w:val="single" w:sz="6" w:space="0" w:color="000000"/>
              <w:right w:val="nil"/>
            </w:tcBorders>
          </w:tcPr>
          <w:p w14:paraId="0FA7576A" w14:textId="77777777" w:rsidR="004B32B2" w:rsidRPr="00102EA3" w:rsidRDefault="00000000" w:rsidP="00102EA3">
            <w:pPr>
              <w:spacing w:before="60" w:after="60"/>
              <w:jc w:val="both"/>
            </w:pPr>
            <w:r w:rsidRPr="00102EA3">
              <w:rPr>
                <w:i/>
                <w:sz w:val="18"/>
              </w:rPr>
              <w:t>Var. %</w:t>
            </w:r>
          </w:p>
        </w:tc>
      </w:tr>
      <w:tr w:rsidR="004B32B2" w:rsidRPr="00102EA3" w14:paraId="6A67DB34" w14:textId="77777777">
        <w:trPr>
          <w:jc w:val="center"/>
        </w:trPr>
        <w:tc>
          <w:tcPr>
            <w:tcW w:w="3118" w:type="dxa"/>
            <w:tcBorders>
              <w:top w:val="nil"/>
              <w:left w:val="nil"/>
              <w:bottom w:val="nil"/>
              <w:right w:val="nil"/>
            </w:tcBorders>
          </w:tcPr>
          <w:p w14:paraId="72119C8D" w14:textId="77777777" w:rsidR="004B32B2" w:rsidRPr="00102EA3" w:rsidRDefault="00000000" w:rsidP="00102EA3">
            <w:pPr>
              <w:spacing w:before="30" w:after="30"/>
              <w:jc w:val="both"/>
            </w:pPr>
            <w:r w:rsidRPr="00102EA3">
              <w:rPr>
                <w:sz w:val="18"/>
              </w:rPr>
              <w:t>0,5 volte la retribuzione media</w:t>
            </w:r>
          </w:p>
        </w:tc>
        <w:tc>
          <w:tcPr>
            <w:tcW w:w="1587" w:type="dxa"/>
            <w:tcBorders>
              <w:top w:val="nil"/>
              <w:left w:val="nil"/>
              <w:bottom w:val="nil"/>
              <w:right w:val="nil"/>
            </w:tcBorders>
          </w:tcPr>
          <w:p w14:paraId="28AFC569" w14:textId="77777777" w:rsidR="004B32B2" w:rsidRPr="00102EA3" w:rsidRDefault="00000000" w:rsidP="00102EA3">
            <w:pPr>
              <w:spacing w:before="30" w:after="30"/>
              <w:jc w:val="both"/>
            </w:pPr>
            <w:r w:rsidRPr="00102EA3">
              <w:rPr>
                <w:sz w:val="18"/>
              </w:rPr>
              <w:t>907</w:t>
            </w:r>
          </w:p>
        </w:tc>
        <w:tc>
          <w:tcPr>
            <w:tcW w:w="1417" w:type="dxa"/>
            <w:tcBorders>
              <w:top w:val="nil"/>
              <w:left w:val="nil"/>
              <w:bottom w:val="nil"/>
              <w:right w:val="nil"/>
            </w:tcBorders>
          </w:tcPr>
          <w:p w14:paraId="7A350E1B" w14:textId="77777777" w:rsidR="004B32B2" w:rsidRPr="00102EA3" w:rsidRDefault="00000000" w:rsidP="00102EA3">
            <w:pPr>
              <w:spacing w:before="30" w:after="30"/>
              <w:jc w:val="both"/>
            </w:pPr>
            <w:r w:rsidRPr="00102EA3">
              <w:rPr>
                <w:sz w:val="18"/>
              </w:rPr>
              <w:t>1.077</w:t>
            </w:r>
          </w:p>
        </w:tc>
        <w:tc>
          <w:tcPr>
            <w:tcW w:w="1361" w:type="dxa"/>
            <w:tcBorders>
              <w:top w:val="nil"/>
              <w:left w:val="nil"/>
              <w:bottom w:val="nil"/>
              <w:right w:val="nil"/>
            </w:tcBorders>
          </w:tcPr>
          <w:p w14:paraId="606B0E27" w14:textId="77777777" w:rsidR="004B32B2" w:rsidRPr="00102EA3" w:rsidRDefault="00000000" w:rsidP="00102EA3">
            <w:pPr>
              <w:spacing w:before="30" w:after="30"/>
              <w:jc w:val="both"/>
            </w:pPr>
            <w:r w:rsidRPr="00102EA3">
              <w:rPr>
                <w:sz w:val="18"/>
              </w:rPr>
              <w:t>+170</w:t>
            </w:r>
          </w:p>
        </w:tc>
        <w:tc>
          <w:tcPr>
            <w:tcW w:w="1304" w:type="dxa"/>
            <w:tcBorders>
              <w:top w:val="nil"/>
              <w:left w:val="nil"/>
              <w:bottom w:val="nil"/>
              <w:right w:val="nil"/>
            </w:tcBorders>
          </w:tcPr>
          <w:p w14:paraId="060AE109" w14:textId="77777777" w:rsidR="004B32B2" w:rsidRPr="00102EA3" w:rsidRDefault="00000000" w:rsidP="00102EA3">
            <w:pPr>
              <w:spacing w:before="30" w:after="30"/>
              <w:jc w:val="both"/>
            </w:pPr>
            <w:r w:rsidRPr="00102EA3">
              <w:rPr>
                <w:sz w:val="18"/>
              </w:rPr>
              <w:t>+18,7%</w:t>
            </w:r>
          </w:p>
        </w:tc>
      </w:tr>
      <w:tr w:rsidR="004B32B2" w:rsidRPr="00102EA3" w14:paraId="6DFECFE2" w14:textId="77777777">
        <w:trPr>
          <w:jc w:val="center"/>
        </w:trPr>
        <w:tc>
          <w:tcPr>
            <w:tcW w:w="3118" w:type="dxa"/>
            <w:tcBorders>
              <w:top w:val="nil"/>
              <w:left w:val="nil"/>
              <w:bottom w:val="nil"/>
              <w:right w:val="nil"/>
            </w:tcBorders>
          </w:tcPr>
          <w:p w14:paraId="2D5137ED" w14:textId="77777777" w:rsidR="004B32B2" w:rsidRPr="00102EA3" w:rsidRDefault="00000000" w:rsidP="00102EA3">
            <w:pPr>
              <w:spacing w:before="30" w:after="30"/>
              <w:jc w:val="both"/>
            </w:pPr>
            <w:r w:rsidRPr="00102EA3">
              <w:rPr>
                <w:sz w:val="18"/>
              </w:rPr>
              <w:t>1,0 volte la retribuzione media</w:t>
            </w:r>
          </w:p>
        </w:tc>
        <w:tc>
          <w:tcPr>
            <w:tcW w:w="1587" w:type="dxa"/>
            <w:tcBorders>
              <w:top w:val="nil"/>
              <w:left w:val="nil"/>
              <w:bottom w:val="nil"/>
              <w:right w:val="nil"/>
            </w:tcBorders>
          </w:tcPr>
          <w:p w14:paraId="1FDB575E" w14:textId="77777777" w:rsidR="004B32B2" w:rsidRPr="00102EA3" w:rsidRDefault="00000000" w:rsidP="00102EA3">
            <w:pPr>
              <w:spacing w:before="30" w:after="30"/>
              <w:jc w:val="both"/>
            </w:pPr>
            <w:r w:rsidRPr="00102EA3">
              <w:rPr>
                <w:sz w:val="18"/>
              </w:rPr>
              <w:t>1.814</w:t>
            </w:r>
          </w:p>
        </w:tc>
        <w:tc>
          <w:tcPr>
            <w:tcW w:w="1417" w:type="dxa"/>
            <w:tcBorders>
              <w:top w:val="nil"/>
              <w:left w:val="nil"/>
              <w:bottom w:val="nil"/>
              <w:right w:val="nil"/>
            </w:tcBorders>
          </w:tcPr>
          <w:p w14:paraId="3CB36393" w14:textId="77777777" w:rsidR="004B32B2" w:rsidRPr="00102EA3" w:rsidRDefault="00000000" w:rsidP="00102EA3">
            <w:pPr>
              <w:spacing w:before="30" w:after="30"/>
              <w:jc w:val="both"/>
            </w:pPr>
            <w:r w:rsidRPr="00102EA3">
              <w:rPr>
                <w:sz w:val="18"/>
              </w:rPr>
              <w:t>1.864</w:t>
            </w:r>
          </w:p>
        </w:tc>
        <w:tc>
          <w:tcPr>
            <w:tcW w:w="1361" w:type="dxa"/>
            <w:tcBorders>
              <w:top w:val="nil"/>
              <w:left w:val="nil"/>
              <w:bottom w:val="nil"/>
              <w:right w:val="nil"/>
            </w:tcBorders>
          </w:tcPr>
          <w:p w14:paraId="48FFE19B" w14:textId="77777777" w:rsidR="004B32B2" w:rsidRPr="00102EA3" w:rsidRDefault="00000000" w:rsidP="00102EA3">
            <w:pPr>
              <w:spacing w:before="30" w:after="30"/>
              <w:jc w:val="both"/>
            </w:pPr>
            <w:r w:rsidRPr="00102EA3">
              <w:rPr>
                <w:sz w:val="18"/>
              </w:rPr>
              <w:t>+50</w:t>
            </w:r>
          </w:p>
        </w:tc>
        <w:tc>
          <w:tcPr>
            <w:tcW w:w="1304" w:type="dxa"/>
            <w:tcBorders>
              <w:top w:val="nil"/>
              <w:left w:val="nil"/>
              <w:bottom w:val="nil"/>
              <w:right w:val="nil"/>
            </w:tcBorders>
          </w:tcPr>
          <w:p w14:paraId="1B7EE408" w14:textId="77777777" w:rsidR="004B32B2" w:rsidRPr="00102EA3" w:rsidRDefault="00000000" w:rsidP="00102EA3">
            <w:pPr>
              <w:spacing w:before="30" w:after="30"/>
              <w:jc w:val="both"/>
            </w:pPr>
            <w:r w:rsidRPr="00102EA3">
              <w:rPr>
                <w:sz w:val="18"/>
              </w:rPr>
              <w:t>+2,8%</w:t>
            </w:r>
          </w:p>
        </w:tc>
      </w:tr>
      <w:tr w:rsidR="004B32B2" w:rsidRPr="00102EA3" w14:paraId="50F11F83" w14:textId="77777777">
        <w:trPr>
          <w:jc w:val="center"/>
        </w:trPr>
        <w:tc>
          <w:tcPr>
            <w:tcW w:w="3118" w:type="dxa"/>
            <w:tcBorders>
              <w:top w:val="nil"/>
              <w:left w:val="nil"/>
              <w:bottom w:val="single" w:sz="12" w:space="0" w:color="000000"/>
              <w:right w:val="nil"/>
            </w:tcBorders>
          </w:tcPr>
          <w:p w14:paraId="637A0E28" w14:textId="77777777" w:rsidR="004B32B2" w:rsidRPr="00102EA3" w:rsidRDefault="00000000" w:rsidP="00102EA3">
            <w:pPr>
              <w:spacing w:before="30" w:after="30"/>
              <w:jc w:val="both"/>
            </w:pPr>
            <w:r w:rsidRPr="00102EA3">
              <w:rPr>
                <w:sz w:val="18"/>
              </w:rPr>
              <w:t>1,5 volte la retribuzione media</w:t>
            </w:r>
          </w:p>
        </w:tc>
        <w:tc>
          <w:tcPr>
            <w:tcW w:w="1587" w:type="dxa"/>
            <w:tcBorders>
              <w:top w:val="nil"/>
              <w:left w:val="nil"/>
              <w:bottom w:val="single" w:sz="12" w:space="0" w:color="000000"/>
              <w:right w:val="nil"/>
            </w:tcBorders>
          </w:tcPr>
          <w:p w14:paraId="5C7DF483" w14:textId="77777777" w:rsidR="004B32B2" w:rsidRPr="00102EA3" w:rsidRDefault="00000000" w:rsidP="00102EA3">
            <w:pPr>
              <w:spacing w:before="30" w:after="30"/>
              <w:jc w:val="both"/>
            </w:pPr>
            <w:r w:rsidRPr="00102EA3">
              <w:rPr>
                <w:sz w:val="18"/>
              </w:rPr>
              <w:t>2.722</w:t>
            </w:r>
          </w:p>
        </w:tc>
        <w:tc>
          <w:tcPr>
            <w:tcW w:w="1417" w:type="dxa"/>
            <w:tcBorders>
              <w:top w:val="nil"/>
              <w:left w:val="nil"/>
              <w:bottom w:val="single" w:sz="12" w:space="0" w:color="000000"/>
              <w:right w:val="nil"/>
            </w:tcBorders>
          </w:tcPr>
          <w:p w14:paraId="671A3994" w14:textId="77777777" w:rsidR="004B32B2" w:rsidRPr="00102EA3" w:rsidRDefault="00000000" w:rsidP="00102EA3">
            <w:pPr>
              <w:spacing w:before="30" w:after="30"/>
              <w:jc w:val="both"/>
            </w:pPr>
            <w:r w:rsidRPr="00102EA3">
              <w:rPr>
                <w:sz w:val="18"/>
              </w:rPr>
              <w:t>2.797</w:t>
            </w:r>
          </w:p>
        </w:tc>
        <w:tc>
          <w:tcPr>
            <w:tcW w:w="1361" w:type="dxa"/>
            <w:tcBorders>
              <w:top w:val="nil"/>
              <w:left w:val="nil"/>
              <w:bottom w:val="single" w:sz="12" w:space="0" w:color="000000"/>
              <w:right w:val="nil"/>
            </w:tcBorders>
          </w:tcPr>
          <w:p w14:paraId="741FC37F" w14:textId="77777777" w:rsidR="004B32B2" w:rsidRPr="00102EA3" w:rsidRDefault="00000000" w:rsidP="00102EA3">
            <w:pPr>
              <w:spacing w:before="30" w:after="30"/>
              <w:jc w:val="both"/>
            </w:pPr>
            <w:r w:rsidRPr="00102EA3">
              <w:rPr>
                <w:sz w:val="18"/>
              </w:rPr>
              <w:t>+75</w:t>
            </w:r>
          </w:p>
        </w:tc>
        <w:tc>
          <w:tcPr>
            <w:tcW w:w="1304" w:type="dxa"/>
            <w:tcBorders>
              <w:top w:val="nil"/>
              <w:left w:val="nil"/>
              <w:bottom w:val="single" w:sz="12" w:space="0" w:color="000000"/>
              <w:right w:val="nil"/>
            </w:tcBorders>
          </w:tcPr>
          <w:p w14:paraId="019BCC16" w14:textId="77777777" w:rsidR="004B32B2" w:rsidRPr="00102EA3" w:rsidRDefault="00000000" w:rsidP="00102EA3">
            <w:pPr>
              <w:spacing w:before="30" w:after="30"/>
              <w:jc w:val="both"/>
            </w:pPr>
            <w:r w:rsidRPr="00102EA3">
              <w:rPr>
                <w:sz w:val="18"/>
              </w:rPr>
              <w:t>+2,8%</w:t>
            </w:r>
          </w:p>
        </w:tc>
      </w:tr>
    </w:tbl>
    <w:p w14:paraId="4D52D548" w14:textId="77777777" w:rsidR="004B32B2" w:rsidRPr="00102EA3" w:rsidRDefault="004B32B2" w:rsidP="00102EA3">
      <w:pPr>
        <w:spacing w:after="160"/>
        <w:jc w:val="both"/>
      </w:pPr>
    </w:p>
    <w:p w14:paraId="7DCD17A6" w14:textId="77777777" w:rsidR="004B32B2" w:rsidRPr="00102EA3" w:rsidRDefault="00000000" w:rsidP="00102EA3">
      <w:pPr>
        <w:jc w:val="both"/>
      </w:pPr>
      <w:r w:rsidRPr="00102EA3">
        <w:t xml:space="preserve">I profili medio e alto guadagnano in proporzione alla loro pensione, perché l'aliquota di prelievo è la stessa per tutti. Il profilo basso guadagna molto di più, il 18,7%, perché riceve anche il pilastro zero, che è un importo fisso e pesa quindi molto più su una pensione piccola. La riforma </w:t>
      </w:r>
      <w:r w:rsidRPr="00102EA3">
        <w:lastRenderedPageBreak/>
        <w:t>è redistributiva per costruzione, e lo è attraverso uno strumento esplicito e visibile invece che attraverso le formule di calcolo.</w:t>
      </w:r>
    </w:p>
    <w:p w14:paraId="40113C1B" w14:textId="77777777" w:rsidR="004B32B2" w:rsidRPr="00102EA3" w:rsidRDefault="00000000" w:rsidP="00102EA3">
      <w:pPr>
        <w:jc w:val="both"/>
      </w:pPr>
      <w:r w:rsidRPr="00102EA3">
        <w:t>La lettura in termini di tassi di sostituzione lordi conferma il quadro.</w:t>
      </w:r>
    </w:p>
    <w:p w14:paraId="703BBAF0" w14:textId="77777777" w:rsidR="004B32B2" w:rsidRPr="00102EA3" w:rsidRDefault="00000000" w:rsidP="00102EA3">
      <w:pPr>
        <w:spacing w:after="60"/>
        <w:jc w:val="both"/>
      </w:pPr>
      <w:r w:rsidRPr="00102EA3">
        <w:rPr>
          <w:i/>
          <w:sz w:val="18"/>
        </w:rPr>
        <w:t>Tasso di sostituzione lordo della coorte a regime, carriera interamente biforcata. La colonna a rendimento basso mostra l'effetto della clausola di salvaguardia.</w:t>
      </w:r>
    </w:p>
    <w:tbl>
      <w:tblPr>
        <w:tblW w:w="0" w:type="auto"/>
        <w:jc w:val="center"/>
        <w:tblLayout w:type="fixed"/>
        <w:tblLook w:val="04A0" w:firstRow="1" w:lastRow="0" w:firstColumn="1" w:lastColumn="0" w:noHBand="0" w:noVBand="1"/>
      </w:tblPr>
      <w:tblGrid>
        <w:gridCol w:w="2835"/>
        <w:gridCol w:w="1814"/>
        <w:gridCol w:w="1871"/>
        <w:gridCol w:w="1871"/>
      </w:tblGrid>
      <w:tr w:rsidR="004B32B2" w:rsidRPr="00102EA3" w14:paraId="1171BC29" w14:textId="77777777">
        <w:trPr>
          <w:jc w:val="center"/>
        </w:trPr>
        <w:tc>
          <w:tcPr>
            <w:tcW w:w="2835" w:type="dxa"/>
            <w:tcBorders>
              <w:top w:val="single" w:sz="12" w:space="0" w:color="000000"/>
              <w:left w:val="nil"/>
              <w:bottom w:val="single" w:sz="6" w:space="0" w:color="000000"/>
              <w:right w:val="nil"/>
            </w:tcBorders>
          </w:tcPr>
          <w:p w14:paraId="3E7F6EF1" w14:textId="77777777" w:rsidR="004B32B2" w:rsidRPr="00102EA3" w:rsidRDefault="00000000" w:rsidP="00102EA3">
            <w:pPr>
              <w:spacing w:before="60" w:after="60"/>
              <w:jc w:val="both"/>
            </w:pPr>
            <w:r w:rsidRPr="00102EA3">
              <w:rPr>
                <w:i/>
                <w:sz w:val="18"/>
              </w:rPr>
              <w:t>Profilo</w:t>
            </w:r>
          </w:p>
        </w:tc>
        <w:tc>
          <w:tcPr>
            <w:tcW w:w="1814" w:type="dxa"/>
            <w:tcBorders>
              <w:top w:val="single" w:sz="12" w:space="0" w:color="000000"/>
              <w:left w:val="nil"/>
              <w:bottom w:val="single" w:sz="6" w:space="0" w:color="000000"/>
              <w:right w:val="nil"/>
            </w:tcBorders>
          </w:tcPr>
          <w:p w14:paraId="39CFE0A7" w14:textId="77777777" w:rsidR="004B32B2" w:rsidRPr="00102EA3" w:rsidRDefault="00000000" w:rsidP="00102EA3">
            <w:pPr>
              <w:spacing w:before="60" w:after="60"/>
              <w:jc w:val="both"/>
            </w:pPr>
            <w:r w:rsidRPr="00102EA3">
              <w:rPr>
                <w:i/>
                <w:sz w:val="18"/>
              </w:rPr>
              <w:t>Sistema vigente</w:t>
            </w:r>
          </w:p>
        </w:tc>
        <w:tc>
          <w:tcPr>
            <w:tcW w:w="1871" w:type="dxa"/>
            <w:tcBorders>
              <w:top w:val="single" w:sz="12" w:space="0" w:color="000000"/>
              <w:left w:val="nil"/>
              <w:bottom w:val="single" w:sz="6" w:space="0" w:color="000000"/>
              <w:right w:val="nil"/>
            </w:tcBorders>
          </w:tcPr>
          <w:p w14:paraId="76EA3CFB" w14:textId="77777777" w:rsidR="004B32B2" w:rsidRPr="00102EA3" w:rsidRDefault="00000000" w:rsidP="00102EA3">
            <w:pPr>
              <w:spacing w:before="60" w:after="60"/>
              <w:jc w:val="both"/>
            </w:pPr>
            <w:r w:rsidRPr="00102EA3">
              <w:rPr>
                <w:i/>
                <w:sz w:val="18"/>
              </w:rPr>
              <w:t>Riforma, rend. 0,5%</w:t>
            </w:r>
          </w:p>
        </w:tc>
        <w:tc>
          <w:tcPr>
            <w:tcW w:w="1871" w:type="dxa"/>
            <w:tcBorders>
              <w:top w:val="single" w:sz="12" w:space="0" w:color="000000"/>
              <w:left w:val="nil"/>
              <w:bottom w:val="single" w:sz="6" w:space="0" w:color="000000"/>
              <w:right w:val="nil"/>
            </w:tcBorders>
          </w:tcPr>
          <w:p w14:paraId="133272FB" w14:textId="77777777" w:rsidR="004B32B2" w:rsidRPr="00102EA3" w:rsidRDefault="00000000" w:rsidP="00102EA3">
            <w:pPr>
              <w:spacing w:before="60" w:after="60"/>
              <w:jc w:val="both"/>
            </w:pPr>
            <w:r w:rsidRPr="00102EA3">
              <w:rPr>
                <w:i/>
                <w:sz w:val="18"/>
              </w:rPr>
              <w:t>Riforma, rend. 2,5%</w:t>
            </w:r>
          </w:p>
        </w:tc>
      </w:tr>
      <w:tr w:rsidR="004B32B2" w:rsidRPr="00102EA3" w14:paraId="78951996" w14:textId="77777777">
        <w:trPr>
          <w:jc w:val="center"/>
        </w:trPr>
        <w:tc>
          <w:tcPr>
            <w:tcW w:w="2835" w:type="dxa"/>
            <w:tcBorders>
              <w:top w:val="nil"/>
              <w:left w:val="nil"/>
              <w:bottom w:val="nil"/>
              <w:right w:val="nil"/>
            </w:tcBorders>
          </w:tcPr>
          <w:p w14:paraId="534C347B" w14:textId="77777777" w:rsidR="004B32B2" w:rsidRPr="00102EA3" w:rsidRDefault="00000000" w:rsidP="00102EA3">
            <w:pPr>
              <w:spacing w:before="30" w:after="30"/>
              <w:jc w:val="both"/>
            </w:pPr>
            <w:r w:rsidRPr="00102EA3">
              <w:rPr>
                <w:sz w:val="18"/>
              </w:rPr>
              <w:t>Basso (0,5× la retribuzione media)</w:t>
            </w:r>
          </w:p>
        </w:tc>
        <w:tc>
          <w:tcPr>
            <w:tcW w:w="1814" w:type="dxa"/>
            <w:tcBorders>
              <w:top w:val="nil"/>
              <w:left w:val="nil"/>
              <w:bottom w:val="nil"/>
              <w:right w:val="nil"/>
            </w:tcBorders>
          </w:tcPr>
          <w:p w14:paraId="2D862661" w14:textId="77777777" w:rsidR="004B32B2" w:rsidRPr="00102EA3" w:rsidRDefault="00000000" w:rsidP="00102EA3">
            <w:pPr>
              <w:spacing w:before="30" w:after="30"/>
              <w:jc w:val="both"/>
            </w:pPr>
            <w:r w:rsidRPr="00102EA3">
              <w:rPr>
                <w:sz w:val="18"/>
              </w:rPr>
              <w:t>65,7%</w:t>
            </w:r>
          </w:p>
        </w:tc>
        <w:tc>
          <w:tcPr>
            <w:tcW w:w="1871" w:type="dxa"/>
            <w:tcBorders>
              <w:top w:val="nil"/>
              <w:left w:val="nil"/>
              <w:bottom w:val="nil"/>
              <w:right w:val="nil"/>
            </w:tcBorders>
          </w:tcPr>
          <w:p w14:paraId="0E7B2CF6" w14:textId="77777777" w:rsidR="004B32B2" w:rsidRPr="00102EA3" w:rsidRDefault="00000000" w:rsidP="00102EA3">
            <w:pPr>
              <w:spacing w:before="30" w:after="30"/>
              <w:jc w:val="both"/>
            </w:pPr>
            <w:r w:rsidRPr="00102EA3">
              <w:rPr>
                <w:sz w:val="18"/>
              </w:rPr>
              <w:t>78,2%</w:t>
            </w:r>
          </w:p>
        </w:tc>
        <w:tc>
          <w:tcPr>
            <w:tcW w:w="1871" w:type="dxa"/>
            <w:tcBorders>
              <w:top w:val="nil"/>
              <w:left w:val="nil"/>
              <w:bottom w:val="nil"/>
              <w:right w:val="nil"/>
            </w:tcBorders>
          </w:tcPr>
          <w:p w14:paraId="2678850D" w14:textId="77777777" w:rsidR="004B32B2" w:rsidRPr="00102EA3" w:rsidRDefault="00000000" w:rsidP="00102EA3">
            <w:pPr>
              <w:spacing w:before="30" w:after="30"/>
              <w:jc w:val="both"/>
            </w:pPr>
            <w:r w:rsidRPr="00102EA3">
              <w:rPr>
                <w:sz w:val="18"/>
              </w:rPr>
              <w:t>78,4%</w:t>
            </w:r>
          </w:p>
        </w:tc>
      </w:tr>
      <w:tr w:rsidR="004B32B2" w:rsidRPr="00102EA3" w14:paraId="2F1E897B" w14:textId="77777777">
        <w:trPr>
          <w:jc w:val="center"/>
        </w:trPr>
        <w:tc>
          <w:tcPr>
            <w:tcW w:w="2835" w:type="dxa"/>
            <w:tcBorders>
              <w:top w:val="nil"/>
              <w:left w:val="nil"/>
              <w:bottom w:val="nil"/>
              <w:right w:val="nil"/>
            </w:tcBorders>
          </w:tcPr>
          <w:p w14:paraId="0B0395D8" w14:textId="77777777" w:rsidR="004B32B2" w:rsidRPr="00102EA3" w:rsidRDefault="00000000" w:rsidP="00102EA3">
            <w:pPr>
              <w:spacing w:before="30" w:after="30"/>
              <w:jc w:val="both"/>
            </w:pPr>
            <w:r w:rsidRPr="00102EA3">
              <w:rPr>
                <w:sz w:val="18"/>
              </w:rPr>
              <w:t>Medio (1,0× la retribuzione media)</w:t>
            </w:r>
          </w:p>
        </w:tc>
        <w:tc>
          <w:tcPr>
            <w:tcW w:w="1814" w:type="dxa"/>
            <w:tcBorders>
              <w:top w:val="nil"/>
              <w:left w:val="nil"/>
              <w:bottom w:val="nil"/>
              <w:right w:val="nil"/>
            </w:tcBorders>
          </w:tcPr>
          <w:p w14:paraId="239826CF" w14:textId="77777777" w:rsidR="004B32B2" w:rsidRPr="00102EA3" w:rsidRDefault="00000000" w:rsidP="00102EA3">
            <w:pPr>
              <w:spacing w:before="30" w:after="30"/>
              <w:jc w:val="both"/>
            </w:pPr>
            <w:r w:rsidRPr="00102EA3">
              <w:rPr>
                <w:sz w:val="18"/>
              </w:rPr>
              <w:t>65,7%</w:t>
            </w:r>
          </w:p>
        </w:tc>
        <w:tc>
          <w:tcPr>
            <w:tcW w:w="1871" w:type="dxa"/>
            <w:tcBorders>
              <w:top w:val="nil"/>
              <w:left w:val="nil"/>
              <w:bottom w:val="nil"/>
              <w:right w:val="nil"/>
            </w:tcBorders>
          </w:tcPr>
          <w:p w14:paraId="1F15948A" w14:textId="77777777" w:rsidR="004B32B2" w:rsidRPr="00102EA3" w:rsidRDefault="00000000" w:rsidP="00102EA3">
            <w:pPr>
              <w:spacing w:before="30" w:after="30"/>
              <w:jc w:val="both"/>
            </w:pPr>
            <w:r w:rsidRPr="00102EA3">
              <w:rPr>
                <w:sz w:val="18"/>
              </w:rPr>
              <w:t>65,7%</w:t>
            </w:r>
          </w:p>
        </w:tc>
        <w:tc>
          <w:tcPr>
            <w:tcW w:w="1871" w:type="dxa"/>
            <w:tcBorders>
              <w:top w:val="nil"/>
              <w:left w:val="nil"/>
              <w:bottom w:val="nil"/>
              <w:right w:val="nil"/>
            </w:tcBorders>
          </w:tcPr>
          <w:p w14:paraId="19F03499" w14:textId="77777777" w:rsidR="004B32B2" w:rsidRPr="00102EA3" w:rsidRDefault="00000000" w:rsidP="00102EA3">
            <w:pPr>
              <w:spacing w:before="30" w:after="30"/>
              <w:jc w:val="both"/>
            </w:pPr>
            <w:r w:rsidRPr="00102EA3">
              <w:rPr>
                <w:sz w:val="18"/>
              </w:rPr>
              <w:t>66,0%</w:t>
            </w:r>
          </w:p>
        </w:tc>
      </w:tr>
      <w:tr w:rsidR="004B32B2" w:rsidRPr="00102EA3" w14:paraId="5517935F" w14:textId="77777777">
        <w:trPr>
          <w:jc w:val="center"/>
        </w:trPr>
        <w:tc>
          <w:tcPr>
            <w:tcW w:w="2835" w:type="dxa"/>
            <w:tcBorders>
              <w:top w:val="nil"/>
              <w:left w:val="nil"/>
              <w:bottom w:val="single" w:sz="12" w:space="0" w:color="000000"/>
              <w:right w:val="nil"/>
            </w:tcBorders>
          </w:tcPr>
          <w:p w14:paraId="418CFA7E" w14:textId="77777777" w:rsidR="004B32B2" w:rsidRPr="00102EA3" w:rsidRDefault="00000000" w:rsidP="00102EA3">
            <w:pPr>
              <w:spacing w:before="30" w:after="30"/>
              <w:jc w:val="both"/>
            </w:pPr>
            <w:r w:rsidRPr="00102EA3">
              <w:rPr>
                <w:sz w:val="18"/>
              </w:rPr>
              <w:t>Alto (1,5× la retribuzione media)</w:t>
            </w:r>
          </w:p>
        </w:tc>
        <w:tc>
          <w:tcPr>
            <w:tcW w:w="1814" w:type="dxa"/>
            <w:tcBorders>
              <w:top w:val="nil"/>
              <w:left w:val="nil"/>
              <w:bottom w:val="single" w:sz="12" w:space="0" w:color="000000"/>
              <w:right w:val="nil"/>
            </w:tcBorders>
          </w:tcPr>
          <w:p w14:paraId="58728033" w14:textId="77777777" w:rsidR="004B32B2" w:rsidRPr="00102EA3" w:rsidRDefault="00000000" w:rsidP="00102EA3">
            <w:pPr>
              <w:spacing w:before="30" w:after="30"/>
              <w:jc w:val="both"/>
            </w:pPr>
            <w:r w:rsidRPr="00102EA3">
              <w:rPr>
                <w:sz w:val="18"/>
              </w:rPr>
              <w:t>65,7%</w:t>
            </w:r>
          </w:p>
        </w:tc>
        <w:tc>
          <w:tcPr>
            <w:tcW w:w="1871" w:type="dxa"/>
            <w:tcBorders>
              <w:top w:val="nil"/>
              <w:left w:val="nil"/>
              <w:bottom w:val="single" w:sz="12" w:space="0" w:color="000000"/>
              <w:right w:val="nil"/>
            </w:tcBorders>
          </w:tcPr>
          <w:p w14:paraId="3BAD08DB" w14:textId="77777777" w:rsidR="004B32B2" w:rsidRPr="00102EA3" w:rsidRDefault="00000000" w:rsidP="00102EA3">
            <w:pPr>
              <w:spacing w:before="30" w:after="30"/>
              <w:jc w:val="both"/>
            </w:pPr>
            <w:r w:rsidRPr="00102EA3">
              <w:rPr>
                <w:sz w:val="18"/>
              </w:rPr>
              <w:t>65,7%</w:t>
            </w:r>
          </w:p>
        </w:tc>
        <w:tc>
          <w:tcPr>
            <w:tcW w:w="1871" w:type="dxa"/>
            <w:tcBorders>
              <w:top w:val="nil"/>
              <w:left w:val="nil"/>
              <w:bottom w:val="single" w:sz="12" w:space="0" w:color="000000"/>
              <w:right w:val="nil"/>
            </w:tcBorders>
          </w:tcPr>
          <w:p w14:paraId="78399BB6" w14:textId="77777777" w:rsidR="004B32B2" w:rsidRPr="00102EA3" w:rsidRDefault="00000000" w:rsidP="00102EA3">
            <w:pPr>
              <w:spacing w:before="30" w:after="30"/>
              <w:jc w:val="both"/>
            </w:pPr>
            <w:r w:rsidRPr="00102EA3">
              <w:rPr>
                <w:sz w:val="18"/>
              </w:rPr>
              <w:t>66,0%</w:t>
            </w:r>
          </w:p>
        </w:tc>
      </w:tr>
    </w:tbl>
    <w:p w14:paraId="047D7FE7" w14:textId="77777777" w:rsidR="004B32B2" w:rsidRPr="00102EA3" w:rsidRDefault="004B32B2" w:rsidP="00102EA3">
      <w:pPr>
        <w:spacing w:after="160"/>
        <w:jc w:val="both"/>
      </w:pPr>
    </w:p>
    <w:p w14:paraId="5DA072F8" w14:textId="77777777" w:rsidR="004B32B2" w:rsidRPr="00102EA3" w:rsidRDefault="00000000" w:rsidP="00102EA3">
      <w:pPr>
        <w:pStyle w:val="Titolo2"/>
        <w:spacing w:before="240" w:after="80"/>
        <w:jc w:val="both"/>
        <w:rPr>
          <w:rFonts w:ascii="Palatino" w:hAnsi="Palatino"/>
        </w:rPr>
      </w:pPr>
      <w:r w:rsidRPr="00102EA3">
        <w:rPr>
          <w:rFonts w:ascii="Palatino" w:hAnsi="Palatino"/>
        </w:rPr>
        <w:t>4.2 Spesa pensionistica pubblica</w:t>
      </w:r>
    </w:p>
    <w:p w14:paraId="6F677AD1" w14:textId="77777777" w:rsidR="004B32B2" w:rsidRPr="00102EA3" w:rsidRDefault="00000000" w:rsidP="00102EA3">
      <w:pPr>
        <w:spacing w:after="60"/>
        <w:jc w:val="both"/>
      </w:pPr>
      <w:r w:rsidRPr="00102EA3">
        <w:rPr>
          <w:i/>
          <w:sz w:val="18"/>
        </w:rPr>
        <w:t>Percentuali del PIL.</w:t>
      </w:r>
    </w:p>
    <w:tbl>
      <w:tblPr>
        <w:tblW w:w="0" w:type="auto"/>
        <w:jc w:val="center"/>
        <w:tblLayout w:type="fixed"/>
        <w:tblLook w:val="04A0" w:firstRow="1" w:lastRow="0" w:firstColumn="1" w:lastColumn="0" w:noHBand="0" w:noVBand="1"/>
      </w:tblPr>
      <w:tblGrid>
        <w:gridCol w:w="964"/>
        <w:gridCol w:w="1644"/>
        <w:gridCol w:w="1474"/>
        <w:gridCol w:w="1644"/>
        <w:gridCol w:w="1474"/>
        <w:gridCol w:w="1361"/>
      </w:tblGrid>
      <w:tr w:rsidR="004B32B2" w:rsidRPr="00102EA3" w14:paraId="1F4E496F" w14:textId="77777777">
        <w:trPr>
          <w:jc w:val="center"/>
        </w:trPr>
        <w:tc>
          <w:tcPr>
            <w:tcW w:w="964" w:type="dxa"/>
            <w:tcBorders>
              <w:top w:val="single" w:sz="12" w:space="0" w:color="000000"/>
              <w:left w:val="nil"/>
              <w:bottom w:val="single" w:sz="6" w:space="0" w:color="000000"/>
              <w:right w:val="nil"/>
            </w:tcBorders>
          </w:tcPr>
          <w:p w14:paraId="6FDFA540" w14:textId="77777777" w:rsidR="004B32B2" w:rsidRPr="00102EA3" w:rsidRDefault="00000000" w:rsidP="00102EA3">
            <w:pPr>
              <w:spacing w:before="60" w:after="60"/>
              <w:jc w:val="both"/>
            </w:pPr>
            <w:r w:rsidRPr="00102EA3">
              <w:rPr>
                <w:i/>
                <w:sz w:val="18"/>
              </w:rPr>
              <w:t>Anno</w:t>
            </w:r>
          </w:p>
        </w:tc>
        <w:tc>
          <w:tcPr>
            <w:tcW w:w="1644" w:type="dxa"/>
            <w:tcBorders>
              <w:top w:val="single" w:sz="12" w:space="0" w:color="000000"/>
              <w:left w:val="nil"/>
              <w:bottom w:val="single" w:sz="6" w:space="0" w:color="000000"/>
              <w:right w:val="nil"/>
            </w:tcBorders>
          </w:tcPr>
          <w:p w14:paraId="71D375B8" w14:textId="77777777" w:rsidR="004B32B2" w:rsidRPr="00102EA3" w:rsidRDefault="00000000" w:rsidP="00102EA3">
            <w:pPr>
              <w:spacing w:before="60" w:after="60"/>
              <w:jc w:val="both"/>
            </w:pPr>
            <w:r w:rsidRPr="00102EA3">
              <w:rPr>
                <w:i/>
                <w:sz w:val="18"/>
              </w:rPr>
              <w:t>Sistema vigente</w:t>
            </w:r>
          </w:p>
        </w:tc>
        <w:tc>
          <w:tcPr>
            <w:tcW w:w="1474" w:type="dxa"/>
            <w:tcBorders>
              <w:top w:val="single" w:sz="12" w:space="0" w:color="000000"/>
              <w:left w:val="nil"/>
              <w:bottom w:val="single" w:sz="6" w:space="0" w:color="000000"/>
              <w:right w:val="nil"/>
            </w:tcBorders>
          </w:tcPr>
          <w:p w14:paraId="5857FC38" w14:textId="77777777" w:rsidR="004B32B2" w:rsidRPr="00102EA3" w:rsidRDefault="00000000" w:rsidP="00102EA3">
            <w:pPr>
              <w:spacing w:before="60" w:after="60"/>
              <w:jc w:val="both"/>
            </w:pPr>
            <w:r w:rsidRPr="00102EA3">
              <w:rPr>
                <w:i/>
                <w:sz w:val="18"/>
              </w:rPr>
              <w:t>Spesa pubblica</w:t>
            </w:r>
          </w:p>
        </w:tc>
        <w:tc>
          <w:tcPr>
            <w:tcW w:w="1644" w:type="dxa"/>
            <w:tcBorders>
              <w:top w:val="single" w:sz="12" w:space="0" w:color="000000"/>
              <w:left w:val="nil"/>
              <w:bottom w:val="single" w:sz="6" w:space="0" w:color="000000"/>
              <w:right w:val="nil"/>
            </w:tcBorders>
          </w:tcPr>
          <w:p w14:paraId="4273CB3B" w14:textId="77777777" w:rsidR="004B32B2" w:rsidRPr="00102EA3" w:rsidRDefault="00000000" w:rsidP="00102EA3">
            <w:pPr>
              <w:spacing w:before="60" w:after="60"/>
              <w:jc w:val="both"/>
            </w:pPr>
            <w:r w:rsidRPr="00102EA3">
              <w:rPr>
                <w:i/>
                <w:sz w:val="18"/>
              </w:rPr>
              <w:t>Rendite dei fondi</w:t>
            </w:r>
          </w:p>
        </w:tc>
        <w:tc>
          <w:tcPr>
            <w:tcW w:w="1474" w:type="dxa"/>
            <w:tcBorders>
              <w:top w:val="single" w:sz="12" w:space="0" w:color="000000"/>
              <w:left w:val="nil"/>
              <w:bottom w:val="single" w:sz="6" w:space="0" w:color="000000"/>
              <w:right w:val="nil"/>
            </w:tcBorders>
          </w:tcPr>
          <w:p w14:paraId="6F487CEF" w14:textId="77777777" w:rsidR="004B32B2" w:rsidRPr="00102EA3" w:rsidRDefault="00000000" w:rsidP="00102EA3">
            <w:pPr>
              <w:spacing w:before="60" w:after="60"/>
              <w:jc w:val="both"/>
            </w:pPr>
            <w:r w:rsidRPr="00102EA3">
              <w:rPr>
                <w:i/>
                <w:sz w:val="18"/>
              </w:rPr>
              <w:t>Totale erogato</w:t>
            </w:r>
          </w:p>
        </w:tc>
        <w:tc>
          <w:tcPr>
            <w:tcW w:w="1361" w:type="dxa"/>
            <w:tcBorders>
              <w:top w:val="single" w:sz="12" w:space="0" w:color="000000"/>
              <w:left w:val="nil"/>
              <w:bottom w:val="single" w:sz="6" w:space="0" w:color="000000"/>
              <w:right w:val="nil"/>
            </w:tcBorders>
          </w:tcPr>
          <w:p w14:paraId="4AEDC93F" w14:textId="77777777" w:rsidR="004B32B2" w:rsidRPr="00102EA3" w:rsidRDefault="00000000" w:rsidP="00102EA3">
            <w:pPr>
              <w:spacing w:before="60" w:after="60"/>
              <w:jc w:val="both"/>
            </w:pPr>
            <w:r w:rsidRPr="00102EA3">
              <w:rPr>
                <w:i/>
                <w:sz w:val="18"/>
              </w:rPr>
              <w:t>Differenza</w:t>
            </w:r>
          </w:p>
        </w:tc>
      </w:tr>
      <w:tr w:rsidR="004B32B2" w:rsidRPr="00102EA3" w14:paraId="0A18CA04" w14:textId="77777777">
        <w:trPr>
          <w:jc w:val="center"/>
        </w:trPr>
        <w:tc>
          <w:tcPr>
            <w:tcW w:w="964" w:type="dxa"/>
            <w:tcBorders>
              <w:top w:val="nil"/>
              <w:left w:val="nil"/>
              <w:bottom w:val="nil"/>
              <w:right w:val="nil"/>
            </w:tcBorders>
          </w:tcPr>
          <w:p w14:paraId="1963EF1C" w14:textId="77777777" w:rsidR="004B32B2" w:rsidRPr="00102EA3" w:rsidRDefault="00000000" w:rsidP="00102EA3">
            <w:pPr>
              <w:spacing w:before="30" w:after="30"/>
              <w:jc w:val="both"/>
            </w:pPr>
            <w:r w:rsidRPr="00102EA3">
              <w:rPr>
                <w:sz w:val="18"/>
              </w:rPr>
              <w:t>2030</w:t>
            </w:r>
          </w:p>
        </w:tc>
        <w:tc>
          <w:tcPr>
            <w:tcW w:w="1644" w:type="dxa"/>
            <w:tcBorders>
              <w:top w:val="nil"/>
              <w:left w:val="nil"/>
              <w:bottom w:val="nil"/>
              <w:right w:val="nil"/>
            </w:tcBorders>
          </w:tcPr>
          <w:p w14:paraId="29D8B919" w14:textId="77777777" w:rsidR="004B32B2" w:rsidRPr="00102EA3" w:rsidRDefault="00000000" w:rsidP="00102EA3">
            <w:pPr>
              <w:spacing w:before="30" w:after="30"/>
              <w:jc w:val="both"/>
            </w:pPr>
            <w:r w:rsidRPr="00102EA3">
              <w:rPr>
                <w:sz w:val="18"/>
              </w:rPr>
              <w:t>15,63%</w:t>
            </w:r>
          </w:p>
        </w:tc>
        <w:tc>
          <w:tcPr>
            <w:tcW w:w="1474" w:type="dxa"/>
            <w:tcBorders>
              <w:top w:val="nil"/>
              <w:left w:val="nil"/>
              <w:bottom w:val="nil"/>
              <w:right w:val="nil"/>
            </w:tcBorders>
          </w:tcPr>
          <w:p w14:paraId="7A41C933" w14:textId="77777777" w:rsidR="004B32B2" w:rsidRPr="00102EA3" w:rsidRDefault="00000000" w:rsidP="00102EA3">
            <w:pPr>
              <w:spacing w:before="30" w:after="30"/>
              <w:jc w:val="both"/>
            </w:pPr>
            <w:r w:rsidRPr="00102EA3">
              <w:rPr>
                <w:sz w:val="18"/>
              </w:rPr>
              <w:t>15,27%</w:t>
            </w:r>
          </w:p>
        </w:tc>
        <w:tc>
          <w:tcPr>
            <w:tcW w:w="1644" w:type="dxa"/>
            <w:tcBorders>
              <w:top w:val="nil"/>
              <w:left w:val="nil"/>
              <w:bottom w:val="nil"/>
              <w:right w:val="nil"/>
            </w:tcBorders>
          </w:tcPr>
          <w:p w14:paraId="48D0908E" w14:textId="77777777" w:rsidR="004B32B2" w:rsidRPr="00102EA3" w:rsidRDefault="00000000" w:rsidP="00102EA3">
            <w:pPr>
              <w:spacing w:before="30" w:after="30"/>
              <w:jc w:val="both"/>
            </w:pPr>
            <w:r w:rsidRPr="00102EA3">
              <w:rPr>
                <w:sz w:val="18"/>
              </w:rPr>
              <w:t>0,00%</w:t>
            </w:r>
          </w:p>
        </w:tc>
        <w:tc>
          <w:tcPr>
            <w:tcW w:w="1474" w:type="dxa"/>
            <w:tcBorders>
              <w:top w:val="nil"/>
              <w:left w:val="nil"/>
              <w:bottom w:val="nil"/>
              <w:right w:val="nil"/>
            </w:tcBorders>
          </w:tcPr>
          <w:p w14:paraId="04466823" w14:textId="77777777" w:rsidR="004B32B2" w:rsidRPr="00102EA3" w:rsidRDefault="00000000" w:rsidP="00102EA3">
            <w:pPr>
              <w:spacing w:before="30" w:after="30"/>
              <w:jc w:val="both"/>
            </w:pPr>
            <w:r w:rsidRPr="00102EA3">
              <w:rPr>
                <w:sz w:val="18"/>
              </w:rPr>
              <w:t>15,27%</w:t>
            </w:r>
          </w:p>
        </w:tc>
        <w:tc>
          <w:tcPr>
            <w:tcW w:w="1361" w:type="dxa"/>
            <w:tcBorders>
              <w:top w:val="nil"/>
              <w:left w:val="nil"/>
              <w:bottom w:val="nil"/>
              <w:right w:val="nil"/>
            </w:tcBorders>
          </w:tcPr>
          <w:p w14:paraId="1C15C44F" w14:textId="77777777" w:rsidR="004B32B2" w:rsidRPr="00102EA3" w:rsidRDefault="00000000" w:rsidP="00102EA3">
            <w:pPr>
              <w:spacing w:before="30" w:after="30"/>
              <w:jc w:val="both"/>
            </w:pPr>
            <w:r w:rsidRPr="00102EA3">
              <w:rPr>
                <w:sz w:val="18"/>
              </w:rPr>
              <w:t>−0,36%</w:t>
            </w:r>
          </w:p>
        </w:tc>
      </w:tr>
      <w:tr w:rsidR="004B32B2" w:rsidRPr="00102EA3" w14:paraId="76781B2F" w14:textId="77777777">
        <w:trPr>
          <w:jc w:val="center"/>
        </w:trPr>
        <w:tc>
          <w:tcPr>
            <w:tcW w:w="964" w:type="dxa"/>
            <w:tcBorders>
              <w:top w:val="nil"/>
              <w:left w:val="nil"/>
              <w:bottom w:val="nil"/>
              <w:right w:val="nil"/>
            </w:tcBorders>
          </w:tcPr>
          <w:p w14:paraId="740AC195" w14:textId="77777777" w:rsidR="004B32B2" w:rsidRPr="00102EA3" w:rsidRDefault="00000000" w:rsidP="00102EA3">
            <w:pPr>
              <w:spacing w:before="30" w:after="30"/>
              <w:jc w:val="both"/>
            </w:pPr>
            <w:r w:rsidRPr="00102EA3">
              <w:rPr>
                <w:sz w:val="18"/>
              </w:rPr>
              <w:t>2040</w:t>
            </w:r>
          </w:p>
        </w:tc>
        <w:tc>
          <w:tcPr>
            <w:tcW w:w="1644" w:type="dxa"/>
            <w:tcBorders>
              <w:top w:val="nil"/>
              <w:left w:val="nil"/>
              <w:bottom w:val="nil"/>
              <w:right w:val="nil"/>
            </w:tcBorders>
          </w:tcPr>
          <w:p w14:paraId="5BB171EE" w14:textId="77777777" w:rsidR="004B32B2" w:rsidRPr="00102EA3" w:rsidRDefault="00000000" w:rsidP="00102EA3">
            <w:pPr>
              <w:spacing w:before="30" w:after="30"/>
              <w:jc w:val="both"/>
            </w:pPr>
            <w:r w:rsidRPr="00102EA3">
              <w:rPr>
                <w:sz w:val="18"/>
              </w:rPr>
              <w:t>16,97%</w:t>
            </w:r>
          </w:p>
        </w:tc>
        <w:tc>
          <w:tcPr>
            <w:tcW w:w="1474" w:type="dxa"/>
            <w:tcBorders>
              <w:top w:val="nil"/>
              <w:left w:val="nil"/>
              <w:bottom w:val="nil"/>
              <w:right w:val="nil"/>
            </w:tcBorders>
          </w:tcPr>
          <w:p w14:paraId="416C9A97" w14:textId="77777777" w:rsidR="004B32B2" w:rsidRPr="00102EA3" w:rsidRDefault="00000000" w:rsidP="00102EA3">
            <w:pPr>
              <w:spacing w:before="30" w:after="30"/>
              <w:jc w:val="both"/>
            </w:pPr>
            <w:r w:rsidRPr="00102EA3">
              <w:rPr>
                <w:sz w:val="18"/>
              </w:rPr>
              <w:t>16,73%</w:t>
            </w:r>
          </w:p>
        </w:tc>
        <w:tc>
          <w:tcPr>
            <w:tcW w:w="1644" w:type="dxa"/>
            <w:tcBorders>
              <w:top w:val="nil"/>
              <w:left w:val="nil"/>
              <w:bottom w:val="nil"/>
              <w:right w:val="nil"/>
            </w:tcBorders>
          </w:tcPr>
          <w:p w14:paraId="7E73789B" w14:textId="77777777" w:rsidR="004B32B2" w:rsidRPr="00102EA3" w:rsidRDefault="00000000" w:rsidP="00102EA3">
            <w:pPr>
              <w:spacing w:before="30" w:after="30"/>
              <w:jc w:val="both"/>
            </w:pPr>
            <w:r w:rsidRPr="00102EA3">
              <w:rPr>
                <w:sz w:val="18"/>
              </w:rPr>
              <w:t>0,00%</w:t>
            </w:r>
          </w:p>
        </w:tc>
        <w:tc>
          <w:tcPr>
            <w:tcW w:w="1474" w:type="dxa"/>
            <w:tcBorders>
              <w:top w:val="nil"/>
              <w:left w:val="nil"/>
              <w:bottom w:val="nil"/>
              <w:right w:val="nil"/>
            </w:tcBorders>
          </w:tcPr>
          <w:p w14:paraId="2EE6C5C6" w14:textId="77777777" w:rsidR="004B32B2" w:rsidRPr="00102EA3" w:rsidRDefault="00000000" w:rsidP="00102EA3">
            <w:pPr>
              <w:spacing w:before="30" w:after="30"/>
              <w:jc w:val="both"/>
            </w:pPr>
            <w:r w:rsidRPr="00102EA3">
              <w:rPr>
                <w:sz w:val="18"/>
              </w:rPr>
              <w:t>16,73%</w:t>
            </w:r>
          </w:p>
        </w:tc>
        <w:tc>
          <w:tcPr>
            <w:tcW w:w="1361" w:type="dxa"/>
            <w:tcBorders>
              <w:top w:val="nil"/>
              <w:left w:val="nil"/>
              <w:bottom w:val="nil"/>
              <w:right w:val="nil"/>
            </w:tcBorders>
          </w:tcPr>
          <w:p w14:paraId="663E1352" w14:textId="77777777" w:rsidR="004B32B2" w:rsidRPr="00102EA3" w:rsidRDefault="00000000" w:rsidP="00102EA3">
            <w:pPr>
              <w:spacing w:before="30" w:after="30"/>
              <w:jc w:val="both"/>
            </w:pPr>
            <w:r w:rsidRPr="00102EA3">
              <w:rPr>
                <w:sz w:val="18"/>
              </w:rPr>
              <w:t>−0,24%</w:t>
            </w:r>
          </w:p>
        </w:tc>
      </w:tr>
      <w:tr w:rsidR="004B32B2" w:rsidRPr="00102EA3" w14:paraId="52201DE5" w14:textId="77777777">
        <w:trPr>
          <w:jc w:val="center"/>
        </w:trPr>
        <w:tc>
          <w:tcPr>
            <w:tcW w:w="964" w:type="dxa"/>
            <w:tcBorders>
              <w:top w:val="nil"/>
              <w:left w:val="nil"/>
              <w:bottom w:val="nil"/>
              <w:right w:val="nil"/>
            </w:tcBorders>
          </w:tcPr>
          <w:p w14:paraId="78B7D793" w14:textId="77777777" w:rsidR="004B32B2" w:rsidRPr="00102EA3" w:rsidRDefault="00000000" w:rsidP="00102EA3">
            <w:pPr>
              <w:spacing w:before="30" w:after="30"/>
              <w:jc w:val="both"/>
            </w:pPr>
            <w:r w:rsidRPr="00102EA3">
              <w:rPr>
                <w:sz w:val="18"/>
              </w:rPr>
              <w:t>2050</w:t>
            </w:r>
          </w:p>
        </w:tc>
        <w:tc>
          <w:tcPr>
            <w:tcW w:w="1644" w:type="dxa"/>
            <w:tcBorders>
              <w:top w:val="nil"/>
              <w:left w:val="nil"/>
              <w:bottom w:val="nil"/>
              <w:right w:val="nil"/>
            </w:tcBorders>
          </w:tcPr>
          <w:p w14:paraId="3FD62C32" w14:textId="77777777" w:rsidR="004B32B2" w:rsidRPr="00102EA3" w:rsidRDefault="00000000" w:rsidP="00102EA3">
            <w:pPr>
              <w:spacing w:before="30" w:after="30"/>
              <w:jc w:val="both"/>
            </w:pPr>
            <w:r w:rsidRPr="00102EA3">
              <w:rPr>
                <w:sz w:val="18"/>
              </w:rPr>
              <w:t>16,20%</w:t>
            </w:r>
          </w:p>
        </w:tc>
        <w:tc>
          <w:tcPr>
            <w:tcW w:w="1474" w:type="dxa"/>
            <w:tcBorders>
              <w:top w:val="nil"/>
              <w:left w:val="nil"/>
              <w:bottom w:val="nil"/>
              <w:right w:val="nil"/>
            </w:tcBorders>
          </w:tcPr>
          <w:p w14:paraId="166A5581" w14:textId="77777777" w:rsidR="004B32B2" w:rsidRPr="00102EA3" w:rsidRDefault="00000000" w:rsidP="00102EA3">
            <w:pPr>
              <w:spacing w:before="30" w:after="30"/>
              <w:jc w:val="both"/>
            </w:pPr>
            <w:r w:rsidRPr="00102EA3">
              <w:rPr>
                <w:sz w:val="18"/>
              </w:rPr>
              <w:t>15,97%</w:t>
            </w:r>
          </w:p>
        </w:tc>
        <w:tc>
          <w:tcPr>
            <w:tcW w:w="1644" w:type="dxa"/>
            <w:tcBorders>
              <w:top w:val="nil"/>
              <w:left w:val="nil"/>
              <w:bottom w:val="nil"/>
              <w:right w:val="nil"/>
            </w:tcBorders>
          </w:tcPr>
          <w:p w14:paraId="085EF974" w14:textId="77777777" w:rsidR="004B32B2" w:rsidRPr="00102EA3" w:rsidRDefault="00000000" w:rsidP="00102EA3">
            <w:pPr>
              <w:spacing w:before="30" w:after="30"/>
              <w:jc w:val="both"/>
            </w:pPr>
            <w:r w:rsidRPr="00102EA3">
              <w:rPr>
                <w:sz w:val="18"/>
              </w:rPr>
              <w:t>0,00%</w:t>
            </w:r>
          </w:p>
        </w:tc>
        <w:tc>
          <w:tcPr>
            <w:tcW w:w="1474" w:type="dxa"/>
            <w:tcBorders>
              <w:top w:val="nil"/>
              <w:left w:val="nil"/>
              <w:bottom w:val="nil"/>
              <w:right w:val="nil"/>
            </w:tcBorders>
          </w:tcPr>
          <w:p w14:paraId="3E948479" w14:textId="77777777" w:rsidR="004B32B2" w:rsidRPr="00102EA3" w:rsidRDefault="00000000" w:rsidP="00102EA3">
            <w:pPr>
              <w:spacing w:before="30" w:after="30"/>
              <w:jc w:val="both"/>
            </w:pPr>
            <w:r w:rsidRPr="00102EA3">
              <w:rPr>
                <w:sz w:val="18"/>
              </w:rPr>
              <w:t>15,97%</w:t>
            </w:r>
          </w:p>
        </w:tc>
        <w:tc>
          <w:tcPr>
            <w:tcW w:w="1361" w:type="dxa"/>
            <w:tcBorders>
              <w:top w:val="nil"/>
              <w:left w:val="nil"/>
              <w:bottom w:val="nil"/>
              <w:right w:val="nil"/>
            </w:tcBorders>
          </w:tcPr>
          <w:p w14:paraId="62AAEBAC" w14:textId="77777777" w:rsidR="004B32B2" w:rsidRPr="00102EA3" w:rsidRDefault="00000000" w:rsidP="00102EA3">
            <w:pPr>
              <w:spacing w:before="30" w:after="30"/>
              <w:jc w:val="both"/>
            </w:pPr>
            <w:r w:rsidRPr="00102EA3">
              <w:rPr>
                <w:sz w:val="18"/>
              </w:rPr>
              <w:t>−0,23%</w:t>
            </w:r>
          </w:p>
        </w:tc>
      </w:tr>
      <w:tr w:rsidR="004B32B2" w:rsidRPr="00102EA3" w14:paraId="0BD654D8" w14:textId="77777777">
        <w:trPr>
          <w:jc w:val="center"/>
        </w:trPr>
        <w:tc>
          <w:tcPr>
            <w:tcW w:w="964" w:type="dxa"/>
            <w:tcBorders>
              <w:top w:val="nil"/>
              <w:left w:val="nil"/>
              <w:bottom w:val="nil"/>
              <w:right w:val="nil"/>
            </w:tcBorders>
          </w:tcPr>
          <w:p w14:paraId="3527B00F" w14:textId="77777777" w:rsidR="004B32B2" w:rsidRPr="00102EA3" w:rsidRDefault="00000000" w:rsidP="00102EA3">
            <w:pPr>
              <w:spacing w:before="30" w:after="30"/>
              <w:jc w:val="both"/>
            </w:pPr>
            <w:r w:rsidRPr="00102EA3">
              <w:rPr>
                <w:sz w:val="18"/>
              </w:rPr>
              <w:t>2060</w:t>
            </w:r>
          </w:p>
        </w:tc>
        <w:tc>
          <w:tcPr>
            <w:tcW w:w="1644" w:type="dxa"/>
            <w:tcBorders>
              <w:top w:val="nil"/>
              <w:left w:val="nil"/>
              <w:bottom w:val="nil"/>
              <w:right w:val="nil"/>
            </w:tcBorders>
          </w:tcPr>
          <w:p w14:paraId="4E9A0F6F" w14:textId="77777777" w:rsidR="004B32B2" w:rsidRPr="00102EA3" w:rsidRDefault="00000000" w:rsidP="00102EA3">
            <w:pPr>
              <w:spacing w:before="30" w:after="30"/>
              <w:jc w:val="both"/>
            </w:pPr>
            <w:r w:rsidRPr="00102EA3">
              <w:rPr>
                <w:sz w:val="18"/>
              </w:rPr>
              <w:t>15,10%</w:t>
            </w:r>
          </w:p>
        </w:tc>
        <w:tc>
          <w:tcPr>
            <w:tcW w:w="1474" w:type="dxa"/>
            <w:tcBorders>
              <w:top w:val="nil"/>
              <w:left w:val="nil"/>
              <w:bottom w:val="nil"/>
              <w:right w:val="nil"/>
            </w:tcBorders>
          </w:tcPr>
          <w:p w14:paraId="074EE2F4" w14:textId="77777777" w:rsidR="004B32B2" w:rsidRPr="00102EA3" w:rsidRDefault="00000000" w:rsidP="00102EA3">
            <w:pPr>
              <w:spacing w:before="30" w:after="30"/>
              <w:jc w:val="both"/>
            </w:pPr>
            <w:r w:rsidRPr="00102EA3">
              <w:rPr>
                <w:sz w:val="18"/>
              </w:rPr>
              <w:t>14,16%</w:t>
            </w:r>
          </w:p>
        </w:tc>
        <w:tc>
          <w:tcPr>
            <w:tcW w:w="1644" w:type="dxa"/>
            <w:tcBorders>
              <w:top w:val="nil"/>
              <w:left w:val="nil"/>
              <w:bottom w:val="nil"/>
              <w:right w:val="nil"/>
            </w:tcBorders>
          </w:tcPr>
          <w:p w14:paraId="78656502" w14:textId="77777777" w:rsidR="004B32B2" w:rsidRPr="00102EA3" w:rsidRDefault="00000000" w:rsidP="00102EA3">
            <w:pPr>
              <w:spacing w:before="30" w:after="30"/>
              <w:jc w:val="both"/>
            </w:pPr>
            <w:r w:rsidRPr="00102EA3">
              <w:rPr>
                <w:sz w:val="18"/>
              </w:rPr>
              <w:t>0,73%</w:t>
            </w:r>
          </w:p>
        </w:tc>
        <w:tc>
          <w:tcPr>
            <w:tcW w:w="1474" w:type="dxa"/>
            <w:tcBorders>
              <w:top w:val="nil"/>
              <w:left w:val="nil"/>
              <w:bottom w:val="nil"/>
              <w:right w:val="nil"/>
            </w:tcBorders>
          </w:tcPr>
          <w:p w14:paraId="64E0EAAC" w14:textId="77777777" w:rsidR="004B32B2" w:rsidRPr="00102EA3" w:rsidRDefault="00000000" w:rsidP="00102EA3">
            <w:pPr>
              <w:spacing w:before="30" w:after="30"/>
              <w:jc w:val="both"/>
            </w:pPr>
            <w:r w:rsidRPr="00102EA3">
              <w:rPr>
                <w:sz w:val="18"/>
              </w:rPr>
              <w:t>14,89%</w:t>
            </w:r>
          </w:p>
        </w:tc>
        <w:tc>
          <w:tcPr>
            <w:tcW w:w="1361" w:type="dxa"/>
            <w:tcBorders>
              <w:top w:val="nil"/>
              <w:left w:val="nil"/>
              <w:bottom w:val="nil"/>
              <w:right w:val="nil"/>
            </w:tcBorders>
          </w:tcPr>
          <w:p w14:paraId="2397A65F" w14:textId="77777777" w:rsidR="004B32B2" w:rsidRPr="00102EA3" w:rsidRDefault="00000000" w:rsidP="00102EA3">
            <w:pPr>
              <w:spacing w:before="30" w:after="30"/>
              <w:jc w:val="both"/>
            </w:pPr>
            <w:r w:rsidRPr="00102EA3">
              <w:rPr>
                <w:sz w:val="18"/>
              </w:rPr>
              <w:t>−0,94%</w:t>
            </w:r>
          </w:p>
        </w:tc>
      </w:tr>
      <w:tr w:rsidR="004B32B2" w:rsidRPr="00102EA3" w14:paraId="60D15BB4" w14:textId="77777777">
        <w:trPr>
          <w:jc w:val="center"/>
        </w:trPr>
        <w:tc>
          <w:tcPr>
            <w:tcW w:w="964" w:type="dxa"/>
            <w:tcBorders>
              <w:top w:val="nil"/>
              <w:left w:val="nil"/>
              <w:bottom w:val="nil"/>
              <w:right w:val="nil"/>
            </w:tcBorders>
          </w:tcPr>
          <w:p w14:paraId="38819D23" w14:textId="77777777" w:rsidR="004B32B2" w:rsidRPr="00102EA3" w:rsidRDefault="00000000" w:rsidP="00102EA3">
            <w:pPr>
              <w:spacing w:before="30" w:after="30"/>
              <w:jc w:val="both"/>
            </w:pPr>
            <w:r w:rsidRPr="00102EA3">
              <w:rPr>
                <w:sz w:val="18"/>
              </w:rPr>
              <w:t>2070</w:t>
            </w:r>
          </w:p>
        </w:tc>
        <w:tc>
          <w:tcPr>
            <w:tcW w:w="1644" w:type="dxa"/>
            <w:tcBorders>
              <w:top w:val="nil"/>
              <w:left w:val="nil"/>
              <w:bottom w:val="nil"/>
              <w:right w:val="nil"/>
            </w:tcBorders>
          </w:tcPr>
          <w:p w14:paraId="5F762A2B" w14:textId="77777777" w:rsidR="004B32B2" w:rsidRPr="00102EA3" w:rsidRDefault="00000000" w:rsidP="00102EA3">
            <w:pPr>
              <w:spacing w:before="30" w:after="30"/>
              <w:jc w:val="both"/>
            </w:pPr>
            <w:r w:rsidRPr="00102EA3">
              <w:rPr>
                <w:sz w:val="18"/>
              </w:rPr>
              <w:t>14,00%</w:t>
            </w:r>
          </w:p>
        </w:tc>
        <w:tc>
          <w:tcPr>
            <w:tcW w:w="1474" w:type="dxa"/>
            <w:tcBorders>
              <w:top w:val="nil"/>
              <w:left w:val="nil"/>
              <w:bottom w:val="nil"/>
              <w:right w:val="nil"/>
            </w:tcBorders>
          </w:tcPr>
          <w:p w14:paraId="533CA762" w14:textId="77777777" w:rsidR="004B32B2" w:rsidRPr="00102EA3" w:rsidRDefault="00000000" w:rsidP="00102EA3">
            <w:pPr>
              <w:spacing w:before="30" w:after="30"/>
              <w:jc w:val="both"/>
            </w:pPr>
            <w:r w:rsidRPr="00102EA3">
              <w:rPr>
                <w:sz w:val="18"/>
              </w:rPr>
              <w:t>12,16%</w:t>
            </w:r>
          </w:p>
        </w:tc>
        <w:tc>
          <w:tcPr>
            <w:tcW w:w="1644" w:type="dxa"/>
            <w:tcBorders>
              <w:top w:val="nil"/>
              <w:left w:val="nil"/>
              <w:bottom w:val="nil"/>
              <w:right w:val="nil"/>
            </w:tcBorders>
          </w:tcPr>
          <w:p w14:paraId="58EE4CCB" w14:textId="77777777" w:rsidR="004B32B2" w:rsidRPr="00102EA3" w:rsidRDefault="00000000" w:rsidP="00102EA3">
            <w:pPr>
              <w:spacing w:before="30" w:after="30"/>
              <w:jc w:val="both"/>
            </w:pPr>
            <w:r w:rsidRPr="00102EA3">
              <w:rPr>
                <w:sz w:val="18"/>
              </w:rPr>
              <w:t>1,68%</w:t>
            </w:r>
          </w:p>
        </w:tc>
        <w:tc>
          <w:tcPr>
            <w:tcW w:w="1474" w:type="dxa"/>
            <w:tcBorders>
              <w:top w:val="nil"/>
              <w:left w:val="nil"/>
              <w:bottom w:val="nil"/>
              <w:right w:val="nil"/>
            </w:tcBorders>
          </w:tcPr>
          <w:p w14:paraId="4904DAB1" w14:textId="77777777" w:rsidR="004B32B2" w:rsidRPr="00102EA3" w:rsidRDefault="00000000" w:rsidP="00102EA3">
            <w:pPr>
              <w:spacing w:before="30" w:after="30"/>
              <w:jc w:val="both"/>
            </w:pPr>
            <w:r w:rsidRPr="00102EA3">
              <w:rPr>
                <w:sz w:val="18"/>
              </w:rPr>
              <w:t>13,84%</w:t>
            </w:r>
          </w:p>
        </w:tc>
        <w:tc>
          <w:tcPr>
            <w:tcW w:w="1361" w:type="dxa"/>
            <w:tcBorders>
              <w:top w:val="nil"/>
              <w:left w:val="nil"/>
              <w:bottom w:val="nil"/>
              <w:right w:val="nil"/>
            </w:tcBorders>
          </w:tcPr>
          <w:p w14:paraId="5A469510" w14:textId="77777777" w:rsidR="004B32B2" w:rsidRPr="00102EA3" w:rsidRDefault="00000000" w:rsidP="00102EA3">
            <w:pPr>
              <w:spacing w:before="30" w:after="30"/>
              <w:jc w:val="both"/>
            </w:pPr>
            <w:r w:rsidRPr="00102EA3">
              <w:rPr>
                <w:sz w:val="18"/>
              </w:rPr>
              <w:t>−1,84%</w:t>
            </w:r>
          </w:p>
        </w:tc>
      </w:tr>
      <w:tr w:rsidR="004B32B2" w:rsidRPr="00102EA3" w14:paraId="0EAC7913" w14:textId="77777777">
        <w:trPr>
          <w:jc w:val="center"/>
        </w:trPr>
        <w:tc>
          <w:tcPr>
            <w:tcW w:w="964" w:type="dxa"/>
            <w:tcBorders>
              <w:top w:val="nil"/>
              <w:left w:val="nil"/>
              <w:bottom w:val="single" w:sz="12" w:space="0" w:color="000000"/>
              <w:right w:val="nil"/>
            </w:tcBorders>
          </w:tcPr>
          <w:p w14:paraId="5AB800E0" w14:textId="77777777" w:rsidR="004B32B2" w:rsidRPr="00102EA3" w:rsidRDefault="00000000" w:rsidP="00102EA3">
            <w:pPr>
              <w:spacing w:before="30" w:after="30"/>
              <w:jc w:val="both"/>
            </w:pPr>
            <w:r w:rsidRPr="00102EA3">
              <w:rPr>
                <w:sz w:val="18"/>
              </w:rPr>
              <w:t>2080</w:t>
            </w:r>
          </w:p>
        </w:tc>
        <w:tc>
          <w:tcPr>
            <w:tcW w:w="1644" w:type="dxa"/>
            <w:tcBorders>
              <w:top w:val="nil"/>
              <w:left w:val="nil"/>
              <w:bottom w:val="single" w:sz="12" w:space="0" w:color="000000"/>
              <w:right w:val="nil"/>
            </w:tcBorders>
          </w:tcPr>
          <w:p w14:paraId="60066E36" w14:textId="77777777" w:rsidR="004B32B2" w:rsidRPr="00102EA3" w:rsidRDefault="00000000" w:rsidP="00102EA3">
            <w:pPr>
              <w:spacing w:before="30" w:after="30"/>
              <w:jc w:val="both"/>
            </w:pPr>
            <w:r w:rsidRPr="00102EA3">
              <w:rPr>
                <w:sz w:val="18"/>
              </w:rPr>
              <w:t>12,97%</w:t>
            </w:r>
          </w:p>
        </w:tc>
        <w:tc>
          <w:tcPr>
            <w:tcW w:w="1474" w:type="dxa"/>
            <w:tcBorders>
              <w:top w:val="nil"/>
              <w:left w:val="nil"/>
              <w:bottom w:val="single" w:sz="12" w:space="0" w:color="000000"/>
              <w:right w:val="nil"/>
            </w:tcBorders>
          </w:tcPr>
          <w:p w14:paraId="71BEE97A" w14:textId="77777777" w:rsidR="004B32B2" w:rsidRPr="00102EA3" w:rsidRDefault="00000000" w:rsidP="00102EA3">
            <w:pPr>
              <w:spacing w:before="30" w:after="30"/>
              <w:jc w:val="both"/>
            </w:pPr>
            <w:r w:rsidRPr="00102EA3">
              <w:rPr>
                <w:sz w:val="18"/>
              </w:rPr>
              <w:t>10,32%</w:t>
            </w:r>
          </w:p>
        </w:tc>
        <w:tc>
          <w:tcPr>
            <w:tcW w:w="1644" w:type="dxa"/>
            <w:tcBorders>
              <w:top w:val="nil"/>
              <w:left w:val="nil"/>
              <w:bottom w:val="single" w:sz="12" w:space="0" w:color="000000"/>
              <w:right w:val="nil"/>
            </w:tcBorders>
          </w:tcPr>
          <w:p w14:paraId="440FE1AF" w14:textId="77777777" w:rsidR="004B32B2" w:rsidRPr="00102EA3" w:rsidRDefault="00000000" w:rsidP="00102EA3">
            <w:pPr>
              <w:spacing w:before="30" w:after="30"/>
              <w:jc w:val="both"/>
            </w:pPr>
            <w:r w:rsidRPr="00102EA3">
              <w:rPr>
                <w:sz w:val="18"/>
              </w:rPr>
              <w:t>2,62%</w:t>
            </w:r>
          </w:p>
        </w:tc>
        <w:tc>
          <w:tcPr>
            <w:tcW w:w="1474" w:type="dxa"/>
            <w:tcBorders>
              <w:top w:val="nil"/>
              <w:left w:val="nil"/>
              <w:bottom w:val="single" w:sz="12" w:space="0" w:color="000000"/>
              <w:right w:val="nil"/>
            </w:tcBorders>
          </w:tcPr>
          <w:p w14:paraId="3051D3DC" w14:textId="77777777" w:rsidR="004B32B2" w:rsidRPr="00102EA3" w:rsidRDefault="00000000" w:rsidP="00102EA3">
            <w:pPr>
              <w:spacing w:before="30" w:after="30"/>
              <w:jc w:val="both"/>
            </w:pPr>
            <w:r w:rsidRPr="00102EA3">
              <w:rPr>
                <w:sz w:val="18"/>
              </w:rPr>
              <w:t>12,94%</w:t>
            </w:r>
          </w:p>
        </w:tc>
        <w:tc>
          <w:tcPr>
            <w:tcW w:w="1361" w:type="dxa"/>
            <w:tcBorders>
              <w:top w:val="nil"/>
              <w:left w:val="nil"/>
              <w:bottom w:val="single" w:sz="12" w:space="0" w:color="000000"/>
              <w:right w:val="nil"/>
            </w:tcBorders>
          </w:tcPr>
          <w:p w14:paraId="4E397E3B" w14:textId="77777777" w:rsidR="004B32B2" w:rsidRPr="00102EA3" w:rsidRDefault="00000000" w:rsidP="00102EA3">
            <w:pPr>
              <w:spacing w:before="30" w:after="30"/>
              <w:jc w:val="both"/>
            </w:pPr>
            <w:r w:rsidRPr="00102EA3">
              <w:rPr>
                <w:sz w:val="18"/>
              </w:rPr>
              <w:t>−2,65%</w:t>
            </w:r>
          </w:p>
        </w:tc>
      </w:tr>
    </w:tbl>
    <w:p w14:paraId="09AD8700" w14:textId="77777777" w:rsidR="004B32B2" w:rsidRPr="00102EA3" w:rsidRDefault="004B32B2" w:rsidP="00102EA3">
      <w:pPr>
        <w:spacing w:after="160"/>
        <w:jc w:val="both"/>
      </w:pPr>
    </w:p>
    <w:p w14:paraId="6120CE35" w14:textId="77777777" w:rsidR="004B32B2" w:rsidRPr="00102EA3" w:rsidRDefault="00000000" w:rsidP="00102EA3">
      <w:pPr>
        <w:jc w:val="both"/>
      </w:pPr>
      <w:r w:rsidRPr="00102EA3">
        <w:t>La spesa pensionistica pubblica scende al 10,32% del PIL nel 2080, contro il 12,97% del sistema vigente: 2,7 punti di PIL in meno. Nello stesso anno i fondi erogano il 2,62% del PIL in rendite, che si aggiungono alle pensioni pubbliche senza gravare sul bilancio.</w:t>
      </w:r>
    </w:p>
    <w:p w14:paraId="4293C4D5" w14:textId="77777777" w:rsidR="004B32B2" w:rsidRPr="00102EA3" w:rsidRDefault="00000000" w:rsidP="00102EA3">
      <w:pPr>
        <w:pBdr>
          <w:left w:val="single" w:sz="12" w:space="10" w:color="808080"/>
        </w:pBdr>
        <w:spacing w:before="160" w:after="200"/>
        <w:ind w:left="397" w:right="170"/>
        <w:jc w:val="both"/>
      </w:pPr>
      <w:r w:rsidRPr="00102EA3">
        <w:rPr>
          <w:b/>
          <w:i/>
          <w:sz w:val="19"/>
        </w:rPr>
        <w:t xml:space="preserve">Come leggere questi numeri. </w:t>
      </w:r>
      <w:r w:rsidRPr="00102EA3">
        <w:rPr>
          <w:sz w:val="19"/>
        </w:rPr>
        <w:t>Il totale erogato — spesa pubblica più rendite dei fondi — si muove molto meno della sola spesa pubblica, perché è la somma di due componenti che vanno in direzioni opposte. Guardare solo il totale nasconde l'effetto della riforma sulla finanza pubblica e induce a concludere, erroneamente, che non cambi nulla. Ciò che resta quasi invariante è il costo complessivo delle pensioni per l'economia; ciò che cambia è chi lo sostiene.</w:t>
      </w:r>
    </w:p>
    <w:p w14:paraId="39F309B4" w14:textId="77777777" w:rsidR="004B32B2" w:rsidRPr="00102EA3" w:rsidRDefault="00000000" w:rsidP="00102EA3">
      <w:pPr>
        <w:pStyle w:val="Titolo2"/>
        <w:spacing w:before="240" w:after="80"/>
        <w:jc w:val="both"/>
        <w:rPr>
          <w:rFonts w:ascii="Palatino" w:hAnsi="Palatino"/>
        </w:rPr>
      </w:pPr>
      <w:r w:rsidRPr="00102EA3">
        <w:rPr>
          <w:rFonts w:ascii="Palatino" w:hAnsi="Palatino"/>
        </w:rPr>
        <w:t>4.3 Il prelievo contributivo</w:t>
      </w:r>
    </w:p>
    <w:p w14:paraId="3BC80E91" w14:textId="77777777" w:rsidR="004B32B2" w:rsidRPr="00102EA3" w:rsidRDefault="00000000" w:rsidP="00102EA3">
      <w:pPr>
        <w:jc w:val="both"/>
      </w:pPr>
      <w:r w:rsidRPr="00102EA3">
        <w:t>Una riforma che riduce la spesa pensionistica pubblica rende in linea di principio possibile ridurre anche l'aliquota contributiva che quella spesa finanzia. La proposta non lo fa, e la ragione va detta.</w:t>
      </w:r>
    </w:p>
    <w:p w14:paraId="04E391CB" w14:textId="77777777" w:rsidR="004B32B2" w:rsidRPr="00102EA3" w:rsidRDefault="00000000" w:rsidP="00102EA3">
      <w:pPr>
        <w:jc w:val="both"/>
      </w:pPr>
      <w:r w:rsidRPr="00102EA3">
        <w:t>Ridurre il prelievo sarebbe una decisione fiscale autonoma, non una conseguenza meccanica della riforma: nulla nel modello obbliga a destinare il risparmio al costo del lavoro anziché alla riduzione del debito, e presentarla come effetto della riforma confonderebbe ciò che la riforma produce con ciò che si sceglie di farne. In più costerebbe molto: uno sconto ancorato alla quota di pensione pubblica già sostituita, con un tetto di 6 punti e finanziato al più da metà del dividendo annuo, varrebbe 5,5 punti di aliquota al 2080 e costerebbe 34,1 miliardi, più di tutto il margine che la riforma genera in quell'anno.</w:t>
      </w:r>
    </w:p>
    <w:p w14:paraId="295CC64E" w14:textId="77777777" w:rsidR="004B32B2" w:rsidRPr="00102EA3" w:rsidRDefault="00000000" w:rsidP="00102EA3">
      <w:pPr>
        <w:jc w:val="both"/>
      </w:pPr>
      <w:r w:rsidRPr="00102EA3">
        <w:lastRenderedPageBreak/>
        <w:t>L'aliquota contributiva resta quindi al 33% per l'intero orizzonte, e il dividendo della riforma va per intero al miglioramento del saldo. Chi volesse destinarlo al taglio del cuneo può farlo: è un parametro del modello, e la sezione 4.9 mostra l'ordine di grandezza dello scambio. È però una scelta di politica fiscale da argomentare per conto proprio, non un risultato di questa analisi.</w:t>
      </w:r>
    </w:p>
    <w:p w14:paraId="67306298" w14:textId="77777777" w:rsidR="004B32B2" w:rsidRPr="00102EA3" w:rsidRDefault="00000000" w:rsidP="00102EA3">
      <w:pPr>
        <w:pStyle w:val="Titolo2"/>
        <w:spacing w:before="240" w:after="80"/>
        <w:jc w:val="both"/>
        <w:rPr>
          <w:rFonts w:ascii="Palatino" w:hAnsi="Palatino"/>
        </w:rPr>
      </w:pPr>
      <w:r w:rsidRPr="00102EA3">
        <w:rPr>
          <w:rFonts w:ascii="Palatino" w:hAnsi="Palatino"/>
        </w:rPr>
        <w:t>4.4 Il costo di transizione</w:t>
      </w:r>
    </w:p>
    <w:p w14:paraId="46434D44" w14:textId="77777777" w:rsidR="004B32B2" w:rsidRPr="00102EA3" w:rsidRDefault="00000000" w:rsidP="00102EA3">
      <w:pPr>
        <w:jc w:val="both"/>
      </w:pPr>
      <w:r w:rsidRPr="00102EA3">
        <w:t>È il risultato che va comunicato con maggiore franchezza: la riforma richiede un finanziamento consistente prima di produrre risparmio, e il debito che ne deriva viene riassorbito solo su un orizzonte molto lungo.</w:t>
      </w:r>
    </w:p>
    <w:p w14:paraId="1EF800B2" w14:textId="77777777" w:rsidR="004B32B2" w:rsidRPr="00102EA3" w:rsidRDefault="00000000" w:rsidP="00102EA3">
      <w:pPr>
        <w:spacing w:after="60"/>
        <w:jc w:val="both"/>
      </w:pPr>
      <w:r w:rsidRPr="00102EA3">
        <w:rPr>
          <w:i/>
          <w:sz w:val="18"/>
        </w:rPr>
        <w:t>Miliardi di euro. La posizione netta è la cumulata dei saldi totali: negativa significa che la riforma ha richiesto finanziamento.</w:t>
      </w:r>
    </w:p>
    <w:tbl>
      <w:tblPr>
        <w:tblW w:w="0" w:type="auto"/>
        <w:jc w:val="center"/>
        <w:tblLayout w:type="fixed"/>
        <w:tblLook w:val="04A0" w:firstRow="1" w:lastRow="0" w:firstColumn="1" w:lastColumn="0" w:noHBand="0" w:noVBand="1"/>
      </w:tblPr>
      <w:tblGrid>
        <w:gridCol w:w="794"/>
        <w:gridCol w:w="1361"/>
        <w:gridCol w:w="1417"/>
        <w:gridCol w:w="1134"/>
        <w:gridCol w:w="1077"/>
        <w:gridCol w:w="1077"/>
        <w:gridCol w:w="1134"/>
        <w:gridCol w:w="1077"/>
      </w:tblGrid>
      <w:tr w:rsidR="004B32B2" w:rsidRPr="00102EA3" w14:paraId="7EEB3D7A" w14:textId="77777777">
        <w:trPr>
          <w:jc w:val="center"/>
        </w:trPr>
        <w:tc>
          <w:tcPr>
            <w:tcW w:w="794" w:type="dxa"/>
            <w:tcBorders>
              <w:top w:val="single" w:sz="12" w:space="0" w:color="000000"/>
              <w:left w:val="nil"/>
              <w:bottom w:val="single" w:sz="6" w:space="0" w:color="000000"/>
              <w:right w:val="nil"/>
            </w:tcBorders>
          </w:tcPr>
          <w:p w14:paraId="2B3F8215" w14:textId="77777777" w:rsidR="004B32B2" w:rsidRPr="00102EA3" w:rsidRDefault="00000000" w:rsidP="00102EA3">
            <w:pPr>
              <w:spacing w:before="60" w:after="60"/>
              <w:jc w:val="both"/>
            </w:pPr>
            <w:r w:rsidRPr="00102EA3">
              <w:rPr>
                <w:i/>
                <w:sz w:val="18"/>
              </w:rPr>
              <w:t>Anno</w:t>
            </w:r>
          </w:p>
        </w:tc>
        <w:tc>
          <w:tcPr>
            <w:tcW w:w="1361" w:type="dxa"/>
            <w:tcBorders>
              <w:top w:val="single" w:sz="12" w:space="0" w:color="000000"/>
              <w:left w:val="nil"/>
              <w:bottom w:val="single" w:sz="6" w:space="0" w:color="000000"/>
              <w:right w:val="nil"/>
            </w:tcBorders>
          </w:tcPr>
          <w:p w14:paraId="3E6E3C2A" w14:textId="77777777" w:rsidR="004B32B2" w:rsidRPr="00102EA3" w:rsidRDefault="00000000" w:rsidP="00102EA3">
            <w:pPr>
              <w:spacing w:before="60" w:after="60"/>
              <w:jc w:val="both"/>
            </w:pPr>
            <w:r w:rsidRPr="00102EA3">
              <w:rPr>
                <w:i/>
                <w:sz w:val="18"/>
              </w:rPr>
              <w:t>Contributi dirottati</w:t>
            </w:r>
          </w:p>
        </w:tc>
        <w:tc>
          <w:tcPr>
            <w:tcW w:w="1417" w:type="dxa"/>
            <w:tcBorders>
              <w:top w:val="single" w:sz="12" w:space="0" w:color="000000"/>
              <w:left w:val="nil"/>
              <w:bottom w:val="single" w:sz="6" w:space="0" w:color="000000"/>
              <w:right w:val="nil"/>
            </w:tcBorders>
          </w:tcPr>
          <w:p w14:paraId="2606FD9D" w14:textId="77777777" w:rsidR="004B32B2" w:rsidRPr="00102EA3" w:rsidRDefault="00000000" w:rsidP="00102EA3">
            <w:pPr>
              <w:spacing w:before="60" w:after="60"/>
              <w:jc w:val="both"/>
            </w:pPr>
            <w:r w:rsidRPr="00102EA3">
              <w:rPr>
                <w:i/>
                <w:sz w:val="18"/>
              </w:rPr>
              <w:t>Risparmio pensionistico</w:t>
            </w:r>
          </w:p>
        </w:tc>
        <w:tc>
          <w:tcPr>
            <w:tcW w:w="1134" w:type="dxa"/>
            <w:tcBorders>
              <w:top w:val="single" w:sz="12" w:space="0" w:color="000000"/>
              <w:left w:val="nil"/>
              <w:bottom w:val="single" w:sz="6" w:space="0" w:color="000000"/>
              <w:right w:val="nil"/>
            </w:tcBorders>
          </w:tcPr>
          <w:p w14:paraId="753C2827" w14:textId="77777777" w:rsidR="004B32B2" w:rsidRPr="00102EA3" w:rsidRDefault="00000000" w:rsidP="00102EA3">
            <w:pPr>
              <w:spacing w:before="60" w:after="60"/>
              <w:jc w:val="both"/>
            </w:pPr>
            <w:r w:rsidRPr="00102EA3">
              <w:rPr>
                <w:i/>
                <w:sz w:val="18"/>
              </w:rPr>
              <w:t>Saldo primario</w:t>
            </w:r>
          </w:p>
        </w:tc>
        <w:tc>
          <w:tcPr>
            <w:tcW w:w="1077" w:type="dxa"/>
            <w:tcBorders>
              <w:top w:val="single" w:sz="12" w:space="0" w:color="000000"/>
              <w:left w:val="nil"/>
              <w:bottom w:val="single" w:sz="6" w:space="0" w:color="000000"/>
              <w:right w:val="nil"/>
            </w:tcBorders>
          </w:tcPr>
          <w:p w14:paraId="1FDD623F" w14:textId="77777777" w:rsidR="004B32B2" w:rsidRPr="00102EA3" w:rsidRDefault="00000000" w:rsidP="00102EA3">
            <w:pPr>
              <w:spacing w:before="60" w:after="60"/>
              <w:jc w:val="both"/>
            </w:pPr>
            <w:r w:rsidRPr="00102EA3">
              <w:rPr>
                <w:i/>
                <w:sz w:val="18"/>
              </w:rPr>
              <w:t>Saldo totale</w:t>
            </w:r>
          </w:p>
        </w:tc>
        <w:tc>
          <w:tcPr>
            <w:tcW w:w="1077" w:type="dxa"/>
            <w:tcBorders>
              <w:top w:val="single" w:sz="12" w:space="0" w:color="000000"/>
              <w:left w:val="nil"/>
              <w:bottom w:val="single" w:sz="6" w:space="0" w:color="000000"/>
              <w:right w:val="nil"/>
            </w:tcBorders>
          </w:tcPr>
          <w:p w14:paraId="0B0ECAF4" w14:textId="77777777" w:rsidR="004B32B2" w:rsidRPr="00102EA3" w:rsidRDefault="00000000" w:rsidP="00102EA3">
            <w:pPr>
              <w:spacing w:before="60" w:after="60"/>
              <w:jc w:val="both"/>
            </w:pPr>
            <w:r w:rsidRPr="00102EA3">
              <w:rPr>
                <w:i/>
                <w:sz w:val="18"/>
              </w:rPr>
              <w:t>Saldo di cassa</w:t>
            </w:r>
          </w:p>
        </w:tc>
        <w:tc>
          <w:tcPr>
            <w:tcW w:w="1134" w:type="dxa"/>
            <w:tcBorders>
              <w:top w:val="single" w:sz="12" w:space="0" w:color="000000"/>
              <w:left w:val="nil"/>
              <w:bottom w:val="single" w:sz="6" w:space="0" w:color="000000"/>
              <w:right w:val="nil"/>
            </w:tcBorders>
          </w:tcPr>
          <w:p w14:paraId="518CB1BB" w14:textId="77777777" w:rsidR="004B32B2" w:rsidRPr="00102EA3" w:rsidRDefault="00000000" w:rsidP="00102EA3">
            <w:pPr>
              <w:spacing w:before="60" w:after="60"/>
              <w:jc w:val="both"/>
            </w:pPr>
            <w:r w:rsidRPr="00102EA3">
              <w:rPr>
                <w:i/>
                <w:sz w:val="18"/>
              </w:rPr>
              <w:t>Posizione netta</w:t>
            </w:r>
          </w:p>
        </w:tc>
        <w:tc>
          <w:tcPr>
            <w:tcW w:w="1077" w:type="dxa"/>
            <w:tcBorders>
              <w:top w:val="single" w:sz="12" w:space="0" w:color="000000"/>
              <w:left w:val="nil"/>
              <w:bottom w:val="single" w:sz="6" w:space="0" w:color="000000"/>
              <w:right w:val="nil"/>
            </w:tcBorders>
          </w:tcPr>
          <w:p w14:paraId="1D8B2A87" w14:textId="77777777" w:rsidR="004B32B2" w:rsidRPr="00102EA3" w:rsidRDefault="00000000" w:rsidP="00102EA3">
            <w:pPr>
              <w:spacing w:before="60" w:after="60"/>
              <w:jc w:val="both"/>
            </w:pPr>
            <w:r w:rsidRPr="00102EA3">
              <w:rPr>
                <w:i/>
                <w:sz w:val="18"/>
              </w:rPr>
              <w:t>% PIL</w:t>
            </w:r>
          </w:p>
        </w:tc>
      </w:tr>
      <w:tr w:rsidR="004B32B2" w:rsidRPr="00102EA3" w14:paraId="5D580709" w14:textId="77777777">
        <w:trPr>
          <w:jc w:val="center"/>
        </w:trPr>
        <w:tc>
          <w:tcPr>
            <w:tcW w:w="794" w:type="dxa"/>
            <w:tcBorders>
              <w:top w:val="nil"/>
              <w:left w:val="nil"/>
              <w:bottom w:val="nil"/>
              <w:right w:val="nil"/>
            </w:tcBorders>
          </w:tcPr>
          <w:p w14:paraId="21A2799E" w14:textId="77777777" w:rsidR="004B32B2" w:rsidRPr="00102EA3" w:rsidRDefault="00000000" w:rsidP="00102EA3">
            <w:pPr>
              <w:spacing w:before="30" w:after="30"/>
              <w:jc w:val="both"/>
            </w:pPr>
            <w:r w:rsidRPr="00102EA3">
              <w:rPr>
                <w:sz w:val="18"/>
              </w:rPr>
              <w:t>2030</w:t>
            </w:r>
          </w:p>
        </w:tc>
        <w:tc>
          <w:tcPr>
            <w:tcW w:w="1361" w:type="dxa"/>
            <w:tcBorders>
              <w:top w:val="nil"/>
              <w:left w:val="nil"/>
              <w:bottom w:val="nil"/>
              <w:right w:val="nil"/>
            </w:tcBorders>
          </w:tcPr>
          <w:p w14:paraId="71206575" w14:textId="77777777" w:rsidR="004B32B2" w:rsidRPr="00102EA3" w:rsidRDefault="00000000" w:rsidP="00102EA3">
            <w:pPr>
              <w:spacing w:before="30" w:after="30"/>
              <w:jc w:val="both"/>
            </w:pPr>
            <w:r w:rsidRPr="00102EA3">
              <w:rPr>
                <w:sz w:val="18"/>
              </w:rPr>
              <w:t>−13,0</w:t>
            </w:r>
          </w:p>
        </w:tc>
        <w:tc>
          <w:tcPr>
            <w:tcW w:w="1417" w:type="dxa"/>
            <w:tcBorders>
              <w:top w:val="nil"/>
              <w:left w:val="nil"/>
              <w:bottom w:val="nil"/>
              <w:right w:val="nil"/>
            </w:tcBorders>
          </w:tcPr>
          <w:p w14:paraId="02E12927" w14:textId="77777777" w:rsidR="004B32B2" w:rsidRPr="00102EA3" w:rsidRDefault="00000000" w:rsidP="00102EA3">
            <w:pPr>
              <w:spacing w:before="30" w:after="30"/>
              <w:jc w:val="both"/>
            </w:pPr>
            <w:r w:rsidRPr="00102EA3">
              <w:rPr>
                <w:sz w:val="18"/>
              </w:rPr>
              <w:t>0,1</w:t>
            </w:r>
          </w:p>
        </w:tc>
        <w:tc>
          <w:tcPr>
            <w:tcW w:w="1134" w:type="dxa"/>
            <w:tcBorders>
              <w:top w:val="nil"/>
              <w:left w:val="nil"/>
              <w:bottom w:val="nil"/>
              <w:right w:val="nil"/>
            </w:tcBorders>
          </w:tcPr>
          <w:p w14:paraId="12F46303" w14:textId="77777777" w:rsidR="004B32B2" w:rsidRPr="00102EA3" w:rsidRDefault="00000000" w:rsidP="00102EA3">
            <w:pPr>
              <w:spacing w:before="30" w:after="30"/>
              <w:jc w:val="both"/>
            </w:pPr>
            <w:r w:rsidRPr="00102EA3">
              <w:rPr>
                <w:sz w:val="18"/>
              </w:rPr>
              <w:t>−2,4</w:t>
            </w:r>
          </w:p>
        </w:tc>
        <w:tc>
          <w:tcPr>
            <w:tcW w:w="1077" w:type="dxa"/>
            <w:tcBorders>
              <w:top w:val="nil"/>
              <w:left w:val="nil"/>
              <w:bottom w:val="nil"/>
              <w:right w:val="nil"/>
            </w:tcBorders>
          </w:tcPr>
          <w:p w14:paraId="44871327" w14:textId="77777777" w:rsidR="004B32B2" w:rsidRPr="00102EA3" w:rsidRDefault="00000000" w:rsidP="00102EA3">
            <w:pPr>
              <w:spacing w:before="30" w:after="30"/>
              <w:jc w:val="both"/>
            </w:pPr>
            <w:r w:rsidRPr="00102EA3">
              <w:rPr>
                <w:sz w:val="18"/>
              </w:rPr>
              <w:t>−2,1</w:t>
            </w:r>
          </w:p>
        </w:tc>
        <w:tc>
          <w:tcPr>
            <w:tcW w:w="1077" w:type="dxa"/>
            <w:tcBorders>
              <w:top w:val="nil"/>
              <w:left w:val="nil"/>
              <w:bottom w:val="nil"/>
              <w:right w:val="nil"/>
            </w:tcBorders>
          </w:tcPr>
          <w:p w14:paraId="0CF69E55" w14:textId="77777777" w:rsidR="004B32B2" w:rsidRPr="00102EA3" w:rsidRDefault="00000000" w:rsidP="00102EA3">
            <w:pPr>
              <w:spacing w:before="30" w:after="30"/>
              <w:jc w:val="both"/>
            </w:pPr>
            <w:r w:rsidRPr="00102EA3">
              <w:rPr>
                <w:sz w:val="18"/>
              </w:rPr>
              <w:t>2,2</w:t>
            </w:r>
          </w:p>
        </w:tc>
        <w:tc>
          <w:tcPr>
            <w:tcW w:w="1134" w:type="dxa"/>
            <w:tcBorders>
              <w:top w:val="nil"/>
              <w:left w:val="nil"/>
              <w:bottom w:val="nil"/>
              <w:right w:val="nil"/>
            </w:tcBorders>
          </w:tcPr>
          <w:p w14:paraId="6C24CA37" w14:textId="77777777" w:rsidR="004B32B2" w:rsidRPr="00102EA3" w:rsidRDefault="00000000" w:rsidP="00102EA3">
            <w:pPr>
              <w:spacing w:before="30" w:after="30"/>
              <w:jc w:val="both"/>
            </w:pPr>
            <w:r w:rsidRPr="00102EA3">
              <w:rPr>
                <w:sz w:val="18"/>
              </w:rPr>
              <w:t>19</w:t>
            </w:r>
          </w:p>
        </w:tc>
        <w:tc>
          <w:tcPr>
            <w:tcW w:w="1077" w:type="dxa"/>
            <w:tcBorders>
              <w:top w:val="nil"/>
              <w:left w:val="nil"/>
              <w:bottom w:val="nil"/>
              <w:right w:val="nil"/>
            </w:tcBorders>
          </w:tcPr>
          <w:p w14:paraId="5A6E87AE" w14:textId="77777777" w:rsidR="004B32B2" w:rsidRPr="00102EA3" w:rsidRDefault="00000000" w:rsidP="00102EA3">
            <w:pPr>
              <w:spacing w:before="30" w:after="30"/>
              <w:jc w:val="both"/>
            </w:pPr>
            <w:r w:rsidRPr="00102EA3">
              <w:rPr>
                <w:sz w:val="18"/>
              </w:rPr>
              <w:t>+0,8%</w:t>
            </w:r>
          </w:p>
        </w:tc>
      </w:tr>
      <w:tr w:rsidR="004B32B2" w:rsidRPr="00102EA3" w14:paraId="1860EA1C" w14:textId="77777777">
        <w:trPr>
          <w:jc w:val="center"/>
        </w:trPr>
        <w:tc>
          <w:tcPr>
            <w:tcW w:w="794" w:type="dxa"/>
            <w:tcBorders>
              <w:top w:val="nil"/>
              <w:left w:val="nil"/>
              <w:bottom w:val="nil"/>
              <w:right w:val="nil"/>
            </w:tcBorders>
          </w:tcPr>
          <w:p w14:paraId="1512C288" w14:textId="77777777" w:rsidR="004B32B2" w:rsidRPr="00102EA3" w:rsidRDefault="00000000" w:rsidP="00102EA3">
            <w:pPr>
              <w:spacing w:before="30" w:after="30"/>
              <w:jc w:val="both"/>
            </w:pPr>
            <w:r w:rsidRPr="00102EA3">
              <w:rPr>
                <w:sz w:val="18"/>
              </w:rPr>
              <w:t>2040</w:t>
            </w:r>
          </w:p>
        </w:tc>
        <w:tc>
          <w:tcPr>
            <w:tcW w:w="1361" w:type="dxa"/>
            <w:tcBorders>
              <w:top w:val="nil"/>
              <w:left w:val="nil"/>
              <w:bottom w:val="nil"/>
              <w:right w:val="nil"/>
            </w:tcBorders>
          </w:tcPr>
          <w:p w14:paraId="0BBDA238" w14:textId="77777777" w:rsidR="004B32B2" w:rsidRPr="00102EA3" w:rsidRDefault="00000000" w:rsidP="00102EA3">
            <w:pPr>
              <w:spacing w:before="30" w:after="30"/>
              <w:jc w:val="both"/>
            </w:pPr>
            <w:r w:rsidRPr="00102EA3">
              <w:rPr>
                <w:sz w:val="18"/>
              </w:rPr>
              <w:t>−32,8</w:t>
            </w:r>
          </w:p>
        </w:tc>
        <w:tc>
          <w:tcPr>
            <w:tcW w:w="1417" w:type="dxa"/>
            <w:tcBorders>
              <w:top w:val="nil"/>
              <w:left w:val="nil"/>
              <w:bottom w:val="nil"/>
              <w:right w:val="nil"/>
            </w:tcBorders>
          </w:tcPr>
          <w:p w14:paraId="0504E469" w14:textId="77777777" w:rsidR="004B32B2" w:rsidRPr="00102EA3" w:rsidRDefault="00000000" w:rsidP="00102EA3">
            <w:pPr>
              <w:spacing w:before="30" w:after="30"/>
              <w:jc w:val="both"/>
            </w:pPr>
            <w:r w:rsidRPr="00102EA3">
              <w:rPr>
                <w:sz w:val="18"/>
              </w:rPr>
              <w:t>0,9</w:t>
            </w:r>
          </w:p>
        </w:tc>
        <w:tc>
          <w:tcPr>
            <w:tcW w:w="1134" w:type="dxa"/>
            <w:tcBorders>
              <w:top w:val="nil"/>
              <w:left w:val="nil"/>
              <w:bottom w:val="nil"/>
              <w:right w:val="nil"/>
            </w:tcBorders>
          </w:tcPr>
          <w:p w14:paraId="27BB4E1D" w14:textId="77777777" w:rsidR="004B32B2" w:rsidRPr="00102EA3" w:rsidRDefault="00000000" w:rsidP="00102EA3">
            <w:pPr>
              <w:spacing w:before="30" w:after="30"/>
              <w:jc w:val="both"/>
            </w:pPr>
            <w:r w:rsidRPr="00102EA3">
              <w:rPr>
                <w:sz w:val="18"/>
              </w:rPr>
              <w:t>−20,5</w:t>
            </w:r>
          </w:p>
        </w:tc>
        <w:tc>
          <w:tcPr>
            <w:tcW w:w="1077" w:type="dxa"/>
            <w:tcBorders>
              <w:top w:val="nil"/>
              <w:left w:val="nil"/>
              <w:bottom w:val="nil"/>
              <w:right w:val="nil"/>
            </w:tcBorders>
          </w:tcPr>
          <w:p w14:paraId="57B06A54" w14:textId="77777777" w:rsidR="004B32B2" w:rsidRPr="00102EA3" w:rsidRDefault="00000000" w:rsidP="00102EA3">
            <w:pPr>
              <w:spacing w:before="30" w:after="30"/>
              <w:jc w:val="both"/>
            </w:pPr>
            <w:r w:rsidRPr="00102EA3">
              <w:rPr>
                <w:sz w:val="18"/>
              </w:rPr>
              <w:t>−21,8</w:t>
            </w:r>
          </w:p>
        </w:tc>
        <w:tc>
          <w:tcPr>
            <w:tcW w:w="1077" w:type="dxa"/>
            <w:tcBorders>
              <w:top w:val="nil"/>
              <w:left w:val="nil"/>
              <w:bottom w:val="nil"/>
              <w:right w:val="nil"/>
            </w:tcBorders>
          </w:tcPr>
          <w:p w14:paraId="25EBF069" w14:textId="77777777" w:rsidR="004B32B2" w:rsidRPr="00102EA3" w:rsidRDefault="00000000" w:rsidP="00102EA3">
            <w:pPr>
              <w:spacing w:before="30" w:after="30"/>
              <w:jc w:val="both"/>
            </w:pPr>
            <w:r w:rsidRPr="00102EA3">
              <w:rPr>
                <w:sz w:val="18"/>
              </w:rPr>
              <w:t>−13,1</w:t>
            </w:r>
          </w:p>
        </w:tc>
        <w:tc>
          <w:tcPr>
            <w:tcW w:w="1134" w:type="dxa"/>
            <w:tcBorders>
              <w:top w:val="nil"/>
              <w:left w:val="nil"/>
              <w:bottom w:val="nil"/>
              <w:right w:val="nil"/>
            </w:tcBorders>
          </w:tcPr>
          <w:p w14:paraId="6772A217" w14:textId="77777777" w:rsidR="004B32B2" w:rsidRPr="00102EA3" w:rsidRDefault="00000000" w:rsidP="00102EA3">
            <w:pPr>
              <w:spacing w:before="30" w:after="30"/>
              <w:jc w:val="both"/>
            </w:pPr>
            <w:r w:rsidRPr="00102EA3">
              <w:rPr>
                <w:sz w:val="18"/>
              </w:rPr>
              <w:t>−109</w:t>
            </w:r>
          </w:p>
        </w:tc>
        <w:tc>
          <w:tcPr>
            <w:tcW w:w="1077" w:type="dxa"/>
            <w:tcBorders>
              <w:top w:val="nil"/>
              <w:left w:val="nil"/>
              <w:bottom w:val="nil"/>
              <w:right w:val="nil"/>
            </w:tcBorders>
          </w:tcPr>
          <w:p w14:paraId="33C1442B" w14:textId="77777777" w:rsidR="004B32B2" w:rsidRPr="00102EA3" w:rsidRDefault="00000000" w:rsidP="00102EA3">
            <w:pPr>
              <w:spacing w:before="30" w:after="30"/>
              <w:jc w:val="both"/>
            </w:pPr>
            <w:r w:rsidRPr="00102EA3">
              <w:rPr>
                <w:sz w:val="18"/>
              </w:rPr>
              <w:t>−4,4%</w:t>
            </w:r>
          </w:p>
        </w:tc>
      </w:tr>
      <w:tr w:rsidR="004B32B2" w:rsidRPr="00102EA3" w14:paraId="0E8CAC0E" w14:textId="77777777">
        <w:trPr>
          <w:jc w:val="center"/>
        </w:trPr>
        <w:tc>
          <w:tcPr>
            <w:tcW w:w="794" w:type="dxa"/>
            <w:tcBorders>
              <w:top w:val="nil"/>
              <w:left w:val="nil"/>
              <w:bottom w:val="nil"/>
              <w:right w:val="nil"/>
            </w:tcBorders>
          </w:tcPr>
          <w:p w14:paraId="5901E865" w14:textId="77777777" w:rsidR="004B32B2" w:rsidRPr="00102EA3" w:rsidRDefault="00000000" w:rsidP="00102EA3">
            <w:pPr>
              <w:spacing w:before="30" w:after="30"/>
              <w:jc w:val="both"/>
            </w:pPr>
            <w:r w:rsidRPr="00102EA3">
              <w:rPr>
                <w:sz w:val="18"/>
              </w:rPr>
              <w:t>2050</w:t>
            </w:r>
          </w:p>
        </w:tc>
        <w:tc>
          <w:tcPr>
            <w:tcW w:w="1361" w:type="dxa"/>
            <w:tcBorders>
              <w:top w:val="nil"/>
              <w:left w:val="nil"/>
              <w:bottom w:val="nil"/>
              <w:right w:val="nil"/>
            </w:tcBorders>
          </w:tcPr>
          <w:p w14:paraId="393D5BAF" w14:textId="77777777" w:rsidR="004B32B2" w:rsidRPr="00102EA3" w:rsidRDefault="00000000" w:rsidP="00102EA3">
            <w:pPr>
              <w:spacing w:before="30" w:after="30"/>
              <w:jc w:val="both"/>
            </w:pPr>
            <w:r w:rsidRPr="00102EA3">
              <w:rPr>
                <w:sz w:val="18"/>
              </w:rPr>
              <w:t>−56,3</w:t>
            </w:r>
          </w:p>
        </w:tc>
        <w:tc>
          <w:tcPr>
            <w:tcW w:w="1417" w:type="dxa"/>
            <w:tcBorders>
              <w:top w:val="nil"/>
              <w:left w:val="nil"/>
              <w:bottom w:val="nil"/>
              <w:right w:val="nil"/>
            </w:tcBorders>
          </w:tcPr>
          <w:p w14:paraId="01F31F1F" w14:textId="77777777" w:rsidR="004B32B2" w:rsidRPr="00102EA3" w:rsidRDefault="00000000" w:rsidP="00102EA3">
            <w:pPr>
              <w:spacing w:before="30" w:after="30"/>
              <w:jc w:val="both"/>
            </w:pPr>
            <w:r w:rsidRPr="00102EA3">
              <w:rPr>
                <w:sz w:val="18"/>
              </w:rPr>
              <w:t>1,7</w:t>
            </w:r>
          </w:p>
        </w:tc>
        <w:tc>
          <w:tcPr>
            <w:tcW w:w="1134" w:type="dxa"/>
            <w:tcBorders>
              <w:top w:val="nil"/>
              <w:left w:val="nil"/>
              <w:bottom w:val="nil"/>
              <w:right w:val="nil"/>
            </w:tcBorders>
          </w:tcPr>
          <w:p w14:paraId="66FD93DE" w14:textId="77777777" w:rsidR="004B32B2" w:rsidRPr="00102EA3" w:rsidRDefault="00000000" w:rsidP="00102EA3">
            <w:pPr>
              <w:spacing w:before="30" w:after="30"/>
              <w:jc w:val="both"/>
            </w:pPr>
            <w:r w:rsidRPr="00102EA3">
              <w:rPr>
                <w:sz w:val="18"/>
              </w:rPr>
              <w:t>−38,3</w:t>
            </w:r>
          </w:p>
        </w:tc>
        <w:tc>
          <w:tcPr>
            <w:tcW w:w="1077" w:type="dxa"/>
            <w:tcBorders>
              <w:top w:val="nil"/>
              <w:left w:val="nil"/>
              <w:bottom w:val="nil"/>
              <w:right w:val="nil"/>
            </w:tcBorders>
          </w:tcPr>
          <w:p w14:paraId="291EA0EA" w14:textId="77777777" w:rsidR="004B32B2" w:rsidRPr="00102EA3" w:rsidRDefault="00000000" w:rsidP="00102EA3">
            <w:pPr>
              <w:spacing w:before="30" w:after="30"/>
              <w:jc w:val="both"/>
            </w:pPr>
            <w:r w:rsidRPr="00102EA3">
              <w:rPr>
                <w:sz w:val="18"/>
              </w:rPr>
              <w:t>−44,2</w:t>
            </w:r>
          </w:p>
        </w:tc>
        <w:tc>
          <w:tcPr>
            <w:tcW w:w="1077" w:type="dxa"/>
            <w:tcBorders>
              <w:top w:val="nil"/>
              <w:left w:val="nil"/>
              <w:bottom w:val="nil"/>
              <w:right w:val="nil"/>
            </w:tcBorders>
          </w:tcPr>
          <w:p w14:paraId="171005C1" w14:textId="77777777" w:rsidR="004B32B2" w:rsidRPr="00102EA3" w:rsidRDefault="00000000" w:rsidP="00102EA3">
            <w:pPr>
              <w:spacing w:before="30" w:after="30"/>
              <w:jc w:val="both"/>
            </w:pPr>
            <w:r w:rsidRPr="00102EA3">
              <w:rPr>
                <w:sz w:val="18"/>
              </w:rPr>
              <w:t>−39,5</w:t>
            </w:r>
          </w:p>
        </w:tc>
        <w:tc>
          <w:tcPr>
            <w:tcW w:w="1134" w:type="dxa"/>
            <w:tcBorders>
              <w:top w:val="nil"/>
              <w:left w:val="nil"/>
              <w:bottom w:val="nil"/>
              <w:right w:val="nil"/>
            </w:tcBorders>
          </w:tcPr>
          <w:p w14:paraId="5CB9814C" w14:textId="77777777" w:rsidR="004B32B2" w:rsidRPr="00102EA3" w:rsidRDefault="00000000" w:rsidP="00102EA3">
            <w:pPr>
              <w:spacing w:before="30" w:after="30"/>
              <w:jc w:val="both"/>
            </w:pPr>
            <w:r w:rsidRPr="00102EA3">
              <w:rPr>
                <w:sz w:val="18"/>
              </w:rPr>
              <w:t>−432</w:t>
            </w:r>
          </w:p>
        </w:tc>
        <w:tc>
          <w:tcPr>
            <w:tcW w:w="1077" w:type="dxa"/>
            <w:tcBorders>
              <w:top w:val="nil"/>
              <w:left w:val="nil"/>
              <w:bottom w:val="nil"/>
              <w:right w:val="nil"/>
            </w:tcBorders>
          </w:tcPr>
          <w:p w14:paraId="53A225B0" w14:textId="77777777" w:rsidR="004B32B2" w:rsidRPr="00102EA3" w:rsidRDefault="00000000" w:rsidP="00102EA3">
            <w:pPr>
              <w:spacing w:before="30" w:after="30"/>
              <w:jc w:val="both"/>
            </w:pPr>
            <w:r w:rsidRPr="00102EA3">
              <w:rPr>
                <w:sz w:val="18"/>
              </w:rPr>
              <w:t>−16,0%</w:t>
            </w:r>
          </w:p>
        </w:tc>
      </w:tr>
      <w:tr w:rsidR="004B32B2" w:rsidRPr="00102EA3" w14:paraId="6DE5C420" w14:textId="77777777">
        <w:trPr>
          <w:jc w:val="center"/>
        </w:trPr>
        <w:tc>
          <w:tcPr>
            <w:tcW w:w="794" w:type="dxa"/>
            <w:tcBorders>
              <w:top w:val="nil"/>
              <w:left w:val="nil"/>
              <w:bottom w:val="nil"/>
              <w:right w:val="nil"/>
            </w:tcBorders>
          </w:tcPr>
          <w:p w14:paraId="45B143C4" w14:textId="77777777" w:rsidR="004B32B2" w:rsidRPr="00102EA3" w:rsidRDefault="00000000" w:rsidP="00102EA3">
            <w:pPr>
              <w:spacing w:before="30" w:after="30"/>
              <w:jc w:val="both"/>
            </w:pPr>
            <w:r w:rsidRPr="00102EA3">
              <w:rPr>
                <w:sz w:val="18"/>
              </w:rPr>
              <w:t>2060</w:t>
            </w:r>
          </w:p>
        </w:tc>
        <w:tc>
          <w:tcPr>
            <w:tcW w:w="1361" w:type="dxa"/>
            <w:tcBorders>
              <w:top w:val="nil"/>
              <w:left w:val="nil"/>
              <w:bottom w:val="nil"/>
              <w:right w:val="nil"/>
            </w:tcBorders>
          </w:tcPr>
          <w:p w14:paraId="3C819643" w14:textId="77777777" w:rsidR="004B32B2" w:rsidRPr="00102EA3" w:rsidRDefault="00000000" w:rsidP="00102EA3">
            <w:pPr>
              <w:spacing w:before="30" w:after="30"/>
              <w:jc w:val="both"/>
            </w:pPr>
            <w:r w:rsidRPr="00102EA3">
              <w:rPr>
                <w:sz w:val="18"/>
              </w:rPr>
              <w:t>−69,1</w:t>
            </w:r>
          </w:p>
        </w:tc>
        <w:tc>
          <w:tcPr>
            <w:tcW w:w="1417" w:type="dxa"/>
            <w:tcBorders>
              <w:top w:val="nil"/>
              <w:left w:val="nil"/>
              <w:bottom w:val="nil"/>
              <w:right w:val="nil"/>
            </w:tcBorders>
          </w:tcPr>
          <w:p w14:paraId="526E5CEF" w14:textId="77777777" w:rsidR="004B32B2" w:rsidRPr="00102EA3" w:rsidRDefault="00000000" w:rsidP="00102EA3">
            <w:pPr>
              <w:spacing w:before="30" w:after="30"/>
              <w:jc w:val="both"/>
            </w:pPr>
            <w:r w:rsidRPr="00102EA3">
              <w:rPr>
                <w:sz w:val="18"/>
              </w:rPr>
              <w:t>20,3</w:t>
            </w:r>
          </w:p>
        </w:tc>
        <w:tc>
          <w:tcPr>
            <w:tcW w:w="1134" w:type="dxa"/>
            <w:tcBorders>
              <w:top w:val="nil"/>
              <w:left w:val="nil"/>
              <w:bottom w:val="nil"/>
              <w:right w:val="nil"/>
            </w:tcBorders>
          </w:tcPr>
          <w:p w14:paraId="6EF0196F" w14:textId="77777777" w:rsidR="004B32B2" w:rsidRPr="00102EA3" w:rsidRDefault="00000000" w:rsidP="00102EA3">
            <w:pPr>
              <w:spacing w:before="30" w:after="30"/>
              <w:jc w:val="both"/>
            </w:pPr>
            <w:r w:rsidRPr="00102EA3">
              <w:rPr>
                <w:sz w:val="18"/>
              </w:rPr>
              <w:t>−27,0</w:t>
            </w:r>
          </w:p>
        </w:tc>
        <w:tc>
          <w:tcPr>
            <w:tcW w:w="1077" w:type="dxa"/>
            <w:tcBorders>
              <w:top w:val="nil"/>
              <w:left w:val="nil"/>
              <w:bottom w:val="nil"/>
              <w:right w:val="nil"/>
            </w:tcBorders>
          </w:tcPr>
          <w:p w14:paraId="0C0CA4A6" w14:textId="77777777" w:rsidR="004B32B2" w:rsidRPr="00102EA3" w:rsidRDefault="00000000" w:rsidP="00102EA3">
            <w:pPr>
              <w:spacing w:before="30" w:after="30"/>
              <w:jc w:val="both"/>
            </w:pPr>
            <w:r w:rsidRPr="00102EA3">
              <w:rPr>
                <w:sz w:val="18"/>
              </w:rPr>
              <w:t>−39,1</w:t>
            </w:r>
          </w:p>
        </w:tc>
        <w:tc>
          <w:tcPr>
            <w:tcW w:w="1077" w:type="dxa"/>
            <w:tcBorders>
              <w:top w:val="nil"/>
              <w:left w:val="nil"/>
              <w:bottom w:val="nil"/>
              <w:right w:val="nil"/>
            </w:tcBorders>
          </w:tcPr>
          <w:p w14:paraId="5C152861" w14:textId="77777777" w:rsidR="004B32B2" w:rsidRPr="00102EA3" w:rsidRDefault="00000000" w:rsidP="00102EA3">
            <w:pPr>
              <w:spacing w:before="30" w:after="30"/>
              <w:jc w:val="both"/>
            </w:pPr>
            <w:r w:rsidRPr="00102EA3">
              <w:rPr>
                <w:sz w:val="18"/>
              </w:rPr>
              <w:t>−46,9</w:t>
            </w:r>
          </w:p>
        </w:tc>
        <w:tc>
          <w:tcPr>
            <w:tcW w:w="1134" w:type="dxa"/>
            <w:tcBorders>
              <w:top w:val="nil"/>
              <w:left w:val="nil"/>
              <w:bottom w:val="nil"/>
              <w:right w:val="nil"/>
            </w:tcBorders>
          </w:tcPr>
          <w:p w14:paraId="32BAF44B" w14:textId="77777777" w:rsidR="004B32B2" w:rsidRPr="00102EA3" w:rsidRDefault="00000000" w:rsidP="00102EA3">
            <w:pPr>
              <w:spacing w:before="30" w:after="30"/>
              <w:jc w:val="both"/>
            </w:pPr>
            <w:r w:rsidRPr="00102EA3">
              <w:rPr>
                <w:sz w:val="18"/>
              </w:rPr>
              <w:t>−848</w:t>
            </w:r>
          </w:p>
        </w:tc>
        <w:tc>
          <w:tcPr>
            <w:tcW w:w="1077" w:type="dxa"/>
            <w:tcBorders>
              <w:top w:val="nil"/>
              <w:left w:val="nil"/>
              <w:bottom w:val="nil"/>
              <w:right w:val="nil"/>
            </w:tcBorders>
          </w:tcPr>
          <w:p w14:paraId="493AC008" w14:textId="77777777" w:rsidR="004B32B2" w:rsidRPr="00102EA3" w:rsidRDefault="00000000" w:rsidP="00102EA3">
            <w:pPr>
              <w:spacing w:before="30" w:after="30"/>
              <w:jc w:val="both"/>
            </w:pPr>
            <w:r w:rsidRPr="00102EA3">
              <w:rPr>
                <w:sz w:val="18"/>
              </w:rPr>
              <w:t>−29,0%</w:t>
            </w:r>
          </w:p>
        </w:tc>
      </w:tr>
      <w:tr w:rsidR="004B32B2" w:rsidRPr="00102EA3" w14:paraId="5AAC8830" w14:textId="77777777">
        <w:trPr>
          <w:jc w:val="center"/>
        </w:trPr>
        <w:tc>
          <w:tcPr>
            <w:tcW w:w="794" w:type="dxa"/>
            <w:tcBorders>
              <w:top w:val="nil"/>
              <w:left w:val="nil"/>
              <w:bottom w:val="nil"/>
              <w:right w:val="nil"/>
            </w:tcBorders>
          </w:tcPr>
          <w:p w14:paraId="22A1FBEF" w14:textId="77777777" w:rsidR="004B32B2" w:rsidRPr="00102EA3" w:rsidRDefault="00000000" w:rsidP="00102EA3">
            <w:pPr>
              <w:spacing w:before="30" w:after="30"/>
              <w:jc w:val="both"/>
            </w:pPr>
            <w:r w:rsidRPr="00102EA3">
              <w:rPr>
                <w:sz w:val="18"/>
              </w:rPr>
              <w:t>2070</w:t>
            </w:r>
          </w:p>
        </w:tc>
        <w:tc>
          <w:tcPr>
            <w:tcW w:w="1361" w:type="dxa"/>
            <w:tcBorders>
              <w:top w:val="nil"/>
              <w:left w:val="nil"/>
              <w:bottom w:val="nil"/>
              <w:right w:val="nil"/>
            </w:tcBorders>
          </w:tcPr>
          <w:p w14:paraId="3B4AC07D" w14:textId="77777777" w:rsidR="004B32B2" w:rsidRPr="00102EA3" w:rsidRDefault="00000000" w:rsidP="00102EA3">
            <w:pPr>
              <w:spacing w:before="30" w:after="30"/>
              <w:jc w:val="both"/>
            </w:pPr>
            <w:r w:rsidRPr="00102EA3">
              <w:rPr>
                <w:sz w:val="18"/>
              </w:rPr>
              <w:t>−72,7</w:t>
            </w:r>
          </w:p>
        </w:tc>
        <w:tc>
          <w:tcPr>
            <w:tcW w:w="1417" w:type="dxa"/>
            <w:tcBorders>
              <w:top w:val="nil"/>
              <w:left w:val="nil"/>
              <w:bottom w:val="nil"/>
              <w:right w:val="nil"/>
            </w:tcBorders>
          </w:tcPr>
          <w:p w14:paraId="3DC74BE2" w14:textId="77777777" w:rsidR="004B32B2" w:rsidRPr="00102EA3" w:rsidRDefault="00000000" w:rsidP="00102EA3">
            <w:pPr>
              <w:spacing w:before="30" w:after="30"/>
              <w:jc w:val="both"/>
            </w:pPr>
            <w:r w:rsidRPr="00102EA3">
              <w:rPr>
                <w:sz w:val="18"/>
              </w:rPr>
              <w:t>46,9</w:t>
            </w:r>
          </w:p>
        </w:tc>
        <w:tc>
          <w:tcPr>
            <w:tcW w:w="1134" w:type="dxa"/>
            <w:tcBorders>
              <w:top w:val="nil"/>
              <w:left w:val="nil"/>
              <w:bottom w:val="nil"/>
              <w:right w:val="nil"/>
            </w:tcBorders>
          </w:tcPr>
          <w:p w14:paraId="21B6FA17" w14:textId="77777777" w:rsidR="004B32B2" w:rsidRPr="00102EA3" w:rsidRDefault="00000000" w:rsidP="00102EA3">
            <w:pPr>
              <w:spacing w:before="30" w:after="30"/>
              <w:jc w:val="both"/>
            </w:pPr>
            <w:r w:rsidRPr="00102EA3">
              <w:rPr>
                <w:sz w:val="18"/>
              </w:rPr>
              <w:t>−2,6</w:t>
            </w:r>
          </w:p>
        </w:tc>
        <w:tc>
          <w:tcPr>
            <w:tcW w:w="1077" w:type="dxa"/>
            <w:tcBorders>
              <w:top w:val="nil"/>
              <w:left w:val="nil"/>
              <w:bottom w:val="nil"/>
              <w:right w:val="nil"/>
            </w:tcBorders>
          </w:tcPr>
          <w:p w14:paraId="03A507CC" w14:textId="77777777" w:rsidR="004B32B2" w:rsidRPr="00102EA3" w:rsidRDefault="00000000" w:rsidP="00102EA3">
            <w:pPr>
              <w:spacing w:before="30" w:after="30"/>
              <w:jc w:val="both"/>
            </w:pPr>
            <w:r w:rsidRPr="00102EA3">
              <w:rPr>
                <w:sz w:val="18"/>
              </w:rPr>
              <w:t>−19,4</w:t>
            </w:r>
          </w:p>
        </w:tc>
        <w:tc>
          <w:tcPr>
            <w:tcW w:w="1077" w:type="dxa"/>
            <w:tcBorders>
              <w:top w:val="nil"/>
              <w:left w:val="nil"/>
              <w:bottom w:val="nil"/>
              <w:right w:val="nil"/>
            </w:tcBorders>
          </w:tcPr>
          <w:p w14:paraId="6D28BC80" w14:textId="77777777" w:rsidR="004B32B2" w:rsidRPr="00102EA3" w:rsidRDefault="00000000" w:rsidP="00102EA3">
            <w:pPr>
              <w:spacing w:before="30" w:after="30"/>
              <w:jc w:val="both"/>
            </w:pPr>
            <w:r w:rsidRPr="00102EA3">
              <w:rPr>
                <w:sz w:val="18"/>
              </w:rPr>
              <w:t>−31,3</w:t>
            </w:r>
          </w:p>
        </w:tc>
        <w:tc>
          <w:tcPr>
            <w:tcW w:w="1134" w:type="dxa"/>
            <w:tcBorders>
              <w:top w:val="nil"/>
              <w:left w:val="nil"/>
              <w:bottom w:val="nil"/>
              <w:right w:val="nil"/>
            </w:tcBorders>
          </w:tcPr>
          <w:p w14:paraId="4ED47ED3" w14:textId="77777777" w:rsidR="004B32B2" w:rsidRPr="00102EA3" w:rsidRDefault="00000000" w:rsidP="00102EA3">
            <w:pPr>
              <w:spacing w:before="30" w:after="30"/>
              <w:jc w:val="both"/>
            </w:pPr>
            <w:r w:rsidRPr="00102EA3">
              <w:rPr>
                <w:sz w:val="18"/>
              </w:rPr>
              <w:t>−1.145</w:t>
            </w:r>
          </w:p>
        </w:tc>
        <w:tc>
          <w:tcPr>
            <w:tcW w:w="1077" w:type="dxa"/>
            <w:tcBorders>
              <w:top w:val="nil"/>
              <w:left w:val="nil"/>
              <w:bottom w:val="nil"/>
              <w:right w:val="nil"/>
            </w:tcBorders>
          </w:tcPr>
          <w:p w14:paraId="491235F3" w14:textId="77777777" w:rsidR="004B32B2" w:rsidRPr="00102EA3" w:rsidRDefault="00000000" w:rsidP="00102EA3">
            <w:pPr>
              <w:spacing w:before="30" w:after="30"/>
              <w:jc w:val="both"/>
            </w:pPr>
            <w:r w:rsidRPr="00102EA3">
              <w:rPr>
                <w:sz w:val="18"/>
              </w:rPr>
              <w:t>−36,2%</w:t>
            </w:r>
          </w:p>
        </w:tc>
      </w:tr>
      <w:tr w:rsidR="004B32B2" w:rsidRPr="00102EA3" w14:paraId="26C926CD" w14:textId="77777777">
        <w:trPr>
          <w:jc w:val="center"/>
        </w:trPr>
        <w:tc>
          <w:tcPr>
            <w:tcW w:w="794" w:type="dxa"/>
            <w:tcBorders>
              <w:top w:val="nil"/>
              <w:left w:val="nil"/>
              <w:bottom w:val="single" w:sz="12" w:space="0" w:color="000000"/>
              <w:right w:val="nil"/>
            </w:tcBorders>
          </w:tcPr>
          <w:p w14:paraId="27F17C45" w14:textId="77777777" w:rsidR="004B32B2" w:rsidRPr="00102EA3" w:rsidRDefault="00000000" w:rsidP="00102EA3">
            <w:pPr>
              <w:spacing w:before="30" w:after="30"/>
              <w:jc w:val="both"/>
            </w:pPr>
            <w:r w:rsidRPr="00102EA3">
              <w:rPr>
                <w:sz w:val="18"/>
              </w:rPr>
              <w:t>2080</w:t>
            </w:r>
          </w:p>
        </w:tc>
        <w:tc>
          <w:tcPr>
            <w:tcW w:w="1361" w:type="dxa"/>
            <w:tcBorders>
              <w:top w:val="nil"/>
              <w:left w:val="nil"/>
              <w:bottom w:val="single" w:sz="12" w:space="0" w:color="000000"/>
              <w:right w:val="nil"/>
            </w:tcBorders>
          </w:tcPr>
          <w:p w14:paraId="76392CF1" w14:textId="77777777" w:rsidR="004B32B2" w:rsidRPr="00102EA3" w:rsidRDefault="00000000" w:rsidP="00102EA3">
            <w:pPr>
              <w:spacing w:before="30" w:after="30"/>
              <w:jc w:val="both"/>
            </w:pPr>
            <w:r w:rsidRPr="00102EA3">
              <w:rPr>
                <w:sz w:val="18"/>
              </w:rPr>
              <w:t>−73,9</w:t>
            </w:r>
          </w:p>
        </w:tc>
        <w:tc>
          <w:tcPr>
            <w:tcW w:w="1417" w:type="dxa"/>
            <w:tcBorders>
              <w:top w:val="nil"/>
              <w:left w:val="nil"/>
              <w:bottom w:val="single" w:sz="12" w:space="0" w:color="000000"/>
              <w:right w:val="nil"/>
            </w:tcBorders>
          </w:tcPr>
          <w:p w14:paraId="0A7E1D81" w14:textId="77777777" w:rsidR="004B32B2" w:rsidRPr="00102EA3" w:rsidRDefault="00000000" w:rsidP="00102EA3">
            <w:pPr>
              <w:spacing w:before="30" w:after="30"/>
              <w:jc w:val="both"/>
            </w:pPr>
            <w:r w:rsidRPr="00102EA3">
              <w:rPr>
                <w:sz w:val="18"/>
              </w:rPr>
              <w:t>74,9</w:t>
            </w:r>
          </w:p>
        </w:tc>
        <w:tc>
          <w:tcPr>
            <w:tcW w:w="1134" w:type="dxa"/>
            <w:tcBorders>
              <w:top w:val="nil"/>
              <w:left w:val="nil"/>
              <w:bottom w:val="single" w:sz="12" w:space="0" w:color="000000"/>
              <w:right w:val="nil"/>
            </w:tcBorders>
          </w:tcPr>
          <w:p w14:paraId="233E8C65" w14:textId="77777777" w:rsidR="004B32B2" w:rsidRPr="00102EA3" w:rsidRDefault="00000000" w:rsidP="00102EA3">
            <w:pPr>
              <w:spacing w:before="30" w:after="30"/>
              <w:jc w:val="both"/>
            </w:pPr>
            <w:r w:rsidRPr="00102EA3">
              <w:rPr>
                <w:sz w:val="18"/>
              </w:rPr>
              <w:t>25,0</w:t>
            </w:r>
          </w:p>
        </w:tc>
        <w:tc>
          <w:tcPr>
            <w:tcW w:w="1077" w:type="dxa"/>
            <w:tcBorders>
              <w:top w:val="nil"/>
              <w:left w:val="nil"/>
              <w:bottom w:val="single" w:sz="12" w:space="0" w:color="000000"/>
              <w:right w:val="nil"/>
            </w:tcBorders>
          </w:tcPr>
          <w:p w14:paraId="319CD0D0" w14:textId="77777777" w:rsidR="004B32B2" w:rsidRPr="00102EA3" w:rsidRDefault="00000000" w:rsidP="00102EA3">
            <w:pPr>
              <w:spacing w:before="30" w:after="30"/>
              <w:jc w:val="both"/>
            </w:pPr>
            <w:r w:rsidRPr="00102EA3">
              <w:rPr>
                <w:sz w:val="18"/>
              </w:rPr>
              <w:t>6,9</w:t>
            </w:r>
          </w:p>
        </w:tc>
        <w:tc>
          <w:tcPr>
            <w:tcW w:w="1077" w:type="dxa"/>
            <w:tcBorders>
              <w:top w:val="nil"/>
              <w:left w:val="nil"/>
              <w:bottom w:val="single" w:sz="12" w:space="0" w:color="000000"/>
              <w:right w:val="nil"/>
            </w:tcBorders>
          </w:tcPr>
          <w:p w14:paraId="68039866" w14:textId="77777777" w:rsidR="004B32B2" w:rsidRPr="00102EA3" w:rsidRDefault="00000000" w:rsidP="00102EA3">
            <w:pPr>
              <w:spacing w:before="30" w:after="30"/>
              <w:jc w:val="both"/>
            </w:pPr>
            <w:r w:rsidRPr="00102EA3">
              <w:rPr>
                <w:sz w:val="18"/>
              </w:rPr>
              <w:t>6,9</w:t>
            </w:r>
          </w:p>
        </w:tc>
        <w:tc>
          <w:tcPr>
            <w:tcW w:w="1134" w:type="dxa"/>
            <w:tcBorders>
              <w:top w:val="nil"/>
              <w:left w:val="nil"/>
              <w:bottom w:val="single" w:sz="12" w:space="0" w:color="000000"/>
              <w:right w:val="nil"/>
            </w:tcBorders>
          </w:tcPr>
          <w:p w14:paraId="6CFA5CEA" w14:textId="77777777" w:rsidR="004B32B2" w:rsidRPr="00102EA3" w:rsidRDefault="00000000" w:rsidP="00102EA3">
            <w:pPr>
              <w:spacing w:before="30" w:after="30"/>
              <w:jc w:val="both"/>
            </w:pPr>
            <w:r w:rsidRPr="00102EA3">
              <w:rPr>
                <w:sz w:val="18"/>
              </w:rPr>
              <w:t>−1.195</w:t>
            </w:r>
          </w:p>
        </w:tc>
        <w:tc>
          <w:tcPr>
            <w:tcW w:w="1077" w:type="dxa"/>
            <w:tcBorders>
              <w:top w:val="nil"/>
              <w:left w:val="nil"/>
              <w:bottom w:val="single" w:sz="12" w:space="0" w:color="000000"/>
              <w:right w:val="nil"/>
            </w:tcBorders>
          </w:tcPr>
          <w:p w14:paraId="5BCB715F" w14:textId="77777777" w:rsidR="004B32B2" w:rsidRPr="00102EA3" w:rsidRDefault="00000000" w:rsidP="00102EA3">
            <w:pPr>
              <w:spacing w:before="30" w:after="30"/>
              <w:jc w:val="both"/>
            </w:pPr>
            <w:r w:rsidRPr="00102EA3">
              <w:rPr>
                <w:sz w:val="18"/>
              </w:rPr>
              <w:t>−34,9%</w:t>
            </w:r>
          </w:p>
        </w:tc>
      </w:tr>
    </w:tbl>
    <w:p w14:paraId="0DE23F6C" w14:textId="77777777" w:rsidR="004B32B2" w:rsidRPr="00102EA3" w:rsidRDefault="004B32B2" w:rsidP="00102EA3">
      <w:pPr>
        <w:spacing w:after="160"/>
        <w:jc w:val="both"/>
      </w:pPr>
    </w:p>
    <w:p w14:paraId="3BA7C782" w14:textId="77777777" w:rsidR="004B32B2" w:rsidRPr="00102EA3" w:rsidRDefault="00000000" w:rsidP="00102EA3">
      <w:pPr>
        <w:jc w:val="both"/>
      </w:pPr>
      <w:r w:rsidRPr="00102EA3">
        <w:t>La sequenza è quella tipica di ogni passaggio dalla ripartizione alla capitalizzazione. I contributi dirottati mancano alla cassa immediatamente e crescono fino a 74 miliardi l'anno; il risparmio pensionistico compare solo quando le prime coorte biforcate vanno in pensione, dal 2051 in poi, e raggiunge 75 miliardi nel 2080. Fra i due eventi corrono circa venticinque anni, e in quell'intervallo lo Stato paga due sistemi contemporaneamente: le pensioni di chi è già in quiescenza e i contributi che non incassa più.</w:t>
      </w:r>
    </w:p>
    <w:p w14:paraId="2E9DA5B0" w14:textId="77777777" w:rsidR="004B32B2" w:rsidRPr="00102EA3" w:rsidRDefault="00000000" w:rsidP="00102EA3">
      <w:pPr>
        <w:jc w:val="both"/>
      </w:pPr>
      <w:r w:rsidRPr="00102EA3">
        <w:t>Il saldo annuo tocca il minimo — un disavanzo di 45 miliardi — nel 2051 e da lì migliora costantemente, fino a tornare in avanzo di 7 miliardi nel 2080; il saldo primario, che non sconta gli interessi, era già positivo dal 2071. La posizione netta cumulata resta però negativa per 1.195 miliardi, pari al 34,9% del PIL: il flusso si è già invertito, lo stock accumulato no.</w:t>
      </w:r>
    </w:p>
    <w:p w14:paraId="70EA1425" w14:textId="77777777" w:rsidR="004B32B2" w:rsidRPr="00102EA3" w:rsidRDefault="00000000" w:rsidP="00102EA3">
      <w:pPr>
        <w:pStyle w:val="Titolo2"/>
        <w:spacing w:before="240" w:after="80"/>
        <w:jc w:val="both"/>
        <w:rPr>
          <w:rFonts w:ascii="Palatino" w:hAnsi="Palatino"/>
        </w:rPr>
      </w:pPr>
      <w:r w:rsidRPr="00102EA3">
        <w:rPr>
          <w:rFonts w:ascii="Palatino" w:hAnsi="Palatino"/>
        </w:rPr>
        <w:t>4.5 Perché la posizione netta resta negativa se la spesa scende</w:t>
      </w:r>
    </w:p>
    <w:p w14:paraId="5F13CD05" w14:textId="77777777" w:rsidR="004B32B2" w:rsidRPr="00102EA3" w:rsidRDefault="00000000" w:rsidP="00102EA3">
      <w:pPr>
        <w:jc w:val="both"/>
      </w:pPr>
      <w:r w:rsidRPr="00102EA3">
        <w:t>È l'obiezione naturale, e merita una risposta esplicita: se la spesa pensionistica pubblica scende di oltre due punti di PIL, come fa la riforma a chiudere il 2080 con una posizione netta negativa per 1.195 miliardi? La scomposizione del saldo annuo la contiene tutta.</w:t>
      </w:r>
    </w:p>
    <w:tbl>
      <w:tblPr>
        <w:tblW w:w="0" w:type="auto"/>
        <w:jc w:val="center"/>
        <w:tblLayout w:type="fixed"/>
        <w:tblLook w:val="04A0" w:firstRow="1" w:lastRow="0" w:firstColumn="1" w:lastColumn="0" w:noHBand="0" w:noVBand="1"/>
      </w:tblPr>
      <w:tblGrid>
        <w:gridCol w:w="3402"/>
        <w:gridCol w:w="1134"/>
        <w:gridCol w:w="4535"/>
      </w:tblGrid>
      <w:tr w:rsidR="004B32B2" w:rsidRPr="00102EA3" w14:paraId="0F2EC57E" w14:textId="77777777">
        <w:trPr>
          <w:jc w:val="center"/>
        </w:trPr>
        <w:tc>
          <w:tcPr>
            <w:tcW w:w="3402" w:type="dxa"/>
            <w:tcBorders>
              <w:top w:val="single" w:sz="12" w:space="0" w:color="000000"/>
              <w:left w:val="nil"/>
              <w:bottom w:val="single" w:sz="6" w:space="0" w:color="000000"/>
              <w:right w:val="nil"/>
            </w:tcBorders>
          </w:tcPr>
          <w:p w14:paraId="15AD2324" w14:textId="77777777" w:rsidR="004B32B2" w:rsidRPr="00102EA3" w:rsidRDefault="00000000" w:rsidP="00102EA3">
            <w:pPr>
              <w:spacing w:before="60" w:after="60"/>
              <w:jc w:val="both"/>
            </w:pPr>
            <w:r w:rsidRPr="00102EA3">
              <w:rPr>
                <w:i/>
                <w:sz w:val="18"/>
              </w:rPr>
              <w:t>Voce del saldo al 2080</w:t>
            </w:r>
          </w:p>
        </w:tc>
        <w:tc>
          <w:tcPr>
            <w:tcW w:w="1134" w:type="dxa"/>
            <w:tcBorders>
              <w:top w:val="single" w:sz="12" w:space="0" w:color="000000"/>
              <w:left w:val="nil"/>
              <w:bottom w:val="single" w:sz="6" w:space="0" w:color="000000"/>
              <w:right w:val="nil"/>
            </w:tcBorders>
          </w:tcPr>
          <w:p w14:paraId="2E29EC41" w14:textId="77777777" w:rsidR="004B32B2" w:rsidRPr="00102EA3" w:rsidRDefault="00000000" w:rsidP="00102EA3">
            <w:pPr>
              <w:spacing w:before="60" w:after="60"/>
              <w:jc w:val="both"/>
            </w:pPr>
            <w:r w:rsidRPr="00102EA3">
              <w:rPr>
                <w:i/>
                <w:sz w:val="18"/>
              </w:rPr>
              <w:t>€mld</w:t>
            </w:r>
          </w:p>
        </w:tc>
        <w:tc>
          <w:tcPr>
            <w:tcW w:w="4535" w:type="dxa"/>
            <w:tcBorders>
              <w:top w:val="single" w:sz="12" w:space="0" w:color="000000"/>
              <w:left w:val="nil"/>
              <w:bottom w:val="single" w:sz="6" w:space="0" w:color="000000"/>
              <w:right w:val="nil"/>
            </w:tcBorders>
          </w:tcPr>
          <w:p w14:paraId="19593ABB" w14:textId="77777777" w:rsidR="004B32B2" w:rsidRPr="00102EA3" w:rsidRDefault="00000000" w:rsidP="00102EA3">
            <w:pPr>
              <w:spacing w:before="60" w:after="60"/>
              <w:jc w:val="both"/>
            </w:pPr>
            <w:r w:rsidRPr="00102EA3">
              <w:rPr>
                <w:i/>
                <w:sz w:val="18"/>
              </w:rPr>
              <w:t>Natura</w:t>
            </w:r>
          </w:p>
        </w:tc>
      </w:tr>
      <w:tr w:rsidR="004B32B2" w:rsidRPr="00102EA3" w14:paraId="475D2845" w14:textId="77777777">
        <w:trPr>
          <w:jc w:val="center"/>
        </w:trPr>
        <w:tc>
          <w:tcPr>
            <w:tcW w:w="3402" w:type="dxa"/>
            <w:tcBorders>
              <w:top w:val="nil"/>
              <w:left w:val="nil"/>
              <w:bottom w:val="nil"/>
              <w:right w:val="nil"/>
            </w:tcBorders>
          </w:tcPr>
          <w:p w14:paraId="105B3709" w14:textId="77777777" w:rsidR="004B32B2" w:rsidRPr="00102EA3" w:rsidRDefault="00000000" w:rsidP="00102EA3">
            <w:pPr>
              <w:spacing w:before="30" w:after="30"/>
              <w:jc w:val="both"/>
            </w:pPr>
            <w:r w:rsidRPr="00102EA3">
              <w:rPr>
                <w:sz w:val="18"/>
              </w:rPr>
              <w:t>Risparmio sulle pensioni pubbliche</w:t>
            </w:r>
          </w:p>
        </w:tc>
        <w:tc>
          <w:tcPr>
            <w:tcW w:w="1134" w:type="dxa"/>
            <w:tcBorders>
              <w:top w:val="nil"/>
              <w:left w:val="nil"/>
              <w:bottom w:val="nil"/>
              <w:right w:val="nil"/>
            </w:tcBorders>
          </w:tcPr>
          <w:p w14:paraId="165B19F5" w14:textId="77777777" w:rsidR="004B32B2" w:rsidRPr="00102EA3" w:rsidRDefault="00000000" w:rsidP="00102EA3">
            <w:pPr>
              <w:spacing w:before="30" w:after="30"/>
              <w:jc w:val="both"/>
            </w:pPr>
            <w:r w:rsidRPr="00102EA3">
              <w:rPr>
                <w:sz w:val="18"/>
              </w:rPr>
              <w:t>+74,9</w:t>
            </w:r>
          </w:p>
        </w:tc>
        <w:tc>
          <w:tcPr>
            <w:tcW w:w="4535" w:type="dxa"/>
            <w:tcBorders>
              <w:top w:val="nil"/>
              <w:left w:val="nil"/>
              <w:bottom w:val="nil"/>
              <w:right w:val="nil"/>
            </w:tcBorders>
          </w:tcPr>
          <w:p w14:paraId="3FFF7CA2" w14:textId="77777777" w:rsidR="004B32B2" w:rsidRPr="00102EA3" w:rsidRDefault="00000000" w:rsidP="00102EA3">
            <w:pPr>
              <w:spacing w:before="30" w:after="30"/>
              <w:jc w:val="both"/>
            </w:pPr>
            <w:r w:rsidRPr="00102EA3">
              <w:rPr>
                <w:sz w:val="18"/>
              </w:rPr>
              <w:t>minore SPESA: è il risparmio della riforma</w:t>
            </w:r>
          </w:p>
        </w:tc>
      </w:tr>
      <w:tr w:rsidR="004B32B2" w:rsidRPr="00102EA3" w14:paraId="5FEF5F6E" w14:textId="77777777">
        <w:trPr>
          <w:jc w:val="center"/>
        </w:trPr>
        <w:tc>
          <w:tcPr>
            <w:tcW w:w="3402" w:type="dxa"/>
            <w:tcBorders>
              <w:top w:val="nil"/>
              <w:left w:val="nil"/>
              <w:bottom w:val="nil"/>
              <w:right w:val="nil"/>
            </w:tcBorders>
          </w:tcPr>
          <w:p w14:paraId="5BDEBB9A" w14:textId="77777777" w:rsidR="004B32B2" w:rsidRPr="00102EA3" w:rsidRDefault="00000000" w:rsidP="00102EA3">
            <w:pPr>
              <w:spacing w:before="30" w:after="30"/>
              <w:jc w:val="both"/>
            </w:pPr>
            <w:r w:rsidRPr="00102EA3">
              <w:rPr>
                <w:sz w:val="18"/>
              </w:rPr>
              <w:t>Contributi dirottati alla capitalizzazione</w:t>
            </w:r>
          </w:p>
        </w:tc>
        <w:tc>
          <w:tcPr>
            <w:tcW w:w="1134" w:type="dxa"/>
            <w:tcBorders>
              <w:top w:val="nil"/>
              <w:left w:val="nil"/>
              <w:bottom w:val="nil"/>
              <w:right w:val="nil"/>
            </w:tcBorders>
          </w:tcPr>
          <w:p w14:paraId="0ACFE94D" w14:textId="77777777" w:rsidR="004B32B2" w:rsidRPr="00102EA3" w:rsidRDefault="00000000" w:rsidP="00102EA3">
            <w:pPr>
              <w:spacing w:before="30" w:after="30"/>
              <w:jc w:val="both"/>
            </w:pPr>
            <w:r w:rsidRPr="00102EA3">
              <w:rPr>
                <w:sz w:val="18"/>
              </w:rPr>
              <w:t>−73,9</w:t>
            </w:r>
          </w:p>
        </w:tc>
        <w:tc>
          <w:tcPr>
            <w:tcW w:w="4535" w:type="dxa"/>
            <w:tcBorders>
              <w:top w:val="nil"/>
              <w:left w:val="nil"/>
              <w:bottom w:val="nil"/>
              <w:right w:val="nil"/>
            </w:tcBorders>
          </w:tcPr>
          <w:p w14:paraId="6535E718" w14:textId="77777777" w:rsidR="004B32B2" w:rsidRPr="00102EA3" w:rsidRDefault="00000000" w:rsidP="00102EA3">
            <w:pPr>
              <w:spacing w:before="30" w:after="30"/>
              <w:jc w:val="both"/>
            </w:pPr>
            <w:r w:rsidRPr="00102EA3">
              <w:rPr>
                <w:sz w:val="18"/>
              </w:rPr>
              <w:t>minore ENTRATA: non è spesa in più, è gettito che non si incassa</w:t>
            </w:r>
          </w:p>
        </w:tc>
      </w:tr>
      <w:tr w:rsidR="004B32B2" w:rsidRPr="00102EA3" w14:paraId="487941AB" w14:textId="77777777">
        <w:trPr>
          <w:jc w:val="center"/>
        </w:trPr>
        <w:tc>
          <w:tcPr>
            <w:tcW w:w="3402" w:type="dxa"/>
            <w:tcBorders>
              <w:top w:val="nil"/>
              <w:left w:val="nil"/>
              <w:bottom w:val="nil"/>
              <w:right w:val="nil"/>
            </w:tcBorders>
          </w:tcPr>
          <w:p w14:paraId="7D2CE562" w14:textId="77777777" w:rsidR="004B32B2" w:rsidRPr="00102EA3" w:rsidRDefault="00000000" w:rsidP="00102EA3">
            <w:pPr>
              <w:spacing w:before="30" w:after="30"/>
              <w:jc w:val="both"/>
            </w:pPr>
            <w:r w:rsidRPr="00102EA3">
              <w:rPr>
                <w:sz w:val="18"/>
              </w:rPr>
              <w:t>Altre misure di accompagnamento</w:t>
            </w:r>
          </w:p>
        </w:tc>
        <w:tc>
          <w:tcPr>
            <w:tcW w:w="1134" w:type="dxa"/>
            <w:tcBorders>
              <w:top w:val="nil"/>
              <w:left w:val="nil"/>
              <w:bottom w:val="nil"/>
              <w:right w:val="nil"/>
            </w:tcBorders>
          </w:tcPr>
          <w:p w14:paraId="3E68EC6B" w14:textId="77777777" w:rsidR="004B32B2" w:rsidRPr="00102EA3" w:rsidRDefault="00000000" w:rsidP="00102EA3">
            <w:pPr>
              <w:spacing w:before="30" w:after="30"/>
              <w:jc w:val="both"/>
            </w:pPr>
            <w:r w:rsidRPr="00102EA3">
              <w:rPr>
                <w:sz w:val="18"/>
              </w:rPr>
              <w:t>+23,9</w:t>
            </w:r>
          </w:p>
        </w:tc>
        <w:tc>
          <w:tcPr>
            <w:tcW w:w="4535" w:type="dxa"/>
            <w:tcBorders>
              <w:top w:val="nil"/>
              <w:left w:val="nil"/>
              <w:bottom w:val="nil"/>
              <w:right w:val="nil"/>
            </w:tcBorders>
          </w:tcPr>
          <w:p w14:paraId="5A429C76" w14:textId="77777777" w:rsidR="004B32B2" w:rsidRPr="00102EA3" w:rsidRDefault="00000000" w:rsidP="00102EA3">
            <w:pPr>
              <w:spacing w:before="30" w:after="30"/>
              <w:jc w:val="both"/>
            </w:pPr>
            <w:r w:rsidRPr="00102EA3">
              <w:rPr>
                <w:sz w:val="18"/>
              </w:rPr>
              <w:t>imposte e misure parametriche</w:t>
            </w:r>
          </w:p>
        </w:tc>
      </w:tr>
      <w:tr w:rsidR="004B32B2" w:rsidRPr="00102EA3" w14:paraId="734EB44D" w14:textId="77777777">
        <w:trPr>
          <w:jc w:val="center"/>
        </w:trPr>
        <w:tc>
          <w:tcPr>
            <w:tcW w:w="3402" w:type="dxa"/>
            <w:tcBorders>
              <w:top w:val="single" w:sz="4" w:space="0" w:color="000000"/>
              <w:left w:val="nil"/>
              <w:bottom w:val="nil"/>
              <w:right w:val="nil"/>
            </w:tcBorders>
          </w:tcPr>
          <w:p w14:paraId="6ED91F0D" w14:textId="77777777" w:rsidR="004B32B2" w:rsidRPr="00102EA3" w:rsidRDefault="00000000" w:rsidP="00102EA3">
            <w:pPr>
              <w:spacing w:before="30" w:after="30"/>
              <w:jc w:val="both"/>
            </w:pPr>
            <w:r w:rsidRPr="00102EA3">
              <w:rPr>
                <w:b/>
                <w:sz w:val="18"/>
              </w:rPr>
              <w:t>Saldo primario</w:t>
            </w:r>
          </w:p>
        </w:tc>
        <w:tc>
          <w:tcPr>
            <w:tcW w:w="1134" w:type="dxa"/>
            <w:tcBorders>
              <w:top w:val="single" w:sz="4" w:space="0" w:color="000000"/>
              <w:left w:val="nil"/>
              <w:bottom w:val="nil"/>
              <w:right w:val="nil"/>
            </w:tcBorders>
          </w:tcPr>
          <w:p w14:paraId="1A891F13" w14:textId="77777777" w:rsidR="004B32B2" w:rsidRPr="00102EA3" w:rsidRDefault="00000000" w:rsidP="00102EA3">
            <w:pPr>
              <w:spacing w:before="30" w:after="30"/>
              <w:jc w:val="both"/>
            </w:pPr>
            <w:r w:rsidRPr="00102EA3">
              <w:rPr>
                <w:b/>
                <w:sz w:val="18"/>
              </w:rPr>
              <w:t>+25,0</w:t>
            </w:r>
          </w:p>
        </w:tc>
        <w:tc>
          <w:tcPr>
            <w:tcW w:w="4535" w:type="dxa"/>
            <w:tcBorders>
              <w:top w:val="single" w:sz="4" w:space="0" w:color="000000"/>
              <w:left w:val="nil"/>
              <w:bottom w:val="nil"/>
              <w:right w:val="nil"/>
            </w:tcBorders>
          </w:tcPr>
          <w:p w14:paraId="1979DE37" w14:textId="77777777" w:rsidR="004B32B2" w:rsidRPr="00102EA3" w:rsidRDefault="00000000" w:rsidP="00102EA3">
            <w:pPr>
              <w:spacing w:before="30" w:after="30"/>
              <w:jc w:val="both"/>
            </w:pPr>
            <w:r w:rsidRPr="00102EA3">
              <w:rPr>
                <w:b/>
                <w:sz w:val="18"/>
              </w:rPr>
              <w:t>la riforma è in avanzo prima del finanziamento</w:t>
            </w:r>
          </w:p>
        </w:tc>
      </w:tr>
      <w:tr w:rsidR="004B32B2" w:rsidRPr="00102EA3" w14:paraId="69B8572B" w14:textId="77777777">
        <w:trPr>
          <w:jc w:val="center"/>
        </w:trPr>
        <w:tc>
          <w:tcPr>
            <w:tcW w:w="3402" w:type="dxa"/>
            <w:tcBorders>
              <w:top w:val="nil"/>
              <w:left w:val="nil"/>
              <w:bottom w:val="nil"/>
              <w:right w:val="nil"/>
            </w:tcBorders>
          </w:tcPr>
          <w:p w14:paraId="2D67E363" w14:textId="77777777" w:rsidR="004B32B2" w:rsidRPr="00102EA3" w:rsidRDefault="00000000" w:rsidP="00102EA3">
            <w:pPr>
              <w:spacing w:before="30" w:after="30"/>
              <w:jc w:val="both"/>
            </w:pPr>
            <w:r w:rsidRPr="00102EA3">
              <w:rPr>
                <w:sz w:val="18"/>
              </w:rPr>
              <w:t>Interessi sul debito accumulato</w:t>
            </w:r>
          </w:p>
        </w:tc>
        <w:tc>
          <w:tcPr>
            <w:tcW w:w="1134" w:type="dxa"/>
            <w:tcBorders>
              <w:top w:val="nil"/>
              <w:left w:val="nil"/>
              <w:bottom w:val="nil"/>
              <w:right w:val="nil"/>
            </w:tcBorders>
          </w:tcPr>
          <w:p w14:paraId="058B18B9" w14:textId="77777777" w:rsidR="004B32B2" w:rsidRPr="00102EA3" w:rsidRDefault="00000000" w:rsidP="00102EA3">
            <w:pPr>
              <w:spacing w:before="30" w:after="30"/>
              <w:jc w:val="both"/>
            </w:pPr>
            <w:r w:rsidRPr="00102EA3">
              <w:rPr>
                <w:sz w:val="18"/>
              </w:rPr>
              <w:t>−18,0</w:t>
            </w:r>
          </w:p>
        </w:tc>
        <w:tc>
          <w:tcPr>
            <w:tcW w:w="4535" w:type="dxa"/>
            <w:tcBorders>
              <w:top w:val="nil"/>
              <w:left w:val="nil"/>
              <w:bottom w:val="nil"/>
              <w:right w:val="nil"/>
            </w:tcBorders>
          </w:tcPr>
          <w:p w14:paraId="444016D2" w14:textId="77777777" w:rsidR="004B32B2" w:rsidRPr="00102EA3" w:rsidRDefault="00000000" w:rsidP="00102EA3">
            <w:pPr>
              <w:spacing w:before="30" w:after="30"/>
              <w:jc w:val="both"/>
            </w:pPr>
            <w:r w:rsidRPr="00102EA3">
              <w:rPr>
                <w:sz w:val="18"/>
              </w:rPr>
              <w:t>eredità della fase iniziale, quando i costi precedono i risparmi</w:t>
            </w:r>
          </w:p>
        </w:tc>
      </w:tr>
      <w:tr w:rsidR="004B32B2" w:rsidRPr="00102EA3" w14:paraId="33BA1553" w14:textId="77777777">
        <w:trPr>
          <w:jc w:val="center"/>
        </w:trPr>
        <w:tc>
          <w:tcPr>
            <w:tcW w:w="3402" w:type="dxa"/>
            <w:tcBorders>
              <w:top w:val="nil"/>
              <w:left w:val="nil"/>
              <w:bottom w:val="single" w:sz="12" w:space="0" w:color="000000"/>
              <w:right w:val="nil"/>
            </w:tcBorders>
          </w:tcPr>
          <w:p w14:paraId="5FF50780" w14:textId="77777777" w:rsidR="004B32B2" w:rsidRPr="00102EA3" w:rsidRDefault="00000000" w:rsidP="00102EA3">
            <w:pPr>
              <w:spacing w:before="30" w:after="30"/>
              <w:jc w:val="both"/>
            </w:pPr>
            <w:r w:rsidRPr="00102EA3">
              <w:rPr>
                <w:sz w:val="18"/>
              </w:rPr>
              <w:t>Saldo totale</w:t>
            </w:r>
          </w:p>
        </w:tc>
        <w:tc>
          <w:tcPr>
            <w:tcW w:w="1134" w:type="dxa"/>
            <w:tcBorders>
              <w:top w:val="nil"/>
              <w:left w:val="nil"/>
              <w:bottom w:val="single" w:sz="12" w:space="0" w:color="000000"/>
              <w:right w:val="nil"/>
            </w:tcBorders>
          </w:tcPr>
          <w:p w14:paraId="562DB581" w14:textId="77777777" w:rsidR="004B32B2" w:rsidRPr="00102EA3" w:rsidRDefault="00000000" w:rsidP="00102EA3">
            <w:pPr>
              <w:spacing w:before="30" w:after="30"/>
              <w:jc w:val="both"/>
            </w:pPr>
            <w:r w:rsidRPr="00102EA3">
              <w:rPr>
                <w:sz w:val="18"/>
              </w:rPr>
              <w:t>+6,9</w:t>
            </w:r>
          </w:p>
        </w:tc>
        <w:tc>
          <w:tcPr>
            <w:tcW w:w="4535" w:type="dxa"/>
            <w:tcBorders>
              <w:top w:val="nil"/>
              <w:left w:val="nil"/>
              <w:bottom w:val="single" w:sz="12" w:space="0" w:color="000000"/>
              <w:right w:val="nil"/>
            </w:tcBorders>
          </w:tcPr>
          <w:p w14:paraId="3299074E" w14:textId="77777777" w:rsidR="004B32B2" w:rsidRPr="00102EA3" w:rsidRDefault="004B32B2" w:rsidP="00102EA3">
            <w:pPr>
              <w:spacing w:before="30" w:after="30"/>
              <w:jc w:val="both"/>
            </w:pPr>
          </w:p>
        </w:tc>
      </w:tr>
    </w:tbl>
    <w:p w14:paraId="04D0F0C4" w14:textId="77777777" w:rsidR="004B32B2" w:rsidRPr="00102EA3" w:rsidRDefault="004B32B2" w:rsidP="00102EA3">
      <w:pPr>
        <w:spacing w:after="160"/>
        <w:jc w:val="both"/>
      </w:pPr>
    </w:p>
    <w:p w14:paraId="5EB139FC" w14:textId="77777777" w:rsidR="004B32B2" w:rsidRPr="00102EA3" w:rsidRDefault="00000000" w:rsidP="00102EA3">
      <w:pPr>
        <w:jc w:val="both"/>
      </w:pPr>
      <w:r w:rsidRPr="00102EA3">
        <w:lastRenderedPageBreak/>
        <w:t>Il primo punto è che la spesa scende davvero, di 75 miliardi l'anno, ma nello stesso anno lo Stato rinuncia a 74 miliardi di contributi che prima incassava. Il confronto non è fra spesa prima e spesa dopo: è fra il saldo fra entrate e uscite nei due mondi. Una riforma che sposta contributi dalla cassa pubblica ai conti individuali riduce le entrate prima ancora di ridurre le uscite, e per un quarto di secolo riduce solo quelle.</w:t>
      </w:r>
    </w:p>
    <w:p w14:paraId="500A6DE2" w14:textId="77777777" w:rsidR="004B32B2" w:rsidRPr="00102EA3" w:rsidRDefault="00000000" w:rsidP="00102EA3">
      <w:pPr>
        <w:pBdr>
          <w:left w:val="single" w:sz="12" w:space="10" w:color="808080"/>
        </w:pBdr>
        <w:spacing w:before="160" w:after="200"/>
        <w:ind w:left="397" w:right="170"/>
        <w:jc w:val="both"/>
      </w:pPr>
      <w:r w:rsidRPr="00102EA3">
        <w:rPr>
          <w:b/>
          <w:i/>
          <w:sz w:val="19"/>
        </w:rPr>
        <w:t xml:space="preserve">Spesa e saldo non sono la stessa cosa. </w:t>
      </w:r>
      <w:r w:rsidRPr="00102EA3">
        <w:rPr>
          <w:sz w:val="19"/>
        </w:rPr>
        <w:t>Un saldo negativo non significa che la spesa aumenti: significa che le entrate scendono più della spesa. Sono due grandezze diverse e nel 2080 vanno entrambe a favore della riforma, ma di poco diverso. La spesa per pensioni pubbliche passa da 445 a 354 miliardi, cioè 91 miliardi in meno, e in rapporto al prodotto migliora di 2,65 punti di PIL; le entrate contributive scendono però di 74 miliardi, perché i contributi dirottati non passano più dalla cassa pubblica, e la spesa per interessi sale di 18 miliardi. Al netto di tutto — come riepiloga la tabella qui sopra — resta un avanzo di 6,9 miliardi, allo 0,20% del PIL. 2,65 punti di PIL di minore spesa e due decimi di punto di miglioramento del saldo sono affermazioni vere insieme, e nessuna contraddice l'altra: «spesa pensionistica pubblica» è una voce di uscita, il saldo è la differenza fra tutte le entrate e tutte le uscite del comparto.</w:t>
      </w:r>
    </w:p>
    <w:p w14:paraId="3B26622D" w14:textId="77777777" w:rsidR="004B32B2" w:rsidRPr="00102EA3" w:rsidRDefault="00000000" w:rsidP="00102EA3">
      <w:pPr>
        <w:jc w:val="both"/>
      </w:pPr>
      <w:r w:rsidRPr="00102EA3">
        <w:t>Il secondo punto riguarda i tempi. Nel 2080 il saldo primario è positivo per 25,0 miliardi e gli interessi ne assorbono 18,0, lasciando un avanzo complessivo di 6,9 miliardi: a quella data la riforma non costa più. Il punto è che ci è arrivata tardi. Nel 2060, per esempio, la spesa pubblica era già scesa di 0,94 punti di PIL sotto il sistema vigente, eppure il saldo di quell'anno era ancora negativo per 39 miliardi, perché i contributi dirottati (69 miliardi) superavano ancora di gran lunga il risparmio pensionistico (20 miliardi). È la somma di quei disavanzi annui, capitalizzata, a produrre la posizione netta negativa del 2080: non una caratteristica della riforma a regime, ma l'eredità della fase in cui i costi hanno preceduto i risparmi.</w:t>
      </w:r>
    </w:p>
    <w:p w14:paraId="4A91217A" w14:textId="77777777" w:rsidR="004B32B2" w:rsidRPr="00102EA3" w:rsidRDefault="00000000" w:rsidP="00102EA3">
      <w:pPr>
        <w:pBdr>
          <w:left w:val="single" w:sz="12" w:space="10" w:color="808080"/>
        </w:pBdr>
        <w:spacing w:before="160" w:after="200"/>
        <w:ind w:left="397" w:right="170"/>
        <w:jc w:val="both"/>
      </w:pPr>
      <w:r w:rsidRPr="00102EA3">
        <w:rPr>
          <w:b/>
          <w:i/>
          <w:sz w:val="19"/>
        </w:rPr>
        <w:t xml:space="preserve">Lo scambio che non si fa. </w:t>
      </w:r>
      <w:r w:rsidRPr="00102EA3">
        <w:rPr>
          <w:sz w:val="19"/>
        </w:rPr>
        <w:t>Destinando il dividendo al taglio del prelievo contributivo invece che al saldo, l'aliquota potrebbe scendere dal 33% al 27,47% nel 2080, ma il saldo di quell'anno passerebbe da 6,9 al −35,1 miliardi e la posizione netta cumulata da −34,9% a −51,6% del PIL. È lo scambio che la proposta non fa: il risparmio resta al bilancio. Il parametro esiste nel modello e la scelta è reversibile, ma va argomentata come politica fiscale, non presentata come effetto della riforma.</w:t>
      </w:r>
    </w:p>
    <w:p w14:paraId="3CBE29F3" w14:textId="77777777" w:rsidR="004B32B2" w:rsidRPr="00102EA3" w:rsidRDefault="00000000" w:rsidP="00102EA3">
      <w:pPr>
        <w:jc w:val="both"/>
      </w:pPr>
      <w:r w:rsidRPr="00102EA3">
        <w:t>Il terzo punto è l'orizzonte. Il 2080 non è il termine della transizione ma un punto intermedio, e fermarsi lì taglia fuori proprio la parte in cui la riforma raccoglie. Estendendo la proiezione:</w:t>
      </w:r>
    </w:p>
    <w:tbl>
      <w:tblPr>
        <w:tblW w:w="0" w:type="auto"/>
        <w:jc w:val="center"/>
        <w:tblLayout w:type="fixed"/>
        <w:tblLook w:val="04A0" w:firstRow="1" w:lastRow="0" w:firstColumn="1" w:lastColumn="0" w:noHBand="0" w:noVBand="1"/>
      </w:tblPr>
      <w:tblGrid>
        <w:gridCol w:w="907"/>
        <w:gridCol w:w="1644"/>
        <w:gridCol w:w="1814"/>
        <w:gridCol w:w="1077"/>
        <w:gridCol w:w="1361"/>
        <w:gridCol w:w="1361"/>
      </w:tblGrid>
      <w:tr w:rsidR="004B32B2" w:rsidRPr="00102EA3" w14:paraId="5F77A7B2" w14:textId="77777777">
        <w:trPr>
          <w:jc w:val="center"/>
        </w:trPr>
        <w:tc>
          <w:tcPr>
            <w:tcW w:w="907" w:type="dxa"/>
            <w:tcBorders>
              <w:top w:val="single" w:sz="12" w:space="0" w:color="000000"/>
              <w:left w:val="nil"/>
              <w:bottom w:val="single" w:sz="6" w:space="0" w:color="000000"/>
              <w:right w:val="nil"/>
            </w:tcBorders>
          </w:tcPr>
          <w:p w14:paraId="665C26F1" w14:textId="77777777" w:rsidR="004B32B2" w:rsidRPr="00102EA3" w:rsidRDefault="00000000" w:rsidP="00102EA3">
            <w:pPr>
              <w:spacing w:before="60" w:after="60"/>
              <w:jc w:val="both"/>
            </w:pPr>
            <w:r w:rsidRPr="00102EA3">
              <w:rPr>
                <w:i/>
                <w:sz w:val="18"/>
              </w:rPr>
              <w:t>Anno</w:t>
            </w:r>
          </w:p>
        </w:tc>
        <w:tc>
          <w:tcPr>
            <w:tcW w:w="1644" w:type="dxa"/>
            <w:tcBorders>
              <w:top w:val="single" w:sz="12" w:space="0" w:color="000000"/>
              <w:left w:val="nil"/>
              <w:bottom w:val="single" w:sz="6" w:space="0" w:color="000000"/>
              <w:right w:val="nil"/>
            </w:tcBorders>
          </w:tcPr>
          <w:p w14:paraId="784ED951" w14:textId="77777777" w:rsidR="004B32B2" w:rsidRPr="00102EA3" w:rsidRDefault="00000000" w:rsidP="00102EA3">
            <w:pPr>
              <w:spacing w:before="60" w:after="60"/>
              <w:jc w:val="both"/>
            </w:pPr>
            <w:r w:rsidRPr="00102EA3">
              <w:rPr>
                <w:i/>
                <w:sz w:val="18"/>
              </w:rPr>
              <w:t>Saldo annuo (€mld)</w:t>
            </w:r>
          </w:p>
        </w:tc>
        <w:tc>
          <w:tcPr>
            <w:tcW w:w="1814" w:type="dxa"/>
            <w:tcBorders>
              <w:top w:val="single" w:sz="12" w:space="0" w:color="000000"/>
              <w:left w:val="nil"/>
              <w:bottom w:val="single" w:sz="6" w:space="0" w:color="000000"/>
              <w:right w:val="nil"/>
            </w:tcBorders>
          </w:tcPr>
          <w:p w14:paraId="03F3FC9A" w14:textId="77777777" w:rsidR="004B32B2" w:rsidRPr="00102EA3" w:rsidRDefault="00000000" w:rsidP="00102EA3">
            <w:pPr>
              <w:spacing w:before="60" w:after="60"/>
              <w:jc w:val="both"/>
            </w:pPr>
            <w:r w:rsidRPr="00102EA3">
              <w:rPr>
                <w:i/>
                <w:sz w:val="18"/>
              </w:rPr>
              <w:t>Posizione netta (€mld)</w:t>
            </w:r>
          </w:p>
        </w:tc>
        <w:tc>
          <w:tcPr>
            <w:tcW w:w="1077" w:type="dxa"/>
            <w:tcBorders>
              <w:top w:val="single" w:sz="12" w:space="0" w:color="000000"/>
              <w:left w:val="nil"/>
              <w:bottom w:val="single" w:sz="6" w:space="0" w:color="000000"/>
              <w:right w:val="nil"/>
            </w:tcBorders>
          </w:tcPr>
          <w:p w14:paraId="422E634E" w14:textId="77777777" w:rsidR="004B32B2" w:rsidRPr="00102EA3" w:rsidRDefault="00000000" w:rsidP="00102EA3">
            <w:pPr>
              <w:spacing w:before="60" w:after="60"/>
              <w:jc w:val="both"/>
            </w:pPr>
            <w:r w:rsidRPr="00102EA3">
              <w:rPr>
                <w:i/>
                <w:sz w:val="18"/>
              </w:rPr>
              <w:t>% PIL</w:t>
            </w:r>
          </w:p>
        </w:tc>
        <w:tc>
          <w:tcPr>
            <w:tcW w:w="1361" w:type="dxa"/>
            <w:tcBorders>
              <w:top w:val="single" w:sz="12" w:space="0" w:color="000000"/>
              <w:left w:val="nil"/>
              <w:bottom w:val="single" w:sz="6" w:space="0" w:color="000000"/>
              <w:right w:val="nil"/>
            </w:tcBorders>
          </w:tcPr>
          <w:p w14:paraId="08A48C7E" w14:textId="77777777" w:rsidR="004B32B2" w:rsidRPr="00102EA3" w:rsidRDefault="00000000" w:rsidP="00102EA3">
            <w:pPr>
              <w:spacing w:before="60" w:after="60"/>
              <w:jc w:val="both"/>
            </w:pPr>
            <w:r w:rsidRPr="00102EA3">
              <w:rPr>
                <w:i/>
                <w:sz w:val="18"/>
              </w:rPr>
              <w:t>Spesa pubblica</w:t>
            </w:r>
          </w:p>
        </w:tc>
        <w:tc>
          <w:tcPr>
            <w:tcW w:w="1361" w:type="dxa"/>
            <w:tcBorders>
              <w:top w:val="single" w:sz="12" w:space="0" w:color="000000"/>
              <w:left w:val="nil"/>
              <w:bottom w:val="single" w:sz="6" w:space="0" w:color="000000"/>
              <w:right w:val="nil"/>
            </w:tcBorders>
          </w:tcPr>
          <w:p w14:paraId="2BAE797E" w14:textId="77777777" w:rsidR="004B32B2" w:rsidRPr="00102EA3" w:rsidRDefault="00000000" w:rsidP="00102EA3">
            <w:pPr>
              <w:spacing w:before="60" w:after="60"/>
              <w:jc w:val="both"/>
            </w:pPr>
            <w:r w:rsidRPr="00102EA3">
              <w:rPr>
                <w:i/>
                <w:sz w:val="18"/>
              </w:rPr>
              <w:t>Sistema vigente</w:t>
            </w:r>
          </w:p>
        </w:tc>
      </w:tr>
      <w:tr w:rsidR="004B32B2" w:rsidRPr="00102EA3" w14:paraId="2D78BB70" w14:textId="77777777">
        <w:trPr>
          <w:jc w:val="center"/>
        </w:trPr>
        <w:tc>
          <w:tcPr>
            <w:tcW w:w="907" w:type="dxa"/>
            <w:tcBorders>
              <w:top w:val="nil"/>
              <w:left w:val="nil"/>
              <w:bottom w:val="nil"/>
              <w:right w:val="nil"/>
            </w:tcBorders>
          </w:tcPr>
          <w:p w14:paraId="0C69381A" w14:textId="77777777" w:rsidR="004B32B2" w:rsidRPr="00102EA3" w:rsidRDefault="00000000" w:rsidP="00102EA3">
            <w:pPr>
              <w:spacing w:before="30" w:after="30"/>
              <w:jc w:val="both"/>
            </w:pPr>
            <w:r w:rsidRPr="00102EA3">
              <w:rPr>
                <w:sz w:val="18"/>
              </w:rPr>
              <w:t>2080</w:t>
            </w:r>
          </w:p>
        </w:tc>
        <w:tc>
          <w:tcPr>
            <w:tcW w:w="1644" w:type="dxa"/>
            <w:tcBorders>
              <w:top w:val="nil"/>
              <w:left w:val="nil"/>
              <w:bottom w:val="nil"/>
              <w:right w:val="nil"/>
            </w:tcBorders>
          </w:tcPr>
          <w:p w14:paraId="3B99E828" w14:textId="77777777" w:rsidR="004B32B2" w:rsidRPr="00102EA3" w:rsidRDefault="00000000" w:rsidP="00102EA3">
            <w:pPr>
              <w:spacing w:before="30" w:after="30"/>
              <w:jc w:val="both"/>
            </w:pPr>
            <w:r w:rsidRPr="00102EA3">
              <w:rPr>
                <w:sz w:val="18"/>
              </w:rPr>
              <w:t>+6,9</w:t>
            </w:r>
          </w:p>
        </w:tc>
        <w:tc>
          <w:tcPr>
            <w:tcW w:w="1814" w:type="dxa"/>
            <w:tcBorders>
              <w:top w:val="nil"/>
              <w:left w:val="nil"/>
              <w:bottom w:val="nil"/>
              <w:right w:val="nil"/>
            </w:tcBorders>
          </w:tcPr>
          <w:p w14:paraId="1A6C0E8A" w14:textId="77777777" w:rsidR="004B32B2" w:rsidRPr="00102EA3" w:rsidRDefault="00000000" w:rsidP="00102EA3">
            <w:pPr>
              <w:spacing w:before="30" w:after="30"/>
              <w:jc w:val="both"/>
            </w:pPr>
            <w:r w:rsidRPr="00102EA3">
              <w:rPr>
                <w:sz w:val="18"/>
              </w:rPr>
              <w:t>−1.195</w:t>
            </w:r>
          </w:p>
        </w:tc>
        <w:tc>
          <w:tcPr>
            <w:tcW w:w="1077" w:type="dxa"/>
            <w:tcBorders>
              <w:top w:val="nil"/>
              <w:left w:val="nil"/>
              <w:bottom w:val="nil"/>
              <w:right w:val="nil"/>
            </w:tcBorders>
          </w:tcPr>
          <w:p w14:paraId="3E768CF7" w14:textId="77777777" w:rsidR="004B32B2" w:rsidRPr="00102EA3" w:rsidRDefault="00000000" w:rsidP="00102EA3">
            <w:pPr>
              <w:spacing w:before="30" w:after="30"/>
              <w:jc w:val="both"/>
            </w:pPr>
            <w:r w:rsidRPr="00102EA3">
              <w:rPr>
                <w:sz w:val="18"/>
              </w:rPr>
              <w:t>−34,9%</w:t>
            </w:r>
          </w:p>
        </w:tc>
        <w:tc>
          <w:tcPr>
            <w:tcW w:w="1361" w:type="dxa"/>
            <w:tcBorders>
              <w:top w:val="nil"/>
              <w:left w:val="nil"/>
              <w:bottom w:val="nil"/>
              <w:right w:val="nil"/>
            </w:tcBorders>
          </w:tcPr>
          <w:p w14:paraId="650AA87C" w14:textId="77777777" w:rsidR="004B32B2" w:rsidRPr="00102EA3" w:rsidRDefault="00000000" w:rsidP="00102EA3">
            <w:pPr>
              <w:spacing w:before="30" w:after="30"/>
              <w:jc w:val="both"/>
            </w:pPr>
            <w:r w:rsidRPr="00102EA3">
              <w:rPr>
                <w:sz w:val="18"/>
              </w:rPr>
              <w:t>10,32%</w:t>
            </w:r>
          </w:p>
        </w:tc>
        <w:tc>
          <w:tcPr>
            <w:tcW w:w="1361" w:type="dxa"/>
            <w:tcBorders>
              <w:top w:val="nil"/>
              <w:left w:val="nil"/>
              <w:bottom w:val="nil"/>
              <w:right w:val="nil"/>
            </w:tcBorders>
          </w:tcPr>
          <w:p w14:paraId="64EE8532" w14:textId="77777777" w:rsidR="004B32B2" w:rsidRPr="00102EA3" w:rsidRDefault="00000000" w:rsidP="00102EA3">
            <w:pPr>
              <w:spacing w:before="30" w:after="30"/>
              <w:jc w:val="both"/>
            </w:pPr>
            <w:r w:rsidRPr="00102EA3">
              <w:rPr>
                <w:sz w:val="18"/>
              </w:rPr>
              <w:t>12,97%</w:t>
            </w:r>
          </w:p>
        </w:tc>
      </w:tr>
      <w:tr w:rsidR="004B32B2" w:rsidRPr="00102EA3" w14:paraId="1D4550C9" w14:textId="77777777">
        <w:trPr>
          <w:jc w:val="center"/>
        </w:trPr>
        <w:tc>
          <w:tcPr>
            <w:tcW w:w="907" w:type="dxa"/>
            <w:tcBorders>
              <w:top w:val="nil"/>
              <w:left w:val="nil"/>
              <w:bottom w:val="nil"/>
              <w:right w:val="nil"/>
            </w:tcBorders>
          </w:tcPr>
          <w:p w14:paraId="0BBB7D39" w14:textId="77777777" w:rsidR="004B32B2" w:rsidRPr="00102EA3" w:rsidRDefault="00000000" w:rsidP="00102EA3">
            <w:pPr>
              <w:spacing w:before="30" w:after="30"/>
              <w:jc w:val="both"/>
            </w:pPr>
            <w:r w:rsidRPr="00102EA3">
              <w:rPr>
                <w:sz w:val="18"/>
              </w:rPr>
              <w:t>2090</w:t>
            </w:r>
          </w:p>
        </w:tc>
        <w:tc>
          <w:tcPr>
            <w:tcW w:w="1644" w:type="dxa"/>
            <w:tcBorders>
              <w:top w:val="nil"/>
              <w:left w:val="nil"/>
              <w:bottom w:val="nil"/>
              <w:right w:val="nil"/>
            </w:tcBorders>
          </w:tcPr>
          <w:p w14:paraId="32BFBCC3" w14:textId="77777777" w:rsidR="004B32B2" w:rsidRPr="00102EA3" w:rsidRDefault="00000000" w:rsidP="00102EA3">
            <w:pPr>
              <w:spacing w:before="30" w:after="30"/>
              <w:jc w:val="both"/>
            </w:pPr>
            <w:r w:rsidRPr="00102EA3">
              <w:rPr>
                <w:sz w:val="18"/>
              </w:rPr>
              <w:t>+32,8</w:t>
            </w:r>
          </w:p>
        </w:tc>
        <w:tc>
          <w:tcPr>
            <w:tcW w:w="1814" w:type="dxa"/>
            <w:tcBorders>
              <w:top w:val="nil"/>
              <w:left w:val="nil"/>
              <w:bottom w:val="nil"/>
              <w:right w:val="nil"/>
            </w:tcBorders>
          </w:tcPr>
          <w:p w14:paraId="00B96281" w14:textId="77777777" w:rsidR="004B32B2" w:rsidRPr="00102EA3" w:rsidRDefault="00000000" w:rsidP="00102EA3">
            <w:pPr>
              <w:spacing w:before="30" w:after="30"/>
              <w:jc w:val="both"/>
            </w:pPr>
            <w:r w:rsidRPr="00102EA3">
              <w:rPr>
                <w:sz w:val="18"/>
              </w:rPr>
              <w:t>−982</w:t>
            </w:r>
          </w:p>
        </w:tc>
        <w:tc>
          <w:tcPr>
            <w:tcW w:w="1077" w:type="dxa"/>
            <w:tcBorders>
              <w:top w:val="nil"/>
              <w:left w:val="nil"/>
              <w:bottom w:val="nil"/>
              <w:right w:val="nil"/>
            </w:tcBorders>
          </w:tcPr>
          <w:p w14:paraId="6304A449" w14:textId="77777777" w:rsidR="004B32B2" w:rsidRPr="00102EA3" w:rsidRDefault="00000000" w:rsidP="00102EA3">
            <w:pPr>
              <w:spacing w:before="30" w:after="30"/>
              <w:jc w:val="both"/>
            </w:pPr>
            <w:r w:rsidRPr="00102EA3">
              <w:rPr>
                <w:sz w:val="18"/>
              </w:rPr>
              <w:t>−26,4%</w:t>
            </w:r>
          </w:p>
        </w:tc>
        <w:tc>
          <w:tcPr>
            <w:tcW w:w="1361" w:type="dxa"/>
            <w:tcBorders>
              <w:top w:val="nil"/>
              <w:left w:val="nil"/>
              <w:bottom w:val="nil"/>
              <w:right w:val="nil"/>
            </w:tcBorders>
          </w:tcPr>
          <w:p w14:paraId="441F71EB" w14:textId="77777777" w:rsidR="004B32B2" w:rsidRPr="00102EA3" w:rsidRDefault="00000000" w:rsidP="00102EA3">
            <w:pPr>
              <w:spacing w:before="30" w:after="30"/>
              <w:jc w:val="both"/>
            </w:pPr>
            <w:r w:rsidRPr="00102EA3">
              <w:rPr>
                <w:sz w:val="18"/>
              </w:rPr>
              <w:t>8,84%</w:t>
            </w:r>
          </w:p>
        </w:tc>
        <w:tc>
          <w:tcPr>
            <w:tcW w:w="1361" w:type="dxa"/>
            <w:tcBorders>
              <w:top w:val="nil"/>
              <w:left w:val="nil"/>
              <w:bottom w:val="nil"/>
              <w:right w:val="nil"/>
            </w:tcBorders>
          </w:tcPr>
          <w:p w14:paraId="05620ACF" w14:textId="77777777" w:rsidR="004B32B2" w:rsidRPr="00102EA3" w:rsidRDefault="00000000" w:rsidP="00102EA3">
            <w:pPr>
              <w:spacing w:before="30" w:after="30"/>
              <w:jc w:val="both"/>
            </w:pPr>
            <w:r w:rsidRPr="00102EA3">
              <w:rPr>
                <w:sz w:val="18"/>
              </w:rPr>
              <w:t>12,01%</w:t>
            </w:r>
          </w:p>
        </w:tc>
      </w:tr>
      <w:tr w:rsidR="004B32B2" w:rsidRPr="00102EA3" w14:paraId="7F06D6BE" w14:textId="77777777">
        <w:trPr>
          <w:jc w:val="center"/>
        </w:trPr>
        <w:tc>
          <w:tcPr>
            <w:tcW w:w="907" w:type="dxa"/>
            <w:tcBorders>
              <w:top w:val="nil"/>
              <w:left w:val="nil"/>
              <w:bottom w:val="nil"/>
              <w:right w:val="nil"/>
            </w:tcBorders>
          </w:tcPr>
          <w:p w14:paraId="07390198" w14:textId="77777777" w:rsidR="004B32B2" w:rsidRPr="00102EA3" w:rsidRDefault="00000000" w:rsidP="00102EA3">
            <w:pPr>
              <w:spacing w:before="30" w:after="30"/>
              <w:jc w:val="both"/>
            </w:pPr>
            <w:r w:rsidRPr="00102EA3">
              <w:rPr>
                <w:sz w:val="18"/>
              </w:rPr>
              <w:t>2100</w:t>
            </w:r>
          </w:p>
        </w:tc>
        <w:tc>
          <w:tcPr>
            <w:tcW w:w="1644" w:type="dxa"/>
            <w:tcBorders>
              <w:top w:val="nil"/>
              <w:left w:val="nil"/>
              <w:bottom w:val="nil"/>
              <w:right w:val="nil"/>
            </w:tcBorders>
          </w:tcPr>
          <w:p w14:paraId="30FEDE24" w14:textId="77777777" w:rsidR="004B32B2" w:rsidRPr="00102EA3" w:rsidRDefault="00000000" w:rsidP="00102EA3">
            <w:pPr>
              <w:spacing w:before="30" w:after="30"/>
              <w:jc w:val="both"/>
            </w:pPr>
            <w:r w:rsidRPr="00102EA3">
              <w:rPr>
                <w:sz w:val="18"/>
              </w:rPr>
              <w:t>+55,8</w:t>
            </w:r>
          </w:p>
        </w:tc>
        <w:tc>
          <w:tcPr>
            <w:tcW w:w="1814" w:type="dxa"/>
            <w:tcBorders>
              <w:top w:val="nil"/>
              <w:left w:val="nil"/>
              <w:bottom w:val="nil"/>
              <w:right w:val="nil"/>
            </w:tcBorders>
          </w:tcPr>
          <w:p w14:paraId="3C9CCE37" w14:textId="77777777" w:rsidR="004B32B2" w:rsidRPr="00102EA3" w:rsidRDefault="00000000" w:rsidP="00102EA3">
            <w:pPr>
              <w:spacing w:before="30" w:after="30"/>
              <w:jc w:val="both"/>
            </w:pPr>
            <w:r w:rsidRPr="00102EA3">
              <w:rPr>
                <w:sz w:val="18"/>
              </w:rPr>
              <w:t>−525</w:t>
            </w:r>
          </w:p>
        </w:tc>
        <w:tc>
          <w:tcPr>
            <w:tcW w:w="1077" w:type="dxa"/>
            <w:tcBorders>
              <w:top w:val="nil"/>
              <w:left w:val="nil"/>
              <w:bottom w:val="nil"/>
              <w:right w:val="nil"/>
            </w:tcBorders>
          </w:tcPr>
          <w:p w14:paraId="669FE43A" w14:textId="77777777" w:rsidR="004B32B2" w:rsidRPr="00102EA3" w:rsidRDefault="00000000" w:rsidP="00102EA3">
            <w:pPr>
              <w:spacing w:before="30" w:after="30"/>
              <w:jc w:val="both"/>
            </w:pPr>
            <w:r w:rsidRPr="00102EA3">
              <w:rPr>
                <w:sz w:val="18"/>
              </w:rPr>
              <w:t>−13,1%</w:t>
            </w:r>
          </w:p>
        </w:tc>
        <w:tc>
          <w:tcPr>
            <w:tcW w:w="1361" w:type="dxa"/>
            <w:tcBorders>
              <w:top w:val="nil"/>
              <w:left w:val="nil"/>
              <w:bottom w:val="nil"/>
              <w:right w:val="nil"/>
            </w:tcBorders>
          </w:tcPr>
          <w:p w14:paraId="1F037384" w14:textId="77777777" w:rsidR="004B32B2" w:rsidRPr="00102EA3" w:rsidRDefault="00000000" w:rsidP="00102EA3">
            <w:pPr>
              <w:spacing w:before="30" w:after="30"/>
              <w:jc w:val="both"/>
            </w:pPr>
            <w:r w:rsidRPr="00102EA3">
              <w:rPr>
                <w:sz w:val="18"/>
              </w:rPr>
              <w:t>7,72%</w:t>
            </w:r>
          </w:p>
        </w:tc>
        <w:tc>
          <w:tcPr>
            <w:tcW w:w="1361" w:type="dxa"/>
            <w:tcBorders>
              <w:top w:val="nil"/>
              <w:left w:val="nil"/>
              <w:bottom w:val="nil"/>
              <w:right w:val="nil"/>
            </w:tcBorders>
          </w:tcPr>
          <w:p w14:paraId="62735EC0" w14:textId="77777777" w:rsidR="004B32B2" w:rsidRPr="00102EA3" w:rsidRDefault="00000000" w:rsidP="00102EA3">
            <w:pPr>
              <w:spacing w:before="30" w:after="30"/>
              <w:jc w:val="both"/>
            </w:pPr>
            <w:r w:rsidRPr="00102EA3">
              <w:rPr>
                <w:sz w:val="18"/>
              </w:rPr>
              <w:t>11,13%</w:t>
            </w:r>
          </w:p>
        </w:tc>
      </w:tr>
      <w:tr w:rsidR="004B32B2" w:rsidRPr="00102EA3" w14:paraId="32AA57FB" w14:textId="77777777">
        <w:trPr>
          <w:jc w:val="center"/>
        </w:trPr>
        <w:tc>
          <w:tcPr>
            <w:tcW w:w="907" w:type="dxa"/>
            <w:tcBorders>
              <w:top w:val="nil"/>
              <w:left w:val="nil"/>
              <w:bottom w:val="nil"/>
              <w:right w:val="nil"/>
            </w:tcBorders>
          </w:tcPr>
          <w:p w14:paraId="446945E9" w14:textId="77777777" w:rsidR="004B32B2" w:rsidRPr="00102EA3" w:rsidRDefault="00000000" w:rsidP="00102EA3">
            <w:pPr>
              <w:spacing w:before="30" w:after="30"/>
              <w:jc w:val="both"/>
            </w:pPr>
            <w:r w:rsidRPr="00102EA3">
              <w:rPr>
                <w:sz w:val="18"/>
              </w:rPr>
              <w:t>2110</w:t>
            </w:r>
          </w:p>
        </w:tc>
        <w:tc>
          <w:tcPr>
            <w:tcW w:w="1644" w:type="dxa"/>
            <w:tcBorders>
              <w:top w:val="nil"/>
              <w:left w:val="nil"/>
              <w:bottom w:val="nil"/>
              <w:right w:val="nil"/>
            </w:tcBorders>
          </w:tcPr>
          <w:p w14:paraId="15ABE479" w14:textId="77777777" w:rsidR="004B32B2" w:rsidRPr="00102EA3" w:rsidRDefault="00000000" w:rsidP="00102EA3">
            <w:pPr>
              <w:spacing w:before="30" w:after="30"/>
              <w:jc w:val="both"/>
            </w:pPr>
            <w:r w:rsidRPr="00102EA3">
              <w:rPr>
                <w:sz w:val="18"/>
              </w:rPr>
              <w:t>+76,0</w:t>
            </w:r>
          </w:p>
        </w:tc>
        <w:tc>
          <w:tcPr>
            <w:tcW w:w="1814" w:type="dxa"/>
            <w:tcBorders>
              <w:top w:val="nil"/>
              <w:left w:val="nil"/>
              <w:bottom w:val="nil"/>
              <w:right w:val="nil"/>
            </w:tcBorders>
          </w:tcPr>
          <w:p w14:paraId="7E68ADDA" w14:textId="77777777" w:rsidR="004B32B2" w:rsidRPr="00102EA3" w:rsidRDefault="00000000" w:rsidP="00102EA3">
            <w:pPr>
              <w:spacing w:before="30" w:after="30"/>
              <w:jc w:val="both"/>
            </w:pPr>
            <w:r w:rsidRPr="00102EA3">
              <w:rPr>
                <w:sz w:val="18"/>
              </w:rPr>
              <w:t>147</w:t>
            </w:r>
          </w:p>
        </w:tc>
        <w:tc>
          <w:tcPr>
            <w:tcW w:w="1077" w:type="dxa"/>
            <w:tcBorders>
              <w:top w:val="nil"/>
              <w:left w:val="nil"/>
              <w:bottom w:val="nil"/>
              <w:right w:val="nil"/>
            </w:tcBorders>
          </w:tcPr>
          <w:p w14:paraId="10E2715E" w14:textId="77777777" w:rsidR="004B32B2" w:rsidRPr="00102EA3" w:rsidRDefault="00000000" w:rsidP="00102EA3">
            <w:pPr>
              <w:spacing w:before="30" w:after="30"/>
              <w:jc w:val="both"/>
            </w:pPr>
            <w:r w:rsidRPr="00102EA3">
              <w:rPr>
                <w:sz w:val="18"/>
              </w:rPr>
              <w:t>+3,4%</w:t>
            </w:r>
          </w:p>
        </w:tc>
        <w:tc>
          <w:tcPr>
            <w:tcW w:w="1361" w:type="dxa"/>
            <w:tcBorders>
              <w:top w:val="nil"/>
              <w:left w:val="nil"/>
              <w:bottom w:val="nil"/>
              <w:right w:val="nil"/>
            </w:tcBorders>
          </w:tcPr>
          <w:p w14:paraId="5A23EFA6" w14:textId="77777777" w:rsidR="004B32B2" w:rsidRPr="00102EA3" w:rsidRDefault="00000000" w:rsidP="00102EA3">
            <w:pPr>
              <w:spacing w:before="30" w:after="30"/>
              <w:jc w:val="both"/>
            </w:pPr>
            <w:r w:rsidRPr="00102EA3">
              <w:rPr>
                <w:sz w:val="18"/>
              </w:rPr>
              <w:t>6,88%</w:t>
            </w:r>
          </w:p>
        </w:tc>
        <w:tc>
          <w:tcPr>
            <w:tcW w:w="1361" w:type="dxa"/>
            <w:tcBorders>
              <w:top w:val="nil"/>
              <w:left w:val="nil"/>
              <w:bottom w:val="nil"/>
              <w:right w:val="nil"/>
            </w:tcBorders>
          </w:tcPr>
          <w:p w14:paraId="2FAD9E9A" w14:textId="77777777" w:rsidR="004B32B2" w:rsidRPr="00102EA3" w:rsidRDefault="00000000" w:rsidP="00102EA3">
            <w:pPr>
              <w:spacing w:before="30" w:after="30"/>
              <w:jc w:val="both"/>
            </w:pPr>
            <w:r w:rsidRPr="00102EA3">
              <w:rPr>
                <w:sz w:val="18"/>
              </w:rPr>
              <w:t>10,31%</w:t>
            </w:r>
          </w:p>
        </w:tc>
      </w:tr>
      <w:tr w:rsidR="004B32B2" w:rsidRPr="00102EA3" w14:paraId="12B1E797" w14:textId="77777777">
        <w:trPr>
          <w:jc w:val="center"/>
        </w:trPr>
        <w:tc>
          <w:tcPr>
            <w:tcW w:w="907" w:type="dxa"/>
            <w:tcBorders>
              <w:top w:val="nil"/>
              <w:left w:val="nil"/>
              <w:bottom w:val="single" w:sz="12" w:space="0" w:color="000000"/>
              <w:right w:val="nil"/>
            </w:tcBorders>
          </w:tcPr>
          <w:p w14:paraId="4BFE1073" w14:textId="77777777" w:rsidR="004B32B2" w:rsidRPr="00102EA3" w:rsidRDefault="00000000" w:rsidP="00102EA3">
            <w:pPr>
              <w:spacing w:before="30" w:after="30"/>
              <w:jc w:val="both"/>
            </w:pPr>
            <w:r w:rsidRPr="00102EA3">
              <w:rPr>
                <w:sz w:val="18"/>
              </w:rPr>
              <w:t>2120</w:t>
            </w:r>
          </w:p>
        </w:tc>
        <w:tc>
          <w:tcPr>
            <w:tcW w:w="1644" w:type="dxa"/>
            <w:tcBorders>
              <w:top w:val="nil"/>
              <w:left w:val="nil"/>
              <w:bottom w:val="single" w:sz="12" w:space="0" w:color="000000"/>
              <w:right w:val="nil"/>
            </w:tcBorders>
          </w:tcPr>
          <w:p w14:paraId="6CC9E491" w14:textId="77777777" w:rsidR="004B32B2" w:rsidRPr="00102EA3" w:rsidRDefault="00000000" w:rsidP="00102EA3">
            <w:pPr>
              <w:spacing w:before="30" w:after="30"/>
              <w:jc w:val="both"/>
            </w:pPr>
            <w:r w:rsidRPr="00102EA3">
              <w:rPr>
                <w:sz w:val="18"/>
              </w:rPr>
              <w:t>+94,1</w:t>
            </w:r>
          </w:p>
        </w:tc>
        <w:tc>
          <w:tcPr>
            <w:tcW w:w="1814" w:type="dxa"/>
            <w:tcBorders>
              <w:top w:val="nil"/>
              <w:left w:val="nil"/>
              <w:bottom w:val="single" w:sz="12" w:space="0" w:color="000000"/>
              <w:right w:val="nil"/>
            </w:tcBorders>
          </w:tcPr>
          <w:p w14:paraId="185271E2" w14:textId="77777777" w:rsidR="004B32B2" w:rsidRPr="00102EA3" w:rsidRDefault="00000000" w:rsidP="00102EA3">
            <w:pPr>
              <w:spacing w:before="30" w:after="30"/>
              <w:jc w:val="both"/>
            </w:pPr>
            <w:r w:rsidRPr="00102EA3">
              <w:rPr>
                <w:sz w:val="18"/>
              </w:rPr>
              <w:t>1.008</w:t>
            </w:r>
          </w:p>
        </w:tc>
        <w:tc>
          <w:tcPr>
            <w:tcW w:w="1077" w:type="dxa"/>
            <w:tcBorders>
              <w:top w:val="nil"/>
              <w:left w:val="nil"/>
              <w:bottom w:val="single" w:sz="12" w:space="0" w:color="000000"/>
              <w:right w:val="nil"/>
            </w:tcBorders>
          </w:tcPr>
          <w:p w14:paraId="2DE7B176" w14:textId="77777777" w:rsidR="004B32B2" w:rsidRPr="00102EA3" w:rsidRDefault="00000000" w:rsidP="00102EA3">
            <w:pPr>
              <w:spacing w:before="30" w:after="30"/>
              <w:jc w:val="both"/>
            </w:pPr>
            <w:r w:rsidRPr="00102EA3">
              <w:rPr>
                <w:sz w:val="18"/>
              </w:rPr>
              <w:t>+21,4%</w:t>
            </w:r>
          </w:p>
        </w:tc>
        <w:tc>
          <w:tcPr>
            <w:tcW w:w="1361" w:type="dxa"/>
            <w:tcBorders>
              <w:top w:val="nil"/>
              <w:left w:val="nil"/>
              <w:bottom w:val="single" w:sz="12" w:space="0" w:color="000000"/>
              <w:right w:val="nil"/>
            </w:tcBorders>
          </w:tcPr>
          <w:p w14:paraId="2C8FC4D9" w14:textId="77777777" w:rsidR="004B32B2" w:rsidRPr="00102EA3" w:rsidRDefault="00000000" w:rsidP="00102EA3">
            <w:pPr>
              <w:spacing w:before="30" w:after="30"/>
              <w:jc w:val="both"/>
            </w:pPr>
            <w:r w:rsidRPr="00102EA3">
              <w:rPr>
                <w:sz w:val="18"/>
              </w:rPr>
              <w:t>6,24%</w:t>
            </w:r>
          </w:p>
        </w:tc>
        <w:tc>
          <w:tcPr>
            <w:tcW w:w="1361" w:type="dxa"/>
            <w:tcBorders>
              <w:top w:val="nil"/>
              <w:left w:val="nil"/>
              <w:bottom w:val="single" w:sz="12" w:space="0" w:color="000000"/>
              <w:right w:val="nil"/>
            </w:tcBorders>
          </w:tcPr>
          <w:p w14:paraId="227F8F87" w14:textId="77777777" w:rsidR="004B32B2" w:rsidRPr="00102EA3" w:rsidRDefault="00000000" w:rsidP="00102EA3">
            <w:pPr>
              <w:spacing w:before="30" w:after="30"/>
              <w:jc w:val="both"/>
            </w:pPr>
            <w:r w:rsidRPr="00102EA3">
              <w:rPr>
                <w:sz w:val="18"/>
              </w:rPr>
              <w:t>9,55%</w:t>
            </w:r>
          </w:p>
        </w:tc>
      </w:tr>
    </w:tbl>
    <w:p w14:paraId="4E0E5283" w14:textId="77777777" w:rsidR="004B32B2" w:rsidRPr="00102EA3" w:rsidRDefault="004B32B2" w:rsidP="00102EA3">
      <w:pPr>
        <w:spacing w:after="160"/>
        <w:jc w:val="both"/>
      </w:pPr>
    </w:p>
    <w:p w14:paraId="16805072" w14:textId="77777777" w:rsidR="004B32B2" w:rsidRPr="00102EA3" w:rsidRDefault="00000000" w:rsidP="00102EA3">
      <w:pPr>
        <w:jc w:val="both"/>
      </w:pPr>
      <w:r w:rsidRPr="00102EA3">
        <w:t>Il saldo annuo torna positivo già dal 2078: da quel momento la riforma non costa più, rimborsa. La posizione netta tocca il minimo nel 2077, a −1.208 miliardi, e da lì rientra fino ad azzerarsi nel 2109. Dopo quella data il confronto con il sistema vigente è in attivo: la riforma ha restituito per intero il costo di transizione e continua a produrre risparmio. Nel frattempo, e stabilmente, la spesa pensionistica pubblica resta circa tre punti di PIL sotto il sistema vigente.</w:t>
      </w:r>
    </w:p>
    <w:p w14:paraId="539AEB9F" w14:textId="77777777" w:rsidR="004B32B2" w:rsidRPr="00102EA3" w:rsidRDefault="00000000" w:rsidP="00102EA3">
      <w:pPr>
        <w:pBdr>
          <w:left w:val="single" w:sz="12" w:space="10" w:color="808080"/>
        </w:pBdr>
        <w:spacing w:before="160" w:after="200"/>
        <w:ind w:left="397" w:right="170"/>
        <w:jc w:val="both"/>
      </w:pPr>
      <w:r w:rsidRPr="00102EA3">
        <w:rPr>
          <w:b/>
          <w:i/>
          <w:sz w:val="19"/>
        </w:rPr>
        <w:t xml:space="preserve">Fin dove ci si può spingere. </w:t>
      </w:r>
      <w:r w:rsidRPr="00102EA3">
        <w:rPr>
          <w:sz w:val="19"/>
        </w:rPr>
        <w:t xml:space="preserve">Le proiezioni oltre il 2100 vanno lette per quello che sono: l'estrapolazione di regolarità, non previsioni. Servono a mostrare che il costo di transizione ha un </w:t>
      </w:r>
      <w:r w:rsidRPr="00102EA3">
        <w:rPr>
          <w:sz w:val="19"/>
        </w:rPr>
        <w:lastRenderedPageBreak/>
        <w:t>termine e dove cade approssimativamente, non a quantificarlo con precisione. Il sentiero di spesa del sistema vigente, in particolare, oltre l'ultima ancora ufficiale del 2070 prosegue in discesa al tasso descritto in 2.4, perché oltre quella data non esistono proiezioni pubbliche: è una stima propria, e il confronto ne dipende. L'ipotesi alternativa — congelare il rapporto al 14,0% — renderebbe il sistema vigente più costoso e quindi la riforma più conveniente: la scelta adottata è la meno favorevole alla proposta.</w:t>
      </w:r>
    </w:p>
    <w:p w14:paraId="794E142A" w14:textId="77777777" w:rsidR="004B32B2" w:rsidRPr="00102EA3" w:rsidRDefault="00000000" w:rsidP="00102EA3">
      <w:pPr>
        <w:pStyle w:val="Titolo2"/>
        <w:spacing w:before="240" w:after="80"/>
        <w:jc w:val="both"/>
        <w:rPr>
          <w:rFonts w:ascii="Palatino" w:hAnsi="Palatino"/>
        </w:rPr>
      </w:pPr>
      <w:r w:rsidRPr="00102EA3">
        <w:rPr>
          <w:rFonts w:ascii="Palatino" w:hAnsi="Palatino"/>
        </w:rPr>
        <w:t>4.6 Il fondo</w:t>
      </w:r>
    </w:p>
    <w:p w14:paraId="4368948E" w14:textId="77777777" w:rsidR="004B32B2" w:rsidRPr="00102EA3" w:rsidRDefault="00000000" w:rsidP="00102EA3">
      <w:pPr>
        <w:jc w:val="both"/>
      </w:pPr>
      <w:r w:rsidRPr="00102EA3">
        <w:t>Lo stock del fondo aggregato raggiunge 3.169 miliardi nel 2080, pari al 92% del PIL. È ricchezza privata dei lavoratori e dei pensionati, non dello Stato: non riduce il debito pubblico e non è aggredibile per finanziare la transizione. Compare in questa nota perché è la contropartita patrimoniale della minore pensione pubblica.</w:t>
      </w:r>
    </w:p>
    <w:p w14:paraId="1E17EAD2" w14:textId="77777777" w:rsidR="004B32B2" w:rsidRPr="00102EA3" w:rsidRDefault="00000000" w:rsidP="00102EA3">
      <w:pPr>
        <w:pStyle w:val="Titolo2"/>
        <w:spacing w:before="240" w:after="80"/>
        <w:jc w:val="both"/>
        <w:rPr>
          <w:rFonts w:ascii="Palatino" w:hAnsi="Palatino"/>
        </w:rPr>
      </w:pPr>
      <w:r w:rsidRPr="00102EA3">
        <w:rPr>
          <w:rFonts w:ascii="Palatino" w:hAnsi="Palatino"/>
        </w:rPr>
        <w:t>4.7 Sensibilità al rendimento dei fondi</w:t>
      </w:r>
    </w:p>
    <w:p w14:paraId="16984EF6" w14:textId="77777777" w:rsidR="004B32B2" w:rsidRPr="00102EA3" w:rsidRDefault="00000000" w:rsidP="00102EA3">
      <w:pPr>
        <w:spacing w:after="60"/>
        <w:jc w:val="both"/>
      </w:pPr>
      <w:r w:rsidRPr="00102EA3">
        <w:rPr>
          <w:i/>
          <w:sz w:val="18"/>
        </w:rPr>
        <w:t>Valori al 2080.</w:t>
      </w:r>
    </w:p>
    <w:tbl>
      <w:tblPr>
        <w:tblW w:w="0" w:type="auto"/>
        <w:jc w:val="center"/>
        <w:tblLayout w:type="fixed"/>
        <w:tblLook w:val="04A0" w:firstRow="1" w:lastRow="0" w:firstColumn="1" w:lastColumn="0" w:noHBand="0" w:noVBand="1"/>
      </w:tblPr>
      <w:tblGrid>
        <w:gridCol w:w="1814"/>
        <w:gridCol w:w="1928"/>
        <w:gridCol w:w="1531"/>
        <w:gridCol w:w="1984"/>
        <w:gridCol w:w="1701"/>
      </w:tblGrid>
      <w:tr w:rsidR="004B32B2" w:rsidRPr="00102EA3" w14:paraId="799B44CF" w14:textId="77777777">
        <w:trPr>
          <w:jc w:val="center"/>
        </w:trPr>
        <w:tc>
          <w:tcPr>
            <w:tcW w:w="1814" w:type="dxa"/>
            <w:tcBorders>
              <w:top w:val="single" w:sz="12" w:space="0" w:color="000000"/>
              <w:left w:val="nil"/>
              <w:bottom w:val="single" w:sz="6" w:space="0" w:color="000000"/>
              <w:right w:val="nil"/>
            </w:tcBorders>
          </w:tcPr>
          <w:p w14:paraId="6C19F095" w14:textId="77777777" w:rsidR="004B32B2" w:rsidRPr="00102EA3" w:rsidRDefault="00000000" w:rsidP="00102EA3">
            <w:pPr>
              <w:spacing w:before="60" w:after="60"/>
              <w:jc w:val="both"/>
            </w:pPr>
            <w:r w:rsidRPr="00102EA3">
              <w:rPr>
                <w:i/>
                <w:sz w:val="18"/>
              </w:rPr>
              <w:t>Rendimento reale</w:t>
            </w:r>
          </w:p>
        </w:tc>
        <w:tc>
          <w:tcPr>
            <w:tcW w:w="1928" w:type="dxa"/>
            <w:tcBorders>
              <w:top w:val="single" w:sz="12" w:space="0" w:color="000000"/>
              <w:left w:val="nil"/>
              <w:bottom w:val="single" w:sz="6" w:space="0" w:color="000000"/>
              <w:right w:val="nil"/>
            </w:tcBorders>
          </w:tcPr>
          <w:p w14:paraId="3A2F6D54" w14:textId="77777777" w:rsidR="004B32B2" w:rsidRPr="00102EA3" w:rsidRDefault="00000000" w:rsidP="00102EA3">
            <w:pPr>
              <w:spacing w:before="60" w:after="60"/>
              <w:jc w:val="both"/>
            </w:pPr>
            <w:r w:rsidRPr="00102EA3">
              <w:rPr>
                <w:i/>
                <w:sz w:val="18"/>
              </w:rPr>
              <w:t>Spesa pubblica (% PIL)</w:t>
            </w:r>
          </w:p>
        </w:tc>
        <w:tc>
          <w:tcPr>
            <w:tcW w:w="1531" w:type="dxa"/>
            <w:tcBorders>
              <w:top w:val="single" w:sz="12" w:space="0" w:color="000000"/>
              <w:left w:val="nil"/>
              <w:bottom w:val="single" w:sz="6" w:space="0" w:color="000000"/>
              <w:right w:val="nil"/>
            </w:tcBorders>
          </w:tcPr>
          <w:p w14:paraId="48820A41" w14:textId="77777777" w:rsidR="004B32B2" w:rsidRPr="00102EA3" w:rsidRDefault="00000000" w:rsidP="00102EA3">
            <w:pPr>
              <w:spacing w:before="60" w:after="60"/>
              <w:jc w:val="both"/>
            </w:pPr>
            <w:r w:rsidRPr="00102EA3">
              <w:rPr>
                <w:i/>
                <w:sz w:val="18"/>
              </w:rPr>
              <w:t>Fondo (% PIL)</w:t>
            </w:r>
          </w:p>
        </w:tc>
        <w:tc>
          <w:tcPr>
            <w:tcW w:w="1984" w:type="dxa"/>
            <w:tcBorders>
              <w:top w:val="single" w:sz="12" w:space="0" w:color="000000"/>
              <w:left w:val="nil"/>
              <w:bottom w:val="single" w:sz="6" w:space="0" w:color="000000"/>
              <w:right w:val="nil"/>
            </w:tcBorders>
          </w:tcPr>
          <w:p w14:paraId="3FD0382E" w14:textId="77777777" w:rsidR="004B32B2" w:rsidRPr="00102EA3" w:rsidRDefault="00000000" w:rsidP="00102EA3">
            <w:pPr>
              <w:spacing w:before="60" w:after="60"/>
              <w:jc w:val="both"/>
            </w:pPr>
            <w:r w:rsidRPr="00102EA3">
              <w:rPr>
                <w:i/>
                <w:sz w:val="18"/>
              </w:rPr>
              <w:t>Posizione netta (% PIL)</w:t>
            </w:r>
          </w:p>
        </w:tc>
        <w:tc>
          <w:tcPr>
            <w:tcW w:w="1701" w:type="dxa"/>
            <w:tcBorders>
              <w:top w:val="single" w:sz="12" w:space="0" w:color="000000"/>
              <w:left w:val="nil"/>
              <w:bottom w:val="single" w:sz="6" w:space="0" w:color="000000"/>
              <w:right w:val="nil"/>
            </w:tcBorders>
          </w:tcPr>
          <w:p w14:paraId="32080B03" w14:textId="77777777" w:rsidR="004B32B2" w:rsidRPr="00102EA3" w:rsidRDefault="00000000" w:rsidP="00102EA3">
            <w:pPr>
              <w:spacing w:before="60" w:after="60"/>
              <w:jc w:val="both"/>
            </w:pPr>
            <w:r w:rsidRPr="00102EA3">
              <w:rPr>
                <w:i/>
                <w:sz w:val="18"/>
              </w:rPr>
              <w:t>Pensione (€/mese)</w:t>
            </w:r>
          </w:p>
        </w:tc>
      </w:tr>
      <w:tr w:rsidR="004B32B2" w:rsidRPr="00102EA3" w14:paraId="2E425B2F" w14:textId="77777777">
        <w:trPr>
          <w:jc w:val="center"/>
        </w:trPr>
        <w:tc>
          <w:tcPr>
            <w:tcW w:w="1814" w:type="dxa"/>
            <w:tcBorders>
              <w:top w:val="nil"/>
              <w:left w:val="nil"/>
              <w:bottom w:val="nil"/>
              <w:right w:val="nil"/>
            </w:tcBorders>
          </w:tcPr>
          <w:p w14:paraId="54ABA76B" w14:textId="77777777" w:rsidR="004B32B2" w:rsidRPr="00102EA3" w:rsidRDefault="00000000" w:rsidP="00102EA3">
            <w:pPr>
              <w:spacing w:before="30" w:after="30"/>
              <w:jc w:val="both"/>
            </w:pPr>
            <w:r w:rsidRPr="00102EA3">
              <w:rPr>
                <w:sz w:val="18"/>
              </w:rPr>
              <w:t>0,5%</w:t>
            </w:r>
          </w:p>
        </w:tc>
        <w:tc>
          <w:tcPr>
            <w:tcW w:w="1928" w:type="dxa"/>
            <w:tcBorders>
              <w:top w:val="nil"/>
              <w:left w:val="nil"/>
              <w:bottom w:val="nil"/>
              <w:right w:val="nil"/>
            </w:tcBorders>
          </w:tcPr>
          <w:p w14:paraId="58429534" w14:textId="77777777" w:rsidR="004B32B2" w:rsidRPr="00102EA3" w:rsidRDefault="00000000" w:rsidP="00102EA3">
            <w:pPr>
              <w:spacing w:before="30" w:after="30"/>
              <w:jc w:val="both"/>
            </w:pPr>
            <w:r w:rsidRPr="00102EA3">
              <w:rPr>
                <w:sz w:val="18"/>
              </w:rPr>
              <w:t>10,90%</w:t>
            </w:r>
          </w:p>
        </w:tc>
        <w:tc>
          <w:tcPr>
            <w:tcW w:w="1531" w:type="dxa"/>
            <w:tcBorders>
              <w:top w:val="nil"/>
              <w:left w:val="nil"/>
              <w:bottom w:val="nil"/>
              <w:right w:val="nil"/>
            </w:tcBorders>
          </w:tcPr>
          <w:p w14:paraId="0D62C3DC" w14:textId="77777777" w:rsidR="004B32B2" w:rsidRPr="00102EA3" w:rsidRDefault="00000000" w:rsidP="00102EA3">
            <w:pPr>
              <w:spacing w:before="30" w:after="30"/>
              <w:jc w:val="both"/>
            </w:pPr>
            <w:r w:rsidRPr="00102EA3">
              <w:rPr>
                <w:sz w:val="18"/>
              </w:rPr>
              <w:t>62%</w:t>
            </w:r>
          </w:p>
        </w:tc>
        <w:tc>
          <w:tcPr>
            <w:tcW w:w="1984" w:type="dxa"/>
            <w:tcBorders>
              <w:top w:val="nil"/>
              <w:left w:val="nil"/>
              <w:bottom w:val="nil"/>
              <w:right w:val="nil"/>
            </w:tcBorders>
          </w:tcPr>
          <w:p w14:paraId="21008BD7" w14:textId="77777777" w:rsidR="004B32B2" w:rsidRPr="00102EA3" w:rsidRDefault="00000000" w:rsidP="00102EA3">
            <w:pPr>
              <w:spacing w:before="30" w:after="30"/>
              <w:jc w:val="both"/>
            </w:pPr>
            <w:r w:rsidRPr="00102EA3">
              <w:rPr>
                <w:sz w:val="18"/>
              </w:rPr>
              <w:t>−42,0%</w:t>
            </w:r>
          </w:p>
        </w:tc>
        <w:tc>
          <w:tcPr>
            <w:tcW w:w="1701" w:type="dxa"/>
            <w:tcBorders>
              <w:top w:val="nil"/>
              <w:left w:val="nil"/>
              <w:bottom w:val="nil"/>
              <w:right w:val="nil"/>
            </w:tcBorders>
          </w:tcPr>
          <w:p w14:paraId="2D01846F" w14:textId="77777777" w:rsidR="004B32B2" w:rsidRPr="00102EA3" w:rsidRDefault="00000000" w:rsidP="00102EA3">
            <w:pPr>
              <w:spacing w:before="30" w:after="30"/>
              <w:jc w:val="both"/>
            </w:pPr>
            <w:r w:rsidRPr="00102EA3">
              <w:rPr>
                <w:sz w:val="18"/>
              </w:rPr>
              <w:t>1.814</w:t>
            </w:r>
          </w:p>
        </w:tc>
      </w:tr>
      <w:tr w:rsidR="004B32B2" w:rsidRPr="00102EA3" w14:paraId="4A94D0F8" w14:textId="77777777">
        <w:trPr>
          <w:jc w:val="center"/>
        </w:trPr>
        <w:tc>
          <w:tcPr>
            <w:tcW w:w="1814" w:type="dxa"/>
            <w:tcBorders>
              <w:top w:val="nil"/>
              <w:left w:val="nil"/>
              <w:bottom w:val="nil"/>
              <w:right w:val="nil"/>
            </w:tcBorders>
          </w:tcPr>
          <w:p w14:paraId="42B0F124" w14:textId="77777777" w:rsidR="004B32B2" w:rsidRPr="00102EA3" w:rsidRDefault="00000000" w:rsidP="00102EA3">
            <w:pPr>
              <w:spacing w:before="30" w:after="30"/>
              <w:jc w:val="both"/>
            </w:pPr>
            <w:r w:rsidRPr="00102EA3">
              <w:rPr>
                <w:sz w:val="18"/>
              </w:rPr>
              <w:t>1,5%</w:t>
            </w:r>
          </w:p>
        </w:tc>
        <w:tc>
          <w:tcPr>
            <w:tcW w:w="1928" w:type="dxa"/>
            <w:tcBorders>
              <w:top w:val="nil"/>
              <w:left w:val="nil"/>
              <w:bottom w:val="nil"/>
              <w:right w:val="nil"/>
            </w:tcBorders>
          </w:tcPr>
          <w:p w14:paraId="191FCE78" w14:textId="77777777" w:rsidR="004B32B2" w:rsidRPr="00102EA3" w:rsidRDefault="00000000" w:rsidP="00102EA3">
            <w:pPr>
              <w:spacing w:before="30" w:after="30"/>
              <w:jc w:val="both"/>
            </w:pPr>
            <w:r w:rsidRPr="00102EA3">
              <w:rPr>
                <w:sz w:val="18"/>
              </w:rPr>
              <w:t>10,61%</w:t>
            </w:r>
          </w:p>
        </w:tc>
        <w:tc>
          <w:tcPr>
            <w:tcW w:w="1531" w:type="dxa"/>
            <w:tcBorders>
              <w:top w:val="nil"/>
              <w:left w:val="nil"/>
              <w:bottom w:val="nil"/>
              <w:right w:val="nil"/>
            </w:tcBorders>
          </w:tcPr>
          <w:p w14:paraId="744083A5" w14:textId="77777777" w:rsidR="004B32B2" w:rsidRPr="00102EA3" w:rsidRDefault="00000000" w:rsidP="00102EA3">
            <w:pPr>
              <w:spacing w:before="30" w:after="30"/>
              <w:jc w:val="both"/>
            </w:pPr>
            <w:r w:rsidRPr="00102EA3">
              <w:rPr>
                <w:sz w:val="18"/>
              </w:rPr>
              <w:t>75%</w:t>
            </w:r>
          </w:p>
        </w:tc>
        <w:tc>
          <w:tcPr>
            <w:tcW w:w="1984" w:type="dxa"/>
            <w:tcBorders>
              <w:top w:val="nil"/>
              <w:left w:val="nil"/>
              <w:bottom w:val="nil"/>
              <w:right w:val="nil"/>
            </w:tcBorders>
          </w:tcPr>
          <w:p w14:paraId="6A0737AA" w14:textId="77777777" w:rsidR="004B32B2" w:rsidRPr="00102EA3" w:rsidRDefault="00000000" w:rsidP="00102EA3">
            <w:pPr>
              <w:spacing w:before="30" w:after="30"/>
              <w:jc w:val="both"/>
            </w:pPr>
            <w:r w:rsidRPr="00102EA3">
              <w:rPr>
                <w:sz w:val="18"/>
              </w:rPr>
              <w:t>−38,7%</w:t>
            </w:r>
          </w:p>
        </w:tc>
        <w:tc>
          <w:tcPr>
            <w:tcW w:w="1701" w:type="dxa"/>
            <w:tcBorders>
              <w:top w:val="nil"/>
              <w:left w:val="nil"/>
              <w:bottom w:val="nil"/>
              <w:right w:val="nil"/>
            </w:tcBorders>
          </w:tcPr>
          <w:p w14:paraId="31EF7629" w14:textId="77777777" w:rsidR="004B32B2" w:rsidRPr="00102EA3" w:rsidRDefault="00000000" w:rsidP="00102EA3">
            <w:pPr>
              <w:spacing w:before="30" w:after="30"/>
              <w:jc w:val="both"/>
            </w:pPr>
            <w:r w:rsidRPr="00102EA3">
              <w:rPr>
                <w:sz w:val="18"/>
              </w:rPr>
              <w:t>1.814</w:t>
            </w:r>
          </w:p>
        </w:tc>
      </w:tr>
      <w:tr w:rsidR="004B32B2" w:rsidRPr="00102EA3" w14:paraId="69A77E6E" w14:textId="77777777">
        <w:trPr>
          <w:jc w:val="center"/>
        </w:trPr>
        <w:tc>
          <w:tcPr>
            <w:tcW w:w="1814" w:type="dxa"/>
            <w:tcBorders>
              <w:top w:val="nil"/>
              <w:left w:val="nil"/>
              <w:bottom w:val="nil"/>
              <w:right w:val="nil"/>
            </w:tcBorders>
          </w:tcPr>
          <w:p w14:paraId="4A219E46" w14:textId="77777777" w:rsidR="004B32B2" w:rsidRPr="00102EA3" w:rsidRDefault="00000000" w:rsidP="00102EA3">
            <w:pPr>
              <w:spacing w:before="30" w:after="30"/>
              <w:jc w:val="both"/>
            </w:pPr>
            <w:r w:rsidRPr="00102EA3">
              <w:rPr>
                <w:sz w:val="18"/>
              </w:rPr>
              <w:t>2,5%</w:t>
            </w:r>
          </w:p>
        </w:tc>
        <w:tc>
          <w:tcPr>
            <w:tcW w:w="1928" w:type="dxa"/>
            <w:tcBorders>
              <w:top w:val="nil"/>
              <w:left w:val="nil"/>
              <w:bottom w:val="nil"/>
              <w:right w:val="nil"/>
            </w:tcBorders>
          </w:tcPr>
          <w:p w14:paraId="06C1B7A7" w14:textId="77777777" w:rsidR="004B32B2" w:rsidRPr="00102EA3" w:rsidRDefault="00000000" w:rsidP="00102EA3">
            <w:pPr>
              <w:spacing w:before="30" w:after="30"/>
              <w:jc w:val="both"/>
            </w:pPr>
            <w:r w:rsidRPr="00102EA3">
              <w:rPr>
                <w:sz w:val="18"/>
              </w:rPr>
              <w:t>10,32%</w:t>
            </w:r>
          </w:p>
        </w:tc>
        <w:tc>
          <w:tcPr>
            <w:tcW w:w="1531" w:type="dxa"/>
            <w:tcBorders>
              <w:top w:val="nil"/>
              <w:left w:val="nil"/>
              <w:bottom w:val="nil"/>
              <w:right w:val="nil"/>
            </w:tcBorders>
          </w:tcPr>
          <w:p w14:paraId="50AF3B70" w14:textId="77777777" w:rsidR="004B32B2" w:rsidRPr="00102EA3" w:rsidRDefault="00000000" w:rsidP="00102EA3">
            <w:pPr>
              <w:spacing w:before="30" w:after="30"/>
              <w:jc w:val="both"/>
            </w:pPr>
            <w:r w:rsidRPr="00102EA3">
              <w:rPr>
                <w:sz w:val="18"/>
              </w:rPr>
              <w:t>92%</w:t>
            </w:r>
          </w:p>
        </w:tc>
        <w:tc>
          <w:tcPr>
            <w:tcW w:w="1984" w:type="dxa"/>
            <w:tcBorders>
              <w:top w:val="nil"/>
              <w:left w:val="nil"/>
              <w:bottom w:val="nil"/>
              <w:right w:val="nil"/>
            </w:tcBorders>
          </w:tcPr>
          <w:p w14:paraId="6D88133F" w14:textId="77777777" w:rsidR="004B32B2" w:rsidRPr="00102EA3" w:rsidRDefault="00000000" w:rsidP="00102EA3">
            <w:pPr>
              <w:spacing w:before="30" w:after="30"/>
              <w:jc w:val="both"/>
            </w:pPr>
            <w:r w:rsidRPr="00102EA3">
              <w:rPr>
                <w:sz w:val="18"/>
              </w:rPr>
              <w:t>−34,9%</w:t>
            </w:r>
          </w:p>
        </w:tc>
        <w:tc>
          <w:tcPr>
            <w:tcW w:w="1701" w:type="dxa"/>
            <w:tcBorders>
              <w:top w:val="nil"/>
              <w:left w:val="nil"/>
              <w:bottom w:val="nil"/>
              <w:right w:val="nil"/>
            </w:tcBorders>
          </w:tcPr>
          <w:p w14:paraId="185756BE" w14:textId="77777777" w:rsidR="004B32B2" w:rsidRPr="00102EA3" w:rsidRDefault="00000000" w:rsidP="00102EA3">
            <w:pPr>
              <w:spacing w:before="30" w:after="30"/>
              <w:jc w:val="both"/>
            </w:pPr>
            <w:r w:rsidRPr="00102EA3">
              <w:rPr>
                <w:sz w:val="18"/>
              </w:rPr>
              <w:t>1.864</w:t>
            </w:r>
          </w:p>
        </w:tc>
      </w:tr>
      <w:tr w:rsidR="004B32B2" w:rsidRPr="00102EA3" w14:paraId="3BC417D5" w14:textId="77777777">
        <w:trPr>
          <w:jc w:val="center"/>
        </w:trPr>
        <w:tc>
          <w:tcPr>
            <w:tcW w:w="1814" w:type="dxa"/>
            <w:tcBorders>
              <w:top w:val="nil"/>
              <w:left w:val="nil"/>
              <w:bottom w:val="nil"/>
              <w:right w:val="nil"/>
            </w:tcBorders>
          </w:tcPr>
          <w:p w14:paraId="59AA1FC5" w14:textId="77777777" w:rsidR="004B32B2" w:rsidRPr="00102EA3" w:rsidRDefault="00000000" w:rsidP="00102EA3">
            <w:pPr>
              <w:spacing w:before="30" w:after="30"/>
              <w:jc w:val="both"/>
            </w:pPr>
            <w:r w:rsidRPr="00102EA3">
              <w:rPr>
                <w:sz w:val="18"/>
              </w:rPr>
              <w:t>3,5%</w:t>
            </w:r>
          </w:p>
        </w:tc>
        <w:tc>
          <w:tcPr>
            <w:tcW w:w="1928" w:type="dxa"/>
            <w:tcBorders>
              <w:top w:val="nil"/>
              <w:left w:val="nil"/>
              <w:bottom w:val="nil"/>
              <w:right w:val="nil"/>
            </w:tcBorders>
          </w:tcPr>
          <w:p w14:paraId="6E91B24A" w14:textId="77777777" w:rsidR="004B32B2" w:rsidRPr="00102EA3" w:rsidRDefault="00000000" w:rsidP="00102EA3">
            <w:pPr>
              <w:spacing w:before="30" w:after="30"/>
              <w:jc w:val="both"/>
            </w:pPr>
            <w:r w:rsidRPr="00102EA3">
              <w:rPr>
                <w:sz w:val="18"/>
              </w:rPr>
              <w:t>10,13%</w:t>
            </w:r>
          </w:p>
        </w:tc>
        <w:tc>
          <w:tcPr>
            <w:tcW w:w="1531" w:type="dxa"/>
            <w:tcBorders>
              <w:top w:val="nil"/>
              <w:left w:val="nil"/>
              <w:bottom w:val="nil"/>
              <w:right w:val="nil"/>
            </w:tcBorders>
          </w:tcPr>
          <w:p w14:paraId="6671A609" w14:textId="77777777" w:rsidR="004B32B2" w:rsidRPr="00102EA3" w:rsidRDefault="00000000" w:rsidP="00102EA3">
            <w:pPr>
              <w:spacing w:before="30" w:after="30"/>
              <w:jc w:val="both"/>
            </w:pPr>
            <w:r w:rsidRPr="00102EA3">
              <w:rPr>
                <w:sz w:val="18"/>
              </w:rPr>
              <w:t>116%</w:t>
            </w:r>
          </w:p>
        </w:tc>
        <w:tc>
          <w:tcPr>
            <w:tcW w:w="1984" w:type="dxa"/>
            <w:tcBorders>
              <w:top w:val="nil"/>
              <w:left w:val="nil"/>
              <w:bottom w:val="nil"/>
              <w:right w:val="nil"/>
            </w:tcBorders>
          </w:tcPr>
          <w:p w14:paraId="30FB895A" w14:textId="77777777" w:rsidR="004B32B2" w:rsidRPr="00102EA3" w:rsidRDefault="00000000" w:rsidP="00102EA3">
            <w:pPr>
              <w:spacing w:before="30" w:after="30"/>
              <w:jc w:val="both"/>
            </w:pPr>
            <w:r w:rsidRPr="00102EA3">
              <w:rPr>
                <w:sz w:val="18"/>
              </w:rPr>
              <w:t>−32,0%</w:t>
            </w:r>
          </w:p>
        </w:tc>
        <w:tc>
          <w:tcPr>
            <w:tcW w:w="1701" w:type="dxa"/>
            <w:tcBorders>
              <w:top w:val="nil"/>
              <w:left w:val="nil"/>
              <w:bottom w:val="nil"/>
              <w:right w:val="nil"/>
            </w:tcBorders>
          </w:tcPr>
          <w:p w14:paraId="3CD1129E" w14:textId="77777777" w:rsidR="004B32B2" w:rsidRPr="00102EA3" w:rsidRDefault="00000000" w:rsidP="00102EA3">
            <w:pPr>
              <w:spacing w:before="30" w:after="30"/>
              <w:jc w:val="both"/>
            </w:pPr>
            <w:r w:rsidRPr="00102EA3">
              <w:rPr>
                <w:sz w:val="18"/>
              </w:rPr>
              <w:t>1.999</w:t>
            </w:r>
          </w:p>
        </w:tc>
      </w:tr>
      <w:tr w:rsidR="004B32B2" w:rsidRPr="00102EA3" w14:paraId="21600EE4" w14:textId="77777777">
        <w:trPr>
          <w:jc w:val="center"/>
        </w:trPr>
        <w:tc>
          <w:tcPr>
            <w:tcW w:w="1814" w:type="dxa"/>
            <w:tcBorders>
              <w:top w:val="nil"/>
              <w:left w:val="nil"/>
              <w:bottom w:val="single" w:sz="12" w:space="0" w:color="000000"/>
              <w:right w:val="nil"/>
            </w:tcBorders>
          </w:tcPr>
          <w:p w14:paraId="6CD31773" w14:textId="77777777" w:rsidR="004B32B2" w:rsidRPr="00102EA3" w:rsidRDefault="00000000" w:rsidP="00102EA3">
            <w:pPr>
              <w:spacing w:before="30" w:after="30"/>
              <w:jc w:val="both"/>
            </w:pPr>
            <w:r w:rsidRPr="00102EA3">
              <w:rPr>
                <w:sz w:val="18"/>
              </w:rPr>
              <w:t>4,0%</w:t>
            </w:r>
          </w:p>
        </w:tc>
        <w:tc>
          <w:tcPr>
            <w:tcW w:w="1928" w:type="dxa"/>
            <w:tcBorders>
              <w:top w:val="nil"/>
              <w:left w:val="nil"/>
              <w:bottom w:val="single" w:sz="12" w:space="0" w:color="000000"/>
              <w:right w:val="nil"/>
            </w:tcBorders>
          </w:tcPr>
          <w:p w14:paraId="79378525" w14:textId="77777777" w:rsidR="004B32B2" w:rsidRPr="00102EA3" w:rsidRDefault="00000000" w:rsidP="00102EA3">
            <w:pPr>
              <w:spacing w:before="30" w:after="30"/>
              <w:jc w:val="both"/>
            </w:pPr>
            <w:r w:rsidRPr="00102EA3">
              <w:rPr>
                <w:sz w:val="18"/>
              </w:rPr>
              <w:t>10,02%</w:t>
            </w:r>
          </w:p>
        </w:tc>
        <w:tc>
          <w:tcPr>
            <w:tcW w:w="1531" w:type="dxa"/>
            <w:tcBorders>
              <w:top w:val="nil"/>
              <w:left w:val="nil"/>
              <w:bottom w:val="single" w:sz="12" w:space="0" w:color="000000"/>
              <w:right w:val="nil"/>
            </w:tcBorders>
          </w:tcPr>
          <w:p w14:paraId="61FBCBB5" w14:textId="77777777" w:rsidR="004B32B2" w:rsidRPr="00102EA3" w:rsidRDefault="00000000" w:rsidP="00102EA3">
            <w:pPr>
              <w:spacing w:before="30" w:after="30"/>
              <w:jc w:val="both"/>
            </w:pPr>
            <w:r w:rsidRPr="00102EA3">
              <w:rPr>
                <w:sz w:val="18"/>
              </w:rPr>
              <w:t>130%</w:t>
            </w:r>
          </w:p>
        </w:tc>
        <w:tc>
          <w:tcPr>
            <w:tcW w:w="1984" w:type="dxa"/>
            <w:tcBorders>
              <w:top w:val="nil"/>
              <w:left w:val="nil"/>
              <w:bottom w:val="single" w:sz="12" w:space="0" w:color="000000"/>
              <w:right w:val="nil"/>
            </w:tcBorders>
          </w:tcPr>
          <w:p w14:paraId="13C2D4EB" w14:textId="77777777" w:rsidR="004B32B2" w:rsidRPr="00102EA3" w:rsidRDefault="00000000" w:rsidP="00102EA3">
            <w:pPr>
              <w:spacing w:before="30" w:after="30"/>
              <w:jc w:val="both"/>
            </w:pPr>
            <w:r w:rsidRPr="00102EA3">
              <w:rPr>
                <w:sz w:val="18"/>
              </w:rPr>
              <w:t>−30,7%</w:t>
            </w:r>
          </w:p>
        </w:tc>
        <w:tc>
          <w:tcPr>
            <w:tcW w:w="1701" w:type="dxa"/>
            <w:tcBorders>
              <w:top w:val="nil"/>
              <w:left w:val="nil"/>
              <w:bottom w:val="single" w:sz="12" w:space="0" w:color="000000"/>
              <w:right w:val="nil"/>
            </w:tcBorders>
          </w:tcPr>
          <w:p w14:paraId="346F0002" w14:textId="77777777" w:rsidR="004B32B2" w:rsidRPr="00102EA3" w:rsidRDefault="00000000" w:rsidP="00102EA3">
            <w:pPr>
              <w:spacing w:before="30" w:after="30"/>
              <w:jc w:val="both"/>
            </w:pPr>
            <w:r w:rsidRPr="00102EA3">
              <w:rPr>
                <w:sz w:val="18"/>
              </w:rPr>
              <w:t>2.081</w:t>
            </w:r>
          </w:p>
        </w:tc>
      </w:tr>
    </w:tbl>
    <w:p w14:paraId="7D280336" w14:textId="77777777" w:rsidR="004B32B2" w:rsidRPr="00102EA3" w:rsidRDefault="004B32B2" w:rsidP="00102EA3">
      <w:pPr>
        <w:spacing w:after="160"/>
        <w:jc w:val="both"/>
      </w:pPr>
    </w:p>
    <w:p w14:paraId="03102C47" w14:textId="77777777" w:rsidR="004B32B2" w:rsidRPr="00102EA3" w:rsidRDefault="00000000" w:rsidP="00102EA3">
      <w:pPr>
        <w:jc w:val="both"/>
      </w:pPr>
      <w:r w:rsidRPr="00102EA3">
        <w:t>La tabella contiene due fatti che meritano una spiegazione, perché a prima vista sembrano errori.</w:t>
      </w:r>
    </w:p>
    <w:p w14:paraId="1E7F446F" w14:textId="77777777" w:rsidR="004B32B2" w:rsidRPr="00102EA3" w:rsidRDefault="00000000" w:rsidP="00102EA3">
      <w:pPr>
        <w:jc w:val="both"/>
      </w:pPr>
      <w:r w:rsidRPr="00102EA3">
        <w:t>Il primo è che con rendimento allo 0,5% e all'1,5% la pensione è identica, ed è esattamente quella del sistema vigente. Non è una coincidenza: è la clausola di salvaguardia che entra in funzione. Con rendimenti bassi il montante non compensa la minore pensione pubblica, il prelievo si annulla e la pensione viene tenuta al livello dello status quo. Senza la clausola, con rendimento allo 0,5%, il nuovo pensionato del 2080 prenderebbe circa 1.680 euro, cioè sotto il sistema vigente. La salvaguardia trasforma quindi il rischio del pensionato in rischio del bilancio, ed è lì che si vede.</w:t>
      </w:r>
    </w:p>
    <w:p w14:paraId="1371295A" w14:textId="77777777" w:rsidR="004B32B2" w:rsidRPr="00102EA3" w:rsidRDefault="00000000" w:rsidP="00102EA3">
      <w:pPr>
        <w:jc w:val="both"/>
      </w:pPr>
      <w:r w:rsidRPr="00102EA3">
        <w:t>Il secondo è che con rendimenti alti la pensione cresce molto. Anche questo discende dalla regola: l'aliquota preleva una quota fissa della rendita, non tutto il surplus, quindi la parte non prelevata resta al pensionato e cresce con i rendimenti. Il meccanismo ha un limite naturale — la pensione pubblica non può scendere sotto zero — che viene raggiunto attorno a un rendimento reale del 7%: oltre quella soglia il prelievo non ha più base su cui applicarsi e il pensionato trattiene l'intero rendimento aggiuntivo. Nell'intervallo plausibile la pensione pubblica resta positiva e il meccanismo non incontra il vincolo.</w:t>
      </w:r>
    </w:p>
    <w:p w14:paraId="774C0FB3" w14:textId="77777777" w:rsidR="004B32B2" w:rsidRPr="00102EA3" w:rsidRDefault="00000000" w:rsidP="00102EA3">
      <w:pPr>
        <w:jc w:val="both"/>
      </w:pPr>
      <w:r w:rsidRPr="00102EA3">
        <w:t>Resta il punto principale: la posizione netta si muove di 11,3 punti di PIL fra lo scenario meno favorevole e quello più favorevole, mentre la pensione del profilo medio si muove di 267 euro al mese e non scende mai sotto il sistema vigente. Poiché il pensionato è protetto verso il basso e trattiene solo parte del rialzo, l'esposizione al rendimento dei mercati grava in misura largamente maggiore sul bilancio pubblico.</w:t>
      </w:r>
    </w:p>
    <w:p w14:paraId="3C033419" w14:textId="77777777" w:rsidR="004B32B2" w:rsidRPr="00102EA3" w:rsidRDefault="00000000" w:rsidP="00102EA3">
      <w:pPr>
        <w:jc w:val="both"/>
      </w:pPr>
      <w:r w:rsidRPr="00102EA3">
        <w:t>La cedola dei titoli dedicati pesa quanto il rendimento dei fondi.</w:t>
      </w:r>
    </w:p>
    <w:p w14:paraId="61F2767A" w14:textId="77777777" w:rsidR="004B32B2" w:rsidRPr="00102EA3" w:rsidRDefault="00000000" w:rsidP="00102EA3">
      <w:pPr>
        <w:spacing w:after="60"/>
        <w:jc w:val="both"/>
      </w:pPr>
      <w:r w:rsidRPr="00102EA3">
        <w:rPr>
          <w:i/>
          <w:sz w:val="18"/>
        </w:rPr>
        <w:t>Posizione netta al 2080 in percentuale del PIL. Ogni cella è un'esecuzione completa del modello.</w:t>
      </w:r>
    </w:p>
    <w:tbl>
      <w:tblPr>
        <w:tblW w:w="0" w:type="auto"/>
        <w:jc w:val="center"/>
        <w:tblLayout w:type="fixed"/>
        <w:tblLook w:val="04A0" w:firstRow="1" w:lastRow="0" w:firstColumn="1" w:lastColumn="0" w:noHBand="0" w:noVBand="1"/>
      </w:tblPr>
      <w:tblGrid>
        <w:gridCol w:w="3061"/>
        <w:gridCol w:w="1474"/>
        <w:gridCol w:w="1474"/>
        <w:gridCol w:w="1474"/>
        <w:gridCol w:w="1474"/>
      </w:tblGrid>
      <w:tr w:rsidR="004B32B2" w:rsidRPr="00102EA3" w14:paraId="5FA46E02" w14:textId="77777777">
        <w:trPr>
          <w:jc w:val="center"/>
        </w:trPr>
        <w:tc>
          <w:tcPr>
            <w:tcW w:w="3061" w:type="dxa"/>
            <w:tcBorders>
              <w:top w:val="single" w:sz="12" w:space="0" w:color="000000"/>
              <w:left w:val="nil"/>
              <w:bottom w:val="single" w:sz="6" w:space="0" w:color="000000"/>
              <w:right w:val="nil"/>
            </w:tcBorders>
          </w:tcPr>
          <w:p w14:paraId="2DB80688" w14:textId="77777777" w:rsidR="004B32B2" w:rsidRPr="00102EA3" w:rsidRDefault="00000000" w:rsidP="00102EA3">
            <w:pPr>
              <w:spacing w:before="60" w:after="60"/>
              <w:jc w:val="both"/>
            </w:pPr>
            <w:r w:rsidRPr="00102EA3">
              <w:rPr>
                <w:i/>
                <w:sz w:val="18"/>
              </w:rPr>
              <w:lastRenderedPageBreak/>
              <w:t>Cedola BRDP \ Rendimento fondi</w:t>
            </w:r>
          </w:p>
        </w:tc>
        <w:tc>
          <w:tcPr>
            <w:tcW w:w="1474" w:type="dxa"/>
            <w:tcBorders>
              <w:top w:val="single" w:sz="12" w:space="0" w:color="000000"/>
              <w:left w:val="nil"/>
              <w:bottom w:val="single" w:sz="6" w:space="0" w:color="000000"/>
              <w:right w:val="nil"/>
            </w:tcBorders>
          </w:tcPr>
          <w:p w14:paraId="07DF4B94" w14:textId="77777777" w:rsidR="004B32B2" w:rsidRPr="00102EA3" w:rsidRDefault="00000000" w:rsidP="00102EA3">
            <w:pPr>
              <w:spacing w:before="60" w:after="60"/>
              <w:jc w:val="both"/>
            </w:pPr>
            <w:r w:rsidRPr="00102EA3">
              <w:rPr>
                <w:i/>
                <w:sz w:val="18"/>
              </w:rPr>
              <w:t>0,5%</w:t>
            </w:r>
          </w:p>
        </w:tc>
        <w:tc>
          <w:tcPr>
            <w:tcW w:w="1474" w:type="dxa"/>
            <w:tcBorders>
              <w:top w:val="single" w:sz="12" w:space="0" w:color="000000"/>
              <w:left w:val="nil"/>
              <w:bottom w:val="single" w:sz="6" w:space="0" w:color="000000"/>
              <w:right w:val="nil"/>
            </w:tcBorders>
          </w:tcPr>
          <w:p w14:paraId="1C631AC6" w14:textId="77777777" w:rsidR="004B32B2" w:rsidRPr="00102EA3" w:rsidRDefault="00000000" w:rsidP="00102EA3">
            <w:pPr>
              <w:spacing w:before="60" w:after="60"/>
              <w:jc w:val="both"/>
            </w:pPr>
            <w:r w:rsidRPr="00102EA3">
              <w:rPr>
                <w:i/>
                <w:sz w:val="18"/>
              </w:rPr>
              <w:t>1,5%</w:t>
            </w:r>
          </w:p>
        </w:tc>
        <w:tc>
          <w:tcPr>
            <w:tcW w:w="1474" w:type="dxa"/>
            <w:tcBorders>
              <w:top w:val="single" w:sz="12" w:space="0" w:color="000000"/>
              <w:left w:val="nil"/>
              <w:bottom w:val="single" w:sz="6" w:space="0" w:color="000000"/>
              <w:right w:val="nil"/>
            </w:tcBorders>
          </w:tcPr>
          <w:p w14:paraId="2106E5A3" w14:textId="77777777" w:rsidR="004B32B2" w:rsidRPr="00102EA3" w:rsidRDefault="00000000" w:rsidP="00102EA3">
            <w:pPr>
              <w:spacing w:before="60" w:after="60"/>
              <w:jc w:val="both"/>
            </w:pPr>
            <w:r w:rsidRPr="00102EA3">
              <w:rPr>
                <w:i/>
                <w:sz w:val="18"/>
              </w:rPr>
              <w:t>2,5%</w:t>
            </w:r>
          </w:p>
        </w:tc>
        <w:tc>
          <w:tcPr>
            <w:tcW w:w="1474" w:type="dxa"/>
            <w:tcBorders>
              <w:top w:val="single" w:sz="12" w:space="0" w:color="000000"/>
              <w:left w:val="nil"/>
              <w:bottom w:val="single" w:sz="6" w:space="0" w:color="000000"/>
              <w:right w:val="nil"/>
            </w:tcBorders>
          </w:tcPr>
          <w:p w14:paraId="20A4718A" w14:textId="77777777" w:rsidR="004B32B2" w:rsidRPr="00102EA3" w:rsidRDefault="00000000" w:rsidP="00102EA3">
            <w:pPr>
              <w:spacing w:before="60" w:after="60"/>
              <w:jc w:val="both"/>
            </w:pPr>
            <w:r w:rsidRPr="00102EA3">
              <w:rPr>
                <w:i/>
                <w:sz w:val="18"/>
              </w:rPr>
              <w:t>4,0%</w:t>
            </w:r>
          </w:p>
        </w:tc>
      </w:tr>
      <w:tr w:rsidR="004B32B2" w:rsidRPr="00102EA3" w14:paraId="0B26943F" w14:textId="77777777">
        <w:trPr>
          <w:jc w:val="center"/>
        </w:trPr>
        <w:tc>
          <w:tcPr>
            <w:tcW w:w="3061" w:type="dxa"/>
            <w:tcBorders>
              <w:top w:val="nil"/>
              <w:left w:val="nil"/>
              <w:bottom w:val="nil"/>
              <w:right w:val="nil"/>
            </w:tcBorders>
          </w:tcPr>
          <w:p w14:paraId="421D2961" w14:textId="77777777" w:rsidR="004B32B2" w:rsidRPr="00102EA3" w:rsidRDefault="00000000" w:rsidP="00102EA3">
            <w:pPr>
              <w:spacing w:before="30" w:after="30"/>
              <w:jc w:val="both"/>
            </w:pPr>
            <w:r w:rsidRPr="00102EA3">
              <w:rPr>
                <w:sz w:val="18"/>
              </w:rPr>
              <w:t>0,5%</w:t>
            </w:r>
          </w:p>
        </w:tc>
        <w:tc>
          <w:tcPr>
            <w:tcW w:w="1474" w:type="dxa"/>
            <w:tcBorders>
              <w:top w:val="nil"/>
              <w:left w:val="nil"/>
              <w:bottom w:val="nil"/>
              <w:right w:val="nil"/>
            </w:tcBorders>
          </w:tcPr>
          <w:p w14:paraId="73C9423B" w14:textId="77777777" w:rsidR="004B32B2" w:rsidRPr="00102EA3" w:rsidRDefault="00000000" w:rsidP="00102EA3">
            <w:pPr>
              <w:spacing w:before="30" w:after="30"/>
              <w:jc w:val="both"/>
            </w:pPr>
            <w:r w:rsidRPr="00102EA3">
              <w:rPr>
                <w:sz w:val="18"/>
              </w:rPr>
              <w:t>−41,3%</w:t>
            </w:r>
          </w:p>
        </w:tc>
        <w:tc>
          <w:tcPr>
            <w:tcW w:w="1474" w:type="dxa"/>
            <w:tcBorders>
              <w:top w:val="nil"/>
              <w:left w:val="nil"/>
              <w:bottom w:val="nil"/>
              <w:right w:val="nil"/>
            </w:tcBorders>
          </w:tcPr>
          <w:p w14:paraId="0AFEC307" w14:textId="77777777" w:rsidR="004B32B2" w:rsidRPr="00102EA3" w:rsidRDefault="00000000" w:rsidP="00102EA3">
            <w:pPr>
              <w:spacing w:before="30" w:after="30"/>
              <w:jc w:val="both"/>
            </w:pPr>
            <w:r w:rsidRPr="00102EA3">
              <w:rPr>
                <w:sz w:val="18"/>
              </w:rPr>
              <w:t>−38,0%</w:t>
            </w:r>
          </w:p>
        </w:tc>
        <w:tc>
          <w:tcPr>
            <w:tcW w:w="1474" w:type="dxa"/>
            <w:tcBorders>
              <w:top w:val="nil"/>
              <w:left w:val="nil"/>
              <w:bottom w:val="nil"/>
              <w:right w:val="nil"/>
            </w:tcBorders>
          </w:tcPr>
          <w:p w14:paraId="6A8CA51A" w14:textId="77777777" w:rsidR="004B32B2" w:rsidRPr="00102EA3" w:rsidRDefault="00000000" w:rsidP="00102EA3">
            <w:pPr>
              <w:spacing w:before="30" w:after="30"/>
              <w:jc w:val="both"/>
            </w:pPr>
            <w:r w:rsidRPr="00102EA3">
              <w:rPr>
                <w:sz w:val="18"/>
              </w:rPr>
              <w:t>−34,0%</w:t>
            </w:r>
          </w:p>
        </w:tc>
        <w:tc>
          <w:tcPr>
            <w:tcW w:w="1474" w:type="dxa"/>
            <w:tcBorders>
              <w:top w:val="nil"/>
              <w:left w:val="nil"/>
              <w:bottom w:val="nil"/>
              <w:right w:val="nil"/>
            </w:tcBorders>
          </w:tcPr>
          <w:p w14:paraId="30A6D42D" w14:textId="77777777" w:rsidR="004B32B2" w:rsidRPr="00102EA3" w:rsidRDefault="00000000" w:rsidP="00102EA3">
            <w:pPr>
              <w:spacing w:before="30" w:after="30"/>
              <w:jc w:val="both"/>
            </w:pPr>
            <w:r w:rsidRPr="00102EA3">
              <w:rPr>
                <w:sz w:val="18"/>
              </w:rPr>
              <w:t>−29,4%</w:t>
            </w:r>
          </w:p>
        </w:tc>
      </w:tr>
      <w:tr w:rsidR="004B32B2" w:rsidRPr="00102EA3" w14:paraId="0FD7B890" w14:textId="77777777">
        <w:trPr>
          <w:jc w:val="center"/>
        </w:trPr>
        <w:tc>
          <w:tcPr>
            <w:tcW w:w="3061" w:type="dxa"/>
            <w:tcBorders>
              <w:top w:val="nil"/>
              <w:left w:val="nil"/>
              <w:bottom w:val="nil"/>
              <w:right w:val="nil"/>
            </w:tcBorders>
          </w:tcPr>
          <w:p w14:paraId="6211FCD1" w14:textId="77777777" w:rsidR="004B32B2" w:rsidRPr="00102EA3" w:rsidRDefault="00000000" w:rsidP="00102EA3">
            <w:pPr>
              <w:spacing w:before="30" w:after="30"/>
              <w:jc w:val="both"/>
            </w:pPr>
            <w:r w:rsidRPr="00102EA3">
              <w:rPr>
                <w:sz w:val="18"/>
              </w:rPr>
              <w:t>1,0%</w:t>
            </w:r>
          </w:p>
        </w:tc>
        <w:tc>
          <w:tcPr>
            <w:tcW w:w="1474" w:type="dxa"/>
            <w:tcBorders>
              <w:top w:val="nil"/>
              <w:left w:val="nil"/>
              <w:bottom w:val="nil"/>
              <w:right w:val="nil"/>
            </w:tcBorders>
          </w:tcPr>
          <w:p w14:paraId="671CC626" w14:textId="77777777" w:rsidR="004B32B2" w:rsidRPr="00102EA3" w:rsidRDefault="00000000" w:rsidP="00102EA3">
            <w:pPr>
              <w:spacing w:before="30" w:after="30"/>
              <w:jc w:val="both"/>
            </w:pPr>
            <w:r w:rsidRPr="00102EA3">
              <w:rPr>
                <w:sz w:val="18"/>
              </w:rPr>
              <w:t>−41,7%</w:t>
            </w:r>
          </w:p>
        </w:tc>
        <w:tc>
          <w:tcPr>
            <w:tcW w:w="1474" w:type="dxa"/>
            <w:tcBorders>
              <w:top w:val="nil"/>
              <w:left w:val="nil"/>
              <w:bottom w:val="nil"/>
              <w:right w:val="nil"/>
            </w:tcBorders>
          </w:tcPr>
          <w:p w14:paraId="55EA930B" w14:textId="77777777" w:rsidR="004B32B2" w:rsidRPr="00102EA3" w:rsidRDefault="00000000" w:rsidP="00102EA3">
            <w:pPr>
              <w:spacing w:before="30" w:after="30"/>
              <w:jc w:val="both"/>
            </w:pPr>
            <w:r w:rsidRPr="00102EA3">
              <w:rPr>
                <w:sz w:val="18"/>
              </w:rPr>
              <w:t>−38,4%</w:t>
            </w:r>
          </w:p>
        </w:tc>
        <w:tc>
          <w:tcPr>
            <w:tcW w:w="1474" w:type="dxa"/>
            <w:tcBorders>
              <w:top w:val="nil"/>
              <w:left w:val="nil"/>
              <w:bottom w:val="nil"/>
              <w:right w:val="nil"/>
            </w:tcBorders>
          </w:tcPr>
          <w:p w14:paraId="2317F4C6" w14:textId="77777777" w:rsidR="004B32B2" w:rsidRPr="00102EA3" w:rsidRDefault="00000000" w:rsidP="00102EA3">
            <w:pPr>
              <w:spacing w:before="30" w:after="30"/>
              <w:jc w:val="both"/>
            </w:pPr>
            <w:r w:rsidRPr="00102EA3">
              <w:rPr>
                <w:sz w:val="18"/>
              </w:rPr>
              <w:t>−34,4%</w:t>
            </w:r>
          </w:p>
        </w:tc>
        <w:tc>
          <w:tcPr>
            <w:tcW w:w="1474" w:type="dxa"/>
            <w:tcBorders>
              <w:top w:val="nil"/>
              <w:left w:val="nil"/>
              <w:bottom w:val="nil"/>
              <w:right w:val="nil"/>
            </w:tcBorders>
          </w:tcPr>
          <w:p w14:paraId="6916195B" w14:textId="77777777" w:rsidR="004B32B2" w:rsidRPr="00102EA3" w:rsidRDefault="00000000" w:rsidP="00102EA3">
            <w:pPr>
              <w:spacing w:before="30" w:after="30"/>
              <w:jc w:val="both"/>
            </w:pPr>
            <w:r w:rsidRPr="00102EA3">
              <w:rPr>
                <w:sz w:val="18"/>
              </w:rPr>
              <w:t>−30,0%</w:t>
            </w:r>
          </w:p>
        </w:tc>
      </w:tr>
      <w:tr w:rsidR="004B32B2" w:rsidRPr="00102EA3" w14:paraId="08BC7769" w14:textId="77777777">
        <w:trPr>
          <w:jc w:val="center"/>
        </w:trPr>
        <w:tc>
          <w:tcPr>
            <w:tcW w:w="3061" w:type="dxa"/>
            <w:tcBorders>
              <w:top w:val="nil"/>
              <w:left w:val="nil"/>
              <w:bottom w:val="nil"/>
              <w:right w:val="nil"/>
            </w:tcBorders>
          </w:tcPr>
          <w:p w14:paraId="61D0337E" w14:textId="77777777" w:rsidR="004B32B2" w:rsidRPr="00102EA3" w:rsidRDefault="00000000" w:rsidP="00102EA3">
            <w:pPr>
              <w:spacing w:before="30" w:after="30"/>
              <w:jc w:val="both"/>
            </w:pPr>
            <w:r w:rsidRPr="00102EA3">
              <w:rPr>
                <w:sz w:val="18"/>
              </w:rPr>
              <w:t>1,5%</w:t>
            </w:r>
          </w:p>
        </w:tc>
        <w:tc>
          <w:tcPr>
            <w:tcW w:w="1474" w:type="dxa"/>
            <w:tcBorders>
              <w:top w:val="nil"/>
              <w:left w:val="nil"/>
              <w:bottom w:val="nil"/>
              <w:right w:val="nil"/>
            </w:tcBorders>
          </w:tcPr>
          <w:p w14:paraId="0B54580C" w14:textId="77777777" w:rsidR="004B32B2" w:rsidRPr="00102EA3" w:rsidRDefault="00000000" w:rsidP="00102EA3">
            <w:pPr>
              <w:spacing w:before="30" w:after="30"/>
              <w:jc w:val="both"/>
            </w:pPr>
            <w:r w:rsidRPr="00102EA3">
              <w:rPr>
                <w:sz w:val="18"/>
              </w:rPr>
              <w:t>−42,0%</w:t>
            </w:r>
          </w:p>
        </w:tc>
        <w:tc>
          <w:tcPr>
            <w:tcW w:w="1474" w:type="dxa"/>
            <w:tcBorders>
              <w:top w:val="nil"/>
              <w:left w:val="nil"/>
              <w:bottom w:val="nil"/>
              <w:right w:val="nil"/>
            </w:tcBorders>
          </w:tcPr>
          <w:p w14:paraId="3DC26DB8" w14:textId="77777777" w:rsidR="004B32B2" w:rsidRPr="00102EA3" w:rsidRDefault="00000000" w:rsidP="00102EA3">
            <w:pPr>
              <w:spacing w:before="30" w:after="30"/>
              <w:jc w:val="both"/>
            </w:pPr>
            <w:r w:rsidRPr="00102EA3">
              <w:rPr>
                <w:sz w:val="18"/>
              </w:rPr>
              <w:t>−38,7%</w:t>
            </w:r>
          </w:p>
        </w:tc>
        <w:tc>
          <w:tcPr>
            <w:tcW w:w="1474" w:type="dxa"/>
            <w:tcBorders>
              <w:top w:val="nil"/>
              <w:left w:val="nil"/>
              <w:bottom w:val="nil"/>
              <w:right w:val="nil"/>
            </w:tcBorders>
          </w:tcPr>
          <w:p w14:paraId="66F80FDF" w14:textId="77777777" w:rsidR="004B32B2" w:rsidRPr="00102EA3" w:rsidRDefault="00000000" w:rsidP="00102EA3">
            <w:pPr>
              <w:spacing w:before="30" w:after="30"/>
              <w:jc w:val="both"/>
            </w:pPr>
            <w:r w:rsidRPr="00102EA3">
              <w:rPr>
                <w:sz w:val="18"/>
              </w:rPr>
              <w:t>−34,9%</w:t>
            </w:r>
          </w:p>
        </w:tc>
        <w:tc>
          <w:tcPr>
            <w:tcW w:w="1474" w:type="dxa"/>
            <w:tcBorders>
              <w:top w:val="nil"/>
              <w:left w:val="nil"/>
              <w:bottom w:val="nil"/>
              <w:right w:val="nil"/>
            </w:tcBorders>
          </w:tcPr>
          <w:p w14:paraId="5585CAA8" w14:textId="77777777" w:rsidR="004B32B2" w:rsidRPr="00102EA3" w:rsidRDefault="00000000" w:rsidP="00102EA3">
            <w:pPr>
              <w:spacing w:before="30" w:after="30"/>
              <w:jc w:val="both"/>
            </w:pPr>
            <w:r w:rsidRPr="00102EA3">
              <w:rPr>
                <w:sz w:val="18"/>
              </w:rPr>
              <w:t>−30,7%</w:t>
            </w:r>
          </w:p>
        </w:tc>
      </w:tr>
      <w:tr w:rsidR="004B32B2" w:rsidRPr="00102EA3" w14:paraId="110313FE" w14:textId="77777777">
        <w:trPr>
          <w:jc w:val="center"/>
        </w:trPr>
        <w:tc>
          <w:tcPr>
            <w:tcW w:w="3061" w:type="dxa"/>
            <w:tcBorders>
              <w:top w:val="nil"/>
              <w:left w:val="nil"/>
              <w:bottom w:val="single" w:sz="12" w:space="0" w:color="000000"/>
              <w:right w:val="nil"/>
            </w:tcBorders>
          </w:tcPr>
          <w:p w14:paraId="413DAB98" w14:textId="77777777" w:rsidR="004B32B2" w:rsidRPr="00102EA3" w:rsidRDefault="00000000" w:rsidP="00102EA3">
            <w:pPr>
              <w:spacing w:before="30" w:after="30"/>
              <w:jc w:val="both"/>
            </w:pPr>
            <w:r w:rsidRPr="00102EA3">
              <w:rPr>
                <w:sz w:val="18"/>
              </w:rPr>
              <w:t>2,0%</w:t>
            </w:r>
          </w:p>
        </w:tc>
        <w:tc>
          <w:tcPr>
            <w:tcW w:w="1474" w:type="dxa"/>
            <w:tcBorders>
              <w:top w:val="nil"/>
              <w:left w:val="nil"/>
              <w:bottom w:val="single" w:sz="12" w:space="0" w:color="000000"/>
              <w:right w:val="nil"/>
            </w:tcBorders>
          </w:tcPr>
          <w:p w14:paraId="75ECC5C0" w14:textId="77777777" w:rsidR="004B32B2" w:rsidRPr="00102EA3" w:rsidRDefault="00000000" w:rsidP="00102EA3">
            <w:pPr>
              <w:spacing w:before="30" w:after="30"/>
              <w:jc w:val="both"/>
            </w:pPr>
            <w:r w:rsidRPr="00102EA3">
              <w:rPr>
                <w:sz w:val="18"/>
              </w:rPr>
              <w:t>−42,2%</w:t>
            </w:r>
          </w:p>
        </w:tc>
        <w:tc>
          <w:tcPr>
            <w:tcW w:w="1474" w:type="dxa"/>
            <w:tcBorders>
              <w:top w:val="nil"/>
              <w:left w:val="nil"/>
              <w:bottom w:val="single" w:sz="12" w:space="0" w:color="000000"/>
              <w:right w:val="nil"/>
            </w:tcBorders>
          </w:tcPr>
          <w:p w14:paraId="176B474C" w14:textId="77777777" w:rsidR="004B32B2" w:rsidRPr="00102EA3" w:rsidRDefault="00000000" w:rsidP="00102EA3">
            <w:pPr>
              <w:spacing w:before="30" w:after="30"/>
              <w:jc w:val="both"/>
            </w:pPr>
            <w:r w:rsidRPr="00102EA3">
              <w:rPr>
                <w:sz w:val="18"/>
              </w:rPr>
              <w:t>−38,9%</w:t>
            </w:r>
          </w:p>
        </w:tc>
        <w:tc>
          <w:tcPr>
            <w:tcW w:w="1474" w:type="dxa"/>
            <w:tcBorders>
              <w:top w:val="nil"/>
              <w:left w:val="nil"/>
              <w:bottom w:val="single" w:sz="12" w:space="0" w:color="000000"/>
              <w:right w:val="nil"/>
            </w:tcBorders>
          </w:tcPr>
          <w:p w14:paraId="099ADB58" w14:textId="77777777" w:rsidR="004B32B2" w:rsidRPr="00102EA3" w:rsidRDefault="00000000" w:rsidP="00102EA3">
            <w:pPr>
              <w:spacing w:before="30" w:after="30"/>
              <w:jc w:val="both"/>
            </w:pPr>
            <w:r w:rsidRPr="00102EA3">
              <w:rPr>
                <w:sz w:val="18"/>
              </w:rPr>
              <w:t>−35,3%</w:t>
            </w:r>
          </w:p>
        </w:tc>
        <w:tc>
          <w:tcPr>
            <w:tcW w:w="1474" w:type="dxa"/>
            <w:tcBorders>
              <w:top w:val="nil"/>
              <w:left w:val="nil"/>
              <w:bottom w:val="single" w:sz="12" w:space="0" w:color="000000"/>
              <w:right w:val="nil"/>
            </w:tcBorders>
          </w:tcPr>
          <w:p w14:paraId="14DD834E" w14:textId="77777777" w:rsidR="004B32B2" w:rsidRPr="00102EA3" w:rsidRDefault="00000000" w:rsidP="00102EA3">
            <w:pPr>
              <w:spacing w:before="30" w:after="30"/>
              <w:jc w:val="both"/>
            </w:pPr>
            <w:r w:rsidRPr="00102EA3">
              <w:rPr>
                <w:sz w:val="18"/>
              </w:rPr>
              <w:t>−31,3%</w:t>
            </w:r>
          </w:p>
        </w:tc>
      </w:tr>
    </w:tbl>
    <w:p w14:paraId="3E22A3C8" w14:textId="77777777" w:rsidR="004B32B2" w:rsidRPr="00102EA3" w:rsidRDefault="004B32B2" w:rsidP="00102EA3">
      <w:pPr>
        <w:spacing w:after="160"/>
        <w:jc w:val="both"/>
      </w:pPr>
    </w:p>
    <w:p w14:paraId="51F20573" w14:textId="77777777" w:rsidR="004B32B2" w:rsidRPr="00102EA3" w:rsidRDefault="00000000" w:rsidP="00102EA3">
      <w:pPr>
        <w:jc w:val="both"/>
      </w:pPr>
      <w:r w:rsidRPr="00102EA3">
        <w:t>La cedola dei titoli dedicati è un costo per lo Stato e un ricavo per i fondi: alzarla trasferisce risorse dal bilancio pubblico ai lavoratori. Non è quindi un parametro tecnico ma una seconda scelta di policy, e va fissata consapevolmente.</w:t>
      </w:r>
    </w:p>
    <w:p w14:paraId="4CC7E5CB" w14:textId="77777777" w:rsidR="004B32B2" w:rsidRPr="00102EA3" w:rsidRDefault="00000000" w:rsidP="00102EA3">
      <w:pPr>
        <w:pStyle w:val="Titolo2"/>
        <w:spacing w:before="240" w:after="80"/>
        <w:jc w:val="both"/>
        <w:rPr>
          <w:rFonts w:ascii="Palatino" w:hAnsi="Palatino"/>
        </w:rPr>
      </w:pPr>
      <w:r w:rsidRPr="00102EA3">
        <w:rPr>
          <w:rFonts w:ascii="Palatino" w:hAnsi="Palatino"/>
        </w:rPr>
        <w:t>4.8 L'incertezza sui rendimenti</w:t>
      </w:r>
    </w:p>
    <w:p w14:paraId="2BC76E7F" w14:textId="77777777" w:rsidR="004B32B2" w:rsidRPr="00102EA3" w:rsidRDefault="00000000" w:rsidP="00102EA3">
      <w:pPr>
        <w:jc w:val="both"/>
      </w:pPr>
      <w:r w:rsidRPr="00102EA3">
        <w:t>Assegnare al rendimento un valore certo su un orizzonte di cinquant'anni è un'ipotesi insostenibile. La simulazione estrae 2.000 sentieri di rendimenti annui indipendenti, distribuiti normalmente attorno al 2,5% con deviazione standard del 9% — la volatilità storica di un portafoglio bilanciato. Ogni sentiero è un'esecuzione completa del modello, quindi la simulazione cattura anche l'effetto dell'ordine in cui i rendimenti si presentano: un crollo in prossimità del pensionamento, quando lo stock accumulato è grande, fa molto più danno di uno all'inizio della carriera.</w:t>
      </w:r>
    </w:p>
    <w:tbl>
      <w:tblPr>
        <w:tblW w:w="0" w:type="auto"/>
        <w:jc w:val="center"/>
        <w:tblLayout w:type="fixed"/>
        <w:tblLook w:val="04A0" w:firstRow="1" w:lastRow="0" w:firstColumn="1" w:lastColumn="0" w:noHBand="0" w:noVBand="1"/>
      </w:tblPr>
      <w:tblGrid>
        <w:gridCol w:w="2835"/>
        <w:gridCol w:w="1531"/>
        <w:gridCol w:w="1361"/>
        <w:gridCol w:w="1587"/>
        <w:gridCol w:w="1757"/>
      </w:tblGrid>
      <w:tr w:rsidR="004B32B2" w:rsidRPr="00102EA3" w14:paraId="39D46C37" w14:textId="77777777">
        <w:trPr>
          <w:jc w:val="center"/>
        </w:trPr>
        <w:tc>
          <w:tcPr>
            <w:tcW w:w="2835" w:type="dxa"/>
            <w:tcBorders>
              <w:top w:val="single" w:sz="12" w:space="0" w:color="000000"/>
              <w:left w:val="nil"/>
              <w:bottom w:val="single" w:sz="6" w:space="0" w:color="000000"/>
              <w:right w:val="nil"/>
            </w:tcBorders>
          </w:tcPr>
          <w:p w14:paraId="1CE6B822" w14:textId="77777777" w:rsidR="004B32B2" w:rsidRPr="00102EA3" w:rsidRDefault="00000000" w:rsidP="00102EA3">
            <w:pPr>
              <w:spacing w:before="60" w:after="60"/>
              <w:jc w:val="both"/>
            </w:pPr>
            <w:r w:rsidRPr="00102EA3">
              <w:rPr>
                <w:i/>
                <w:sz w:val="18"/>
              </w:rPr>
              <w:t>Indicatore al 2080</w:t>
            </w:r>
          </w:p>
        </w:tc>
        <w:tc>
          <w:tcPr>
            <w:tcW w:w="1531" w:type="dxa"/>
            <w:tcBorders>
              <w:top w:val="single" w:sz="12" w:space="0" w:color="000000"/>
              <w:left w:val="nil"/>
              <w:bottom w:val="single" w:sz="6" w:space="0" w:color="000000"/>
              <w:right w:val="nil"/>
            </w:tcBorders>
          </w:tcPr>
          <w:p w14:paraId="5A32BA74" w14:textId="77777777" w:rsidR="004B32B2" w:rsidRPr="00102EA3" w:rsidRDefault="00000000" w:rsidP="00102EA3">
            <w:pPr>
              <w:spacing w:before="60" w:after="60"/>
              <w:jc w:val="both"/>
            </w:pPr>
            <w:r w:rsidRPr="00102EA3">
              <w:rPr>
                <w:i/>
                <w:sz w:val="18"/>
              </w:rPr>
              <w:t>5° percentile</w:t>
            </w:r>
          </w:p>
        </w:tc>
        <w:tc>
          <w:tcPr>
            <w:tcW w:w="1361" w:type="dxa"/>
            <w:tcBorders>
              <w:top w:val="single" w:sz="12" w:space="0" w:color="000000"/>
              <w:left w:val="nil"/>
              <w:bottom w:val="single" w:sz="6" w:space="0" w:color="000000"/>
              <w:right w:val="nil"/>
            </w:tcBorders>
          </w:tcPr>
          <w:p w14:paraId="6727E6A1" w14:textId="77777777" w:rsidR="004B32B2" w:rsidRPr="00102EA3" w:rsidRDefault="00000000" w:rsidP="00102EA3">
            <w:pPr>
              <w:spacing w:before="60" w:after="60"/>
              <w:jc w:val="both"/>
            </w:pPr>
            <w:r w:rsidRPr="00102EA3">
              <w:rPr>
                <w:i/>
                <w:sz w:val="18"/>
              </w:rPr>
              <w:t>Mediana</w:t>
            </w:r>
          </w:p>
        </w:tc>
        <w:tc>
          <w:tcPr>
            <w:tcW w:w="1587" w:type="dxa"/>
            <w:tcBorders>
              <w:top w:val="single" w:sz="12" w:space="0" w:color="000000"/>
              <w:left w:val="nil"/>
              <w:bottom w:val="single" w:sz="6" w:space="0" w:color="000000"/>
              <w:right w:val="nil"/>
            </w:tcBorders>
          </w:tcPr>
          <w:p w14:paraId="00C79D50" w14:textId="77777777" w:rsidR="004B32B2" w:rsidRPr="00102EA3" w:rsidRDefault="00000000" w:rsidP="00102EA3">
            <w:pPr>
              <w:spacing w:before="60" w:after="60"/>
              <w:jc w:val="both"/>
            </w:pPr>
            <w:r w:rsidRPr="00102EA3">
              <w:rPr>
                <w:i/>
                <w:sz w:val="18"/>
              </w:rPr>
              <w:t>95° percentile</w:t>
            </w:r>
          </w:p>
        </w:tc>
        <w:tc>
          <w:tcPr>
            <w:tcW w:w="1757" w:type="dxa"/>
            <w:tcBorders>
              <w:top w:val="single" w:sz="12" w:space="0" w:color="000000"/>
              <w:left w:val="nil"/>
              <w:bottom w:val="single" w:sz="6" w:space="0" w:color="000000"/>
              <w:right w:val="nil"/>
            </w:tcBorders>
          </w:tcPr>
          <w:p w14:paraId="04EAABFB" w14:textId="77777777" w:rsidR="004B32B2" w:rsidRPr="00102EA3" w:rsidRDefault="00000000" w:rsidP="00102EA3">
            <w:pPr>
              <w:spacing w:before="60" w:after="60"/>
              <w:jc w:val="both"/>
            </w:pPr>
            <w:r w:rsidRPr="00102EA3">
              <w:rPr>
                <w:i/>
                <w:sz w:val="18"/>
              </w:rPr>
              <w:t>Calcolo deterministico</w:t>
            </w:r>
          </w:p>
        </w:tc>
      </w:tr>
      <w:tr w:rsidR="004B32B2" w:rsidRPr="00102EA3" w14:paraId="69FF4277" w14:textId="77777777">
        <w:trPr>
          <w:jc w:val="center"/>
        </w:trPr>
        <w:tc>
          <w:tcPr>
            <w:tcW w:w="2835" w:type="dxa"/>
            <w:tcBorders>
              <w:top w:val="nil"/>
              <w:left w:val="nil"/>
              <w:bottom w:val="nil"/>
              <w:right w:val="nil"/>
            </w:tcBorders>
          </w:tcPr>
          <w:p w14:paraId="25484985" w14:textId="77777777" w:rsidR="004B32B2" w:rsidRPr="00102EA3" w:rsidRDefault="00000000" w:rsidP="00102EA3">
            <w:pPr>
              <w:spacing w:before="30" w:after="30"/>
              <w:jc w:val="both"/>
            </w:pPr>
            <w:r w:rsidRPr="00102EA3">
              <w:rPr>
                <w:sz w:val="18"/>
              </w:rPr>
              <w:t>Spesa pubblica (%PIL)</w:t>
            </w:r>
          </w:p>
        </w:tc>
        <w:tc>
          <w:tcPr>
            <w:tcW w:w="1531" w:type="dxa"/>
            <w:tcBorders>
              <w:top w:val="nil"/>
              <w:left w:val="nil"/>
              <w:bottom w:val="nil"/>
              <w:right w:val="nil"/>
            </w:tcBorders>
          </w:tcPr>
          <w:p w14:paraId="613932C7" w14:textId="77777777" w:rsidR="004B32B2" w:rsidRPr="00102EA3" w:rsidRDefault="00000000" w:rsidP="00102EA3">
            <w:pPr>
              <w:spacing w:before="30" w:after="30"/>
              <w:jc w:val="both"/>
            </w:pPr>
            <w:r w:rsidRPr="00102EA3">
              <w:rPr>
                <w:sz w:val="18"/>
              </w:rPr>
              <w:t>9,9%</w:t>
            </w:r>
          </w:p>
        </w:tc>
        <w:tc>
          <w:tcPr>
            <w:tcW w:w="1361" w:type="dxa"/>
            <w:tcBorders>
              <w:top w:val="nil"/>
              <w:left w:val="nil"/>
              <w:bottom w:val="nil"/>
              <w:right w:val="nil"/>
            </w:tcBorders>
          </w:tcPr>
          <w:p w14:paraId="6A5DF6B9" w14:textId="77777777" w:rsidR="004B32B2" w:rsidRPr="00102EA3" w:rsidRDefault="00000000" w:rsidP="00102EA3">
            <w:pPr>
              <w:spacing w:before="30" w:after="30"/>
              <w:jc w:val="both"/>
            </w:pPr>
            <w:r w:rsidRPr="00102EA3">
              <w:rPr>
                <w:sz w:val="18"/>
              </w:rPr>
              <w:t>10,4%</w:t>
            </w:r>
          </w:p>
        </w:tc>
        <w:tc>
          <w:tcPr>
            <w:tcW w:w="1587" w:type="dxa"/>
            <w:tcBorders>
              <w:top w:val="nil"/>
              <w:left w:val="nil"/>
              <w:bottom w:val="nil"/>
              <w:right w:val="nil"/>
            </w:tcBorders>
          </w:tcPr>
          <w:p w14:paraId="31CF0FC5" w14:textId="77777777" w:rsidR="004B32B2" w:rsidRPr="00102EA3" w:rsidRDefault="00000000" w:rsidP="00102EA3">
            <w:pPr>
              <w:spacing w:before="30" w:after="30"/>
              <w:jc w:val="both"/>
            </w:pPr>
            <w:r w:rsidRPr="00102EA3">
              <w:rPr>
                <w:sz w:val="18"/>
              </w:rPr>
              <w:t>11,0%</w:t>
            </w:r>
          </w:p>
        </w:tc>
        <w:tc>
          <w:tcPr>
            <w:tcW w:w="1757" w:type="dxa"/>
            <w:tcBorders>
              <w:top w:val="nil"/>
              <w:left w:val="nil"/>
              <w:bottom w:val="nil"/>
              <w:right w:val="nil"/>
            </w:tcBorders>
          </w:tcPr>
          <w:p w14:paraId="6F9CB601" w14:textId="77777777" w:rsidR="004B32B2" w:rsidRPr="00102EA3" w:rsidRDefault="00000000" w:rsidP="00102EA3">
            <w:pPr>
              <w:spacing w:before="30" w:after="30"/>
              <w:jc w:val="both"/>
            </w:pPr>
            <w:r w:rsidRPr="00102EA3">
              <w:rPr>
                <w:sz w:val="18"/>
              </w:rPr>
              <w:t>10,3%</w:t>
            </w:r>
          </w:p>
        </w:tc>
      </w:tr>
      <w:tr w:rsidR="004B32B2" w:rsidRPr="00102EA3" w14:paraId="53021242" w14:textId="77777777">
        <w:trPr>
          <w:jc w:val="center"/>
        </w:trPr>
        <w:tc>
          <w:tcPr>
            <w:tcW w:w="2835" w:type="dxa"/>
            <w:tcBorders>
              <w:top w:val="nil"/>
              <w:left w:val="nil"/>
              <w:bottom w:val="nil"/>
              <w:right w:val="nil"/>
            </w:tcBorders>
          </w:tcPr>
          <w:p w14:paraId="00A5C40C" w14:textId="77777777" w:rsidR="004B32B2" w:rsidRPr="00102EA3" w:rsidRDefault="00000000" w:rsidP="00102EA3">
            <w:pPr>
              <w:spacing w:before="30" w:after="30"/>
              <w:jc w:val="both"/>
            </w:pPr>
            <w:r w:rsidRPr="00102EA3">
              <w:rPr>
                <w:sz w:val="18"/>
              </w:rPr>
              <w:t>Fondo P2 (%PIL)</w:t>
            </w:r>
          </w:p>
        </w:tc>
        <w:tc>
          <w:tcPr>
            <w:tcW w:w="1531" w:type="dxa"/>
            <w:tcBorders>
              <w:top w:val="nil"/>
              <w:left w:val="nil"/>
              <w:bottom w:val="nil"/>
              <w:right w:val="nil"/>
            </w:tcBorders>
          </w:tcPr>
          <w:p w14:paraId="725EBAA7" w14:textId="77777777" w:rsidR="004B32B2" w:rsidRPr="00102EA3" w:rsidRDefault="00000000" w:rsidP="00102EA3">
            <w:pPr>
              <w:spacing w:before="30" w:after="30"/>
              <w:jc w:val="both"/>
            </w:pPr>
            <w:r w:rsidRPr="00102EA3">
              <w:rPr>
                <w:sz w:val="18"/>
              </w:rPr>
              <w:t>47,8%</w:t>
            </w:r>
          </w:p>
        </w:tc>
        <w:tc>
          <w:tcPr>
            <w:tcW w:w="1361" w:type="dxa"/>
            <w:tcBorders>
              <w:top w:val="nil"/>
              <w:left w:val="nil"/>
              <w:bottom w:val="nil"/>
              <w:right w:val="nil"/>
            </w:tcBorders>
          </w:tcPr>
          <w:p w14:paraId="372B7EA6" w14:textId="77777777" w:rsidR="004B32B2" w:rsidRPr="00102EA3" w:rsidRDefault="00000000" w:rsidP="00102EA3">
            <w:pPr>
              <w:spacing w:before="30" w:after="30"/>
              <w:jc w:val="both"/>
            </w:pPr>
            <w:r w:rsidRPr="00102EA3">
              <w:rPr>
                <w:sz w:val="18"/>
              </w:rPr>
              <w:t>86,2%</w:t>
            </w:r>
          </w:p>
        </w:tc>
        <w:tc>
          <w:tcPr>
            <w:tcW w:w="1587" w:type="dxa"/>
            <w:tcBorders>
              <w:top w:val="nil"/>
              <w:left w:val="nil"/>
              <w:bottom w:val="nil"/>
              <w:right w:val="nil"/>
            </w:tcBorders>
          </w:tcPr>
          <w:p w14:paraId="1AA66D6A" w14:textId="77777777" w:rsidR="004B32B2" w:rsidRPr="00102EA3" w:rsidRDefault="00000000" w:rsidP="00102EA3">
            <w:pPr>
              <w:spacing w:before="30" w:after="30"/>
              <w:jc w:val="both"/>
            </w:pPr>
            <w:r w:rsidRPr="00102EA3">
              <w:rPr>
                <w:sz w:val="18"/>
              </w:rPr>
              <w:t>159,8%</w:t>
            </w:r>
          </w:p>
        </w:tc>
        <w:tc>
          <w:tcPr>
            <w:tcW w:w="1757" w:type="dxa"/>
            <w:tcBorders>
              <w:top w:val="nil"/>
              <w:left w:val="nil"/>
              <w:bottom w:val="nil"/>
              <w:right w:val="nil"/>
            </w:tcBorders>
          </w:tcPr>
          <w:p w14:paraId="7DC03D71" w14:textId="77777777" w:rsidR="004B32B2" w:rsidRPr="00102EA3" w:rsidRDefault="00000000" w:rsidP="00102EA3">
            <w:pPr>
              <w:spacing w:before="30" w:after="30"/>
              <w:jc w:val="both"/>
            </w:pPr>
            <w:r w:rsidRPr="00102EA3">
              <w:rPr>
                <w:sz w:val="18"/>
              </w:rPr>
              <w:t>92,5%</w:t>
            </w:r>
          </w:p>
        </w:tc>
      </w:tr>
      <w:tr w:rsidR="004B32B2" w:rsidRPr="00102EA3" w14:paraId="20B1D709" w14:textId="77777777">
        <w:trPr>
          <w:jc w:val="center"/>
        </w:trPr>
        <w:tc>
          <w:tcPr>
            <w:tcW w:w="2835" w:type="dxa"/>
            <w:tcBorders>
              <w:top w:val="nil"/>
              <w:left w:val="nil"/>
              <w:bottom w:val="nil"/>
              <w:right w:val="nil"/>
            </w:tcBorders>
          </w:tcPr>
          <w:p w14:paraId="118351B6" w14:textId="77777777" w:rsidR="004B32B2" w:rsidRPr="00102EA3" w:rsidRDefault="00000000" w:rsidP="00102EA3">
            <w:pPr>
              <w:spacing w:before="30" w:after="30"/>
              <w:jc w:val="both"/>
            </w:pPr>
            <w:r w:rsidRPr="00102EA3">
              <w:rPr>
                <w:sz w:val="18"/>
              </w:rPr>
              <w:t>Rendite P2 pagate (%PIL)</w:t>
            </w:r>
          </w:p>
        </w:tc>
        <w:tc>
          <w:tcPr>
            <w:tcW w:w="1531" w:type="dxa"/>
            <w:tcBorders>
              <w:top w:val="nil"/>
              <w:left w:val="nil"/>
              <w:bottom w:val="nil"/>
              <w:right w:val="nil"/>
            </w:tcBorders>
          </w:tcPr>
          <w:p w14:paraId="75E25D86" w14:textId="77777777" w:rsidR="004B32B2" w:rsidRPr="00102EA3" w:rsidRDefault="00000000" w:rsidP="00102EA3">
            <w:pPr>
              <w:spacing w:before="30" w:after="30"/>
              <w:jc w:val="both"/>
            </w:pPr>
            <w:r w:rsidRPr="00102EA3">
              <w:rPr>
                <w:sz w:val="18"/>
              </w:rPr>
              <w:t>1,8%</w:t>
            </w:r>
          </w:p>
        </w:tc>
        <w:tc>
          <w:tcPr>
            <w:tcW w:w="1361" w:type="dxa"/>
            <w:tcBorders>
              <w:top w:val="nil"/>
              <w:left w:val="nil"/>
              <w:bottom w:val="nil"/>
              <w:right w:val="nil"/>
            </w:tcBorders>
          </w:tcPr>
          <w:p w14:paraId="082AD68B" w14:textId="77777777" w:rsidR="004B32B2" w:rsidRPr="00102EA3" w:rsidRDefault="00000000" w:rsidP="00102EA3">
            <w:pPr>
              <w:spacing w:before="30" w:after="30"/>
              <w:jc w:val="both"/>
            </w:pPr>
            <w:r w:rsidRPr="00102EA3">
              <w:rPr>
                <w:sz w:val="18"/>
              </w:rPr>
              <w:t>2,5%</w:t>
            </w:r>
          </w:p>
        </w:tc>
        <w:tc>
          <w:tcPr>
            <w:tcW w:w="1587" w:type="dxa"/>
            <w:tcBorders>
              <w:top w:val="nil"/>
              <w:left w:val="nil"/>
              <w:bottom w:val="nil"/>
              <w:right w:val="nil"/>
            </w:tcBorders>
          </w:tcPr>
          <w:p w14:paraId="6E754585" w14:textId="77777777" w:rsidR="004B32B2" w:rsidRPr="00102EA3" w:rsidRDefault="00000000" w:rsidP="00102EA3">
            <w:pPr>
              <w:spacing w:before="30" w:after="30"/>
              <w:jc w:val="both"/>
            </w:pPr>
            <w:r w:rsidRPr="00102EA3">
              <w:rPr>
                <w:sz w:val="18"/>
              </w:rPr>
              <w:t>3,8%</w:t>
            </w:r>
          </w:p>
        </w:tc>
        <w:tc>
          <w:tcPr>
            <w:tcW w:w="1757" w:type="dxa"/>
            <w:tcBorders>
              <w:top w:val="nil"/>
              <w:left w:val="nil"/>
              <w:bottom w:val="nil"/>
              <w:right w:val="nil"/>
            </w:tcBorders>
          </w:tcPr>
          <w:p w14:paraId="23F8F3E8" w14:textId="77777777" w:rsidR="004B32B2" w:rsidRPr="00102EA3" w:rsidRDefault="00000000" w:rsidP="00102EA3">
            <w:pPr>
              <w:spacing w:before="30" w:after="30"/>
              <w:jc w:val="both"/>
            </w:pPr>
            <w:r w:rsidRPr="00102EA3">
              <w:rPr>
                <w:sz w:val="18"/>
              </w:rPr>
              <w:t>2,6%</w:t>
            </w:r>
          </w:p>
        </w:tc>
      </w:tr>
      <w:tr w:rsidR="004B32B2" w:rsidRPr="00102EA3" w14:paraId="41397B3C" w14:textId="77777777">
        <w:trPr>
          <w:jc w:val="center"/>
        </w:trPr>
        <w:tc>
          <w:tcPr>
            <w:tcW w:w="2835" w:type="dxa"/>
            <w:tcBorders>
              <w:top w:val="nil"/>
              <w:left w:val="nil"/>
              <w:bottom w:val="nil"/>
              <w:right w:val="nil"/>
            </w:tcBorders>
          </w:tcPr>
          <w:p w14:paraId="6193403F" w14:textId="77777777" w:rsidR="004B32B2" w:rsidRPr="00102EA3" w:rsidRDefault="00000000" w:rsidP="00102EA3">
            <w:pPr>
              <w:spacing w:before="30" w:after="30"/>
              <w:jc w:val="both"/>
            </w:pPr>
            <w:r w:rsidRPr="00102EA3">
              <w:rPr>
                <w:sz w:val="18"/>
              </w:rPr>
              <w:t>Posizione netta vs SQ (%PIL)</w:t>
            </w:r>
          </w:p>
        </w:tc>
        <w:tc>
          <w:tcPr>
            <w:tcW w:w="1531" w:type="dxa"/>
            <w:tcBorders>
              <w:top w:val="nil"/>
              <w:left w:val="nil"/>
              <w:bottom w:val="nil"/>
              <w:right w:val="nil"/>
            </w:tcBorders>
          </w:tcPr>
          <w:p w14:paraId="691491C4" w14:textId="77777777" w:rsidR="004B32B2" w:rsidRPr="00102EA3" w:rsidRDefault="00000000" w:rsidP="00102EA3">
            <w:pPr>
              <w:spacing w:before="30" w:after="30"/>
              <w:jc w:val="both"/>
            </w:pPr>
            <w:r w:rsidRPr="00102EA3">
              <w:rPr>
                <w:sz w:val="18"/>
              </w:rPr>
              <w:t>−43,6%</w:t>
            </w:r>
          </w:p>
        </w:tc>
        <w:tc>
          <w:tcPr>
            <w:tcW w:w="1361" w:type="dxa"/>
            <w:tcBorders>
              <w:top w:val="nil"/>
              <w:left w:val="nil"/>
              <w:bottom w:val="nil"/>
              <w:right w:val="nil"/>
            </w:tcBorders>
          </w:tcPr>
          <w:p w14:paraId="55290716" w14:textId="77777777" w:rsidR="004B32B2" w:rsidRPr="00102EA3" w:rsidRDefault="00000000" w:rsidP="00102EA3">
            <w:pPr>
              <w:spacing w:before="30" w:after="30"/>
              <w:jc w:val="both"/>
            </w:pPr>
            <w:r w:rsidRPr="00102EA3">
              <w:rPr>
                <w:sz w:val="18"/>
              </w:rPr>
              <w:t>−36,2%</w:t>
            </w:r>
          </w:p>
        </w:tc>
        <w:tc>
          <w:tcPr>
            <w:tcW w:w="1587" w:type="dxa"/>
            <w:tcBorders>
              <w:top w:val="nil"/>
              <w:left w:val="nil"/>
              <w:bottom w:val="nil"/>
              <w:right w:val="nil"/>
            </w:tcBorders>
          </w:tcPr>
          <w:p w14:paraId="2201ACA3" w14:textId="77777777" w:rsidR="004B32B2" w:rsidRPr="00102EA3" w:rsidRDefault="00000000" w:rsidP="00102EA3">
            <w:pPr>
              <w:spacing w:before="30" w:after="30"/>
              <w:jc w:val="both"/>
            </w:pPr>
            <w:r w:rsidRPr="00102EA3">
              <w:rPr>
                <w:sz w:val="18"/>
              </w:rPr>
              <w:t>−28,9%</w:t>
            </w:r>
          </w:p>
        </w:tc>
        <w:tc>
          <w:tcPr>
            <w:tcW w:w="1757" w:type="dxa"/>
            <w:tcBorders>
              <w:top w:val="nil"/>
              <w:left w:val="nil"/>
              <w:bottom w:val="nil"/>
              <w:right w:val="nil"/>
            </w:tcBorders>
          </w:tcPr>
          <w:p w14:paraId="3548B44B" w14:textId="77777777" w:rsidR="004B32B2" w:rsidRPr="00102EA3" w:rsidRDefault="00000000" w:rsidP="00102EA3">
            <w:pPr>
              <w:spacing w:before="30" w:after="30"/>
              <w:jc w:val="both"/>
            </w:pPr>
            <w:r w:rsidRPr="00102EA3">
              <w:rPr>
                <w:sz w:val="18"/>
              </w:rPr>
              <w:t>−34,9%</w:t>
            </w:r>
          </w:p>
        </w:tc>
      </w:tr>
      <w:tr w:rsidR="004B32B2" w:rsidRPr="00102EA3" w14:paraId="2F096DB4" w14:textId="77777777">
        <w:trPr>
          <w:jc w:val="center"/>
        </w:trPr>
        <w:tc>
          <w:tcPr>
            <w:tcW w:w="2835" w:type="dxa"/>
            <w:tcBorders>
              <w:top w:val="nil"/>
              <w:left w:val="nil"/>
              <w:bottom w:val="single" w:sz="12" w:space="0" w:color="000000"/>
              <w:right w:val="nil"/>
            </w:tcBorders>
          </w:tcPr>
          <w:p w14:paraId="55398C68" w14:textId="77777777" w:rsidR="004B32B2" w:rsidRPr="00102EA3" w:rsidRDefault="00000000" w:rsidP="00102EA3">
            <w:pPr>
              <w:spacing w:before="30" w:after="30"/>
              <w:jc w:val="both"/>
            </w:pPr>
            <w:r w:rsidRPr="00102EA3">
              <w:rPr>
                <w:sz w:val="18"/>
              </w:rPr>
              <w:t>Pensione nuovo pensionato (€/mese)</w:t>
            </w:r>
          </w:p>
        </w:tc>
        <w:tc>
          <w:tcPr>
            <w:tcW w:w="1531" w:type="dxa"/>
            <w:tcBorders>
              <w:top w:val="nil"/>
              <w:left w:val="nil"/>
              <w:bottom w:val="single" w:sz="12" w:space="0" w:color="000000"/>
              <w:right w:val="nil"/>
            </w:tcBorders>
          </w:tcPr>
          <w:p w14:paraId="1BCC42EE" w14:textId="77777777" w:rsidR="004B32B2" w:rsidRPr="00102EA3" w:rsidRDefault="00000000" w:rsidP="00102EA3">
            <w:pPr>
              <w:spacing w:before="30" w:after="30"/>
              <w:jc w:val="both"/>
            </w:pPr>
            <w:r w:rsidRPr="00102EA3">
              <w:rPr>
                <w:sz w:val="18"/>
              </w:rPr>
              <w:t>1.814</w:t>
            </w:r>
          </w:p>
        </w:tc>
        <w:tc>
          <w:tcPr>
            <w:tcW w:w="1361" w:type="dxa"/>
            <w:tcBorders>
              <w:top w:val="nil"/>
              <w:left w:val="nil"/>
              <w:bottom w:val="single" w:sz="12" w:space="0" w:color="000000"/>
              <w:right w:val="nil"/>
            </w:tcBorders>
          </w:tcPr>
          <w:p w14:paraId="06307370" w14:textId="77777777" w:rsidR="004B32B2" w:rsidRPr="00102EA3" w:rsidRDefault="00000000" w:rsidP="00102EA3">
            <w:pPr>
              <w:spacing w:before="30" w:after="30"/>
              <w:jc w:val="both"/>
            </w:pPr>
            <w:r w:rsidRPr="00102EA3">
              <w:rPr>
                <w:sz w:val="18"/>
              </w:rPr>
              <w:t>1.824</w:t>
            </w:r>
          </w:p>
        </w:tc>
        <w:tc>
          <w:tcPr>
            <w:tcW w:w="1587" w:type="dxa"/>
            <w:tcBorders>
              <w:top w:val="nil"/>
              <w:left w:val="nil"/>
              <w:bottom w:val="single" w:sz="12" w:space="0" w:color="000000"/>
              <w:right w:val="nil"/>
            </w:tcBorders>
          </w:tcPr>
          <w:p w14:paraId="0BC95466" w14:textId="77777777" w:rsidR="004B32B2" w:rsidRPr="00102EA3" w:rsidRDefault="00000000" w:rsidP="00102EA3">
            <w:pPr>
              <w:spacing w:before="30" w:after="30"/>
              <w:jc w:val="both"/>
            </w:pPr>
            <w:r w:rsidRPr="00102EA3">
              <w:rPr>
                <w:sz w:val="18"/>
              </w:rPr>
              <w:t>2.245</w:t>
            </w:r>
          </w:p>
        </w:tc>
        <w:tc>
          <w:tcPr>
            <w:tcW w:w="1757" w:type="dxa"/>
            <w:tcBorders>
              <w:top w:val="nil"/>
              <w:left w:val="nil"/>
              <w:bottom w:val="single" w:sz="12" w:space="0" w:color="000000"/>
              <w:right w:val="nil"/>
            </w:tcBorders>
          </w:tcPr>
          <w:p w14:paraId="45B7962F" w14:textId="77777777" w:rsidR="004B32B2" w:rsidRPr="00102EA3" w:rsidRDefault="00000000" w:rsidP="00102EA3">
            <w:pPr>
              <w:spacing w:before="30" w:after="30"/>
              <w:jc w:val="both"/>
            </w:pPr>
            <w:r w:rsidRPr="00102EA3">
              <w:rPr>
                <w:sz w:val="18"/>
              </w:rPr>
              <w:t>1.864</w:t>
            </w:r>
          </w:p>
        </w:tc>
      </w:tr>
    </w:tbl>
    <w:p w14:paraId="17C26A0F" w14:textId="77777777" w:rsidR="004B32B2" w:rsidRPr="00102EA3" w:rsidRDefault="004B32B2" w:rsidP="00102EA3">
      <w:pPr>
        <w:spacing w:after="160"/>
        <w:jc w:val="both"/>
      </w:pPr>
    </w:p>
    <w:p w14:paraId="186B88DC" w14:textId="77777777" w:rsidR="004B32B2" w:rsidRPr="00102EA3" w:rsidRDefault="00000000" w:rsidP="00102EA3">
      <w:pPr>
        <w:pBdr>
          <w:left w:val="single" w:sz="12" w:space="10" w:color="808080"/>
        </w:pBdr>
        <w:spacing w:before="160" w:after="200"/>
        <w:ind w:left="397" w:right="170"/>
        <w:jc w:val="both"/>
      </w:pPr>
      <w:r w:rsidRPr="00102EA3">
        <w:rPr>
          <w:b/>
          <w:i/>
          <w:sz w:val="19"/>
        </w:rPr>
        <w:t xml:space="preserve">Attenzione alla lettura. </w:t>
      </w:r>
      <w:r w:rsidRPr="00102EA3">
        <w:rPr>
          <w:sz w:val="19"/>
        </w:rPr>
        <w:t>I percentili sono calcolati indicatore per indicatore: la colonna del 95° percentile non descrive un unico scenario. Il fondo è alto nelle simulazioni con rendimenti elevati, la spesa pubblica è alta in quelle con rendimenti bassi. Le due colonne estreme provengono quindi da simulazioni opposte, e leggerle come un mondo coerente porterebbe a conclusioni sbagliate.</w:t>
      </w:r>
    </w:p>
    <w:p w14:paraId="706E175E" w14:textId="77777777" w:rsidR="004B32B2" w:rsidRPr="00102EA3" w:rsidRDefault="00000000" w:rsidP="00102EA3">
      <w:pPr>
        <w:jc w:val="both"/>
      </w:pPr>
      <w:r w:rsidRPr="00102EA3">
        <w:t>Due risultati meritano attenzione. Il primo è che la mediana del fondo (86% del PIL) sta sotto il calcolo deterministico (92%): con rendimenti variabili la crescita composta attesa è inferiore alla media aritmetica di circa metà della varianza. Non è un difetto della simulazione, è il costo della volatilità, e implica che lo scenario deterministico è leggermente ottimista.</w:t>
      </w:r>
    </w:p>
    <w:p w14:paraId="4A835ADF" w14:textId="77777777" w:rsidR="004B32B2" w:rsidRPr="00102EA3" w:rsidRDefault="00000000" w:rsidP="00102EA3">
      <w:pPr>
        <w:jc w:val="both"/>
      </w:pPr>
      <w:r w:rsidRPr="00102EA3">
        <w:t>Il secondo riguarda la ripartizione del rischio. La probabilità che la pensione del nuovo pensionato scenda sotto quella del sistema vigente è del 10,0%. La regola di ricalibrazione protegge il pensionato verso il basso ma non lo assicura: la clausola di salvaguardia opera riducendo il prelievo, e quando il montante è così piccolo che azzerarlo non basta, la differenza resta a carico del lavoratore. Il ventaglio è comunque asimmetrico — dal 5° al 95° percentile la pensione va da 1.814 a 2.245 euro, cioè quasi tutta la dispersione sta al rialzo, perché il ribasso è tagliato dalla clausola. Il ventaglio si apre invece per intero sulla finanza pubblica: la posizione netta al 2080 va dal −43,6% al −28,9% del PIL. È la traduzione quantitativa di quanto osservato in 4.7: il rischio esiste, ed è stato in larga parte spostato sul bilancio pubblico.</w:t>
      </w:r>
    </w:p>
    <w:p w14:paraId="2C42023E" w14:textId="77777777" w:rsidR="004B32B2" w:rsidRPr="00102EA3" w:rsidRDefault="00000000" w:rsidP="00102EA3">
      <w:pPr>
        <w:pStyle w:val="Titolo2"/>
        <w:spacing w:before="240" w:after="80"/>
        <w:jc w:val="both"/>
        <w:rPr>
          <w:rFonts w:ascii="Palatino" w:hAnsi="Palatino"/>
        </w:rPr>
      </w:pPr>
      <w:r w:rsidRPr="00102EA3">
        <w:rPr>
          <w:rFonts w:ascii="Palatino" w:hAnsi="Palatino"/>
        </w:rPr>
        <w:lastRenderedPageBreak/>
        <w:t>4.9 Le misure che riducono il costo di transizione</w:t>
      </w:r>
    </w:p>
    <w:p w14:paraId="7B5CC735" w14:textId="77777777" w:rsidR="004B32B2" w:rsidRPr="00102EA3" w:rsidRDefault="00000000" w:rsidP="00102EA3">
      <w:pPr>
        <w:jc w:val="both"/>
      </w:pPr>
      <w:r w:rsidRPr="00102EA3">
        <w:t>Il costo di transizione non è eliminabile, ma è distribuibile e riducibile. La tabella mostra l'effetto cumulativo di due interventi, che hanno però statuto molto diverso. Il rallentamento della rampa di biforcazione è una scelta di disegno della riforma, interna alla proposta. Il recupero del gap contributivo no: è la misura che la sezione 3.9 tiene disattivata proprio perché le stime disponibili si riferiscono in larga parte al lavoro autonomo, cioè a un perimetro diverso da quello riformato. Compare qui come termine di paragone — per mostrare quanto gettito servirebbe a chiudere il costo di transizione — e non come parte della proposta: la riga che lo contiene è un limite superiore, non un risultato.</w:t>
      </w:r>
    </w:p>
    <w:tbl>
      <w:tblPr>
        <w:tblW w:w="0" w:type="auto"/>
        <w:jc w:val="center"/>
        <w:tblLayout w:type="fixed"/>
        <w:tblLook w:val="04A0" w:firstRow="1" w:lastRow="0" w:firstColumn="1" w:lastColumn="0" w:noHBand="0" w:noVBand="1"/>
      </w:tblPr>
      <w:tblGrid>
        <w:gridCol w:w="2835"/>
        <w:gridCol w:w="1417"/>
        <w:gridCol w:w="964"/>
        <w:gridCol w:w="1247"/>
        <w:gridCol w:w="1247"/>
        <w:gridCol w:w="1361"/>
      </w:tblGrid>
      <w:tr w:rsidR="004B32B2" w:rsidRPr="00102EA3" w14:paraId="516E1198" w14:textId="77777777">
        <w:trPr>
          <w:jc w:val="center"/>
        </w:trPr>
        <w:tc>
          <w:tcPr>
            <w:tcW w:w="2835" w:type="dxa"/>
            <w:tcBorders>
              <w:top w:val="single" w:sz="12" w:space="0" w:color="000000"/>
              <w:left w:val="nil"/>
              <w:bottom w:val="single" w:sz="6" w:space="0" w:color="000000"/>
              <w:right w:val="nil"/>
            </w:tcBorders>
          </w:tcPr>
          <w:p w14:paraId="31532F6B" w14:textId="77777777" w:rsidR="004B32B2" w:rsidRPr="00102EA3" w:rsidRDefault="00000000" w:rsidP="00102EA3">
            <w:pPr>
              <w:spacing w:before="60" w:after="60"/>
              <w:jc w:val="both"/>
            </w:pPr>
            <w:r w:rsidRPr="00102EA3">
              <w:rPr>
                <w:i/>
                <w:sz w:val="18"/>
              </w:rPr>
              <w:t>Configurazione</w:t>
            </w:r>
          </w:p>
        </w:tc>
        <w:tc>
          <w:tcPr>
            <w:tcW w:w="1417" w:type="dxa"/>
            <w:tcBorders>
              <w:top w:val="single" w:sz="12" w:space="0" w:color="000000"/>
              <w:left w:val="nil"/>
              <w:bottom w:val="single" w:sz="6" w:space="0" w:color="000000"/>
              <w:right w:val="nil"/>
            </w:tcBorders>
          </w:tcPr>
          <w:p w14:paraId="5F4EFCC0" w14:textId="77777777" w:rsidR="004B32B2" w:rsidRPr="00102EA3" w:rsidRDefault="00000000" w:rsidP="00102EA3">
            <w:pPr>
              <w:spacing w:before="60" w:after="60"/>
              <w:jc w:val="both"/>
            </w:pPr>
            <w:r w:rsidRPr="00102EA3">
              <w:rPr>
                <w:i/>
                <w:sz w:val="18"/>
              </w:rPr>
              <w:t>Posizione netta (€mld)</w:t>
            </w:r>
          </w:p>
        </w:tc>
        <w:tc>
          <w:tcPr>
            <w:tcW w:w="964" w:type="dxa"/>
            <w:tcBorders>
              <w:top w:val="single" w:sz="12" w:space="0" w:color="000000"/>
              <w:left w:val="nil"/>
              <w:bottom w:val="single" w:sz="6" w:space="0" w:color="000000"/>
              <w:right w:val="nil"/>
            </w:tcBorders>
          </w:tcPr>
          <w:p w14:paraId="74434CA1" w14:textId="77777777" w:rsidR="004B32B2" w:rsidRPr="00102EA3" w:rsidRDefault="00000000" w:rsidP="00102EA3">
            <w:pPr>
              <w:spacing w:before="60" w:after="60"/>
              <w:jc w:val="both"/>
            </w:pPr>
            <w:r w:rsidRPr="00102EA3">
              <w:rPr>
                <w:i/>
                <w:sz w:val="18"/>
              </w:rPr>
              <w:t>% PIL</w:t>
            </w:r>
          </w:p>
        </w:tc>
        <w:tc>
          <w:tcPr>
            <w:tcW w:w="1247" w:type="dxa"/>
            <w:tcBorders>
              <w:top w:val="single" w:sz="12" w:space="0" w:color="000000"/>
              <w:left w:val="nil"/>
              <w:bottom w:val="single" w:sz="6" w:space="0" w:color="000000"/>
              <w:right w:val="nil"/>
            </w:tcBorders>
          </w:tcPr>
          <w:p w14:paraId="54DFB87E" w14:textId="77777777" w:rsidR="004B32B2" w:rsidRPr="00102EA3" w:rsidRDefault="00000000" w:rsidP="00102EA3">
            <w:pPr>
              <w:spacing w:before="60" w:after="60"/>
              <w:jc w:val="both"/>
            </w:pPr>
            <w:r w:rsidRPr="00102EA3">
              <w:rPr>
                <w:i/>
                <w:sz w:val="18"/>
              </w:rPr>
              <w:t>Fondo (% PIL)</w:t>
            </w:r>
          </w:p>
        </w:tc>
        <w:tc>
          <w:tcPr>
            <w:tcW w:w="1247" w:type="dxa"/>
            <w:tcBorders>
              <w:top w:val="single" w:sz="12" w:space="0" w:color="000000"/>
              <w:left w:val="nil"/>
              <w:bottom w:val="single" w:sz="6" w:space="0" w:color="000000"/>
              <w:right w:val="nil"/>
            </w:tcBorders>
          </w:tcPr>
          <w:p w14:paraId="25B5AB4B" w14:textId="77777777" w:rsidR="004B32B2" w:rsidRPr="00102EA3" w:rsidRDefault="00000000" w:rsidP="00102EA3">
            <w:pPr>
              <w:spacing w:before="60" w:after="60"/>
              <w:jc w:val="both"/>
            </w:pPr>
            <w:r w:rsidRPr="00102EA3">
              <w:rPr>
                <w:i/>
                <w:sz w:val="18"/>
              </w:rPr>
              <w:t>Spesa pubblica</w:t>
            </w:r>
          </w:p>
        </w:tc>
        <w:tc>
          <w:tcPr>
            <w:tcW w:w="1361" w:type="dxa"/>
            <w:tcBorders>
              <w:top w:val="single" w:sz="12" w:space="0" w:color="000000"/>
              <w:left w:val="nil"/>
              <w:bottom w:val="single" w:sz="6" w:space="0" w:color="000000"/>
              <w:right w:val="nil"/>
            </w:tcBorders>
          </w:tcPr>
          <w:p w14:paraId="457916D7" w14:textId="77777777" w:rsidR="004B32B2" w:rsidRPr="00102EA3" w:rsidRDefault="00000000" w:rsidP="00102EA3">
            <w:pPr>
              <w:spacing w:before="60" w:after="60"/>
              <w:jc w:val="both"/>
            </w:pPr>
            <w:r w:rsidRPr="00102EA3">
              <w:rPr>
                <w:i/>
                <w:sz w:val="18"/>
              </w:rPr>
              <w:t>Pensione (€/mese)</w:t>
            </w:r>
          </w:p>
        </w:tc>
      </w:tr>
      <w:tr w:rsidR="004B32B2" w:rsidRPr="00102EA3" w14:paraId="2D3C0691" w14:textId="77777777">
        <w:trPr>
          <w:jc w:val="center"/>
        </w:trPr>
        <w:tc>
          <w:tcPr>
            <w:tcW w:w="2835" w:type="dxa"/>
            <w:tcBorders>
              <w:top w:val="nil"/>
              <w:left w:val="nil"/>
              <w:bottom w:val="nil"/>
              <w:right w:val="nil"/>
            </w:tcBorders>
          </w:tcPr>
          <w:p w14:paraId="06A5C5BF" w14:textId="77777777" w:rsidR="004B32B2" w:rsidRPr="00102EA3" w:rsidRDefault="00000000" w:rsidP="00102EA3">
            <w:pPr>
              <w:spacing w:before="30" w:after="30"/>
              <w:jc w:val="both"/>
            </w:pPr>
            <w:r w:rsidRPr="00102EA3">
              <w:rPr>
                <w:sz w:val="18"/>
              </w:rPr>
              <w:t>Calibrazione base</w:t>
            </w:r>
          </w:p>
        </w:tc>
        <w:tc>
          <w:tcPr>
            <w:tcW w:w="1417" w:type="dxa"/>
            <w:tcBorders>
              <w:top w:val="nil"/>
              <w:left w:val="nil"/>
              <w:bottom w:val="nil"/>
              <w:right w:val="nil"/>
            </w:tcBorders>
          </w:tcPr>
          <w:p w14:paraId="209FD57A" w14:textId="77777777" w:rsidR="004B32B2" w:rsidRPr="00102EA3" w:rsidRDefault="00000000" w:rsidP="00102EA3">
            <w:pPr>
              <w:spacing w:before="30" w:after="30"/>
              <w:jc w:val="both"/>
            </w:pPr>
            <w:r w:rsidRPr="00102EA3">
              <w:rPr>
                <w:sz w:val="18"/>
              </w:rPr>
              <w:t>−1.195</w:t>
            </w:r>
          </w:p>
        </w:tc>
        <w:tc>
          <w:tcPr>
            <w:tcW w:w="964" w:type="dxa"/>
            <w:tcBorders>
              <w:top w:val="nil"/>
              <w:left w:val="nil"/>
              <w:bottom w:val="nil"/>
              <w:right w:val="nil"/>
            </w:tcBorders>
          </w:tcPr>
          <w:p w14:paraId="2ECD7FCA" w14:textId="77777777" w:rsidR="004B32B2" w:rsidRPr="00102EA3" w:rsidRDefault="00000000" w:rsidP="00102EA3">
            <w:pPr>
              <w:spacing w:before="30" w:after="30"/>
              <w:jc w:val="both"/>
            </w:pPr>
            <w:r w:rsidRPr="00102EA3">
              <w:rPr>
                <w:sz w:val="18"/>
              </w:rPr>
              <w:t>−34,9%</w:t>
            </w:r>
          </w:p>
        </w:tc>
        <w:tc>
          <w:tcPr>
            <w:tcW w:w="1247" w:type="dxa"/>
            <w:tcBorders>
              <w:top w:val="nil"/>
              <w:left w:val="nil"/>
              <w:bottom w:val="nil"/>
              <w:right w:val="nil"/>
            </w:tcBorders>
          </w:tcPr>
          <w:p w14:paraId="1CAC3363" w14:textId="77777777" w:rsidR="004B32B2" w:rsidRPr="00102EA3" w:rsidRDefault="00000000" w:rsidP="00102EA3">
            <w:pPr>
              <w:spacing w:before="30" w:after="30"/>
              <w:jc w:val="both"/>
            </w:pPr>
            <w:r w:rsidRPr="00102EA3">
              <w:rPr>
                <w:sz w:val="18"/>
              </w:rPr>
              <w:t>92%</w:t>
            </w:r>
          </w:p>
        </w:tc>
        <w:tc>
          <w:tcPr>
            <w:tcW w:w="1247" w:type="dxa"/>
            <w:tcBorders>
              <w:top w:val="nil"/>
              <w:left w:val="nil"/>
              <w:bottom w:val="nil"/>
              <w:right w:val="nil"/>
            </w:tcBorders>
          </w:tcPr>
          <w:p w14:paraId="153C2FFD" w14:textId="77777777" w:rsidR="004B32B2" w:rsidRPr="00102EA3" w:rsidRDefault="00000000" w:rsidP="00102EA3">
            <w:pPr>
              <w:spacing w:before="30" w:after="30"/>
              <w:jc w:val="both"/>
            </w:pPr>
            <w:r w:rsidRPr="00102EA3">
              <w:rPr>
                <w:sz w:val="18"/>
              </w:rPr>
              <w:t>10,32%</w:t>
            </w:r>
          </w:p>
        </w:tc>
        <w:tc>
          <w:tcPr>
            <w:tcW w:w="1361" w:type="dxa"/>
            <w:tcBorders>
              <w:top w:val="nil"/>
              <w:left w:val="nil"/>
              <w:bottom w:val="nil"/>
              <w:right w:val="nil"/>
            </w:tcBorders>
          </w:tcPr>
          <w:p w14:paraId="4109BA47" w14:textId="77777777" w:rsidR="004B32B2" w:rsidRPr="00102EA3" w:rsidRDefault="00000000" w:rsidP="00102EA3">
            <w:pPr>
              <w:spacing w:before="30" w:after="30"/>
              <w:jc w:val="both"/>
            </w:pPr>
            <w:r w:rsidRPr="00102EA3">
              <w:rPr>
                <w:sz w:val="18"/>
              </w:rPr>
              <w:t>1.864</w:t>
            </w:r>
          </w:p>
        </w:tc>
      </w:tr>
      <w:tr w:rsidR="004B32B2" w:rsidRPr="00102EA3" w14:paraId="6147B7FF" w14:textId="77777777">
        <w:trPr>
          <w:jc w:val="center"/>
        </w:trPr>
        <w:tc>
          <w:tcPr>
            <w:tcW w:w="2835" w:type="dxa"/>
            <w:tcBorders>
              <w:top w:val="nil"/>
              <w:left w:val="nil"/>
              <w:bottom w:val="nil"/>
              <w:right w:val="nil"/>
            </w:tcBorders>
          </w:tcPr>
          <w:p w14:paraId="72D4BB2B" w14:textId="77777777" w:rsidR="004B32B2" w:rsidRPr="00102EA3" w:rsidRDefault="00000000" w:rsidP="00102EA3">
            <w:pPr>
              <w:spacing w:before="30" w:after="30"/>
              <w:jc w:val="both"/>
            </w:pPr>
            <w:r w:rsidRPr="00102EA3">
              <w:rPr>
                <w:sz w:val="18"/>
              </w:rPr>
              <w:t>+ recupero del tax gap contributivo</w:t>
            </w:r>
          </w:p>
        </w:tc>
        <w:tc>
          <w:tcPr>
            <w:tcW w:w="1417" w:type="dxa"/>
            <w:tcBorders>
              <w:top w:val="nil"/>
              <w:left w:val="nil"/>
              <w:bottom w:val="nil"/>
              <w:right w:val="nil"/>
            </w:tcBorders>
          </w:tcPr>
          <w:p w14:paraId="661D604C" w14:textId="77777777" w:rsidR="004B32B2" w:rsidRPr="00102EA3" w:rsidRDefault="00000000" w:rsidP="00102EA3">
            <w:pPr>
              <w:spacing w:before="30" w:after="30"/>
              <w:jc w:val="both"/>
            </w:pPr>
            <w:r w:rsidRPr="00102EA3">
              <w:rPr>
                <w:sz w:val="18"/>
              </w:rPr>
              <w:t>−467</w:t>
            </w:r>
          </w:p>
        </w:tc>
        <w:tc>
          <w:tcPr>
            <w:tcW w:w="964" w:type="dxa"/>
            <w:tcBorders>
              <w:top w:val="nil"/>
              <w:left w:val="nil"/>
              <w:bottom w:val="nil"/>
              <w:right w:val="nil"/>
            </w:tcBorders>
          </w:tcPr>
          <w:p w14:paraId="1004313C" w14:textId="77777777" w:rsidR="004B32B2" w:rsidRPr="00102EA3" w:rsidRDefault="00000000" w:rsidP="00102EA3">
            <w:pPr>
              <w:spacing w:before="30" w:after="30"/>
              <w:jc w:val="both"/>
            </w:pPr>
            <w:r w:rsidRPr="00102EA3">
              <w:rPr>
                <w:sz w:val="18"/>
              </w:rPr>
              <w:t>−13,6%</w:t>
            </w:r>
          </w:p>
        </w:tc>
        <w:tc>
          <w:tcPr>
            <w:tcW w:w="1247" w:type="dxa"/>
            <w:tcBorders>
              <w:top w:val="nil"/>
              <w:left w:val="nil"/>
              <w:bottom w:val="nil"/>
              <w:right w:val="nil"/>
            </w:tcBorders>
          </w:tcPr>
          <w:p w14:paraId="0BE17450" w14:textId="77777777" w:rsidR="004B32B2" w:rsidRPr="00102EA3" w:rsidRDefault="00000000" w:rsidP="00102EA3">
            <w:pPr>
              <w:spacing w:before="30" w:after="30"/>
              <w:jc w:val="both"/>
            </w:pPr>
            <w:r w:rsidRPr="00102EA3">
              <w:rPr>
                <w:sz w:val="18"/>
              </w:rPr>
              <w:t>92%</w:t>
            </w:r>
          </w:p>
        </w:tc>
        <w:tc>
          <w:tcPr>
            <w:tcW w:w="1247" w:type="dxa"/>
            <w:tcBorders>
              <w:top w:val="nil"/>
              <w:left w:val="nil"/>
              <w:bottom w:val="nil"/>
              <w:right w:val="nil"/>
            </w:tcBorders>
          </w:tcPr>
          <w:p w14:paraId="6337C64D" w14:textId="77777777" w:rsidR="004B32B2" w:rsidRPr="00102EA3" w:rsidRDefault="00000000" w:rsidP="00102EA3">
            <w:pPr>
              <w:spacing w:before="30" w:after="30"/>
              <w:jc w:val="both"/>
            </w:pPr>
            <w:r w:rsidRPr="00102EA3">
              <w:rPr>
                <w:sz w:val="18"/>
              </w:rPr>
              <w:t>10,32%</w:t>
            </w:r>
          </w:p>
        </w:tc>
        <w:tc>
          <w:tcPr>
            <w:tcW w:w="1361" w:type="dxa"/>
            <w:tcBorders>
              <w:top w:val="nil"/>
              <w:left w:val="nil"/>
              <w:bottom w:val="nil"/>
              <w:right w:val="nil"/>
            </w:tcBorders>
          </w:tcPr>
          <w:p w14:paraId="6DBF5C60" w14:textId="77777777" w:rsidR="004B32B2" w:rsidRPr="00102EA3" w:rsidRDefault="00000000" w:rsidP="00102EA3">
            <w:pPr>
              <w:spacing w:before="30" w:after="30"/>
              <w:jc w:val="both"/>
            </w:pPr>
            <w:r w:rsidRPr="00102EA3">
              <w:rPr>
                <w:sz w:val="18"/>
              </w:rPr>
              <w:t>1.864</w:t>
            </w:r>
          </w:p>
        </w:tc>
      </w:tr>
      <w:tr w:rsidR="004B32B2" w:rsidRPr="00102EA3" w14:paraId="6B405A16" w14:textId="77777777">
        <w:trPr>
          <w:jc w:val="center"/>
        </w:trPr>
        <w:tc>
          <w:tcPr>
            <w:tcW w:w="2835" w:type="dxa"/>
            <w:tcBorders>
              <w:top w:val="nil"/>
              <w:left w:val="nil"/>
              <w:bottom w:val="nil"/>
              <w:right w:val="nil"/>
            </w:tcBorders>
          </w:tcPr>
          <w:p w14:paraId="176AABD9" w14:textId="77777777" w:rsidR="004B32B2" w:rsidRPr="00102EA3" w:rsidRDefault="00000000" w:rsidP="00102EA3">
            <w:pPr>
              <w:spacing w:before="30" w:after="30"/>
              <w:jc w:val="both"/>
            </w:pPr>
            <w:r w:rsidRPr="00102EA3">
              <w:rPr>
                <w:sz w:val="18"/>
              </w:rPr>
              <w:t>+ rampa di biforcazione più lenta</w:t>
            </w:r>
          </w:p>
        </w:tc>
        <w:tc>
          <w:tcPr>
            <w:tcW w:w="1417" w:type="dxa"/>
            <w:tcBorders>
              <w:top w:val="nil"/>
              <w:left w:val="nil"/>
              <w:bottom w:val="nil"/>
              <w:right w:val="nil"/>
            </w:tcBorders>
          </w:tcPr>
          <w:p w14:paraId="724F611F" w14:textId="77777777" w:rsidR="004B32B2" w:rsidRPr="00102EA3" w:rsidRDefault="00000000" w:rsidP="00102EA3">
            <w:pPr>
              <w:spacing w:before="30" w:after="30"/>
              <w:jc w:val="both"/>
            </w:pPr>
            <w:r w:rsidRPr="00102EA3">
              <w:rPr>
                <w:sz w:val="18"/>
              </w:rPr>
              <w:t>−778</w:t>
            </w:r>
          </w:p>
        </w:tc>
        <w:tc>
          <w:tcPr>
            <w:tcW w:w="964" w:type="dxa"/>
            <w:tcBorders>
              <w:top w:val="nil"/>
              <w:left w:val="nil"/>
              <w:bottom w:val="nil"/>
              <w:right w:val="nil"/>
            </w:tcBorders>
          </w:tcPr>
          <w:p w14:paraId="6A4DD26D" w14:textId="77777777" w:rsidR="004B32B2" w:rsidRPr="00102EA3" w:rsidRDefault="00000000" w:rsidP="00102EA3">
            <w:pPr>
              <w:spacing w:before="30" w:after="30"/>
              <w:jc w:val="both"/>
            </w:pPr>
            <w:r w:rsidRPr="00102EA3">
              <w:rPr>
                <w:sz w:val="18"/>
              </w:rPr>
              <w:t>−22,7%</w:t>
            </w:r>
          </w:p>
        </w:tc>
        <w:tc>
          <w:tcPr>
            <w:tcW w:w="1247" w:type="dxa"/>
            <w:tcBorders>
              <w:top w:val="nil"/>
              <w:left w:val="nil"/>
              <w:bottom w:val="nil"/>
              <w:right w:val="nil"/>
            </w:tcBorders>
          </w:tcPr>
          <w:p w14:paraId="468E9CA7" w14:textId="77777777" w:rsidR="004B32B2" w:rsidRPr="00102EA3" w:rsidRDefault="00000000" w:rsidP="00102EA3">
            <w:pPr>
              <w:spacing w:before="30" w:after="30"/>
              <w:jc w:val="both"/>
            </w:pPr>
            <w:r w:rsidRPr="00102EA3">
              <w:rPr>
                <w:sz w:val="18"/>
              </w:rPr>
              <w:t>59%</w:t>
            </w:r>
          </w:p>
        </w:tc>
        <w:tc>
          <w:tcPr>
            <w:tcW w:w="1247" w:type="dxa"/>
            <w:tcBorders>
              <w:top w:val="nil"/>
              <w:left w:val="nil"/>
              <w:bottom w:val="nil"/>
              <w:right w:val="nil"/>
            </w:tcBorders>
          </w:tcPr>
          <w:p w14:paraId="681C9293" w14:textId="77777777" w:rsidR="004B32B2" w:rsidRPr="00102EA3" w:rsidRDefault="00000000" w:rsidP="00102EA3">
            <w:pPr>
              <w:spacing w:before="30" w:after="30"/>
              <w:jc w:val="both"/>
            </w:pPr>
            <w:r w:rsidRPr="00102EA3">
              <w:rPr>
                <w:sz w:val="18"/>
              </w:rPr>
              <w:t>11,22%</w:t>
            </w:r>
          </w:p>
        </w:tc>
        <w:tc>
          <w:tcPr>
            <w:tcW w:w="1361" w:type="dxa"/>
            <w:tcBorders>
              <w:top w:val="nil"/>
              <w:left w:val="nil"/>
              <w:bottom w:val="nil"/>
              <w:right w:val="nil"/>
            </w:tcBorders>
          </w:tcPr>
          <w:p w14:paraId="2B2FFE6D" w14:textId="77777777" w:rsidR="004B32B2" w:rsidRPr="00102EA3" w:rsidRDefault="00000000" w:rsidP="00102EA3">
            <w:pPr>
              <w:spacing w:before="30" w:after="30"/>
              <w:jc w:val="both"/>
            </w:pPr>
            <w:r w:rsidRPr="00102EA3">
              <w:rPr>
                <w:sz w:val="18"/>
              </w:rPr>
              <w:t>1.825</w:t>
            </w:r>
          </w:p>
        </w:tc>
      </w:tr>
      <w:tr w:rsidR="004B32B2" w:rsidRPr="00102EA3" w14:paraId="758423F1" w14:textId="77777777">
        <w:trPr>
          <w:jc w:val="center"/>
        </w:trPr>
        <w:tc>
          <w:tcPr>
            <w:tcW w:w="2835" w:type="dxa"/>
            <w:tcBorders>
              <w:top w:val="nil"/>
              <w:left w:val="nil"/>
              <w:bottom w:val="single" w:sz="12" w:space="0" w:color="000000"/>
              <w:right w:val="nil"/>
            </w:tcBorders>
          </w:tcPr>
          <w:p w14:paraId="1ECCEA91" w14:textId="77777777" w:rsidR="004B32B2" w:rsidRPr="00102EA3" w:rsidRDefault="00000000" w:rsidP="00102EA3">
            <w:pPr>
              <w:spacing w:before="30" w:after="30"/>
              <w:jc w:val="both"/>
            </w:pPr>
            <w:r w:rsidRPr="00102EA3">
              <w:rPr>
                <w:sz w:val="18"/>
              </w:rPr>
              <w:t>+ rampa lenta e tax gap</w:t>
            </w:r>
          </w:p>
        </w:tc>
        <w:tc>
          <w:tcPr>
            <w:tcW w:w="1417" w:type="dxa"/>
            <w:tcBorders>
              <w:top w:val="nil"/>
              <w:left w:val="nil"/>
              <w:bottom w:val="single" w:sz="12" w:space="0" w:color="000000"/>
              <w:right w:val="nil"/>
            </w:tcBorders>
          </w:tcPr>
          <w:p w14:paraId="364F77CC" w14:textId="77777777" w:rsidR="004B32B2" w:rsidRPr="00102EA3" w:rsidRDefault="00000000" w:rsidP="00102EA3">
            <w:pPr>
              <w:spacing w:before="30" w:after="30"/>
              <w:jc w:val="both"/>
            </w:pPr>
            <w:r w:rsidRPr="00102EA3">
              <w:rPr>
                <w:sz w:val="18"/>
              </w:rPr>
              <w:t>−50</w:t>
            </w:r>
          </w:p>
        </w:tc>
        <w:tc>
          <w:tcPr>
            <w:tcW w:w="964" w:type="dxa"/>
            <w:tcBorders>
              <w:top w:val="nil"/>
              <w:left w:val="nil"/>
              <w:bottom w:val="single" w:sz="12" w:space="0" w:color="000000"/>
              <w:right w:val="nil"/>
            </w:tcBorders>
          </w:tcPr>
          <w:p w14:paraId="21B38CA7" w14:textId="77777777" w:rsidR="004B32B2" w:rsidRPr="00102EA3" w:rsidRDefault="00000000" w:rsidP="00102EA3">
            <w:pPr>
              <w:spacing w:before="30" w:after="30"/>
              <w:jc w:val="both"/>
            </w:pPr>
            <w:r w:rsidRPr="00102EA3">
              <w:rPr>
                <w:sz w:val="18"/>
              </w:rPr>
              <w:t>−1,5%</w:t>
            </w:r>
          </w:p>
        </w:tc>
        <w:tc>
          <w:tcPr>
            <w:tcW w:w="1247" w:type="dxa"/>
            <w:tcBorders>
              <w:top w:val="nil"/>
              <w:left w:val="nil"/>
              <w:bottom w:val="single" w:sz="12" w:space="0" w:color="000000"/>
              <w:right w:val="nil"/>
            </w:tcBorders>
          </w:tcPr>
          <w:p w14:paraId="00279759" w14:textId="77777777" w:rsidR="004B32B2" w:rsidRPr="00102EA3" w:rsidRDefault="00000000" w:rsidP="00102EA3">
            <w:pPr>
              <w:spacing w:before="30" w:after="30"/>
              <w:jc w:val="both"/>
            </w:pPr>
            <w:r w:rsidRPr="00102EA3">
              <w:rPr>
                <w:sz w:val="18"/>
              </w:rPr>
              <w:t>59%</w:t>
            </w:r>
          </w:p>
        </w:tc>
        <w:tc>
          <w:tcPr>
            <w:tcW w:w="1247" w:type="dxa"/>
            <w:tcBorders>
              <w:top w:val="nil"/>
              <w:left w:val="nil"/>
              <w:bottom w:val="single" w:sz="12" w:space="0" w:color="000000"/>
              <w:right w:val="nil"/>
            </w:tcBorders>
          </w:tcPr>
          <w:p w14:paraId="09E5D90C" w14:textId="77777777" w:rsidR="004B32B2" w:rsidRPr="00102EA3" w:rsidRDefault="00000000" w:rsidP="00102EA3">
            <w:pPr>
              <w:spacing w:before="30" w:after="30"/>
              <w:jc w:val="both"/>
            </w:pPr>
            <w:r w:rsidRPr="00102EA3">
              <w:rPr>
                <w:sz w:val="18"/>
              </w:rPr>
              <w:t>11,22%</w:t>
            </w:r>
          </w:p>
        </w:tc>
        <w:tc>
          <w:tcPr>
            <w:tcW w:w="1361" w:type="dxa"/>
            <w:tcBorders>
              <w:top w:val="nil"/>
              <w:left w:val="nil"/>
              <w:bottom w:val="single" w:sz="12" w:space="0" w:color="000000"/>
              <w:right w:val="nil"/>
            </w:tcBorders>
          </w:tcPr>
          <w:p w14:paraId="51C45F2D" w14:textId="77777777" w:rsidR="004B32B2" w:rsidRPr="00102EA3" w:rsidRDefault="00000000" w:rsidP="00102EA3">
            <w:pPr>
              <w:spacing w:before="30" w:after="30"/>
              <w:jc w:val="both"/>
            </w:pPr>
            <w:r w:rsidRPr="00102EA3">
              <w:rPr>
                <w:sz w:val="18"/>
              </w:rPr>
              <w:t>1.825</w:t>
            </w:r>
          </w:p>
        </w:tc>
      </w:tr>
    </w:tbl>
    <w:p w14:paraId="6963C6F7" w14:textId="77777777" w:rsidR="004B32B2" w:rsidRPr="00102EA3" w:rsidRDefault="004B32B2" w:rsidP="00102EA3">
      <w:pPr>
        <w:spacing w:after="160"/>
        <w:jc w:val="both"/>
      </w:pPr>
    </w:p>
    <w:p w14:paraId="33D4D9A8" w14:textId="77777777" w:rsidR="004B32B2" w:rsidRPr="00102EA3" w:rsidRDefault="00000000" w:rsidP="00102EA3">
      <w:pPr>
        <w:jc w:val="both"/>
      </w:pPr>
      <w:r w:rsidRPr="00102EA3">
        <w:t>La leva più efficace è il rallentamento della rampa di biforcazione: dirottare meno contributi, più lentamente, riduce il costo di transizione alla radice, al prezzo di un fondo più piccolo e di una minore riduzione della spesa pubblica a fine orizzonte. Da sola porta la posizione netta da −1.195 a −778 miliardi; sommata al recupero del gap contributivo — con la riserva appena detta — arriverebbe a −50. La pensione del nuovo pensionato cambia poco fra le configurazioni, da 1.825 a 1.864 euro al mese, perché è la regola di ricalibrazione a fissarla: quello che cambia davvero è quanta parte del dividendo resta allo Stato e quanto grande diventa il fondo.</w:t>
      </w:r>
    </w:p>
    <w:p w14:paraId="07AED967" w14:textId="77777777" w:rsidR="004B32B2" w:rsidRPr="00102EA3" w:rsidRDefault="00000000" w:rsidP="00102EA3">
      <w:pPr>
        <w:jc w:val="both"/>
      </w:pPr>
      <w:r w:rsidRPr="00102EA3">
        <w:t>Con entrambe le misure la posizione netta al 2080 si avvicinerebbe al pareggio già a quella data, invece di raggiungerlo trent'anni dopo. Nessuna delle due è però indispensabile al funzionamento della riforma: incidono su quanto rapidamente il costo di transizione viene riassorbito, non sul fatto che lo sia. La scelta fra rampa veloce e rampa lenta è, in sostanza, una scelta su quanto onere lasciare alle generazioni presenti rispetto a quelle future.</w:t>
      </w:r>
    </w:p>
    <w:p w14:paraId="59D6EFF3" w14:textId="77777777" w:rsidR="004B32B2" w:rsidRPr="00102EA3" w:rsidRDefault="00000000" w:rsidP="00102EA3">
      <w:pPr>
        <w:pStyle w:val="Titolo1"/>
        <w:spacing w:before="360" w:after="120"/>
        <w:jc w:val="both"/>
        <w:rPr>
          <w:rFonts w:ascii="Palatino" w:hAnsi="Palatino"/>
        </w:rPr>
      </w:pPr>
      <w:r w:rsidRPr="00102EA3">
        <w:rPr>
          <w:rFonts w:ascii="Palatino" w:hAnsi="Palatino"/>
        </w:rPr>
        <w:t>5 Limiti e caveat</w:t>
      </w:r>
    </w:p>
    <w:p w14:paraId="25C02B93" w14:textId="77777777" w:rsidR="004B32B2" w:rsidRPr="00102EA3" w:rsidRDefault="00000000" w:rsidP="00102EA3">
      <w:pPr>
        <w:jc w:val="both"/>
      </w:pPr>
      <w:r w:rsidRPr="00102EA3">
        <w:t>Ogni modello è una semplificazione, e le semplificazioni scelte determinano quali conclusioni siano legittime. Quelle che seguono sono dichiarate perché il lettore possa pesarle.</w:t>
      </w:r>
    </w:p>
    <w:p w14:paraId="58546843" w14:textId="77777777" w:rsidR="004B32B2" w:rsidRPr="00102EA3" w:rsidRDefault="00000000" w:rsidP="00102EA3">
      <w:pPr>
        <w:pStyle w:val="Titolo2"/>
        <w:spacing w:before="240" w:after="80"/>
        <w:jc w:val="both"/>
        <w:rPr>
          <w:rFonts w:ascii="Palatino" w:hAnsi="Palatino"/>
        </w:rPr>
      </w:pPr>
      <w:r w:rsidRPr="00102EA3">
        <w:rPr>
          <w:rFonts w:ascii="Palatino" w:hAnsi="Palatino"/>
        </w:rPr>
        <w:t>5.1 Limiti della calibrazione</w:t>
      </w:r>
    </w:p>
    <w:p w14:paraId="3930C595" w14:textId="77777777" w:rsidR="004B32B2" w:rsidRPr="00102EA3" w:rsidRDefault="00000000" w:rsidP="00102EA3">
      <w:pPr>
        <w:pStyle w:val="Puntoelenco"/>
        <w:spacing w:after="60"/>
        <w:jc w:val="both"/>
      </w:pPr>
      <w:r w:rsidRPr="00102EA3">
        <w:rPr>
          <w:i/>
        </w:rPr>
        <w:t xml:space="preserve">Contribuzione figurativa. </w:t>
      </w:r>
      <w:r w:rsidRPr="00102EA3">
        <w:t>Il gettito modellato è inferiore di circa l'11% a quello osservato perché la contribuzione figurativa accreditata durante integrazione salariale, malattia e maternità non transita dal monte salari e non è rappresentata. La distorsione è prudente: sottostima la base da cui si prelevano i contributi dirottati, quindi il costo di transizione qui riportato è semmai un limite inferiore.</w:t>
      </w:r>
    </w:p>
    <w:p w14:paraId="1F18A68B" w14:textId="77777777" w:rsidR="004B32B2" w:rsidRPr="00102EA3" w:rsidRDefault="00000000" w:rsidP="00102EA3">
      <w:pPr>
        <w:pStyle w:val="Puntoelenco"/>
        <w:spacing w:after="60"/>
        <w:jc w:val="both"/>
      </w:pPr>
      <w:r w:rsidRPr="00102EA3">
        <w:rPr>
          <w:i/>
        </w:rPr>
        <w:t xml:space="preserve">Perimetro delle misure di accompagnamento. </w:t>
      </w:r>
      <w:r w:rsidRPr="00102EA3">
        <w:t>Le misure parametriche di accompagnamento sono calibrate su stime nazionali, mentre la riforma agisce sui soli dipendenti. Il risparmio da revisione della reversibilità è calcolato correttamente sulle coorti del perimetro; le altre voci vanno lette come attribuzioni, non come effetti della riforma.</w:t>
      </w:r>
    </w:p>
    <w:p w14:paraId="0FB9EBEE" w14:textId="77777777" w:rsidR="004B32B2" w:rsidRPr="00102EA3" w:rsidRDefault="00000000" w:rsidP="00102EA3">
      <w:pPr>
        <w:pStyle w:val="Puntoelenco"/>
        <w:spacing w:after="60"/>
        <w:jc w:val="both"/>
      </w:pPr>
      <w:r w:rsidRPr="00102EA3">
        <w:rPr>
          <w:i/>
        </w:rPr>
        <w:lastRenderedPageBreak/>
        <w:t xml:space="preserve">Conservazione dei montanti. </w:t>
      </w:r>
      <w:r w:rsidRPr="00102EA3">
        <w:t>I contributi diretti alla capitalizzazione sono generati a livello aggregato e poi attribuiti alle coorti in proporzione al numero di lavoratori che li hanno versati. Le due grandezze non coincidono esattamente, perché la carriera teorica del modello è più lunga di quella implicita nei flussi di pensionamento osservati: ne segue che la somma dei montanti attribuiti eccede di circa il quindici per cento il flusso effettivamente raccolto. La scelta è deliberata e va nella direzione prudente per il pensionato — il montante individuale corrisponde a quanto quel lavoratore ha realmente versato, verificato per calcolo diretto — ma comporta che lo stock del fondo e la somma dei conti individuali non si chiudano perfettamente. È il limite più tecnico fra quelli dichiarati, e il primo da sanare rendendo demograficamente chiuso il rapporto fra occupati, carriere e flussi di pensionamento.</w:t>
      </w:r>
    </w:p>
    <w:p w14:paraId="6A9CBD3C" w14:textId="77777777" w:rsidR="004B32B2" w:rsidRPr="00102EA3" w:rsidRDefault="00000000" w:rsidP="00102EA3">
      <w:pPr>
        <w:pStyle w:val="Puntoelenco"/>
        <w:spacing w:after="60"/>
        <w:jc w:val="both"/>
      </w:pPr>
      <w:r w:rsidRPr="00102EA3">
        <w:rPr>
          <w:i/>
        </w:rPr>
        <w:t xml:space="preserve">Livello macroeconomico e livello di coorte. </w:t>
      </w:r>
      <w:r w:rsidRPr="00102EA3">
        <w:t>La spesa pensionistica pubblica non è ricostruita sommando le pensioni delle coorti: parte dal sentiero ufficiale, che è esogeno, e vi si sottrae il risparmio calcolato sulle coorti. Le due rappresentazioni non sono riconciliate, e col passare del tempo divergono, perché il sentiero ufficiale è ancorato al PIL mentre le pensioni delle coorti crescono come i salari. Al 2080 la spesa del perimetro implica una pensione media di 1.642 euro al mese, mentre le coorti attribuiscono al nuovo pensionato una pensione pubblica di 870 euro. La conseguenza è precisa e va tenuta a mente leggendo i risultati: il DIFFERENZIALE rispetto al sistema vigente — i saldi, la posizione netta, il risparmio di spesa — è calcolato coerentemente sulle coorti ed è la grandezza su cui il modello è costruito; il LIVELLO assoluto della spesa pubblica eredita invece il sentiero ufficiale. Per la stessa ragione il rapporto fra rendite dei fondi e spesa pubblica non è un indicatore affidabile — mette a rapporto una grandezza endogena e una esogena — e non viene usato nelle conclusioni.</w:t>
      </w:r>
    </w:p>
    <w:p w14:paraId="1A149458" w14:textId="77777777" w:rsidR="004B32B2" w:rsidRPr="00102EA3" w:rsidRDefault="00000000" w:rsidP="00102EA3">
      <w:pPr>
        <w:pStyle w:val="Puntoelenco"/>
        <w:spacing w:after="60"/>
        <w:jc w:val="both"/>
      </w:pPr>
      <w:r w:rsidRPr="00102EA3">
        <w:rPr>
          <w:i/>
        </w:rPr>
        <w:t xml:space="preserve">Ritmo di crescita di pensioni e PIL. </w:t>
      </w:r>
      <w:r w:rsidRPr="00102EA3">
        <w:t>Il livello salariale di partenza di ogni generazione cresce con l'anno in cui la carriera comincia, così che pensioni e contributi seguano la stessa dinamica salariale. Resta però uno scarto di ritmo: le pensioni crescono come i salari reali (0,2% l'anno) mentre il PIL cresce dallo 0,8%. Su orizzonti molto lunghi il risparmio della riforma, misurato in rapporto al PIL, tende perciò a comprimersi lentamente. È la ragione per cui oltre il 2120 la spesa pubblica in percentuale del PIL smette di scendere e risale di qualche decimo: è un effetto di denominatore, non un peggioramento del sistema.</w:t>
      </w:r>
    </w:p>
    <w:p w14:paraId="228BBCE0" w14:textId="77777777" w:rsidR="004B32B2" w:rsidRPr="00102EA3" w:rsidRDefault="00000000" w:rsidP="00102EA3">
      <w:pPr>
        <w:pStyle w:val="Puntoelenco"/>
        <w:spacing w:after="60"/>
        <w:jc w:val="both"/>
      </w:pPr>
      <w:r w:rsidRPr="00102EA3">
        <w:rPr>
          <w:i/>
        </w:rPr>
        <w:t xml:space="preserve">Mortalità e durata della pensione. </w:t>
      </w:r>
      <w:r w:rsidRPr="00102EA3">
        <w:t>La permanenza media in pensione è fissata a 19,5 anni e la mortalità è lineare invece di seguire tavole per coorte. La durata è coerente con il pensionamento a 67 anni e diventa lievemente generosa a 69: il modello sovrastima marginalmente il costo delle pensioni in entrambi i regimi, e l'effetto si compensa in larga parte nel confronto.</w:t>
      </w:r>
    </w:p>
    <w:p w14:paraId="65D9AD19" w14:textId="77777777" w:rsidR="004B32B2" w:rsidRPr="00102EA3" w:rsidRDefault="00000000" w:rsidP="00102EA3">
      <w:pPr>
        <w:pStyle w:val="Titolo2"/>
        <w:spacing w:before="240" w:after="80"/>
        <w:jc w:val="both"/>
        <w:rPr>
          <w:rFonts w:ascii="Palatino" w:hAnsi="Palatino"/>
        </w:rPr>
      </w:pPr>
      <w:r w:rsidRPr="00102EA3">
        <w:rPr>
          <w:rFonts w:ascii="Palatino" w:hAnsi="Palatino"/>
        </w:rPr>
        <w:t>5.2 Limiti di impianto</w:t>
      </w:r>
    </w:p>
    <w:p w14:paraId="6AD27C1C" w14:textId="77777777" w:rsidR="004B32B2" w:rsidRPr="00102EA3" w:rsidRDefault="00000000" w:rsidP="00102EA3">
      <w:pPr>
        <w:pStyle w:val="Puntoelenco"/>
        <w:spacing w:after="60"/>
        <w:jc w:val="both"/>
      </w:pPr>
      <w:r w:rsidRPr="00102EA3">
        <w:rPr>
          <w:i/>
        </w:rPr>
        <w:t xml:space="preserve">Nessuna analisi distributiva compiuta. </w:t>
      </w:r>
      <w:r w:rsidRPr="00102EA3">
        <w:t>Il modello non produce indici di concentrazione né una lettura di genere. La distribuzione dei redditi è rappresentata da tre profili con pesi fissi: sufficiente a mostrare la direzione redistributiva del pilastro zero, insufficiente a misurarne l'intensità. In una riforma che tocca la reversibilità, dove la larga maggioranza dei beneficiari sono donne, è la lacuna più visibile ed è lo sviluppo prioritario.</w:t>
      </w:r>
    </w:p>
    <w:p w14:paraId="27F02AD2" w14:textId="77777777" w:rsidR="004B32B2" w:rsidRPr="00102EA3" w:rsidRDefault="00000000" w:rsidP="00102EA3">
      <w:pPr>
        <w:pStyle w:val="Puntoelenco"/>
        <w:spacing w:after="60"/>
        <w:jc w:val="both"/>
      </w:pPr>
      <w:r w:rsidRPr="00102EA3">
        <w:rPr>
          <w:i/>
        </w:rPr>
        <w:t xml:space="preserve">Nessun equilibrio generale. </w:t>
      </w:r>
      <w:r w:rsidRPr="00102EA3">
        <w:t>Un fondo che raggiunge il 92% del PIL avrebbe effetti su accumulazione di capitale, crescita e tassi di interesse. Il modello li esclude per prudenza: tratta il rendimento come esogeno e non modella l'impatto macroeconomico della nuova domanda di attività finanziarie.</w:t>
      </w:r>
    </w:p>
    <w:p w14:paraId="43A77C4D" w14:textId="77777777" w:rsidR="004B32B2" w:rsidRPr="00102EA3" w:rsidRDefault="00000000" w:rsidP="00102EA3">
      <w:pPr>
        <w:pStyle w:val="Puntoelenco"/>
        <w:spacing w:after="60"/>
        <w:jc w:val="both"/>
      </w:pPr>
      <w:r w:rsidRPr="00102EA3">
        <w:rPr>
          <w:i/>
        </w:rPr>
        <w:lastRenderedPageBreak/>
        <w:t xml:space="preserve">Nessun effetto comportamentale. </w:t>
      </w:r>
      <w:r w:rsidRPr="00102EA3">
        <w:t>La riduzione del prelievo contributivo è modellata come pura perdita di gettito, senza risposta dell'occupazione; simmetricamente non si contabilizza il minor accumulo pensionistico futuro che ne deriva. Entrambe le direzioni sono assenti, il che rende il trattamento conservativo ma incompleto.</w:t>
      </w:r>
    </w:p>
    <w:p w14:paraId="0B5870CA" w14:textId="77777777" w:rsidR="004B32B2" w:rsidRPr="00102EA3" w:rsidRDefault="00000000" w:rsidP="00102EA3">
      <w:pPr>
        <w:pStyle w:val="Puntoelenco"/>
        <w:spacing w:after="60"/>
        <w:jc w:val="both"/>
      </w:pPr>
      <w:r w:rsidRPr="00102EA3">
        <w:rPr>
          <w:i/>
        </w:rPr>
        <w:t xml:space="preserve">Un solo fondo al posto di molti. </w:t>
      </w:r>
      <w:r w:rsidRPr="00102EA3">
        <w:t>Il modello tratta il secondo pilastro come un unico fondo che cresce a un solo rendimento. Nella realtà i fondi sono molti, con politiche di investimento e risultati diversi. L'approssimazione è esatta per le grandezze di cassa aggregate — la somma dei montanti è la somma dei singoli, e i flussi si sommano linearmente — ma solo a condizione che il rendimento usato sia la media dei rendimenti dei fondi ponderata per il patrimonio, ricalcolata ogni anno. Non è invece esatta per due cose. La prima è la capitalizzazione composta: il montante finale dipende dal prodotto dei rendimenti, non dalla loro somma, quindi la media dei montanti di fondi eterogenei non coincide con il montante calcolato al rendimento medio, e la differenza cresce con la dispersione. La seconda, più rilevante per le conclusioni, è la DISPERSIONE fra individui: due lavoratori con la stessa carriera ma iscritti a fondi diversi arriverebbero alla pensione con montanti diversi. Il modello non la rappresenta, quindi non può dire quanti pensionati finirebbero sotto la soglia in un dato scenario — misura la media, non la coda. Poiché sia il pilastro zero sia la clausola di salvaguardia si attivano proprio sulle code, il loro costo effettivo sarebbe superiore a quello qui stimato.</w:t>
      </w:r>
    </w:p>
    <w:p w14:paraId="5AEBAE8D" w14:textId="77777777" w:rsidR="004B32B2" w:rsidRPr="00102EA3" w:rsidRDefault="00000000" w:rsidP="00102EA3">
      <w:pPr>
        <w:pStyle w:val="Puntoelenco"/>
        <w:spacing w:after="60"/>
        <w:jc w:val="both"/>
      </w:pPr>
      <w:r w:rsidRPr="00102EA3">
        <w:rPr>
          <w:i/>
        </w:rPr>
        <w:t xml:space="preserve">Titoli dedicati. </w:t>
      </w:r>
      <w:r w:rsidRPr="00102EA3">
        <w:t>Il trattamento contabile europeo dei titoli dedicati e la capacità del mercato di assorbirne le emissioni non sono affrontati. Se fossero classificati come debito pubblico ai fini dei parametri europei, il profilo finanziario della proposta cambierebbe in modo sostanziale.</w:t>
      </w:r>
    </w:p>
    <w:p w14:paraId="1E9447C4" w14:textId="77777777" w:rsidR="004B32B2" w:rsidRPr="00102EA3" w:rsidRDefault="00000000" w:rsidP="00102EA3">
      <w:pPr>
        <w:pStyle w:val="Puntoelenco"/>
        <w:spacing w:after="60"/>
        <w:jc w:val="both"/>
      </w:pPr>
      <w:r w:rsidRPr="00102EA3">
        <w:rPr>
          <w:i/>
        </w:rPr>
        <w:t xml:space="preserve">Aliquota marginale nella fascia di riduzione. </w:t>
      </w:r>
      <w:r w:rsidRPr="00102EA3">
        <w:t>Nella fascia in cui il pilastro zero si riduce, l'aliquota marginale effettiva sul reddito pensionistico è elevata. È una conseguenza inevitabile di ogni prestazione soggetta a prova dei mezzi, ma va coordinata in sede normativa con il resto del prelievo.</w:t>
      </w:r>
    </w:p>
    <w:p w14:paraId="3991FD4D" w14:textId="77777777" w:rsidR="004B32B2" w:rsidRPr="00102EA3" w:rsidRDefault="00000000" w:rsidP="00102EA3">
      <w:pPr>
        <w:pStyle w:val="Titolo2"/>
        <w:spacing w:before="240" w:after="80"/>
        <w:jc w:val="both"/>
        <w:rPr>
          <w:rFonts w:ascii="Palatino" w:hAnsi="Palatino"/>
        </w:rPr>
      </w:pPr>
      <w:r w:rsidRPr="00102EA3">
        <w:rPr>
          <w:rFonts w:ascii="Palatino" w:hAnsi="Palatino"/>
        </w:rPr>
        <w:t>5.3 Il caveat principale</w:t>
      </w:r>
    </w:p>
    <w:p w14:paraId="30AF374F" w14:textId="77777777" w:rsidR="004B32B2" w:rsidRPr="00102EA3" w:rsidRDefault="00000000" w:rsidP="00102EA3">
      <w:pPr>
        <w:pBdr>
          <w:left w:val="single" w:sz="12" w:space="10" w:color="808080"/>
        </w:pBdr>
        <w:spacing w:before="160" w:after="200"/>
        <w:ind w:left="397" w:right="170"/>
        <w:jc w:val="both"/>
      </w:pPr>
      <w:r w:rsidRPr="00102EA3">
        <w:rPr>
          <w:b/>
          <w:i/>
          <w:sz w:val="19"/>
        </w:rPr>
        <w:t xml:space="preserve">Chi porta il rischio di mercato. </w:t>
      </w:r>
      <w:r w:rsidRPr="00102EA3">
        <w:rPr>
          <w:sz w:val="19"/>
        </w:rPr>
        <w:t>La regola di ricalibrazione descritta in 3.8 garantisce al pensionato un vantaggio fisso e trasferisce al bilancio pubblico l'intera variabilità dei rendimenti. È una scelta difendibile — la collettività è meglio attrezzata di un singolo pensionato ad assorbire il rischio di mercato, e la certezza rende la riforma politicamente sostenibile — ma va dichiarata come tale. Chi ritenesse preferibile lasciare al lavoratore una parte del rialzo, e con essa una parte del ribasso, dovrebbe modificare quella regola: il modello lo consente, e la sezione 4.7 quantifica l'ordine di grandezza in gioco, 11,3 punti di PIL fra lo scenario più favorevole e quello meno favorevole.</w:t>
      </w:r>
    </w:p>
    <w:p w14:paraId="4CE99E5A" w14:textId="77777777" w:rsidR="004B32B2" w:rsidRPr="00102EA3" w:rsidRDefault="00000000" w:rsidP="00102EA3">
      <w:pPr>
        <w:pStyle w:val="Titolo1"/>
        <w:spacing w:before="360" w:after="120"/>
        <w:jc w:val="both"/>
        <w:rPr>
          <w:rFonts w:ascii="Palatino" w:hAnsi="Palatino"/>
        </w:rPr>
      </w:pPr>
      <w:r w:rsidRPr="00102EA3">
        <w:rPr>
          <w:rFonts w:ascii="Palatino" w:hAnsi="Palatino"/>
        </w:rPr>
        <w:t>6 Conclusioni</w:t>
      </w:r>
    </w:p>
    <w:p w14:paraId="396CB591" w14:textId="77777777" w:rsidR="004B32B2" w:rsidRPr="00102EA3" w:rsidRDefault="00000000" w:rsidP="00102EA3">
      <w:pPr>
        <w:jc w:val="both"/>
      </w:pPr>
      <w:r w:rsidRPr="00102EA3">
        <w:t>La proposta raggiunge i suoi obiettivi, a un costo che va dichiarato con precisione.</w:t>
      </w:r>
    </w:p>
    <w:p w14:paraId="1A7E5179" w14:textId="77777777" w:rsidR="004B32B2" w:rsidRPr="00102EA3" w:rsidRDefault="00000000" w:rsidP="00102EA3">
      <w:pPr>
        <w:jc w:val="both"/>
      </w:pPr>
      <w:r w:rsidRPr="00102EA3">
        <w:t>Preserva l'adeguatezza: la pensione del nuovo pensionato non scende mai sotto quella del sistema vigente, e a regime la supera di 50 euro al mese, mentre i redditi bassi guadagnano circa il 19% grazie al pilastro zero. Riduce la spesa pensionistica pubblica, che scende al 10,3% del PIL nel 2080 contro il 13,0% del sistema vigente, e il divario resta stabile oltre quella data. Costruisce una riserva patrimoniale privata pari al 92% del PIL.</w:t>
      </w:r>
    </w:p>
    <w:p w14:paraId="7B08419B" w14:textId="77777777" w:rsidR="004B32B2" w:rsidRPr="00102EA3" w:rsidRDefault="00000000" w:rsidP="00102EA3">
      <w:pPr>
        <w:jc w:val="both"/>
      </w:pPr>
      <w:r w:rsidRPr="00102EA3">
        <w:t xml:space="preserve">Il costo è concentrato nei primi cinquant'anni. Lo Stato smette di incassare i contributi dirottati molto prima di risparmiare sulle pensioni, e nel mezzo paga due sistemi insieme: quello di chi è già in quiescenza e quello che si sta costruendo. La posizione netta cumulata scende fino a 1.195 </w:t>
      </w:r>
      <w:r w:rsidRPr="00102EA3">
        <w:lastRenderedPageBreak/>
        <w:t>miliardi attorno al 2080; il saldo annuo, però, è già tornato positivo alla fine del decennio precedente, e da lì il debito di transizione viene riassorbito, fino ad annullarsi attorno al 2109. È un investimento con un periodo di ammortamento lungo, non una perdita.</w:t>
      </w:r>
    </w:p>
    <w:p w14:paraId="06C9CF6C" w14:textId="77777777" w:rsidR="004B32B2" w:rsidRPr="00102EA3" w:rsidRDefault="00000000" w:rsidP="00102EA3">
      <w:pPr>
        <w:jc w:val="both"/>
      </w:pPr>
      <w:r w:rsidRPr="00102EA3">
        <w:t>La domanda che la proposta pone al decisore è quindi sull'orizzonte temporale, non sulla convenienza: se si sia disposti ad anticipare a debito il costo di una generazione per uscire da un sistema il cui rendimento implicito è prossimo allo zero, sapendo che il beneficio si manifesta oltre il mandato di chi decide. È una domanda politica, e il modello serve a porla con i numeri giusti, non a rispondervi.</w:t>
      </w:r>
    </w:p>
    <w:p w14:paraId="07271C4F" w14:textId="77777777" w:rsidR="004B32B2" w:rsidRPr="00102EA3" w:rsidRDefault="00000000" w:rsidP="00102EA3">
      <w:pPr>
        <w:jc w:val="both"/>
      </w:pPr>
      <w:r w:rsidRPr="00102EA3">
        <w:br w:type="page"/>
      </w:r>
    </w:p>
    <w:p w14:paraId="0275AD6A" w14:textId="77777777" w:rsidR="004B32B2" w:rsidRPr="00102EA3" w:rsidRDefault="00000000" w:rsidP="00102EA3">
      <w:pPr>
        <w:pStyle w:val="Titolo1"/>
        <w:spacing w:before="360" w:after="120"/>
        <w:jc w:val="both"/>
        <w:rPr>
          <w:rFonts w:ascii="Palatino" w:hAnsi="Palatino"/>
        </w:rPr>
      </w:pPr>
      <w:r w:rsidRPr="00102EA3">
        <w:rPr>
          <w:rFonts w:ascii="Palatino" w:hAnsi="Palatino"/>
        </w:rPr>
        <w:lastRenderedPageBreak/>
        <w:t>Appendice — Parametri principali</w:t>
      </w:r>
    </w:p>
    <w:tbl>
      <w:tblPr>
        <w:tblW w:w="0" w:type="auto"/>
        <w:jc w:val="center"/>
        <w:tblLayout w:type="fixed"/>
        <w:tblLook w:val="04A0" w:firstRow="1" w:lastRow="0" w:firstColumn="1" w:lastColumn="0" w:noHBand="0" w:noVBand="1"/>
      </w:tblPr>
      <w:tblGrid>
        <w:gridCol w:w="3515"/>
        <w:gridCol w:w="5556"/>
      </w:tblGrid>
      <w:tr w:rsidR="004B32B2" w:rsidRPr="00102EA3" w14:paraId="1A0361B0" w14:textId="77777777">
        <w:trPr>
          <w:jc w:val="center"/>
        </w:trPr>
        <w:tc>
          <w:tcPr>
            <w:tcW w:w="3515" w:type="dxa"/>
            <w:tcBorders>
              <w:top w:val="single" w:sz="12" w:space="0" w:color="000000"/>
              <w:left w:val="nil"/>
              <w:bottom w:val="single" w:sz="6" w:space="0" w:color="000000"/>
              <w:right w:val="nil"/>
            </w:tcBorders>
          </w:tcPr>
          <w:p w14:paraId="778A5D26" w14:textId="77777777" w:rsidR="004B32B2" w:rsidRPr="00102EA3" w:rsidRDefault="00000000" w:rsidP="00102EA3">
            <w:pPr>
              <w:spacing w:before="60" w:after="60"/>
              <w:jc w:val="both"/>
            </w:pPr>
            <w:r w:rsidRPr="00102EA3">
              <w:rPr>
                <w:i/>
                <w:sz w:val="18"/>
              </w:rPr>
              <w:t>Parametro</w:t>
            </w:r>
          </w:p>
        </w:tc>
        <w:tc>
          <w:tcPr>
            <w:tcW w:w="5556" w:type="dxa"/>
            <w:tcBorders>
              <w:top w:val="single" w:sz="12" w:space="0" w:color="000000"/>
              <w:left w:val="nil"/>
              <w:bottom w:val="single" w:sz="6" w:space="0" w:color="000000"/>
              <w:right w:val="nil"/>
            </w:tcBorders>
          </w:tcPr>
          <w:p w14:paraId="12246A01" w14:textId="77777777" w:rsidR="004B32B2" w:rsidRPr="00102EA3" w:rsidRDefault="00000000" w:rsidP="00102EA3">
            <w:pPr>
              <w:spacing w:before="60" w:after="60"/>
              <w:jc w:val="both"/>
            </w:pPr>
            <w:r w:rsidRPr="00102EA3">
              <w:rPr>
                <w:i/>
                <w:sz w:val="18"/>
              </w:rPr>
              <w:t>Valore</w:t>
            </w:r>
          </w:p>
        </w:tc>
      </w:tr>
      <w:tr w:rsidR="004B32B2" w:rsidRPr="00102EA3" w14:paraId="3F736E9E" w14:textId="77777777">
        <w:trPr>
          <w:jc w:val="center"/>
        </w:trPr>
        <w:tc>
          <w:tcPr>
            <w:tcW w:w="3515" w:type="dxa"/>
            <w:tcBorders>
              <w:top w:val="nil"/>
              <w:left w:val="nil"/>
              <w:bottom w:val="nil"/>
              <w:right w:val="nil"/>
            </w:tcBorders>
          </w:tcPr>
          <w:p w14:paraId="0EC74EB1" w14:textId="77777777" w:rsidR="004B32B2" w:rsidRPr="00102EA3" w:rsidRDefault="00000000" w:rsidP="00102EA3">
            <w:pPr>
              <w:spacing w:before="30" w:after="30"/>
              <w:jc w:val="both"/>
            </w:pPr>
            <w:r w:rsidRPr="00102EA3">
              <w:rPr>
                <w:sz w:val="18"/>
              </w:rPr>
              <w:t>Orizzonte</w:t>
            </w:r>
          </w:p>
        </w:tc>
        <w:tc>
          <w:tcPr>
            <w:tcW w:w="5556" w:type="dxa"/>
            <w:tcBorders>
              <w:top w:val="nil"/>
              <w:left w:val="nil"/>
              <w:bottom w:val="nil"/>
              <w:right w:val="nil"/>
            </w:tcBorders>
          </w:tcPr>
          <w:p w14:paraId="0F22A728" w14:textId="77777777" w:rsidR="004B32B2" w:rsidRPr="00102EA3" w:rsidRDefault="00000000" w:rsidP="00102EA3">
            <w:pPr>
              <w:spacing w:before="30" w:after="30"/>
              <w:jc w:val="both"/>
            </w:pPr>
            <w:r w:rsidRPr="00102EA3">
              <w:rPr>
                <w:sz w:val="18"/>
              </w:rPr>
              <w:t>2027–2080, proiezioni estese al 2100</w:t>
            </w:r>
          </w:p>
        </w:tc>
      </w:tr>
      <w:tr w:rsidR="004B32B2" w:rsidRPr="00102EA3" w14:paraId="7BCB3C49" w14:textId="77777777">
        <w:trPr>
          <w:jc w:val="center"/>
        </w:trPr>
        <w:tc>
          <w:tcPr>
            <w:tcW w:w="3515" w:type="dxa"/>
            <w:tcBorders>
              <w:top w:val="nil"/>
              <w:left w:val="nil"/>
              <w:bottom w:val="nil"/>
              <w:right w:val="nil"/>
            </w:tcBorders>
          </w:tcPr>
          <w:p w14:paraId="4A676902" w14:textId="77777777" w:rsidR="004B32B2" w:rsidRPr="00102EA3" w:rsidRDefault="00000000" w:rsidP="00102EA3">
            <w:pPr>
              <w:spacing w:before="30" w:after="30"/>
              <w:jc w:val="both"/>
            </w:pPr>
            <w:r w:rsidRPr="00102EA3">
              <w:rPr>
                <w:sz w:val="18"/>
              </w:rPr>
              <w:t>Perimetro</w:t>
            </w:r>
          </w:p>
        </w:tc>
        <w:tc>
          <w:tcPr>
            <w:tcW w:w="5556" w:type="dxa"/>
            <w:tcBorders>
              <w:top w:val="nil"/>
              <w:left w:val="nil"/>
              <w:bottom w:val="nil"/>
              <w:right w:val="nil"/>
            </w:tcBorders>
          </w:tcPr>
          <w:p w14:paraId="7C3441BF" w14:textId="77777777" w:rsidR="004B32B2" w:rsidRPr="00102EA3" w:rsidRDefault="00000000" w:rsidP="00102EA3">
            <w:pPr>
              <w:spacing w:before="30" w:after="30"/>
              <w:jc w:val="both"/>
            </w:pPr>
            <w:r w:rsidRPr="00102EA3">
              <w:rPr>
                <w:sz w:val="18"/>
              </w:rPr>
              <w:t>Lavoratori dipendenti, 17,5 mln</w:t>
            </w:r>
          </w:p>
        </w:tc>
      </w:tr>
      <w:tr w:rsidR="004B32B2" w:rsidRPr="00102EA3" w14:paraId="6E086B7F" w14:textId="77777777">
        <w:trPr>
          <w:jc w:val="center"/>
        </w:trPr>
        <w:tc>
          <w:tcPr>
            <w:tcW w:w="3515" w:type="dxa"/>
            <w:tcBorders>
              <w:top w:val="nil"/>
              <w:left w:val="nil"/>
              <w:bottom w:val="nil"/>
              <w:right w:val="nil"/>
            </w:tcBorders>
          </w:tcPr>
          <w:p w14:paraId="3ED4BF1F" w14:textId="77777777" w:rsidR="004B32B2" w:rsidRPr="00102EA3" w:rsidRDefault="00000000" w:rsidP="00102EA3">
            <w:pPr>
              <w:spacing w:before="30" w:after="30"/>
              <w:jc w:val="both"/>
            </w:pPr>
            <w:r w:rsidRPr="00102EA3">
              <w:rPr>
                <w:sz w:val="18"/>
              </w:rPr>
              <w:t>Imponibile medio</w:t>
            </w:r>
          </w:p>
        </w:tc>
        <w:tc>
          <w:tcPr>
            <w:tcW w:w="5556" w:type="dxa"/>
            <w:tcBorders>
              <w:top w:val="nil"/>
              <w:left w:val="nil"/>
              <w:bottom w:val="nil"/>
              <w:right w:val="nil"/>
            </w:tcBorders>
          </w:tcPr>
          <w:p w14:paraId="02B4D2D2" w14:textId="77777777" w:rsidR="004B32B2" w:rsidRPr="00102EA3" w:rsidRDefault="00000000" w:rsidP="00102EA3">
            <w:pPr>
              <w:spacing w:before="30" w:after="30"/>
              <w:jc w:val="both"/>
            </w:pPr>
            <w:r w:rsidRPr="00102EA3">
              <w:rPr>
                <w:sz w:val="18"/>
              </w:rPr>
              <w:t>32.300 €</w:t>
            </w:r>
          </w:p>
        </w:tc>
      </w:tr>
      <w:tr w:rsidR="004B32B2" w:rsidRPr="00102EA3" w14:paraId="188034F3" w14:textId="77777777">
        <w:trPr>
          <w:jc w:val="center"/>
        </w:trPr>
        <w:tc>
          <w:tcPr>
            <w:tcW w:w="3515" w:type="dxa"/>
            <w:tcBorders>
              <w:top w:val="nil"/>
              <w:left w:val="nil"/>
              <w:bottom w:val="nil"/>
              <w:right w:val="nil"/>
            </w:tcBorders>
          </w:tcPr>
          <w:p w14:paraId="5410E398" w14:textId="77777777" w:rsidR="004B32B2" w:rsidRPr="00102EA3" w:rsidRDefault="00000000" w:rsidP="00102EA3">
            <w:pPr>
              <w:spacing w:before="30" w:after="30"/>
              <w:jc w:val="both"/>
            </w:pPr>
            <w:r w:rsidRPr="00102EA3">
              <w:rPr>
                <w:sz w:val="18"/>
              </w:rPr>
              <w:t>Aliquota contributiva</w:t>
            </w:r>
          </w:p>
        </w:tc>
        <w:tc>
          <w:tcPr>
            <w:tcW w:w="5556" w:type="dxa"/>
            <w:tcBorders>
              <w:top w:val="nil"/>
              <w:left w:val="nil"/>
              <w:bottom w:val="nil"/>
              <w:right w:val="nil"/>
            </w:tcBorders>
          </w:tcPr>
          <w:p w14:paraId="26F823C0" w14:textId="77777777" w:rsidR="004B32B2" w:rsidRPr="00102EA3" w:rsidRDefault="00000000" w:rsidP="00102EA3">
            <w:pPr>
              <w:spacing w:before="30" w:after="30"/>
              <w:jc w:val="both"/>
            </w:pPr>
            <w:r w:rsidRPr="00102EA3">
              <w:rPr>
                <w:sz w:val="18"/>
              </w:rPr>
              <w:t>33%</w:t>
            </w:r>
          </w:p>
        </w:tc>
      </w:tr>
      <w:tr w:rsidR="004B32B2" w:rsidRPr="00102EA3" w14:paraId="3DF13982" w14:textId="77777777">
        <w:trPr>
          <w:jc w:val="center"/>
        </w:trPr>
        <w:tc>
          <w:tcPr>
            <w:tcW w:w="3515" w:type="dxa"/>
            <w:tcBorders>
              <w:top w:val="nil"/>
              <w:left w:val="nil"/>
              <w:bottom w:val="nil"/>
              <w:right w:val="nil"/>
            </w:tcBorders>
          </w:tcPr>
          <w:p w14:paraId="097C0A99" w14:textId="77777777" w:rsidR="004B32B2" w:rsidRPr="00102EA3" w:rsidRDefault="00000000" w:rsidP="00102EA3">
            <w:pPr>
              <w:spacing w:before="30" w:after="30"/>
              <w:jc w:val="both"/>
            </w:pPr>
            <w:r w:rsidRPr="00102EA3">
              <w:rPr>
                <w:sz w:val="18"/>
              </w:rPr>
              <w:t>Fasi di biforcazione</w:t>
            </w:r>
          </w:p>
        </w:tc>
        <w:tc>
          <w:tcPr>
            <w:tcW w:w="5556" w:type="dxa"/>
            <w:tcBorders>
              <w:top w:val="nil"/>
              <w:left w:val="nil"/>
              <w:bottom w:val="nil"/>
              <w:right w:val="nil"/>
            </w:tcBorders>
          </w:tcPr>
          <w:p w14:paraId="76AF4B86" w14:textId="77777777" w:rsidR="004B32B2" w:rsidRPr="00102EA3" w:rsidRDefault="00000000" w:rsidP="00102EA3">
            <w:pPr>
              <w:spacing w:before="30" w:after="30"/>
              <w:jc w:val="both"/>
            </w:pPr>
            <w:r w:rsidRPr="00102EA3">
              <w:rPr>
                <w:sz w:val="18"/>
              </w:rPr>
              <w:t>6% dal 2027, 8% dal 2037, 10% dal 2047, 12% dal 2057 (rampa 5 anni)</w:t>
            </w:r>
          </w:p>
        </w:tc>
      </w:tr>
      <w:tr w:rsidR="004B32B2" w:rsidRPr="00102EA3" w14:paraId="360A9188" w14:textId="77777777">
        <w:trPr>
          <w:jc w:val="center"/>
        </w:trPr>
        <w:tc>
          <w:tcPr>
            <w:tcW w:w="3515" w:type="dxa"/>
            <w:tcBorders>
              <w:top w:val="nil"/>
              <w:left w:val="nil"/>
              <w:bottom w:val="nil"/>
              <w:right w:val="nil"/>
            </w:tcBorders>
          </w:tcPr>
          <w:p w14:paraId="6A38045E" w14:textId="77777777" w:rsidR="004B32B2" w:rsidRPr="00102EA3" w:rsidRDefault="00000000" w:rsidP="00102EA3">
            <w:pPr>
              <w:spacing w:before="30" w:after="30"/>
              <w:jc w:val="both"/>
            </w:pPr>
            <w:r w:rsidRPr="00102EA3">
              <w:rPr>
                <w:sz w:val="18"/>
              </w:rPr>
              <w:t>Quota in titoli dedicati</w:t>
            </w:r>
          </w:p>
        </w:tc>
        <w:tc>
          <w:tcPr>
            <w:tcW w:w="5556" w:type="dxa"/>
            <w:tcBorders>
              <w:top w:val="nil"/>
              <w:left w:val="nil"/>
              <w:bottom w:val="nil"/>
              <w:right w:val="nil"/>
            </w:tcBorders>
          </w:tcPr>
          <w:p w14:paraId="020C89AE" w14:textId="77777777" w:rsidR="004B32B2" w:rsidRPr="00102EA3" w:rsidRDefault="00000000" w:rsidP="00102EA3">
            <w:pPr>
              <w:spacing w:before="30" w:after="30"/>
              <w:jc w:val="both"/>
            </w:pPr>
            <w:r w:rsidRPr="00102EA3">
              <w:rPr>
                <w:sz w:val="18"/>
              </w:rPr>
              <w:t>2% nelle prime tre fasi, poi azzerata</w:t>
            </w:r>
          </w:p>
        </w:tc>
      </w:tr>
      <w:tr w:rsidR="004B32B2" w:rsidRPr="00102EA3" w14:paraId="08465E27" w14:textId="77777777">
        <w:trPr>
          <w:jc w:val="center"/>
        </w:trPr>
        <w:tc>
          <w:tcPr>
            <w:tcW w:w="3515" w:type="dxa"/>
            <w:tcBorders>
              <w:top w:val="nil"/>
              <w:left w:val="nil"/>
              <w:bottom w:val="nil"/>
              <w:right w:val="nil"/>
            </w:tcBorders>
          </w:tcPr>
          <w:p w14:paraId="4E7DE686" w14:textId="77777777" w:rsidR="004B32B2" w:rsidRPr="00102EA3" w:rsidRDefault="00000000" w:rsidP="00102EA3">
            <w:pPr>
              <w:spacing w:before="30" w:after="30"/>
              <w:jc w:val="both"/>
            </w:pPr>
            <w:r w:rsidRPr="00102EA3">
              <w:rPr>
                <w:sz w:val="18"/>
              </w:rPr>
              <w:t>Rendimento reale dei fondi</w:t>
            </w:r>
          </w:p>
        </w:tc>
        <w:tc>
          <w:tcPr>
            <w:tcW w:w="5556" w:type="dxa"/>
            <w:tcBorders>
              <w:top w:val="nil"/>
              <w:left w:val="nil"/>
              <w:bottom w:val="nil"/>
              <w:right w:val="nil"/>
            </w:tcBorders>
          </w:tcPr>
          <w:p w14:paraId="4F018489" w14:textId="77777777" w:rsidR="004B32B2" w:rsidRPr="00102EA3" w:rsidRDefault="00000000" w:rsidP="00102EA3">
            <w:pPr>
              <w:spacing w:before="30" w:after="30"/>
              <w:jc w:val="both"/>
            </w:pPr>
            <w:r w:rsidRPr="00102EA3">
              <w:rPr>
                <w:sz w:val="18"/>
              </w:rPr>
              <w:t>2,5%</w:t>
            </w:r>
          </w:p>
        </w:tc>
      </w:tr>
      <w:tr w:rsidR="004B32B2" w:rsidRPr="00102EA3" w14:paraId="49FE7EC3" w14:textId="77777777">
        <w:trPr>
          <w:jc w:val="center"/>
        </w:trPr>
        <w:tc>
          <w:tcPr>
            <w:tcW w:w="3515" w:type="dxa"/>
            <w:tcBorders>
              <w:top w:val="nil"/>
              <w:left w:val="nil"/>
              <w:bottom w:val="nil"/>
              <w:right w:val="nil"/>
            </w:tcBorders>
          </w:tcPr>
          <w:p w14:paraId="0E96C49B" w14:textId="77777777" w:rsidR="004B32B2" w:rsidRPr="00102EA3" w:rsidRDefault="00000000" w:rsidP="00102EA3">
            <w:pPr>
              <w:spacing w:before="30" w:after="30"/>
              <w:jc w:val="both"/>
            </w:pPr>
            <w:r w:rsidRPr="00102EA3">
              <w:rPr>
                <w:sz w:val="18"/>
              </w:rPr>
              <w:t>Volatilità del rendimento</w:t>
            </w:r>
          </w:p>
        </w:tc>
        <w:tc>
          <w:tcPr>
            <w:tcW w:w="5556" w:type="dxa"/>
            <w:tcBorders>
              <w:top w:val="nil"/>
              <w:left w:val="nil"/>
              <w:bottom w:val="nil"/>
              <w:right w:val="nil"/>
            </w:tcBorders>
          </w:tcPr>
          <w:p w14:paraId="490117E5" w14:textId="77777777" w:rsidR="004B32B2" w:rsidRPr="00102EA3" w:rsidRDefault="00000000" w:rsidP="00102EA3">
            <w:pPr>
              <w:spacing w:before="30" w:after="30"/>
              <w:jc w:val="both"/>
            </w:pPr>
            <w:r w:rsidRPr="00102EA3">
              <w:rPr>
                <w:sz w:val="18"/>
              </w:rPr>
              <w:t>9%</w:t>
            </w:r>
          </w:p>
        </w:tc>
      </w:tr>
      <w:tr w:rsidR="004B32B2" w:rsidRPr="00102EA3" w14:paraId="3989B617" w14:textId="77777777">
        <w:trPr>
          <w:jc w:val="center"/>
        </w:trPr>
        <w:tc>
          <w:tcPr>
            <w:tcW w:w="3515" w:type="dxa"/>
            <w:tcBorders>
              <w:top w:val="nil"/>
              <w:left w:val="nil"/>
              <w:bottom w:val="nil"/>
              <w:right w:val="nil"/>
            </w:tcBorders>
          </w:tcPr>
          <w:p w14:paraId="4351DF1F" w14:textId="77777777" w:rsidR="004B32B2" w:rsidRPr="00102EA3" w:rsidRDefault="00000000" w:rsidP="00102EA3">
            <w:pPr>
              <w:spacing w:before="30" w:after="30"/>
              <w:jc w:val="both"/>
            </w:pPr>
            <w:r w:rsidRPr="00102EA3">
              <w:rPr>
                <w:sz w:val="18"/>
              </w:rPr>
              <w:t>Cedola reale dei titoli dedicati</w:t>
            </w:r>
          </w:p>
        </w:tc>
        <w:tc>
          <w:tcPr>
            <w:tcW w:w="5556" w:type="dxa"/>
            <w:tcBorders>
              <w:top w:val="nil"/>
              <w:left w:val="nil"/>
              <w:bottom w:val="nil"/>
              <w:right w:val="nil"/>
            </w:tcBorders>
          </w:tcPr>
          <w:p w14:paraId="36E991C3" w14:textId="77777777" w:rsidR="004B32B2" w:rsidRPr="00102EA3" w:rsidRDefault="00000000" w:rsidP="00102EA3">
            <w:pPr>
              <w:spacing w:before="30" w:after="30"/>
              <w:jc w:val="both"/>
            </w:pPr>
            <w:r w:rsidRPr="00102EA3">
              <w:rPr>
                <w:sz w:val="18"/>
              </w:rPr>
              <w:t>1,5%</w:t>
            </w:r>
          </w:p>
        </w:tc>
      </w:tr>
      <w:tr w:rsidR="004B32B2" w:rsidRPr="00102EA3" w14:paraId="11DFD01F" w14:textId="77777777">
        <w:trPr>
          <w:jc w:val="center"/>
        </w:trPr>
        <w:tc>
          <w:tcPr>
            <w:tcW w:w="3515" w:type="dxa"/>
            <w:tcBorders>
              <w:top w:val="nil"/>
              <w:left w:val="nil"/>
              <w:bottom w:val="nil"/>
              <w:right w:val="nil"/>
            </w:tcBorders>
          </w:tcPr>
          <w:p w14:paraId="731B586F" w14:textId="77777777" w:rsidR="004B32B2" w:rsidRPr="00102EA3" w:rsidRDefault="00000000" w:rsidP="00102EA3">
            <w:pPr>
              <w:spacing w:before="30" w:after="30"/>
              <w:jc w:val="both"/>
            </w:pPr>
            <w:r w:rsidRPr="00102EA3">
              <w:rPr>
                <w:sz w:val="18"/>
              </w:rPr>
              <w:t>Durata dei titoli dedicati</w:t>
            </w:r>
          </w:p>
        </w:tc>
        <w:tc>
          <w:tcPr>
            <w:tcW w:w="5556" w:type="dxa"/>
            <w:tcBorders>
              <w:top w:val="nil"/>
              <w:left w:val="nil"/>
              <w:bottom w:val="nil"/>
              <w:right w:val="nil"/>
            </w:tcBorders>
          </w:tcPr>
          <w:p w14:paraId="7B1C907C" w14:textId="77777777" w:rsidR="004B32B2" w:rsidRPr="00102EA3" w:rsidRDefault="00000000" w:rsidP="00102EA3">
            <w:pPr>
              <w:spacing w:before="30" w:after="30"/>
              <w:jc w:val="both"/>
            </w:pPr>
            <w:r w:rsidRPr="00102EA3">
              <w:rPr>
                <w:sz w:val="18"/>
              </w:rPr>
              <w:t>15 anni, rimborso unico</w:t>
            </w:r>
          </w:p>
        </w:tc>
      </w:tr>
      <w:tr w:rsidR="004B32B2" w:rsidRPr="00102EA3" w14:paraId="5A9CC68F" w14:textId="77777777">
        <w:trPr>
          <w:jc w:val="center"/>
        </w:trPr>
        <w:tc>
          <w:tcPr>
            <w:tcW w:w="3515" w:type="dxa"/>
            <w:tcBorders>
              <w:top w:val="nil"/>
              <w:left w:val="nil"/>
              <w:bottom w:val="nil"/>
              <w:right w:val="nil"/>
            </w:tcBorders>
          </w:tcPr>
          <w:p w14:paraId="523FFE77" w14:textId="77777777" w:rsidR="004B32B2" w:rsidRPr="00102EA3" w:rsidRDefault="00000000" w:rsidP="00102EA3">
            <w:pPr>
              <w:spacing w:before="30" w:after="30"/>
              <w:jc w:val="both"/>
            </w:pPr>
            <w:r w:rsidRPr="00102EA3">
              <w:rPr>
                <w:sz w:val="18"/>
              </w:rPr>
              <w:t>Tasso reale sul debito di transizione</w:t>
            </w:r>
          </w:p>
        </w:tc>
        <w:tc>
          <w:tcPr>
            <w:tcW w:w="5556" w:type="dxa"/>
            <w:tcBorders>
              <w:top w:val="nil"/>
              <w:left w:val="nil"/>
              <w:bottom w:val="nil"/>
              <w:right w:val="nil"/>
            </w:tcBorders>
          </w:tcPr>
          <w:p w14:paraId="7C1206D3" w14:textId="77777777" w:rsidR="004B32B2" w:rsidRPr="00102EA3" w:rsidRDefault="00000000" w:rsidP="00102EA3">
            <w:pPr>
              <w:spacing w:before="30" w:after="30"/>
              <w:jc w:val="both"/>
            </w:pPr>
            <w:r w:rsidRPr="00102EA3">
              <w:rPr>
                <w:sz w:val="18"/>
              </w:rPr>
              <w:t>1,5% (costo reale di lungo periodo del debito sovrano)</w:t>
            </w:r>
          </w:p>
        </w:tc>
      </w:tr>
      <w:tr w:rsidR="004B32B2" w:rsidRPr="00102EA3" w14:paraId="11056CBD" w14:textId="77777777">
        <w:trPr>
          <w:jc w:val="center"/>
        </w:trPr>
        <w:tc>
          <w:tcPr>
            <w:tcW w:w="3515" w:type="dxa"/>
            <w:tcBorders>
              <w:top w:val="nil"/>
              <w:left w:val="nil"/>
              <w:bottom w:val="nil"/>
              <w:right w:val="nil"/>
            </w:tcBorders>
          </w:tcPr>
          <w:p w14:paraId="4B7A4A2B" w14:textId="77777777" w:rsidR="004B32B2" w:rsidRPr="00102EA3" w:rsidRDefault="00000000" w:rsidP="00102EA3">
            <w:pPr>
              <w:spacing w:before="30" w:after="30"/>
              <w:jc w:val="both"/>
            </w:pPr>
            <w:r w:rsidRPr="00102EA3">
              <w:rPr>
                <w:sz w:val="18"/>
              </w:rPr>
              <w:t>Pilastro zero</w:t>
            </w:r>
          </w:p>
        </w:tc>
        <w:tc>
          <w:tcPr>
            <w:tcW w:w="5556" w:type="dxa"/>
            <w:tcBorders>
              <w:top w:val="nil"/>
              <w:left w:val="nil"/>
              <w:bottom w:val="nil"/>
              <w:right w:val="nil"/>
            </w:tcBorders>
          </w:tcPr>
          <w:p w14:paraId="2D7C34E1" w14:textId="77777777" w:rsidR="004B32B2" w:rsidRPr="00102EA3" w:rsidRDefault="00000000" w:rsidP="00102EA3">
            <w:pPr>
              <w:spacing w:before="30" w:after="30"/>
              <w:jc w:val="both"/>
            </w:pPr>
            <w:r w:rsidRPr="00102EA3">
              <w:rPr>
                <w:sz w:val="18"/>
              </w:rPr>
              <w:t>650 €/mese, azzeramento a 1.200 €/mese</w:t>
            </w:r>
          </w:p>
        </w:tc>
      </w:tr>
      <w:tr w:rsidR="004B32B2" w:rsidRPr="00102EA3" w14:paraId="42F32F91" w14:textId="77777777">
        <w:trPr>
          <w:jc w:val="center"/>
        </w:trPr>
        <w:tc>
          <w:tcPr>
            <w:tcW w:w="3515" w:type="dxa"/>
            <w:tcBorders>
              <w:top w:val="nil"/>
              <w:left w:val="nil"/>
              <w:bottom w:val="nil"/>
              <w:right w:val="nil"/>
            </w:tcBorders>
          </w:tcPr>
          <w:p w14:paraId="18294FB3" w14:textId="77777777" w:rsidR="004B32B2" w:rsidRPr="00102EA3" w:rsidRDefault="00000000" w:rsidP="00102EA3">
            <w:pPr>
              <w:spacing w:before="30" w:after="30"/>
              <w:jc w:val="both"/>
            </w:pPr>
            <w:r w:rsidRPr="00102EA3">
              <w:rPr>
                <w:sz w:val="18"/>
              </w:rPr>
              <w:t>Prestazioni assistenziali sostituite</w:t>
            </w:r>
          </w:p>
        </w:tc>
        <w:tc>
          <w:tcPr>
            <w:tcW w:w="5556" w:type="dxa"/>
            <w:tcBorders>
              <w:top w:val="nil"/>
              <w:left w:val="nil"/>
              <w:bottom w:val="nil"/>
              <w:right w:val="nil"/>
            </w:tcBorders>
          </w:tcPr>
          <w:p w14:paraId="03E352FC" w14:textId="77777777" w:rsidR="004B32B2" w:rsidRPr="00102EA3" w:rsidRDefault="00000000" w:rsidP="00102EA3">
            <w:pPr>
              <w:spacing w:before="30" w:after="30"/>
              <w:jc w:val="both"/>
            </w:pPr>
            <w:r w:rsidRPr="00102EA3">
              <w:rPr>
                <w:sz w:val="18"/>
              </w:rPr>
              <w:t>fino a 32,5 €mld, mai oltre il costo del pilastro zero</w:t>
            </w:r>
          </w:p>
        </w:tc>
      </w:tr>
      <w:tr w:rsidR="004B32B2" w:rsidRPr="00102EA3" w14:paraId="0F37317A" w14:textId="77777777">
        <w:trPr>
          <w:jc w:val="center"/>
        </w:trPr>
        <w:tc>
          <w:tcPr>
            <w:tcW w:w="3515" w:type="dxa"/>
            <w:tcBorders>
              <w:top w:val="nil"/>
              <w:left w:val="nil"/>
              <w:bottom w:val="nil"/>
              <w:right w:val="nil"/>
            </w:tcBorders>
          </w:tcPr>
          <w:p w14:paraId="067492FD" w14:textId="77777777" w:rsidR="004B32B2" w:rsidRPr="00102EA3" w:rsidRDefault="00000000" w:rsidP="00102EA3">
            <w:pPr>
              <w:spacing w:before="30" w:after="30"/>
              <w:jc w:val="both"/>
            </w:pPr>
            <w:r w:rsidRPr="00102EA3">
              <w:rPr>
                <w:sz w:val="18"/>
              </w:rPr>
              <w:t>Imposizione dei contributi dirottati</w:t>
            </w:r>
          </w:p>
        </w:tc>
        <w:tc>
          <w:tcPr>
            <w:tcW w:w="5556" w:type="dxa"/>
            <w:tcBorders>
              <w:top w:val="nil"/>
              <w:left w:val="nil"/>
              <w:bottom w:val="nil"/>
              <w:right w:val="nil"/>
            </w:tcBorders>
          </w:tcPr>
          <w:p w14:paraId="4137A80F" w14:textId="77777777" w:rsidR="004B32B2" w:rsidRPr="00102EA3" w:rsidRDefault="00000000" w:rsidP="00102EA3">
            <w:pPr>
              <w:spacing w:before="30" w:after="30"/>
              <w:jc w:val="both"/>
            </w:pPr>
            <w:r w:rsidRPr="00102EA3">
              <w:rPr>
                <w:sz w:val="18"/>
              </w:rPr>
              <w:t>27%</w:t>
            </w:r>
          </w:p>
        </w:tc>
      </w:tr>
      <w:tr w:rsidR="004B32B2" w:rsidRPr="00102EA3" w14:paraId="64A45DD7" w14:textId="77777777">
        <w:trPr>
          <w:jc w:val="center"/>
        </w:trPr>
        <w:tc>
          <w:tcPr>
            <w:tcW w:w="3515" w:type="dxa"/>
            <w:tcBorders>
              <w:top w:val="nil"/>
              <w:left w:val="nil"/>
              <w:bottom w:val="nil"/>
              <w:right w:val="nil"/>
            </w:tcBorders>
          </w:tcPr>
          <w:p w14:paraId="5371C99F" w14:textId="77777777" w:rsidR="004B32B2" w:rsidRPr="00102EA3" w:rsidRDefault="00000000" w:rsidP="00102EA3">
            <w:pPr>
              <w:spacing w:before="30" w:after="30"/>
              <w:jc w:val="both"/>
            </w:pPr>
            <w:r w:rsidRPr="00102EA3">
              <w:rPr>
                <w:sz w:val="18"/>
              </w:rPr>
              <w:t>Aliquota media sulle pensioni</w:t>
            </w:r>
          </w:p>
        </w:tc>
        <w:tc>
          <w:tcPr>
            <w:tcW w:w="5556" w:type="dxa"/>
            <w:tcBorders>
              <w:top w:val="nil"/>
              <w:left w:val="nil"/>
              <w:bottom w:val="nil"/>
              <w:right w:val="nil"/>
            </w:tcBorders>
          </w:tcPr>
          <w:p w14:paraId="4F50AA5C" w14:textId="77777777" w:rsidR="004B32B2" w:rsidRPr="00102EA3" w:rsidRDefault="00000000" w:rsidP="00102EA3">
            <w:pPr>
              <w:spacing w:before="30" w:after="30"/>
              <w:jc w:val="both"/>
            </w:pPr>
            <w:r w:rsidRPr="00102EA3">
              <w:rPr>
                <w:sz w:val="18"/>
              </w:rPr>
              <w:t>15%</w:t>
            </w:r>
          </w:p>
        </w:tc>
      </w:tr>
      <w:tr w:rsidR="004B32B2" w:rsidRPr="00102EA3" w14:paraId="103589D7" w14:textId="77777777">
        <w:trPr>
          <w:jc w:val="center"/>
        </w:trPr>
        <w:tc>
          <w:tcPr>
            <w:tcW w:w="3515" w:type="dxa"/>
            <w:tcBorders>
              <w:top w:val="nil"/>
              <w:left w:val="nil"/>
              <w:bottom w:val="nil"/>
              <w:right w:val="nil"/>
            </w:tcBorders>
          </w:tcPr>
          <w:p w14:paraId="10B0F9D1" w14:textId="77777777" w:rsidR="004B32B2" w:rsidRPr="00102EA3" w:rsidRDefault="00000000" w:rsidP="00102EA3">
            <w:pPr>
              <w:spacing w:before="30" w:after="30"/>
              <w:jc w:val="both"/>
            </w:pPr>
            <w:r w:rsidRPr="00102EA3">
              <w:rPr>
                <w:sz w:val="18"/>
              </w:rPr>
              <w:t>Ricalibrazione della pensione pubblica</w:t>
            </w:r>
          </w:p>
        </w:tc>
        <w:tc>
          <w:tcPr>
            <w:tcW w:w="5556" w:type="dxa"/>
            <w:tcBorders>
              <w:top w:val="nil"/>
              <w:left w:val="nil"/>
              <w:bottom w:val="nil"/>
              <w:right w:val="nil"/>
            </w:tcBorders>
          </w:tcPr>
          <w:p w14:paraId="706C924D" w14:textId="77777777" w:rsidR="004B32B2" w:rsidRPr="00102EA3" w:rsidRDefault="00000000" w:rsidP="00102EA3">
            <w:pPr>
              <w:spacing w:before="30" w:after="30"/>
              <w:jc w:val="both"/>
            </w:pPr>
            <w:r w:rsidRPr="00102EA3">
              <w:rPr>
                <w:sz w:val="18"/>
              </w:rPr>
              <w:t>prelievo del 37,27% della rendita del fondo</w:t>
            </w:r>
          </w:p>
        </w:tc>
      </w:tr>
      <w:tr w:rsidR="004B32B2" w:rsidRPr="00102EA3" w14:paraId="67367663" w14:textId="77777777">
        <w:trPr>
          <w:jc w:val="center"/>
        </w:trPr>
        <w:tc>
          <w:tcPr>
            <w:tcW w:w="3515" w:type="dxa"/>
            <w:tcBorders>
              <w:top w:val="nil"/>
              <w:left w:val="nil"/>
              <w:bottom w:val="nil"/>
              <w:right w:val="nil"/>
            </w:tcBorders>
          </w:tcPr>
          <w:p w14:paraId="70F5A5F0" w14:textId="77777777" w:rsidR="004B32B2" w:rsidRPr="00102EA3" w:rsidRDefault="00000000" w:rsidP="00102EA3">
            <w:pPr>
              <w:spacing w:before="30" w:after="30"/>
              <w:jc w:val="both"/>
            </w:pPr>
            <w:r w:rsidRPr="00102EA3">
              <w:rPr>
                <w:sz w:val="18"/>
              </w:rPr>
              <w:t>Clausola di salvaguardia</w:t>
            </w:r>
          </w:p>
        </w:tc>
        <w:tc>
          <w:tcPr>
            <w:tcW w:w="5556" w:type="dxa"/>
            <w:tcBorders>
              <w:top w:val="nil"/>
              <w:left w:val="nil"/>
              <w:bottom w:val="nil"/>
              <w:right w:val="nil"/>
            </w:tcBorders>
          </w:tcPr>
          <w:p w14:paraId="1AEBE82B" w14:textId="77777777" w:rsidR="004B32B2" w:rsidRPr="00102EA3" w:rsidRDefault="00000000" w:rsidP="00102EA3">
            <w:pPr>
              <w:spacing w:before="30" w:after="30"/>
              <w:jc w:val="both"/>
            </w:pPr>
            <w:r w:rsidRPr="00102EA3">
              <w:rPr>
                <w:sz w:val="18"/>
              </w:rPr>
              <w:t>la pensione non scende sotto lo status quo</w:t>
            </w:r>
          </w:p>
        </w:tc>
      </w:tr>
      <w:tr w:rsidR="004B32B2" w:rsidRPr="00102EA3" w14:paraId="100ABE3C" w14:textId="77777777">
        <w:trPr>
          <w:jc w:val="center"/>
        </w:trPr>
        <w:tc>
          <w:tcPr>
            <w:tcW w:w="3515" w:type="dxa"/>
            <w:tcBorders>
              <w:top w:val="nil"/>
              <w:left w:val="nil"/>
              <w:bottom w:val="nil"/>
              <w:right w:val="nil"/>
            </w:tcBorders>
          </w:tcPr>
          <w:p w14:paraId="2F6899B8" w14:textId="77777777" w:rsidR="004B32B2" w:rsidRPr="00102EA3" w:rsidRDefault="00000000" w:rsidP="00102EA3">
            <w:pPr>
              <w:spacing w:before="30" w:after="30"/>
              <w:jc w:val="both"/>
            </w:pPr>
            <w:r w:rsidRPr="00102EA3">
              <w:rPr>
                <w:sz w:val="18"/>
              </w:rPr>
              <w:t>Imposta di successione sul montante</w:t>
            </w:r>
          </w:p>
        </w:tc>
        <w:tc>
          <w:tcPr>
            <w:tcW w:w="5556" w:type="dxa"/>
            <w:tcBorders>
              <w:top w:val="nil"/>
              <w:left w:val="nil"/>
              <w:bottom w:val="nil"/>
              <w:right w:val="nil"/>
            </w:tcBorders>
          </w:tcPr>
          <w:p w14:paraId="5ADDF4F2" w14:textId="77777777" w:rsidR="004B32B2" w:rsidRPr="00102EA3" w:rsidRDefault="00000000" w:rsidP="00102EA3">
            <w:pPr>
              <w:spacing w:before="30" w:after="30"/>
              <w:jc w:val="both"/>
            </w:pPr>
            <w:r w:rsidRPr="00102EA3">
              <w:rPr>
                <w:sz w:val="18"/>
              </w:rPr>
              <w:t>franchigia 50.000 €, aliquota marginale massima 15%</w:t>
            </w:r>
          </w:p>
        </w:tc>
      </w:tr>
      <w:tr w:rsidR="004B32B2" w:rsidRPr="00102EA3" w14:paraId="30D212D7" w14:textId="77777777">
        <w:trPr>
          <w:jc w:val="center"/>
        </w:trPr>
        <w:tc>
          <w:tcPr>
            <w:tcW w:w="3515" w:type="dxa"/>
            <w:tcBorders>
              <w:top w:val="nil"/>
              <w:left w:val="nil"/>
              <w:bottom w:val="nil"/>
              <w:right w:val="nil"/>
            </w:tcBorders>
          </w:tcPr>
          <w:p w14:paraId="0730C0DE" w14:textId="77777777" w:rsidR="004B32B2" w:rsidRPr="00102EA3" w:rsidRDefault="00000000" w:rsidP="00102EA3">
            <w:pPr>
              <w:spacing w:before="30" w:after="30"/>
              <w:jc w:val="both"/>
            </w:pPr>
            <w:r w:rsidRPr="00102EA3">
              <w:rPr>
                <w:sz w:val="18"/>
              </w:rPr>
              <w:t>Reversibilità pubblica</w:t>
            </w:r>
          </w:p>
        </w:tc>
        <w:tc>
          <w:tcPr>
            <w:tcW w:w="5556" w:type="dxa"/>
            <w:tcBorders>
              <w:top w:val="nil"/>
              <w:left w:val="nil"/>
              <w:bottom w:val="nil"/>
              <w:right w:val="nil"/>
            </w:tcBorders>
          </w:tcPr>
          <w:p w14:paraId="7463B98C" w14:textId="77777777" w:rsidR="004B32B2" w:rsidRPr="00102EA3" w:rsidRDefault="00000000" w:rsidP="00102EA3">
            <w:pPr>
              <w:spacing w:before="30" w:after="30"/>
              <w:jc w:val="both"/>
            </w:pPr>
            <w:r w:rsidRPr="00102EA3">
              <w:rPr>
                <w:sz w:val="18"/>
              </w:rPr>
              <w:t>da 60% a 45%</w:t>
            </w:r>
          </w:p>
        </w:tc>
      </w:tr>
      <w:tr w:rsidR="004B32B2" w:rsidRPr="00102EA3" w14:paraId="4508E6B9" w14:textId="77777777">
        <w:trPr>
          <w:jc w:val="center"/>
        </w:trPr>
        <w:tc>
          <w:tcPr>
            <w:tcW w:w="3515" w:type="dxa"/>
            <w:tcBorders>
              <w:top w:val="nil"/>
              <w:left w:val="nil"/>
              <w:bottom w:val="nil"/>
              <w:right w:val="nil"/>
            </w:tcBorders>
          </w:tcPr>
          <w:p w14:paraId="06299A00" w14:textId="77777777" w:rsidR="004B32B2" w:rsidRPr="00102EA3" w:rsidRDefault="00000000" w:rsidP="00102EA3">
            <w:pPr>
              <w:spacing w:before="30" w:after="30"/>
              <w:jc w:val="both"/>
            </w:pPr>
            <w:r w:rsidRPr="00102EA3">
              <w:rPr>
                <w:sz w:val="18"/>
              </w:rPr>
              <w:t>Reversibilità del montante</w:t>
            </w:r>
          </w:p>
        </w:tc>
        <w:tc>
          <w:tcPr>
            <w:tcW w:w="5556" w:type="dxa"/>
            <w:tcBorders>
              <w:top w:val="nil"/>
              <w:left w:val="nil"/>
              <w:bottom w:val="nil"/>
              <w:right w:val="nil"/>
            </w:tcBorders>
          </w:tcPr>
          <w:p w14:paraId="0505A7F4" w14:textId="77777777" w:rsidR="004B32B2" w:rsidRPr="00102EA3" w:rsidRDefault="00000000" w:rsidP="00102EA3">
            <w:pPr>
              <w:spacing w:before="30" w:after="30"/>
              <w:jc w:val="both"/>
            </w:pPr>
            <w:r w:rsidRPr="00102EA3">
              <w:rPr>
                <w:sz w:val="18"/>
              </w:rPr>
              <w:t>integrale al superstite</w:t>
            </w:r>
          </w:p>
        </w:tc>
      </w:tr>
      <w:tr w:rsidR="004B32B2" w:rsidRPr="00102EA3" w14:paraId="3680407A" w14:textId="77777777">
        <w:trPr>
          <w:jc w:val="center"/>
        </w:trPr>
        <w:tc>
          <w:tcPr>
            <w:tcW w:w="3515" w:type="dxa"/>
            <w:tcBorders>
              <w:top w:val="nil"/>
              <w:left w:val="nil"/>
              <w:bottom w:val="nil"/>
              <w:right w:val="nil"/>
            </w:tcBorders>
          </w:tcPr>
          <w:p w14:paraId="0188320F" w14:textId="77777777" w:rsidR="004B32B2" w:rsidRPr="00102EA3" w:rsidRDefault="00000000" w:rsidP="00102EA3">
            <w:pPr>
              <w:spacing w:before="30" w:after="30"/>
              <w:jc w:val="both"/>
            </w:pPr>
            <w:r w:rsidRPr="00102EA3">
              <w:rPr>
                <w:sz w:val="18"/>
              </w:rPr>
              <w:t>Età pensionabile</w:t>
            </w:r>
          </w:p>
        </w:tc>
        <w:tc>
          <w:tcPr>
            <w:tcW w:w="5556" w:type="dxa"/>
            <w:tcBorders>
              <w:top w:val="nil"/>
              <w:left w:val="nil"/>
              <w:bottom w:val="nil"/>
              <w:right w:val="nil"/>
            </w:tcBorders>
          </w:tcPr>
          <w:p w14:paraId="60F51DAC" w14:textId="77777777" w:rsidR="004B32B2" w:rsidRPr="00102EA3" w:rsidRDefault="00000000" w:rsidP="00102EA3">
            <w:pPr>
              <w:spacing w:before="30" w:after="30"/>
              <w:jc w:val="both"/>
            </w:pPr>
            <w:r w:rsidRPr="00102EA3">
              <w:rPr>
                <w:sz w:val="18"/>
              </w:rPr>
              <w:t>da 67 a 69 anni, +1 ogni 11</w:t>
            </w:r>
          </w:p>
        </w:tc>
      </w:tr>
      <w:tr w:rsidR="004B32B2" w:rsidRPr="00102EA3" w14:paraId="5D91FA39" w14:textId="77777777">
        <w:trPr>
          <w:jc w:val="center"/>
        </w:trPr>
        <w:tc>
          <w:tcPr>
            <w:tcW w:w="3515" w:type="dxa"/>
            <w:tcBorders>
              <w:top w:val="nil"/>
              <w:left w:val="nil"/>
              <w:bottom w:val="nil"/>
              <w:right w:val="nil"/>
            </w:tcBorders>
          </w:tcPr>
          <w:p w14:paraId="71366A53" w14:textId="77777777" w:rsidR="004B32B2" w:rsidRPr="00102EA3" w:rsidRDefault="00000000" w:rsidP="00102EA3">
            <w:pPr>
              <w:spacing w:before="30" w:after="30"/>
              <w:jc w:val="both"/>
            </w:pPr>
            <w:r w:rsidRPr="00102EA3">
              <w:rPr>
                <w:sz w:val="18"/>
              </w:rPr>
              <w:t>Permanenza media in pensione</w:t>
            </w:r>
          </w:p>
        </w:tc>
        <w:tc>
          <w:tcPr>
            <w:tcW w:w="5556" w:type="dxa"/>
            <w:tcBorders>
              <w:top w:val="nil"/>
              <w:left w:val="nil"/>
              <w:bottom w:val="nil"/>
              <w:right w:val="nil"/>
            </w:tcBorders>
          </w:tcPr>
          <w:p w14:paraId="4F99E278" w14:textId="77777777" w:rsidR="004B32B2" w:rsidRPr="00102EA3" w:rsidRDefault="00000000" w:rsidP="00102EA3">
            <w:pPr>
              <w:spacing w:before="30" w:after="30"/>
              <w:jc w:val="both"/>
            </w:pPr>
            <w:r w:rsidRPr="00102EA3">
              <w:rPr>
                <w:sz w:val="18"/>
              </w:rPr>
              <w:t>19,5 anni</w:t>
            </w:r>
          </w:p>
        </w:tc>
      </w:tr>
      <w:tr w:rsidR="004B32B2" w:rsidRPr="00102EA3" w14:paraId="147FBDF8" w14:textId="77777777">
        <w:trPr>
          <w:jc w:val="center"/>
        </w:trPr>
        <w:tc>
          <w:tcPr>
            <w:tcW w:w="3515" w:type="dxa"/>
            <w:tcBorders>
              <w:top w:val="nil"/>
              <w:left w:val="nil"/>
              <w:bottom w:val="single" w:sz="12" w:space="0" w:color="000000"/>
              <w:right w:val="nil"/>
            </w:tcBorders>
          </w:tcPr>
          <w:p w14:paraId="44393460" w14:textId="77777777" w:rsidR="004B32B2" w:rsidRPr="00102EA3" w:rsidRDefault="00000000" w:rsidP="00102EA3">
            <w:pPr>
              <w:spacing w:before="30" w:after="30"/>
              <w:jc w:val="both"/>
            </w:pPr>
            <w:r w:rsidRPr="00102EA3">
              <w:rPr>
                <w:sz w:val="18"/>
              </w:rPr>
              <w:t>Profili di reddito</w:t>
            </w:r>
          </w:p>
        </w:tc>
        <w:tc>
          <w:tcPr>
            <w:tcW w:w="5556" w:type="dxa"/>
            <w:tcBorders>
              <w:top w:val="nil"/>
              <w:left w:val="nil"/>
              <w:bottom w:val="single" w:sz="12" w:space="0" w:color="000000"/>
              <w:right w:val="nil"/>
            </w:tcBorders>
          </w:tcPr>
          <w:p w14:paraId="619B0E48" w14:textId="77777777" w:rsidR="004B32B2" w:rsidRPr="00102EA3" w:rsidRDefault="00000000" w:rsidP="00102EA3">
            <w:pPr>
              <w:spacing w:before="30" w:after="30"/>
              <w:jc w:val="both"/>
            </w:pPr>
            <w:r w:rsidRPr="00102EA3">
              <w:rPr>
                <w:sz w:val="18"/>
              </w:rPr>
              <w:t>0,5× (peso 50%), 1,0× (peso 35%), 1,5× (peso 15%)</w:t>
            </w:r>
          </w:p>
        </w:tc>
      </w:tr>
    </w:tbl>
    <w:p w14:paraId="03A79675" w14:textId="77777777" w:rsidR="004B32B2" w:rsidRPr="00102EA3" w:rsidRDefault="004B32B2" w:rsidP="00102EA3">
      <w:pPr>
        <w:spacing w:after="160"/>
        <w:jc w:val="both"/>
      </w:pPr>
    </w:p>
    <w:p w14:paraId="4F43C54B" w14:textId="77777777" w:rsidR="004B32B2" w:rsidRPr="00102EA3" w:rsidRDefault="00000000" w:rsidP="00102EA3">
      <w:pPr>
        <w:pStyle w:val="Titolo2"/>
        <w:spacing w:before="240" w:after="80"/>
        <w:jc w:val="both"/>
        <w:rPr>
          <w:rFonts w:ascii="Palatino" w:hAnsi="Palatino"/>
        </w:rPr>
      </w:pPr>
      <w:r w:rsidRPr="00102EA3">
        <w:rPr>
          <w:rFonts w:ascii="Palatino" w:hAnsi="Palatino"/>
        </w:rPr>
        <w:t>Verifiche di coerenza contabile</w:t>
      </w:r>
    </w:p>
    <w:p w14:paraId="75F4B053" w14:textId="77777777" w:rsidR="004B32B2" w:rsidRPr="00102EA3" w:rsidRDefault="00000000" w:rsidP="00102EA3">
      <w:pPr>
        <w:jc w:val="both"/>
      </w:pPr>
      <w:r w:rsidRPr="00102EA3">
        <w:t>Il modello controlla a ogni esecuzione alcune identità che devono valere per costruzione. La posizione netta cumulata coincide con il risparmio cumulato; la cumulata di cassa è pari alla posizione netta più lo stock di titoli vivi (scarto massimo 5e-13); la riduzione della pensione pubblica è pari alla somma delle sue componenti, titolari e superstiti (scarto nullo); il fondo non è mai negativo (minimo 1,8 miliardi); la spesa del perimetro sommata a quella delle gestioni non riformate restituisce la spesa totale.</w:t>
      </w:r>
    </w:p>
    <w:p w14:paraId="471D5770" w14:textId="77777777" w:rsidR="004B32B2" w:rsidRPr="00102EA3" w:rsidRDefault="00000000" w:rsidP="00102EA3">
      <w:pPr>
        <w:pStyle w:val="Titolo2"/>
        <w:spacing w:before="240" w:after="80"/>
        <w:jc w:val="both"/>
        <w:rPr>
          <w:rFonts w:ascii="Palatino" w:hAnsi="Palatino"/>
        </w:rPr>
      </w:pPr>
      <w:r w:rsidRPr="00102EA3">
        <w:rPr>
          <w:rFonts w:ascii="Palatino" w:hAnsi="Palatino"/>
        </w:rPr>
        <w:t>Riferimenti al codice</w:t>
      </w:r>
    </w:p>
    <w:p w14:paraId="4BB0441F" w14:textId="77777777" w:rsidR="004B32B2" w:rsidRPr="00102EA3" w:rsidRDefault="00000000" w:rsidP="00102EA3">
      <w:pPr>
        <w:jc w:val="both"/>
      </w:pPr>
      <w:r w:rsidRPr="00102EA3">
        <w:t>I meccanismi descritti sono implementati in modello_v15_core.py ed eseguiti da modello_v15_dip.py, che produce il foglio di calcolo modello_dinamico_v15_dip.xlsx e le figure. La variante che estende la riforma a tutti i lavoratori coperti si esegue con modello_v15_totale.py. I fogli di calcolo sono generati: per modificare un'ipotesi si interviene sui parametri del modello e si rilancia, non si edita il foglio. Questo documento è a sua volta generato da genera_nota_metodologica.py e ricalcola tutti i numeri citati a ogni esecuzione.</w:t>
      </w:r>
    </w:p>
    <w:sectPr w:rsidR="004B32B2" w:rsidRPr="00102EA3"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pitch w:val="variable"/>
    <w:sig w:usb0="A00002FF" w:usb1="7800205A" w:usb2="14600000" w:usb3="00000000" w:csb0="00000193"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007908093">
    <w:abstractNumId w:val="8"/>
  </w:num>
  <w:num w:numId="2" w16cid:durableId="828517582">
    <w:abstractNumId w:val="6"/>
  </w:num>
  <w:num w:numId="3" w16cid:durableId="1305424022">
    <w:abstractNumId w:val="5"/>
  </w:num>
  <w:num w:numId="4" w16cid:durableId="1871725862">
    <w:abstractNumId w:val="4"/>
  </w:num>
  <w:num w:numId="5" w16cid:durableId="1841042579">
    <w:abstractNumId w:val="7"/>
  </w:num>
  <w:num w:numId="6" w16cid:durableId="1608192146">
    <w:abstractNumId w:val="3"/>
  </w:num>
  <w:num w:numId="7" w16cid:durableId="9570608">
    <w:abstractNumId w:val="2"/>
  </w:num>
  <w:num w:numId="8" w16cid:durableId="934048929">
    <w:abstractNumId w:val="1"/>
  </w:num>
  <w:num w:numId="9" w16cid:durableId="15646776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1"/>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EA3"/>
    <w:rsid w:val="0015074B"/>
    <w:rsid w:val="0029639D"/>
    <w:rsid w:val="00326F90"/>
    <w:rsid w:val="004B32B2"/>
    <w:rsid w:val="009A64A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A1E363"/>
  <w14:defaultImageDpi w14:val="300"/>
  <w15:docId w15:val="{8EA2425C-614B-E045-9B0E-18DAD9B40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pPr>
    <w:rPr>
      <w:rFonts w:ascii="Palatino" w:eastAsia="Palatino" w:hAnsi="Palatino" w:cs="Palatino"/>
      <w:sz w:val="21"/>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000000"/>
      <w:sz w:val="27"/>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000000"/>
      <w:sz w:val="23"/>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000000"/>
      <w:sz w:val="22"/>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11508</Words>
  <Characters>65599</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Leonardo Decorte</cp:lastModifiedBy>
  <cp:revision>2</cp:revision>
  <dcterms:created xsi:type="dcterms:W3CDTF">2013-12-23T23:15:00Z</dcterms:created>
  <dcterms:modified xsi:type="dcterms:W3CDTF">2026-08-13T14:02:00Z</dcterms:modified>
  <cp:category/>
</cp:coreProperties>
</file>