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14.399999999999999" w:lineRule="auto"/>
        <w:rPr>
          <w:rFonts w:ascii="Inter Light" w:cs="Inter Light" w:eastAsia="Inter Light" w:hAnsi="Inter Ligh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65.0" w:type="dxa"/>
        <w:jc w:val="left"/>
        <w:tblLayout w:type="fixed"/>
        <w:tblLook w:val="0600"/>
      </w:tblPr>
      <w:tblGrid>
        <w:gridCol w:w="3600"/>
        <w:gridCol w:w="8265"/>
        <w:tblGridChange w:id="0">
          <w:tblGrid>
            <w:gridCol w:w="3600"/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00" w:lineRule="auto"/>
              <w:ind w:right="0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Leo Succar-Ferré</w:t>
            </w:r>
          </w:p>
          <w:p w:rsidR="00000000" w:rsidDel="00000000" w:rsidP="00000000" w:rsidRDefault="00000000" w:rsidRPr="00000000" w14:paraId="00000003">
            <w:pPr>
              <w:spacing w:line="300" w:lineRule="auto"/>
              <w:ind w:right="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Designer</w:t>
            </w:r>
          </w:p>
          <w:p w:rsidR="00000000" w:rsidDel="00000000" w:rsidP="00000000" w:rsidRDefault="00000000" w:rsidRPr="00000000" w14:paraId="00000004">
            <w:pPr>
              <w:spacing w:line="300" w:lineRule="auto"/>
              <w:ind w:right="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300" w:lineRule="auto"/>
              <w:ind w:right="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(786) 478-1627</w:t>
            </w:r>
          </w:p>
          <w:p w:rsidR="00000000" w:rsidDel="00000000" w:rsidP="00000000" w:rsidRDefault="00000000" w:rsidRPr="00000000" w14:paraId="00000006">
            <w:pPr>
              <w:spacing w:line="300" w:lineRule="auto"/>
              <w:ind w:right="0"/>
              <w:rPr>
                <w:rFonts w:ascii="Inter Light" w:cs="Inter Light" w:eastAsia="Inter Light" w:hAnsi="Inter Light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Inter Light" w:cs="Inter Light" w:eastAsia="Inter Light" w:hAnsi="Inter Light"/>
                  <w:color w:val="1155cc"/>
                  <w:sz w:val="20"/>
                  <w:szCs w:val="20"/>
                  <w:u w:val="single"/>
                  <w:rtl w:val="0"/>
                </w:rPr>
                <w:t xml:space="preserve">leo@leo.dev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00" w:lineRule="auto"/>
              <w:ind w:right="0"/>
              <w:rPr>
                <w:rFonts w:ascii="Inter Light" w:cs="Inter Light" w:eastAsia="Inter Light" w:hAnsi="Inter Light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Inter Light" w:cs="Inter Light" w:eastAsia="Inter Light" w:hAnsi="Inter Light"/>
                  <w:color w:val="1155cc"/>
                  <w:sz w:val="20"/>
                  <w:szCs w:val="20"/>
                  <w:u w:val="single"/>
                  <w:rtl w:val="0"/>
                </w:rPr>
                <w:t xml:space="preserve">https://leo.dev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00" w:lineRule="auto"/>
              <w:ind w:right="0"/>
              <w:rPr>
                <w:rFonts w:ascii="Inter Light" w:cs="Inter Light" w:eastAsia="Inter Light" w:hAnsi="Inter Light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Inter Light" w:cs="Inter Light" w:eastAsia="Inter Light" w:hAnsi="Inter Light"/>
                  <w:color w:val="1155cc"/>
                  <w:sz w:val="20"/>
                  <w:szCs w:val="20"/>
                  <w:u w:val="single"/>
                  <w:rtl w:val="0"/>
                </w:rPr>
                <w:t xml:space="preserve">@leosuccarferre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300" w:lineRule="auto"/>
              <w:ind w:right="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300" w:lineRule="auto"/>
              <w:ind w:right="0"/>
              <w:rPr>
                <w:rFonts w:ascii="Inter Medium" w:cs="Inter Medium" w:eastAsia="Inter Medium" w:hAnsi="Inter Medium"/>
                <w:sz w:val="20"/>
                <w:szCs w:val="20"/>
              </w:rPr>
            </w:pPr>
            <w:r w:rsidDel="00000000" w:rsidR="00000000" w:rsidRPr="00000000">
              <w:rPr>
                <w:rFonts w:ascii="Inter Medium" w:cs="Inter Medium" w:eastAsia="Inter Medium" w:hAnsi="Inter Medium"/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line="300" w:lineRule="auto"/>
              <w:ind w:left="270" w:right="0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Product, Software Design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300" w:lineRule="auto"/>
              <w:ind w:left="270" w:right="0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Design Systems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300" w:lineRule="auto"/>
              <w:ind w:left="270" w:right="0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Web Design, Development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300" w:lineRule="auto"/>
              <w:ind w:left="270" w:right="0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Visual, UI Design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300" w:lineRule="auto"/>
              <w:ind w:left="270" w:right="0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Communication, Graphic Design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300" w:lineRule="auto"/>
              <w:ind w:left="270" w:right="0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Figma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300" w:lineRule="auto"/>
              <w:ind w:left="270" w:right="0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Framer, Webflow, Toddle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300" w:lineRule="auto"/>
              <w:ind w:left="270" w:right="0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Photoshop, Illustrator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300" w:lineRule="auto"/>
              <w:ind w:left="270" w:right="0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HTML, CSS, Tailwind, Radix</w:t>
            </w:r>
          </w:p>
          <w:p w:rsidR="00000000" w:rsidDel="00000000" w:rsidP="00000000" w:rsidRDefault="00000000" w:rsidRPr="00000000" w14:paraId="00000014">
            <w:pPr>
              <w:spacing w:line="300" w:lineRule="auto"/>
              <w:ind w:right="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00" w:lineRule="auto"/>
              <w:ind w:right="0"/>
              <w:rPr>
                <w:rFonts w:ascii="Inter Medium" w:cs="Inter Medium" w:eastAsia="Inter Medium" w:hAnsi="Inter Medium"/>
                <w:sz w:val="20"/>
                <w:szCs w:val="20"/>
              </w:rPr>
            </w:pPr>
            <w:r w:rsidDel="00000000" w:rsidR="00000000" w:rsidRPr="00000000">
              <w:rPr>
                <w:rFonts w:ascii="Inter Medium" w:cs="Inter Medium" w:eastAsia="Inter Medium" w:hAnsi="Inter Medium"/>
                <w:sz w:val="20"/>
                <w:szCs w:val="2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6">
            <w:pPr>
              <w:spacing w:line="300" w:lineRule="auto"/>
              <w:ind w:right="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Emerson College, Boston, MA</w:t>
            </w:r>
          </w:p>
          <w:p w:rsidR="00000000" w:rsidDel="00000000" w:rsidP="00000000" w:rsidRDefault="00000000" w:rsidRPr="00000000" w14:paraId="00000017">
            <w:pPr>
              <w:spacing w:line="300" w:lineRule="auto"/>
              <w:ind w:right="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00" w:lineRule="auto"/>
              <w:ind w:right="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Medium" w:cs="Inter Medium" w:eastAsia="Inter Medium" w:hAnsi="Inter Medium"/>
                <w:sz w:val="20"/>
                <w:szCs w:val="20"/>
                <w:rtl w:val="0"/>
              </w:rPr>
              <w:t xml:space="preserve">Bachelor of Arts: New Media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00" w:lineRule="auto"/>
              <w:ind w:right="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00" w:lineRule="auto"/>
              <w:ind w:right="0"/>
              <w:rPr>
                <w:rFonts w:ascii="Inter Medium" w:cs="Inter Medium" w:eastAsia="Inter Medium" w:hAnsi="Inter Medium"/>
                <w:sz w:val="20"/>
                <w:szCs w:val="20"/>
              </w:rPr>
            </w:pPr>
            <w:r w:rsidDel="00000000" w:rsidR="00000000" w:rsidRPr="00000000">
              <w:rPr>
                <w:rFonts w:ascii="Inter Medium" w:cs="Inter Medium" w:eastAsia="Inter Medium" w:hAnsi="Inter Medium"/>
                <w:sz w:val="20"/>
                <w:szCs w:val="20"/>
                <w:rtl w:val="0"/>
              </w:rPr>
              <w:t xml:space="preserve">Bachelor of Science: Integrated</w:t>
            </w:r>
          </w:p>
          <w:p w:rsidR="00000000" w:rsidDel="00000000" w:rsidP="00000000" w:rsidRDefault="00000000" w:rsidRPr="00000000" w14:paraId="0000001B">
            <w:pPr>
              <w:spacing w:line="300" w:lineRule="auto"/>
              <w:ind w:right="0"/>
              <w:rPr>
                <w:rFonts w:ascii="Inter Medium" w:cs="Inter Medium" w:eastAsia="Inter Medium" w:hAnsi="Inter Medium"/>
                <w:sz w:val="20"/>
                <w:szCs w:val="20"/>
              </w:rPr>
            </w:pPr>
            <w:r w:rsidDel="00000000" w:rsidR="00000000" w:rsidRPr="00000000">
              <w:rPr>
                <w:rFonts w:ascii="Inter Medium" w:cs="Inter Medium" w:eastAsia="Inter Medium" w:hAnsi="Inter Medium"/>
                <w:sz w:val="20"/>
                <w:szCs w:val="20"/>
                <w:rtl w:val="0"/>
              </w:rPr>
              <w:t xml:space="preserve">Marketing Communications (IMC)</w:t>
            </w:r>
          </w:p>
          <w:p w:rsidR="00000000" w:rsidDel="00000000" w:rsidP="00000000" w:rsidRDefault="00000000" w:rsidRPr="00000000" w14:paraId="0000001C">
            <w:pPr>
              <w:spacing w:line="300" w:lineRule="auto"/>
              <w:ind w:right="0"/>
              <w:rPr>
                <w:rFonts w:ascii="Inter Medium" w:cs="Inter Medium" w:eastAsia="Inter Medium" w:hAnsi="Inter Medi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00" w:lineRule="auto"/>
              <w:ind w:right="0"/>
              <w:rPr>
                <w:rFonts w:ascii="Inter Medium" w:cs="Inter Medium" w:eastAsia="Inter Medium" w:hAnsi="Inter Medium"/>
                <w:sz w:val="20"/>
                <w:szCs w:val="20"/>
              </w:rPr>
            </w:pPr>
            <w:r w:rsidDel="00000000" w:rsidR="00000000" w:rsidRPr="00000000">
              <w:rPr>
                <w:rFonts w:ascii="Inter Medium" w:cs="Inter Medium" w:eastAsia="Inter Medium" w:hAnsi="Inter Medium"/>
                <w:sz w:val="20"/>
                <w:szCs w:val="20"/>
                <w:rtl w:val="0"/>
              </w:rPr>
              <w:t xml:space="preserve">Concentration: Political Science</w:t>
            </w:r>
          </w:p>
          <w:p w:rsidR="00000000" w:rsidDel="00000000" w:rsidP="00000000" w:rsidRDefault="00000000" w:rsidRPr="00000000" w14:paraId="0000001E">
            <w:pPr>
              <w:spacing w:line="300" w:lineRule="auto"/>
              <w:ind w:right="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00" w:lineRule="auto"/>
              <w:ind w:right="0"/>
              <w:rPr>
                <w:rFonts w:ascii="Inter Medium" w:cs="Inter Medium" w:eastAsia="Inter Medium" w:hAnsi="Inter Medium"/>
                <w:sz w:val="20"/>
                <w:szCs w:val="20"/>
              </w:rPr>
            </w:pPr>
            <w:r w:rsidDel="00000000" w:rsidR="00000000" w:rsidRPr="00000000">
              <w:rPr>
                <w:rFonts w:ascii="Inter Medium" w:cs="Inter Medium" w:eastAsia="Inter Medium" w:hAnsi="Inter Medium"/>
                <w:sz w:val="20"/>
                <w:szCs w:val="20"/>
                <w:rtl w:val="0"/>
              </w:rPr>
              <w:t xml:space="preserve">Other Work: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300" w:lineRule="auto"/>
              <w:ind w:left="270" w:right="0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Sapient (now Publicis Sapient)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300" w:lineRule="auto"/>
              <w:ind w:left="270" w:right="0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Mako Surgical (now Stryker)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300" w:lineRule="auto"/>
              <w:ind w:left="270" w:right="0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Internal.io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300" w:lineRule="auto"/>
              <w:ind w:left="270" w:right="0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Apptigo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300" w:lineRule="auto"/>
              <w:ind w:left="270" w:right="0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Lexody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300" w:lineRule="auto"/>
              <w:ind w:left="270" w:right="0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Biscayne Nature Center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300" w:lineRule="auto"/>
              <w:ind w:left="270" w:right="0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A2A Media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300" w:lineRule="auto"/>
              <w:ind w:left="270" w:right="0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Caya Music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300" w:lineRule="auto"/>
              <w:ind w:left="270" w:right="0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Ferré for US Senate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300" w:lineRule="auto"/>
              <w:ind w:left="270" w:right="0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Inktel</w:t>
            </w:r>
          </w:p>
        </w:tc>
        <w:tc>
          <w:tcPr>
            <w:shd w:fill="auto" w:val="clear"/>
            <w:tcMar>
              <w:top w:w="360.0" w:type="dxa"/>
              <w:left w:w="360.0" w:type="dxa"/>
              <w:bottom w:w="36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00" w:lineRule="auto"/>
              <w:ind w:right="345"/>
              <w:rPr>
                <w:rFonts w:ascii="Inter Medium" w:cs="Inter Medium" w:eastAsia="Inter Medium" w:hAnsi="Inter Medium"/>
                <w:sz w:val="20"/>
                <w:szCs w:val="20"/>
              </w:rPr>
            </w:pPr>
            <w:r w:rsidDel="00000000" w:rsidR="00000000" w:rsidRPr="00000000">
              <w:rPr>
                <w:rFonts w:ascii="Inter Medium" w:cs="Inter Medium" w:eastAsia="Inter Medium" w:hAnsi="Inter Medium"/>
                <w:sz w:val="20"/>
                <w:szCs w:val="20"/>
                <w:rtl w:val="0"/>
              </w:rPr>
              <w:t xml:space="preserve">Senior Product &amp; Design Systems Designer</w:t>
            </w:r>
          </w:p>
          <w:p w:rsidR="00000000" w:rsidDel="00000000" w:rsidP="00000000" w:rsidRDefault="00000000" w:rsidRPr="00000000" w14:paraId="0000002B">
            <w:pPr>
              <w:spacing w:line="300" w:lineRule="auto"/>
              <w:ind w:left="0" w:right="345" w:firstLine="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BitGo, 2023–Present, Remote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line="300" w:lineRule="auto"/>
              <w:ind w:left="270" w:right="345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User feedback and data-driven workflows, architecture, and conventions for new financial products, including trading, settlements, and onboarding.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300" w:lineRule="auto"/>
              <w:ind w:left="270" w:right="345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Upgrading, extending, iterating, documenting, and maintaining a large, variable-heavy atomic design system, including layouts, patterns, and content.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line="300" w:lineRule="auto"/>
              <w:ind w:left="270" w:right="345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Together with a team of 3 other designers to ~20 PMs and engineers.</w:t>
            </w:r>
          </w:p>
          <w:p w:rsidR="00000000" w:rsidDel="00000000" w:rsidP="00000000" w:rsidRDefault="00000000" w:rsidRPr="00000000" w14:paraId="0000002F">
            <w:pPr>
              <w:spacing w:line="300" w:lineRule="auto"/>
              <w:ind w:left="0" w:right="345" w:firstLine="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00" w:lineRule="auto"/>
              <w:ind w:right="345"/>
              <w:rPr>
                <w:rFonts w:ascii="Inter Medium" w:cs="Inter Medium" w:eastAsia="Inter Medium" w:hAnsi="Inter Medium"/>
                <w:sz w:val="20"/>
                <w:szCs w:val="20"/>
              </w:rPr>
            </w:pPr>
            <w:r w:rsidDel="00000000" w:rsidR="00000000" w:rsidRPr="00000000">
              <w:rPr>
                <w:rFonts w:ascii="Inter Medium" w:cs="Inter Medium" w:eastAsia="Inter Medium" w:hAnsi="Inter Medium"/>
                <w:sz w:val="20"/>
                <w:szCs w:val="20"/>
                <w:rtl w:val="0"/>
              </w:rPr>
              <w:t xml:space="preserve">Founding Designer</w:t>
            </w:r>
          </w:p>
          <w:p w:rsidR="00000000" w:rsidDel="00000000" w:rsidP="00000000" w:rsidRDefault="00000000" w:rsidRPr="00000000" w14:paraId="00000031">
            <w:pPr>
              <w:spacing w:line="300" w:lineRule="auto"/>
              <w:ind w:right="345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Plasmic, 2020–2023, Remote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line="300" w:lineRule="auto"/>
              <w:ind w:left="270" w:right="345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Every interface, component, and workflow for a multi-surface, low-code visual design and development tool, including some implementation and branding.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300" w:lineRule="auto"/>
              <w:ind w:left="270" w:right="345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Supported a growing, global team of over 14 engineers.</w:t>
            </w:r>
          </w:p>
          <w:p w:rsidR="00000000" w:rsidDel="00000000" w:rsidP="00000000" w:rsidRDefault="00000000" w:rsidRPr="00000000" w14:paraId="00000034">
            <w:pPr>
              <w:spacing w:line="300" w:lineRule="auto"/>
              <w:ind w:left="0" w:right="345" w:firstLine="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00" w:lineRule="auto"/>
              <w:ind w:left="0" w:right="345" w:firstLine="0"/>
              <w:rPr>
                <w:rFonts w:ascii="Inter Medium" w:cs="Inter Medium" w:eastAsia="Inter Medium" w:hAnsi="Inter Medium"/>
                <w:sz w:val="20"/>
                <w:szCs w:val="20"/>
              </w:rPr>
            </w:pPr>
            <w:r w:rsidDel="00000000" w:rsidR="00000000" w:rsidRPr="00000000">
              <w:rPr>
                <w:rFonts w:ascii="Inter Medium" w:cs="Inter Medium" w:eastAsia="Inter Medium" w:hAnsi="Inter Medium"/>
                <w:sz w:val="20"/>
                <w:szCs w:val="20"/>
                <w:rtl w:val="0"/>
              </w:rPr>
              <w:t xml:space="preserve">Product and Design Systems Designer</w:t>
            </w:r>
          </w:p>
          <w:p w:rsidR="00000000" w:rsidDel="00000000" w:rsidP="00000000" w:rsidRDefault="00000000" w:rsidRPr="00000000" w14:paraId="00000036">
            <w:pPr>
              <w:spacing w:line="300" w:lineRule="auto"/>
              <w:ind w:left="0" w:right="345" w:firstLine="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Meta/Facebook, Core Systems, 2018–2020, Menlo Park, CA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300" w:lineRule="auto"/>
              <w:ind w:left="270" w:right="345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Customer interview-driven designs of an expansive suite of complex developer tools supporting Instagram, WhatsApp, Oculus, and all other company products.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300" w:lineRule="auto"/>
              <w:ind w:left="270" w:right="345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Implemented a new React-based design system organization-wide with a total visual reshaping of most internal tools and products, including some branding.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line="300" w:lineRule="auto"/>
              <w:ind w:left="270" w:right="345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Cross-company product design and design systems application for various short-term, high-impact, often unassociated projects and products.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line="300" w:lineRule="auto"/>
              <w:ind w:left="270" w:right="345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Introduced and extended Figma to internal-facing design teams.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line="300" w:lineRule="auto"/>
              <w:ind w:left="270" w:right="345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Collaborated closely with countless PMs, engineers, designers, and managers.</w:t>
            </w:r>
          </w:p>
          <w:p w:rsidR="00000000" w:rsidDel="00000000" w:rsidP="00000000" w:rsidRDefault="00000000" w:rsidRPr="00000000" w14:paraId="0000003C">
            <w:pPr>
              <w:spacing w:line="300" w:lineRule="auto"/>
              <w:ind w:left="0" w:right="345" w:firstLine="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00" w:lineRule="auto"/>
              <w:ind w:right="345"/>
              <w:rPr>
                <w:rFonts w:ascii="Inter Medium" w:cs="Inter Medium" w:eastAsia="Inter Medium" w:hAnsi="Inter Medium"/>
                <w:sz w:val="20"/>
                <w:szCs w:val="20"/>
              </w:rPr>
            </w:pPr>
            <w:r w:rsidDel="00000000" w:rsidR="00000000" w:rsidRPr="00000000">
              <w:rPr>
                <w:rFonts w:ascii="Inter Medium" w:cs="Inter Medium" w:eastAsia="Inter Medium" w:hAnsi="Inter Medium"/>
                <w:sz w:val="20"/>
                <w:szCs w:val="20"/>
                <w:rtl w:val="0"/>
              </w:rPr>
              <w:t xml:space="preserve">Lead Product and Visual Designer</w:t>
            </w:r>
          </w:p>
          <w:p w:rsidR="00000000" w:rsidDel="00000000" w:rsidP="00000000" w:rsidRDefault="00000000" w:rsidRPr="00000000" w14:paraId="0000003E">
            <w:pPr>
              <w:spacing w:line="300" w:lineRule="auto"/>
              <w:ind w:right="345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Sourcegraph, 2017–2018, San Francisco, CA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line="300" w:lineRule="auto"/>
              <w:ind w:left="270" w:right="345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User research interviews, storyboards, wireframes, custom icons, and various-fidelity workflows and prototypes for progressive web app, browser and text editor extensions, and marketing, sales, growth-led projects.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line="300" w:lineRule="auto"/>
              <w:ind w:left="270" w:right="345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Design team of mostly myself to a small team of engineers and founders.</w:t>
            </w:r>
          </w:p>
          <w:p w:rsidR="00000000" w:rsidDel="00000000" w:rsidP="00000000" w:rsidRDefault="00000000" w:rsidRPr="00000000" w14:paraId="00000041">
            <w:pPr>
              <w:spacing w:line="300" w:lineRule="auto"/>
              <w:ind w:right="345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00" w:lineRule="auto"/>
              <w:ind w:right="345"/>
              <w:rPr>
                <w:rFonts w:ascii="Inter Medium" w:cs="Inter Medium" w:eastAsia="Inter Medium" w:hAnsi="Inter Medium"/>
                <w:sz w:val="20"/>
                <w:szCs w:val="20"/>
              </w:rPr>
            </w:pPr>
            <w:r w:rsidDel="00000000" w:rsidR="00000000" w:rsidRPr="00000000">
              <w:rPr>
                <w:rFonts w:ascii="Inter Medium" w:cs="Inter Medium" w:eastAsia="Inter Medium" w:hAnsi="Inter Medium"/>
                <w:sz w:val="20"/>
                <w:szCs w:val="20"/>
                <w:rtl w:val="0"/>
              </w:rPr>
              <w:t xml:space="preserve">Senior Product Designer</w:t>
            </w:r>
          </w:p>
          <w:p w:rsidR="00000000" w:rsidDel="00000000" w:rsidP="00000000" w:rsidRDefault="00000000" w:rsidRPr="00000000" w14:paraId="00000043">
            <w:pPr>
              <w:spacing w:line="300" w:lineRule="auto"/>
              <w:ind w:right="345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Zenefits, 2016, San Francisco, CA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line="300" w:lineRule="auto"/>
              <w:ind w:left="270" w:right="345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Managed all requests and deliverables for 1 internal and 3 customer-facing products, including large payroll and PTO SaaS web applications.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line="300" w:lineRule="auto"/>
              <w:ind w:left="270" w:right="345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Contributed to extensive candidate hiring, team growth, and training.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line="300" w:lineRule="auto"/>
              <w:ind w:left="270" w:right="345" w:hanging="27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Fonts w:ascii="Inter Light" w:cs="Inter Light" w:eastAsia="Inter Light" w:hAnsi="Inter Light"/>
                <w:sz w:val="20"/>
                <w:szCs w:val="20"/>
                <w:rtl w:val="0"/>
              </w:rPr>
              <w:t xml:space="preserve">Small design team working with numerous PM and engineering teams.</w:t>
            </w:r>
          </w:p>
          <w:p w:rsidR="00000000" w:rsidDel="00000000" w:rsidP="00000000" w:rsidRDefault="00000000" w:rsidRPr="00000000" w14:paraId="00000047">
            <w:pPr>
              <w:spacing w:line="300" w:lineRule="auto"/>
              <w:ind w:left="0" w:right="345" w:firstLine="0"/>
              <w:rPr>
                <w:rFonts w:ascii="Inter Light" w:cs="Inter Light" w:eastAsia="Inter Light" w:hAnsi="Inter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line="300" w:lineRule="auto"/>
        <w:ind w:right="0"/>
        <w:rPr>
          <w:rFonts w:ascii="Inter Light" w:cs="Inter Light" w:eastAsia="Inter Light" w:hAnsi="Inter Light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 Light">
    <w:embedRegular w:fontKey="{00000000-0000-0000-0000-000000000000}" r:id="rId1" w:subsetted="0"/>
    <w:embedBold w:fontKey="{00000000-0000-0000-0000-000000000000}" r:id="rId2" w:subsetted="0"/>
  </w:font>
  <w:font w:name="Inter">
    <w:embedRegular w:fontKey="{00000000-0000-0000-0000-000000000000}" r:id="rId3" w:subsetted="0"/>
    <w:embedBold w:fontKey="{00000000-0000-0000-0000-000000000000}" r:id="rId4" w:subsetted="0"/>
  </w:font>
  <w:font w:name="Inter Medium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eo@leo.dev" TargetMode="External"/><Relationship Id="rId7" Type="http://schemas.openxmlformats.org/officeDocument/2006/relationships/hyperlink" Target="https://leo.dev" TargetMode="External"/><Relationship Id="rId8" Type="http://schemas.openxmlformats.org/officeDocument/2006/relationships/hyperlink" Target="https://twitter.com/leosuccarfer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Light-regular.ttf"/><Relationship Id="rId2" Type="http://schemas.openxmlformats.org/officeDocument/2006/relationships/font" Target="fonts/InterLight-bold.ttf"/><Relationship Id="rId3" Type="http://schemas.openxmlformats.org/officeDocument/2006/relationships/font" Target="fonts/Inter-regular.ttf"/><Relationship Id="rId4" Type="http://schemas.openxmlformats.org/officeDocument/2006/relationships/font" Target="fonts/Inter-bold.ttf"/><Relationship Id="rId5" Type="http://schemas.openxmlformats.org/officeDocument/2006/relationships/font" Target="fonts/InterMedium-regular.ttf"/><Relationship Id="rId6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