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430000" cy="4524375"/>
            <wp:effectExtent b="0" l="0" r="0" t="0"/>
            <wp:docPr descr="GHBanner" id="1" name="image1.png"/>
            <a:graphic>
              <a:graphicData uri="http://schemas.openxmlformats.org/drawingml/2006/picture">
                <pic:pic>
                  <pic:nvPicPr>
                    <pic:cNvPr descr="GHBanner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61k5kanhvtwj" w:id="0"/>
      <w:bookmarkEnd w:id="0"/>
      <w:r w:rsidDel="00000000" w:rsidR="00000000" w:rsidRPr="00000000">
        <w:rPr>
          <w:rtl w:val="0"/>
        </w:rPr>
        <w:t xml:space="preserve">Run and deploy your AI Studio app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contains everything you need to run your app locally.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View your app in AI Studio: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https://ai.studio/apps/drive/1F-_3ZIEiHDhWdWpcaq_HzzOXQdC8p9lN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3of91kn1oig" w:id="1"/>
      <w:bookmarkEnd w:id="1"/>
      <w:r w:rsidDel="00000000" w:rsidR="00000000" w:rsidRPr="00000000">
        <w:rPr>
          <w:rtl w:val="0"/>
        </w:rPr>
        <w:t xml:space="preserve">Run Locally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  <w:r w:rsidDel="00000000" w:rsidR="00000000" w:rsidRPr="00000000">
        <w:rPr>
          <w:rtl w:val="0"/>
        </w:rPr>
        <w:t xml:space="preserve">  Node.js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dependencies: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GEMINI_API_KEY</w:t>
      </w:r>
      <w:r w:rsidDel="00000000" w:rsidR="00000000" w:rsidRPr="00000000">
        <w:rPr>
          <w:rtl w:val="0"/>
        </w:rPr>
        <w:t xml:space="preserve"> in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.env.local</w:t>
        </w:r>
      </w:hyperlink>
      <w:r w:rsidDel="00000000" w:rsidR="00000000" w:rsidRPr="00000000">
        <w:rPr>
          <w:rtl w:val="0"/>
        </w:rPr>
        <w:t xml:space="preserve"> to your Gemini API key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the app: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i.studio/apps/drive/1F-_3ZIEiHDhWdWpcaq_HzzOXQdC8p9lN" TargetMode="External"/><Relationship Id="rId8" Type="http://schemas.openxmlformats.org/officeDocument/2006/relationships/hyperlink" Target="http://.env.loc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