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Microsoft YaHei" w:hAnsi="Microsoft YaHei" w:eastAsia="Microsoft YaHei"/>
          <w:b/>
          <w:color w:val="244E78"/>
          <w:sz w:val="72"/>
        </w:rPr>
        <w:t>TenderTrace</w:t>
      </w:r>
    </w:p>
    <w:p>
      <w:pPr>
        <w:jc w:val="center"/>
      </w:pPr>
      <w:r>
        <w:rPr>
          <w:rFonts w:ascii="Microsoft YaHei" w:hAnsi="Microsoft YaHei" w:eastAsia="Microsoft YaHei"/>
          <w:b/>
          <w:color w:val="1F2937"/>
          <w:sz w:val="44"/>
        </w:rPr>
        <w:t>全国总决赛十二强产品升级方案</w:t>
      </w:r>
    </w:p>
    <w:p>
      <w:pPr>
        <w:spacing w:after="480"/>
        <w:jc w:val="center"/>
      </w:pPr>
      <w:r>
        <w:rPr>
          <w:rFonts w:ascii="Microsoft YaHei" w:hAnsi="Microsoft YaHei" w:eastAsia="Microsoft YaHei"/>
          <w:color w:val="2F679A"/>
          <w:sz w:val="23"/>
        </w:rPr>
        <w:t>从投标数字孪生，升级为企业商机与交易风险决策系统</w:t>
      </w:r>
    </w:p>
    <w:tbl>
      <w:tblPr>
        <w:tblW w:type="auto" w:w="0"/>
        <w:jc w:val="center"/>
        <w:tblLook w:firstColumn="1" w:firstRow="1" w:lastColumn="0" w:lastRow="0" w:noHBand="0" w:noVBand="1" w:val="04A0"/>
        <w:tblBorders>
          <w:top w:val="single" w:sz="12" w:color="FFFFFF"/>
          <w:left w:val="single" w:sz="12" w:color="FFFFFF"/>
          <w:bottom w:val="single" w:sz="12" w:color="FFFFFF"/>
          <w:right w:val="single" w:sz="12" w:color="FFFFFF"/>
          <w:insideH w:val="single" w:sz="12" w:color="FFFFFF"/>
          <w:insideV w:val="single" w:sz="12" w:color="FFFFFF"/>
        </w:tblBorders>
      </w:tblPr>
      <w:tblGrid>
        <w:gridCol w:w="4934"/>
        <w:gridCol w:w="4934"/>
      </w:tblGrid>
      <w:tr>
        <w:tc>
          <w:tcPr>
            <w:tcW w:type="dxa" w:w="4934"/>
            <w:shd w:fill="EAF1F7"/>
            <w:tcMar>
              <w:top w:w="180" w:type="dxa"/>
              <w:start w:w="150" w:type="dxa"/>
              <w:bottom w:w="180" w:type="dxa"/>
              <w:end w:w="150" w:type="dxa"/>
            </w:tcMar>
            <w:vAlign w:val="center"/>
          </w:tcPr>
          <w:p>
            <w:pPr>
              <w:jc w:val="center"/>
            </w:pPr>
            <w:r>
              <w:rPr>
                <w:rFonts w:ascii="Microsoft YaHei" w:hAnsi="Microsoft YaHei" w:eastAsia="Microsoft YaHei"/>
                <w:b/>
                <w:color w:val="667085"/>
                <w:sz w:val="16"/>
              </w:rPr>
              <w:t>核心主线</w:t>
              <w:br/>
            </w:r>
            <w:r>
              <w:rPr>
                <w:rFonts w:ascii="Microsoft YaHei" w:hAnsi="Microsoft YaHei" w:eastAsia="Microsoft YaHei"/>
                <w:b/>
                <w:color w:val="244E78"/>
                <w:sz w:val="20"/>
              </w:rPr>
              <w:t>投标数字孪生与作战闭环</w:t>
            </w:r>
          </w:p>
        </w:tc>
        <w:tc>
          <w:tcPr>
            <w:tcW w:type="dxa" w:w="4934"/>
            <w:shd w:fill="EAF1F7"/>
            <w:tcMar>
              <w:top w:w="180" w:type="dxa"/>
              <w:start w:w="150" w:type="dxa"/>
              <w:bottom w:w="180" w:type="dxa"/>
              <w:end w:w="150" w:type="dxa"/>
            </w:tcMar>
            <w:vAlign w:val="center"/>
          </w:tcPr>
          <w:p>
            <w:pPr>
              <w:jc w:val="center"/>
            </w:pPr>
            <w:r>
              <w:rPr>
                <w:rFonts w:ascii="Microsoft YaHei" w:hAnsi="Microsoft YaHei" w:eastAsia="Microsoft YaHei"/>
                <w:b/>
                <w:color w:val="667085"/>
                <w:sz w:val="16"/>
              </w:rPr>
              <w:t>新增边界</w:t>
              <w:br/>
            </w:r>
            <w:r>
              <w:rPr>
                <w:rFonts w:ascii="Microsoft YaHei" w:hAnsi="Microsoft YaHei" w:eastAsia="Microsoft YaHei"/>
                <w:b/>
                <w:color w:val="244E78"/>
                <w:sz w:val="20"/>
              </w:rPr>
              <w:t>合作方尽调 · 商机战情图 · 情景训练</w:t>
            </w:r>
          </w:p>
        </w:tc>
      </w:tr>
      <w:tr>
        <w:tc>
          <w:tcPr>
            <w:tcW w:type="dxa" w:w="4934"/>
            <w:shd w:fill="F4F6F8"/>
            <w:tcMar>
              <w:top w:w="180" w:type="dxa"/>
              <w:start w:w="150" w:type="dxa"/>
              <w:bottom w:w="180" w:type="dxa"/>
              <w:end w:w="150" w:type="dxa"/>
            </w:tcMar>
            <w:vAlign w:val="center"/>
          </w:tcPr>
          <w:p>
            <w:pPr>
              <w:jc w:val="center"/>
            </w:pPr>
            <w:r>
              <w:rPr>
                <w:rFonts w:ascii="Microsoft YaHei" w:hAnsi="Microsoft YaHei" w:eastAsia="Microsoft YaHei"/>
                <w:b/>
                <w:color w:val="667085"/>
                <w:sz w:val="16"/>
              </w:rPr>
              <w:t>交付状态</w:t>
              <w:br/>
            </w:r>
            <w:r>
              <w:rPr>
                <w:rFonts w:ascii="Microsoft YaHei" w:hAnsi="Microsoft YaHei" w:eastAsia="Microsoft YaHei"/>
                <w:b/>
                <w:color w:val="244E78"/>
                <w:sz w:val="20"/>
              </w:rPr>
              <w:t>18 个方向的可行性与实施方案</w:t>
            </w:r>
          </w:p>
        </w:tc>
        <w:tc>
          <w:tcPr>
            <w:tcW w:type="dxa" w:w="4934"/>
            <w:shd w:fill="F4F6F8"/>
            <w:tcMar>
              <w:top w:w="180" w:type="dxa"/>
              <w:start w:w="150" w:type="dxa"/>
              <w:bottom w:w="180" w:type="dxa"/>
              <w:end w:w="150" w:type="dxa"/>
            </w:tcMar>
            <w:vAlign w:val="center"/>
          </w:tcPr>
          <w:p>
            <w:pPr>
              <w:jc w:val="center"/>
            </w:pPr>
            <w:r>
              <w:rPr>
                <w:rFonts w:ascii="Microsoft YaHei" w:hAnsi="Microsoft YaHei" w:eastAsia="Microsoft YaHei"/>
                <w:b/>
                <w:color w:val="667085"/>
                <w:sz w:val="16"/>
              </w:rPr>
              <w:t>版本日期</w:t>
              <w:br/>
            </w:r>
            <w:r>
              <w:rPr>
                <w:rFonts w:ascii="Microsoft YaHei" w:hAnsi="Microsoft YaHei" w:eastAsia="Microsoft YaHei"/>
                <w:b/>
                <w:color w:val="244E78"/>
                <w:sz w:val="20"/>
              </w:rPr>
              <w:t>2026 年 9 月 26 日</w:t>
            </w:r>
          </w:p>
        </w:tc>
      </w:tr>
    </w:tbl>
    <w:p>
      <w:pPr>
        <w:spacing w:before="560"/>
        <w:jc w:val="center"/>
      </w:pPr>
      <w:r>
        <w:rPr>
          <w:rFonts w:ascii="Microsoft YaHei" w:hAnsi="Microsoft YaHei" w:eastAsia="Microsoft YaHei"/>
          <w:color w:val="667085"/>
          <w:sz w:val="18"/>
        </w:rPr>
        <w:t>适用：项目负责人｜产品设计｜开发团队｜路演团队</w:t>
      </w:r>
    </w:p>
    <w:p>
      <w:pPr>
        <w:jc w:val="center"/>
      </w:pPr>
      <w:r>
        <w:rPr>
          <w:rFonts w:ascii="Microsoft YaHei" w:hAnsi="Microsoft YaHei" w:eastAsia="Microsoft YaHei"/>
          <w:b/>
          <w:color w:val="E87847"/>
          <w:sz w:val="18"/>
        </w:rPr>
        <w:t>现有项目已完成本机回归；新增方向需按验收门槛逐项实现。</w:t>
      </w:r>
    </w:p>
    <w:p>
      <w:r>
        <w:br w:type="page"/>
      </w:r>
    </w:p>
    <w:p>
      <w:pPr>
        <w:pStyle w:val="Heading1"/>
      </w:pPr>
      <w:r>
        <w:rPr>
          <w:rFonts w:ascii="Microsoft YaHei" w:hAnsi="Microsoft YaHei" w:eastAsia="Microsoft YaHei"/>
          <w:color w:val="244E78"/>
          <w:sz w:val="34"/>
        </w:rPr>
        <w:t>执行摘要</w:t>
      </w:r>
    </w:p>
    <w:p>
      <w:pPr>
        <w:widowControl/>
      </w:pPr>
      <w:r>
        <w:rPr>
          <w:rFonts w:ascii="Microsoft YaHei" w:hAnsi="Microsoft YaHei" w:eastAsia="Microsoft YaHei"/>
          <w:color w:val="1F2937"/>
          <w:sz w:val="20"/>
        </w:rPr>
        <w:t>TenderTrace 已经具备较完整的工程基础：16 个数据源、自然语言查询、增量订阅、Word 报告、机会档案、原文证据、公告版本、要求账本、五角色会审、飞书消息、多维表格、任务、日历和组织记忆。当前本地站点正常运行，467 项自动测试通过；13 个数据源完成本机实时验证，另外 3 个受来源网站访问控制影响但不会中断整体查询。</w:t>
      </w:r>
    </w:p>
    <w:p>
      <w:pPr>
        <w:widowControl/>
      </w:pPr>
      <w:r>
        <w:rPr>
          <w:rFonts w:ascii="Microsoft YaHei" w:hAnsi="Microsoft YaHei" w:eastAsia="Microsoft YaHei"/>
          <w:color w:val="1F2937"/>
          <w:sz w:val="20"/>
        </w:rPr>
        <w:t>新版方案不再只列“目标、页面设计、实现措施”，而是为每个提升方向补充以下内容：</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这个能力到底解决什么业务问题。</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与其他提升方向有什么边界，避免概念重复。</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完成后页面和功能会呈现什么效果。</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用户从进入到完成会经历什么操作流程。</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当前状态与升级后状态有什么具体差别。</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开发需要复用哪些现有能力、增加哪些数据和交互。</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总决赛现场用什么真实动作和证据证明功能存在。</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用户最终能够获得什么结果和体验。</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什么条件满足后才能认定该方向完成。</w:t>
      </w:r>
    </w:p>
    <w:p>
      <w:pPr>
        <w:widowControl/>
      </w:pPr>
      <w:r>
        <w:rPr>
          <w:rFonts w:ascii="Microsoft YaHei" w:hAnsi="Microsoft YaHei" w:eastAsia="Microsoft YaHei"/>
          <w:color w:val="1F2937"/>
          <w:sz w:val="20"/>
        </w:rPr>
        <w:t>产品近期主线仍是“招标机会的数字孪生与投标作战系统”，但产品边界向“商机发现、合作风险与团队决策训练”有序扩展。扩展后的定位不是泛化为无边界的数据大屏，而是围绕企业从发现机会、判断合作方、识别外部影响到组织执行和人员准备的完整决策链路。各层能力重新拆分：</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投标数字孪生负责建立持续更新的动态项目档案，是项目总驾驶舱。</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证据显微镜负责建立可回溯、可质询、可审计的证据链。</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变更影响引擎负责把更正公告转成影响分析和行动清单。</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智能拆标作战图负责把招标要求转成责任、交付物和截止计划。</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企业能力匹配负责回答企业能不能做、依据在哪里、缺口是什么。</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多智能体会审负责从不同专业视角发现冲突并交给人员裁决。</w:t>
      </w:r>
    </w:p>
    <w:p>
      <w:pPr>
        <w:spacing w:after="50"/>
        <w:ind w:left="255" w:hanging="147"/>
      </w:pPr>
      <w:r>
        <w:rPr>
          <w:rFonts w:ascii="Microsoft YaHei" w:hAnsi="Microsoft YaHei" w:eastAsia="Microsoft YaHei"/>
          <w:b/>
          <w:color w:val="2F679A"/>
          <w:sz w:val="20"/>
        </w:rPr>
        <w:t xml:space="preserve">7.  </w:t>
      </w:r>
      <w:r>
        <w:rPr>
          <w:rFonts w:ascii="Microsoft YaHei" w:hAnsi="Microsoft YaHei" w:eastAsia="Microsoft YaHei"/>
          <w:color w:val="1F2937"/>
          <w:sz w:val="20"/>
        </w:rPr>
        <w:t>飞书战情室负责把分析结果送入真实团队执行。</w:t>
      </w:r>
    </w:p>
    <w:p>
      <w:pPr>
        <w:spacing w:after="50"/>
        <w:ind w:left="255" w:hanging="147"/>
      </w:pPr>
      <w:r>
        <w:rPr>
          <w:rFonts w:ascii="Microsoft YaHei" w:hAnsi="Microsoft YaHei" w:eastAsia="Microsoft YaHei"/>
          <w:b/>
          <w:color w:val="2F679A"/>
          <w:sz w:val="20"/>
        </w:rPr>
        <w:t xml:space="preserve">8.  </w:t>
      </w:r>
      <w:r>
        <w:rPr>
          <w:rFonts w:ascii="Microsoft YaHei" w:hAnsi="Microsoft YaHei" w:eastAsia="Microsoft YaHei"/>
          <w:color w:val="1F2937"/>
          <w:sz w:val="20"/>
        </w:rPr>
        <w:t>合作方尽调负责回答“这家公司是否值得合作、风险是什么、还要补问什么”。</w:t>
      </w:r>
    </w:p>
    <w:p>
      <w:pPr>
        <w:spacing w:after="50"/>
        <w:ind w:left="255" w:hanging="147"/>
      </w:pPr>
      <w:r>
        <w:rPr>
          <w:rFonts w:ascii="Microsoft YaHei" w:hAnsi="Microsoft YaHei" w:eastAsia="Microsoft YaHei"/>
          <w:b/>
          <w:color w:val="2F679A"/>
          <w:sz w:val="20"/>
        </w:rPr>
        <w:t xml:space="preserve">9.  </w:t>
      </w:r>
      <w:r>
        <w:rPr>
          <w:rFonts w:ascii="Microsoft YaHei" w:hAnsi="Microsoft YaHei" w:eastAsia="Microsoft YaHei"/>
          <w:color w:val="1F2937"/>
          <w:sz w:val="20"/>
        </w:rPr>
        <w:t>商机战情图负责展示交易和机会的空间变化，并把自然灾害、地缘事件、贸易政策等外部信号关联到项目。</w:t>
      </w:r>
    </w:p>
    <w:p>
      <w:pPr>
        <w:spacing w:after="50"/>
        <w:ind w:left="255" w:hanging="147"/>
      </w:pPr>
      <w:r>
        <w:rPr>
          <w:rFonts w:ascii="Microsoft YaHei" w:hAnsi="Microsoft YaHei" w:eastAsia="Microsoft YaHei"/>
          <w:b/>
          <w:color w:val="2F679A"/>
          <w:sz w:val="20"/>
        </w:rPr>
        <w:t xml:space="preserve">10.  </w:t>
      </w:r>
      <w:r>
        <w:rPr>
          <w:rFonts w:ascii="Microsoft YaHei" w:hAnsi="Microsoft YaHei" w:eastAsia="Microsoft YaHei"/>
          <w:color w:val="1F2937"/>
          <w:sz w:val="20"/>
        </w:rPr>
        <w:t>情景训练中心负责用可追问的模拟场景检验人员是否真正理解项目并做好准备。</w:t>
      </w:r>
    </w:p>
    <w:p>
      <w:pPr>
        <w:spacing w:after="50"/>
        <w:ind w:left="255" w:hanging="147"/>
      </w:pPr>
      <w:r>
        <w:rPr>
          <w:rFonts w:ascii="Microsoft YaHei" w:hAnsi="Microsoft YaHei" w:eastAsia="Microsoft YaHei"/>
          <w:b/>
          <w:color w:val="2F679A"/>
          <w:sz w:val="20"/>
        </w:rPr>
        <w:t xml:space="preserve">11.  </w:t>
      </w:r>
      <w:r>
        <w:rPr>
          <w:rFonts w:ascii="Microsoft YaHei" w:hAnsi="Microsoft YaHei" w:eastAsia="Microsoft YaHei"/>
          <w:color w:val="1F2937"/>
          <w:sz w:val="20"/>
        </w:rPr>
        <w:t>其他方向用于决策模拟、组织记忆、数据可信度、价值验证和现场稳定。</w:t>
      </w:r>
    </w:p>
    <w:p>
      <w:pPr>
        <w:widowControl/>
      </w:pPr>
      <w:r>
        <w:rPr>
          <w:rFonts w:ascii="Microsoft YaHei" w:hAnsi="Microsoft YaHei" w:eastAsia="Microsoft YaHei"/>
          <w:color w:val="1F2937"/>
          <w:sz w:val="20"/>
        </w:rPr>
        <w:t>本方案暂不定稿最终演示 PPT 和七分钟路演逐字脚本。原因是各提升方向仍需经过可行性验证和优先级取舍。文档只保留“后续路演内容池”，同时覆盖 TenderTrace 已有能力和本轮升级能力；待功能完成度、稳定性和真实实验结果明确后，再决定最终展示顺序和时间分配。</w:t>
      </w:r>
    </w:p>
    <w:p>
      <w:pPr>
        <w:pStyle w:val="Heading1"/>
      </w:pPr>
      <w:r>
        <w:rPr>
          <w:rFonts w:ascii="Microsoft YaHei" w:hAnsi="Microsoft YaHei" w:eastAsia="Microsoft YaHei"/>
          <w:color w:val="244E78"/>
          <w:sz w:val="34"/>
        </w:rPr>
        <w:t>项目现状与比赛判断</w:t>
      </w:r>
    </w:p>
    <w:p>
      <w:pPr>
        <w:pStyle w:val="Heading2"/>
      </w:pPr>
      <w:r>
        <w:rPr>
          <w:rFonts w:ascii="Microsoft YaHei" w:hAnsi="Microsoft YaHei" w:eastAsia="Microsoft YaHei"/>
          <w:color w:val="2F679A"/>
          <w:sz w:val="24"/>
        </w:rPr>
        <w:t>已经具备的基础</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16 个国内外公开、API、网页和登录态数据源，支持按国内、国际和地区范围路由。</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公告清洗、去重、详情抓取、附件抽取、页面快照和来源健康记录。</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机会评分、负责人、团队、客户关键人、关系行动和 Go Hold No Go 决策。</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公告版本、事实核验、要求账本、能力证据、变更复核和审计事件。</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五角色会审、人工裁决、检查点、失败恢复和提示注入防护。</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飞书项目群、卡片、多维表格、Task v2、截止日历、长连接机器人和组织记忆。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本地优先运行、规则和模型降级、证据门禁及完整自动测试。</w:t>
      </w:r>
    </w:p>
    <w:p>
      <w:pPr>
        <w:pStyle w:val="Heading2"/>
      </w:pPr>
      <w:r>
        <w:rPr>
          <w:rFonts w:ascii="Microsoft YaHei" w:hAnsi="Microsoft YaHei" w:eastAsia="Microsoft YaHei"/>
          <w:color w:val="2F679A"/>
          <w:sz w:val="24"/>
        </w:rPr>
        <w:t>本机运行复核</w:t>
      </w:r>
    </w:p>
    <w:p>
      <w:pPr>
        <w:widowControl/>
      </w:pPr>
      <w:r>
        <w:rPr>
          <w:rFonts w:ascii="Microsoft YaHei" w:hAnsi="Microsoft YaHei" w:eastAsia="Microsoft YaHei"/>
          <w:color w:val="1F2937"/>
          <w:sz w:val="20"/>
        </w:rPr>
        <w:t xml:space="preserve">2026 年 9 月 26 日在当前 Windows 设备和 </w:t>
      </w:r>
      <w:r>
        <w:rPr>
          <w:rFonts w:ascii="Consolas" w:hAnsi="Consolas" w:eastAsia="Consolas"/>
          <w:color w:val="2F679A"/>
          <w:sz w:val="20"/>
        </w:rPr>
        <w:t>E:\tt</w:t>
      </w:r>
      <w:r>
        <w:rPr>
          <w:rFonts w:ascii="Microsoft YaHei" w:hAnsi="Microsoft YaHei" w:eastAsia="Microsoft YaHei"/>
          <w:color w:val="1F2937"/>
          <w:sz w:val="20"/>
        </w:rPr>
        <w:t xml:space="preserve"> 工作区重新验证：</w:t>
      </w:r>
    </w:p>
    <w:p>
      <w:pPr>
        <w:spacing w:after="50"/>
        <w:ind w:left="255" w:hanging="147"/>
      </w:pPr>
      <w:r>
        <w:rPr>
          <w:rFonts w:ascii="Microsoft YaHei" w:hAnsi="Microsoft YaHei" w:eastAsia="Microsoft YaHei"/>
          <w:b/>
          <w:color w:val="E87847"/>
          <w:sz w:val="20"/>
        </w:rPr>
        <w:t xml:space="preserve">•  </w:t>
      </w:r>
      <w:r>
        <w:rPr>
          <w:rFonts w:ascii="Consolas" w:hAnsi="Consolas" w:eastAsia="Consolas"/>
          <w:color w:val="2F679A"/>
          <w:sz w:val="20"/>
        </w:rPr>
        <w:t>http://127.0.0.1:8000/</w:t>
      </w:r>
      <w:r>
        <w:rPr>
          <w:rFonts w:ascii="Microsoft YaHei" w:hAnsi="Microsoft YaHei" w:eastAsia="Microsoft YaHei"/>
          <w:color w:val="1F2937"/>
          <w:sz w:val="20"/>
        </w:rPr>
        <w:t xml:space="preserve"> 首页返回 200，</w:t>
      </w:r>
      <w:r>
        <w:rPr>
          <w:rFonts w:ascii="Consolas" w:hAnsi="Consolas" w:eastAsia="Consolas"/>
          <w:color w:val="2F679A"/>
          <w:sz w:val="20"/>
        </w:rPr>
        <w:t>/api/health</w:t>
      </w:r>
      <w:r>
        <w:rPr>
          <w:rFonts w:ascii="Microsoft YaHei" w:hAnsi="Microsoft YaHei" w:eastAsia="Microsoft YaHei"/>
          <w:color w:val="1F2937"/>
          <w:sz w:val="20"/>
        </w:rPr>
        <w:t xml:space="preserve"> 返回 </w:t>
      </w:r>
      <w:r>
        <w:rPr>
          <w:rFonts w:ascii="Consolas" w:hAnsi="Consolas" w:eastAsia="Consolas"/>
          <w:color w:val="2F679A"/>
          <w:sz w:val="20"/>
        </w:rPr>
        <w:t>status=ok</w:t>
      </w:r>
      <w:r>
        <w:rPr>
          <w:rFonts w:ascii="Microsoft YaHei" w:hAnsi="Microsoft YaHei" w:eastAsia="Microsoft YaHei"/>
          <w:color w:val="1F2937"/>
          <w:sz w:val="20"/>
        </w:rPr>
        <w:t>，SQLite 数据库和调度器正常加载。</w:t>
      </w:r>
    </w:p>
    <w:p>
      <w:pPr>
        <w:spacing w:after="50"/>
        <w:ind w:left="255" w:hanging="147"/>
      </w:pPr>
      <w:r>
        <w:rPr>
          <w:rFonts w:ascii="Microsoft YaHei" w:hAnsi="Microsoft YaHei" w:eastAsia="Microsoft YaHei"/>
          <w:b/>
          <w:color w:val="E87847"/>
          <w:sz w:val="20"/>
        </w:rPr>
        <w:t xml:space="preserve">•  </w:t>
      </w:r>
      <w:r>
        <w:rPr>
          <w:rFonts w:ascii="Consolas" w:hAnsi="Consolas" w:eastAsia="Consolas"/>
          <w:color w:val="2F679A"/>
          <w:sz w:val="20"/>
        </w:rPr>
        <w:t>python -m pytest -q</w:t>
      </w:r>
      <w:r>
        <w:rPr>
          <w:rFonts w:ascii="Microsoft YaHei" w:hAnsi="Microsoft YaHei" w:eastAsia="Microsoft YaHei"/>
          <w:color w:val="1F2937"/>
          <w:sz w:val="20"/>
        </w:rPr>
        <w:t xml:space="preserve"> 结果为 467 项测试和 510 个子测试通过；存在 1 条 Starlette 测试依赖弃用提示，不影响当前运行。</w:t>
      </w:r>
    </w:p>
    <w:p>
      <w:pPr>
        <w:spacing w:after="50"/>
        <w:ind w:left="255" w:hanging="147"/>
      </w:pPr>
      <w:r>
        <w:rPr>
          <w:rFonts w:ascii="Microsoft YaHei" w:hAnsi="Microsoft YaHei" w:eastAsia="Microsoft YaHei"/>
          <w:b/>
          <w:color w:val="E87847"/>
          <w:sz w:val="20"/>
        </w:rPr>
        <w:t xml:space="preserve">•  </w:t>
      </w:r>
      <w:r>
        <w:rPr>
          <w:rFonts w:ascii="Consolas" w:hAnsi="Consolas" w:eastAsia="Consolas"/>
          <w:color w:val="2F679A"/>
          <w:sz w:val="20"/>
        </w:rPr>
        <w:t>python -m ruff check tendertrace tests</w:t>
      </w:r>
      <w:r>
        <w:rPr>
          <w:rFonts w:ascii="Microsoft YaHei" w:hAnsi="Microsoft YaHei" w:eastAsia="Microsoft YaHei"/>
          <w:color w:val="1F2937"/>
          <w:sz w:val="20"/>
        </w:rPr>
        <w:t xml:space="preserve"> 通过。</w:t>
      </w:r>
    </w:p>
    <w:p>
      <w:pPr>
        <w:spacing w:after="50"/>
        <w:ind w:left="255" w:hanging="147"/>
      </w:pPr>
      <w:r>
        <w:rPr>
          <w:rFonts w:ascii="Microsoft YaHei" w:hAnsi="Microsoft YaHei" w:eastAsia="Microsoft YaHei"/>
          <w:b/>
          <w:color w:val="E87847"/>
          <w:sz w:val="20"/>
        </w:rPr>
        <w:t xml:space="preserve">•  </w:t>
      </w:r>
      <w:r>
        <w:rPr>
          <w:rFonts w:ascii="Consolas" w:hAnsi="Consolas" w:eastAsia="Consolas"/>
          <w:color w:val="2F679A"/>
          <w:sz w:val="20"/>
        </w:rPr>
        <w:t>node --check web\dist\app.js</w:t>
      </w:r>
      <w:r>
        <w:rPr>
          <w:rFonts w:ascii="Microsoft YaHei" w:hAnsi="Microsoft YaHei" w:eastAsia="Microsoft YaHei"/>
          <w:color w:val="1F2937"/>
          <w:sz w:val="20"/>
        </w:rPr>
        <w:t xml:space="preserve"> 通过。</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浏览器冒烟测试通过查询预览、澄清交互、人工金标入口等核心操作。</w:t>
      </w:r>
    </w:p>
    <w:p>
      <w:pPr>
        <w:spacing w:after="50"/>
        <w:ind w:left="255" w:hanging="147"/>
      </w:pPr>
      <w:r>
        <w:rPr>
          <w:rFonts w:ascii="Microsoft YaHei" w:hAnsi="Microsoft YaHei" w:eastAsia="Microsoft YaHei"/>
          <w:b/>
          <w:color w:val="E87847"/>
          <w:sz w:val="20"/>
        </w:rPr>
        <w:t xml:space="preserve">•  </w:t>
      </w:r>
      <w:r>
        <w:rPr>
          <w:rFonts w:ascii="Consolas" w:hAnsi="Consolas" w:eastAsia="Consolas"/>
          <w:color w:val="2F679A"/>
          <w:sz w:val="20"/>
        </w:rPr>
        <w:t>acceptance-check --no-runtime</w:t>
      </w:r>
      <w:r>
        <w:rPr>
          <w:rFonts w:ascii="Microsoft YaHei" w:hAnsi="Microsoft YaHei" w:eastAsia="Microsoft YaHei"/>
          <w:color w:val="1F2937"/>
          <w:sz w:val="20"/>
        </w:rPr>
        <w:t xml:space="preserve"> 结果为 34 项通过、0 项警告、0 项失败。</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飞书应用、消息、默认群、多维表格、日历和任务同步配置均被本地服务识别；真实发送仍受当时网络、应用版本、权限和目标资源状态影响。</w:t>
      </w:r>
    </w:p>
    <w:p>
      <w:pPr>
        <w:widowControl/>
      </w:pPr>
      <w:r>
        <w:rPr>
          <w:rFonts w:ascii="Microsoft YaHei" w:hAnsi="Microsoft YaHei" w:eastAsia="Microsoft YaHei"/>
          <w:color w:val="1F2937"/>
          <w:sz w:val="20"/>
        </w:rPr>
        <w:t>当前结论是：现有 TenderTrace 主流程可以在本机稳定运行。方向十六至十八属于本方案新增能力，尚不能表述为已经开发完成。为保证本机可承载，企业尽调采用增量索引和证据缓存；战情图优先二维矢量与事件聚合，不使用三维地球和高频粒子计算；情景训练先采用文字、规则状态机和按需模型增强，不在本机持续训练模型。</w:t>
      </w:r>
    </w:p>
    <w:p>
      <w:pPr>
        <w:pStyle w:val="Heading2"/>
      </w:pPr>
      <w:r>
        <w:rPr>
          <w:rFonts w:ascii="Microsoft YaHei" w:hAnsi="Microsoft YaHei" w:eastAsia="Microsoft YaHei"/>
          <w:color w:val="2F679A"/>
          <w:sz w:val="24"/>
        </w:rPr>
        <w:t>当前表达上的问题</w:t>
      </w:r>
    </w:p>
    <w:p>
      <w:pPr>
        <w:widowControl/>
      </w:pPr>
      <w:r>
        <w:rPr>
          <w:rFonts w:ascii="Microsoft YaHei" w:hAnsi="Microsoft YaHei" w:eastAsia="Microsoft YaHei"/>
          <w:color w:val="1F2937"/>
          <w:sz w:val="20"/>
        </w:rPr>
        <w:t>现有功能分布在工作台、机会情报、数据源、评测、组织协作和飞书多个入口。评委可能看到很多能力，却难以在短时间内形成一个清晰的产品记忆。数据源数量、Agent 数量和测试数量能够证明工程能力，但不足以单独构成总决赛的核心故事。</w:t>
      </w:r>
    </w:p>
    <w:p>
      <w:pPr>
        <w:pStyle w:val="Heading2"/>
      </w:pPr>
      <w:r>
        <w:rPr>
          <w:rFonts w:ascii="Microsoft YaHei" w:hAnsi="Microsoft YaHei" w:eastAsia="Microsoft YaHei"/>
          <w:color w:val="2F679A"/>
          <w:sz w:val="24"/>
        </w:rPr>
        <w:t>核心定位</w:t>
      </w:r>
    </w:p>
    <w:p>
      <w:pPr>
        <w:widowControl/>
      </w:pPr>
      <w:r>
        <w:rPr>
          <w:rFonts w:ascii="Microsoft YaHei" w:hAnsi="Microsoft YaHei" w:eastAsia="Microsoft YaHei"/>
          <w:color w:val="1F2937"/>
          <w:sz w:val="20"/>
        </w:rPr>
        <w:t>推荐使用以下产品定义：</w:t>
      </w:r>
    </w:p>
    <w:p>
      <w:pPr>
        <w:pStyle w:val="TTQuote"/>
      </w:pPr>
      <w:r>
        <w:rPr>
          <w:rFonts w:ascii="Microsoft YaHei" w:hAnsi="Microsoft YaHei" w:eastAsia="Microsoft YaHei"/>
          <w:color w:val="244E78"/>
          <w:sz w:val="21"/>
        </w:rPr>
        <w:t>TenderTrace 以招投标为高证据主场景，为每一个商机建立持续更新的数字孪生；它把公告、合作方、外部事件和团队行动连接起来，帮助企业回答“机会在哪里、是否值得做、与谁合作、会受什么影响、下一步谁来执行”。</w:t>
      </w:r>
    </w:p>
    <w:p>
      <w:pPr>
        <w:pStyle w:val="Heading1"/>
      </w:pPr>
      <w:r>
        <w:rPr>
          <w:rFonts w:ascii="Microsoft YaHei" w:hAnsi="Microsoft YaHei" w:eastAsia="Microsoft YaHei"/>
          <w:color w:val="244E78"/>
          <w:sz w:val="34"/>
        </w:rPr>
        <w:t>总决赛产品设计原则</w:t>
      </w:r>
    </w:p>
    <w:p>
      <w:pPr>
        <w:pStyle w:val="Heading2"/>
      </w:pPr>
      <w:r>
        <w:rPr>
          <w:rFonts w:ascii="Microsoft YaHei" w:hAnsi="Microsoft YaHei" w:eastAsia="Microsoft YaHei"/>
          <w:color w:val="2F679A"/>
          <w:sz w:val="24"/>
        </w:rPr>
        <w:t>一个项目贯穿全场</w:t>
      </w:r>
    </w:p>
    <w:p>
      <w:pPr>
        <w:widowControl/>
      </w:pPr>
      <w:r>
        <w:rPr>
          <w:rFonts w:ascii="Microsoft YaHei" w:hAnsi="Microsoft YaHei" w:eastAsia="Microsoft YaHei"/>
          <w:color w:val="1F2937"/>
          <w:sz w:val="20"/>
        </w:rPr>
        <w:t>全部演示使用同一个服务器或算力采购项目。项目名称、公告编号、要求编号、企业资料、负责人和飞书群保持一致，避免评委在多个案例之间重新建立上下文。</w:t>
      </w:r>
    </w:p>
    <w:p>
      <w:pPr>
        <w:pStyle w:val="Heading2"/>
      </w:pPr>
      <w:r>
        <w:rPr>
          <w:rFonts w:ascii="Microsoft YaHei" w:hAnsi="Microsoft YaHei" w:eastAsia="Microsoft YaHei"/>
          <w:color w:val="2F679A"/>
          <w:sz w:val="24"/>
        </w:rPr>
        <w:t>每个判断都能打开证据</w:t>
      </w:r>
    </w:p>
    <w:p>
      <w:pPr>
        <w:widowControl/>
      </w:pPr>
      <w:r>
        <w:rPr>
          <w:rFonts w:ascii="Microsoft YaHei" w:hAnsi="Microsoft YaHei" w:eastAsia="Microsoft YaHei"/>
          <w:color w:val="1F2937"/>
          <w:sz w:val="20"/>
        </w:rPr>
        <w:t>机会评分、风险、能力匹配、Agent 意见和决策建议必须能回查公告原文、附件页码或企业材料。没有证据的内容只能显示为待确认，不能作为确定结论。</w:t>
      </w:r>
    </w:p>
    <w:p>
      <w:pPr>
        <w:pStyle w:val="Heading2"/>
      </w:pPr>
      <w:r>
        <w:rPr>
          <w:rFonts w:ascii="Microsoft YaHei" w:hAnsi="Microsoft YaHei" w:eastAsia="Microsoft YaHei"/>
          <w:color w:val="2F679A"/>
          <w:sz w:val="24"/>
        </w:rPr>
        <w:t>人工拥有最终决定权</w:t>
      </w:r>
    </w:p>
    <w:p>
      <w:pPr>
        <w:widowControl/>
      </w:pPr>
      <w:r>
        <w:rPr>
          <w:rFonts w:ascii="Microsoft YaHei" w:hAnsi="Microsoft YaHei" w:eastAsia="Microsoft YaHei"/>
          <w:color w:val="1F2937"/>
          <w:sz w:val="20"/>
        </w:rPr>
        <w:t>AI 负责发现、整理、比较和提醒。Go Hold No Go、企业能力确认和关键合规判断由人确认。人工结论必须保留作者、时间和依据，并且不能被后续模型运行自动覆盖。</w:t>
      </w:r>
    </w:p>
    <w:p>
      <w:pPr>
        <w:pStyle w:val="Heading2"/>
      </w:pPr>
      <w:r>
        <w:rPr>
          <w:rFonts w:ascii="Microsoft YaHei" w:hAnsi="Microsoft YaHei" w:eastAsia="Microsoft YaHei"/>
          <w:color w:val="2F679A"/>
          <w:sz w:val="24"/>
        </w:rPr>
        <w:t>动画表达业务变化</w:t>
      </w:r>
    </w:p>
    <w:p>
      <w:pPr>
        <w:widowControl/>
      </w:pPr>
      <w:r>
        <w:rPr>
          <w:rFonts w:ascii="Microsoft YaHei" w:hAnsi="Microsoft YaHei" w:eastAsia="Microsoft YaHei"/>
          <w:color w:val="1F2937"/>
          <w:sz w:val="20"/>
        </w:rPr>
        <w:t>动画只用于展示公告变化如何传播到要求、任务、截止日和决策。避免无业务含义的三维大屏、粒子效果和长时间加载动画。</w:t>
      </w:r>
    </w:p>
    <w:p>
      <w:pPr>
        <w:pStyle w:val="Heading2"/>
      </w:pPr>
      <w:r>
        <w:rPr>
          <w:rFonts w:ascii="Microsoft YaHei" w:hAnsi="Microsoft YaHei" w:eastAsia="Microsoft YaHei"/>
          <w:color w:val="2F679A"/>
          <w:sz w:val="24"/>
        </w:rPr>
        <w:t>所有成果可复现</w:t>
      </w:r>
    </w:p>
    <w:p>
      <w:pPr>
        <w:widowControl/>
      </w:pPr>
      <w:r>
        <w:rPr>
          <w:rFonts w:ascii="Microsoft YaHei" w:hAnsi="Microsoft YaHei" w:eastAsia="Microsoft YaHei"/>
          <w:color w:val="1F2937"/>
          <w:sz w:val="20"/>
        </w:rPr>
        <w:t>每一个比赛数字都必须有样本、分母、原始记录和复算方式。网络采集、模型调用和飞书连接准备真实回放，但回放必须来自同版本真实运行，不能使用写死的成功页面。</w:t>
      </w:r>
    </w:p>
    <w:p>
      <w:pPr>
        <w:keepNext/>
        <w:spacing w:after="0"/>
      </w:pPr>
      <w:r>
        <w:rPr>
          <w:rFonts w:ascii="Microsoft YaHei" w:hAnsi="Microsoft YaHei" w:eastAsia="Microsoft YaHei"/>
          <w:color w:val="FFFFFF"/>
          <w:sz w:val="2"/>
        </w:rPr>
        <w:t xml:space="preserve"> </w:t>
      </w:r>
    </w:p>
    <w:p>
      <w:pPr>
        <w:pStyle w:val="Heading1"/>
      </w:pPr>
      <w:r>
        <w:rPr>
          <w:rFonts w:ascii="Microsoft YaHei" w:hAnsi="Microsoft YaHei" w:eastAsia="Microsoft YaHei"/>
          <w:color w:val="244E78"/>
          <w:sz w:val="34"/>
        </w:rPr>
        <w:t>提升方向一 投标数字孪生与动态项目档案</w:t>
      </w:r>
    </w:p>
    <w:p>
      <w:pPr>
        <w:pStyle w:val="Heading2"/>
      </w:pPr>
      <w:r>
        <w:rPr>
          <w:rFonts w:ascii="Microsoft YaHei" w:hAnsi="Microsoft YaHei" w:eastAsia="Microsoft YaHei"/>
          <w:color w:val="2F679A"/>
          <w:sz w:val="24"/>
        </w:rPr>
        <w:t>一句话定义</w:t>
      </w:r>
    </w:p>
    <w:p>
      <w:pPr>
        <w:widowControl/>
      </w:pPr>
      <w:r>
        <w:rPr>
          <w:rFonts w:ascii="Microsoft YaHei" w:hAnsi="Microsoft YaHei" w:eastAsia="Microsoft YaHei"/>
          <w:color w:val="1F2937"/>
          <w:sz w:val="20"/>
        </w:rPr>
        <w:t>投标数字孪生不是把公告换一种样式展示，而是把分散的公告、附件、更正文件、企业材料、会审结论、任务和人工决定，持续整理成一个与真实项目同步变化的数字项目档案。它是整个投标工作的“项目主页”和统一入口。</w:t>
      </w:r>
    </w:p>
    <w:p>
      <w:pPr>
        <w:pStyle w:val="Heading2"/>
      </w:pPr>
      <w:r>
        <w:rPr>
          <w:rFonts w:ascii="Microsoft YaHei" w:hAnsi="Microsoft YaHei" w:eastAsia="Microsoft YaHei"/>
          <w:color w:val="2F679A"/>
          <w:sz w:val="24"/>
        </w:rPr>
        <w:t>对当前理解的确认与修正</w:t>
      </w:r>
    </w:p>
    <w:p>
      <w:pPr>
        <w:widowControl/>
      </w:pPr>
      <w:r>
        <w:rPr>
          <w:rFonts w:ascii="Microsoft YaHei" w:hAnsi="Microsoft YaHei" w:eastAsia="Microsoft YaHei"/>
          <w:color w:val="1F2937"/>
          <w:sz w:val="20"/>
        </w:rPr>
        <w:t>用户的理解基本正确：系统会对采集到的招标公告和项目资料进行二次处理，将原始文件转化为更容易判断、更容易执行的结构化结果。但它不只是“优化一份公告”，还需要长期保存这个项目后续发生的变化和团队处理过程。</w:t>
      </w:r>
    </w:p>
    <w:p>
      <w:pPr>
        <w:widowControl/>
      </w:pPr>
      <w:r>
        <w:rPr>
          <w:rFonts w:ascii="Microsoft YaHei" w:hAnsi="Microsoft YaHei" w:eastAsia="Microsoft YaHei"/>
          <w:color w:val="1F2937"/>
          <w:sz w:val="20"/>
        </w:rPr>
        <w:t>“持续变化”具体包含四种更新：</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来源网站出现更正公告、延期公告、答疑文件或新附件时，系统识别为同一个项目的新版本。</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原附件被替换、预算和截止时间等字段变化时，系统保存新旧值，不覆盖历史。</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团队补充企业材料、确认能力、调整负责人或作出 Go、Hold、No Go 决定时，项目档案同步更新。</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新变化影响旧结论时，原结论不会直接删除，而是标记为“需要复核”，并指出需要重新确认的内容。</w:t>
      </w:r>
    </w:p>
    <w:p>
      <w:pPr>
        <w:widowControl/>
      </w:pPr>
      <w:r>
        <w:rPr>
          <w:rFonts w:ascii="Microsoft YaHei" w:hAnsi="Microsoft YaHei" w:eastAsia="Microsoft YaHei"/>
          <w:color w:val="1F2937"/>
          <w:sz w:val="20"/>
        </w:rPr>
        <w:t>实时程度取决于来源能力。支持订阅或稳定查询的来源可以定时增量更新；受登录、限流或反爬限制的来源按最近成功采集时间更新；人工上传的更正文件可以立即触发重新分析。页面必须显示“数据截至时间”和“来源状态”，不能把定时更新包装成毫秒级实时。</w:t>
      </w:r>
    </w:p>
    <w:p>
      <w:pPr>
        <w:pStyle w:val="Heading2"/>
      </w:pPr>
      <w:r>
        <w:rPr>
          <w:rFonts w:ascii="Microsoft YaHei" w:hAnsi="Microsoft YaHei" w:eastAsia="Microsoft YaHei"/>
          <w:color w:val="2F679A"/>
          <w:sz w:val="24"/>
        </w:rPr>
        <w:t>三类分数必须分开</w:t>
      </w:r>
    </w:p>
    <w:p>
      <w:pPr>
        <w:widowControl/>
      </w:pPr>
      <w:r>
        <w:rPr>
          <w:rFonts w:ascii="Microsoft YaHei" w:hAnsi="Microsoft YaHei" w:eastAsia="Microsoft YaHei"/>
          <w:color w:val="1F2937"/>
          <w:sz w:val="20"/>
        </w:rPr>
        <w:t>数字孪生页面不使用一个模糊总分代替所有判断，而是分开呈现：</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机会价值：这项采购的预算、客户价值、战略价值和竞争环境是否值得投入。</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企业匹配度：企业现有资质、产品、案例、人员和交付能力与招标要求匹配到什么程度。</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投标准备度：团队已经完成多少必须动作，材料、证据、人员、时间和责任是否准备齐全。</w:t>
      </w:r>
    </w:p>
    <w:p>
      <w:pPr>
        <w:widowControl/>
      </w:pPr>
      <w:r>
        <w:rPr>
          <w:rFonts w:ascii="Microsoft YaHei" w:hAnsi="Microsoft YaHei" w:eastAsia="Microsoft YaHei"/>
          <w:color w:val="1F2937"/>
          <w:sz w:val="20"/>
        </w:rPr>
        <w:t>“投标准备度圆环”回答的不是“值不值得投”，而是“如果决定要投，现在准备到哪一步，还缺什么”。值不值得投由机会价值、企业匹配度、风险和人工决策共同决定。系统可以给出建议和依据，但 Go、Hold、No Go 必须由负责人确认。</w:t>
      </w:r>
    </w:p>
    <w:p>
      <w:pPr>
        <w:pStyle w:val="Heading2"/>
      </w:pPr>
      <w:r>
        <w:rPr>
          <w:rFonts w:ascii="Microsoft YaHei" w:hAnsi="Microsoft YaHei" w:eastAsia="Microsoft YaHei"/>
          <w:color w:val="2F679A"/>
          <w:sz w:val="24"/>
        </w:rPr>
        <w:t>最终会呈现什么</w:t>
      </w:r>
    </w:p>
    <w:p>
      <w:pPr>
        <w:widowControl/>
      </w:pPr>
      <w:r>
        <w:rPr>
          <w:rFonts w:ascii="Microsoft YaHei" w:hAnsi="Microsoft YaHei" w:eastAsia="Microsoft YaHei"/>
          <w:color w:val="1F2937"/>
          <w:sz w:val="20"/>
        </w:rPr>
        <w:t>页面形成一张动态的“投标项目驾驶舱”：</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顶部显示项目名称、采购人、预算、地区、截止时间、当前阶段、负责人和人工决策。</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中间显示机会价值、企业匹配度、投标准备度和风险等级四个相互独立的指标。</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准备度圆环展开后显示资格、技术、商务、证据、团队和时间六个维度，每个维度都列出已满足项、缺失项和待确认项。</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左侧时间线按时间展示原公告、附件、更正、答疑、会审、人工确认、任务执行和决策变化。</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右侧只显示最紧急的三项风险、最近一次重要变化、截止倒计时和推荐的下一步动作。</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页面底部显示资料完整度、来源健康状态、最近同步时间和飞书战情室状态。</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点击任何数字都能进入对应要求、原文证据、负责人或任务，避免出现无法解释的装饰性分数。</w:t>
      </w:r>
    </w:p>
    <w:p>
      <w:pPr>
        <w:pStyle w:val="Heading2"/>
      </w:pPr>
      <w:r>
        <w:rPr>
          <w:rFonts w:ascii="Microsoft YaHei" w:hAnsi="Microsoft YaHei" w:eastAsia="Microsoft YaHei"/>
          <w:color w:val="2F679A"/>
          <w:sz w:val="24"/>
        </w:rPr>
        <w:t>用户实际操作流程</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用户从自然语言查询、订阅提醒或全国机会雷达中打开一项招标机会。</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系统自动归并公告、附件、历史版本和相关项目资料，建立数字项目档案。</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系统提取关键事实、要求和时间节点，并与企业材料进行初步匹配。</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用户查看“是否值得跟”和“当前是否准备好”两个不同结论。</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用户确认关键能力、负责人和决策，系统把缺口转成拆标任务或飞书协作事项。</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后续出现更正公告时，时间线增加新事件，受影响的分数、要求、任务和结论进入复核状态。</w:t>
      </w:r>
    </w:p>
    <w:p>
      <w:pPr>
        <w:spacing w:after="50"/>
        <w:ind w:left="255" w:hanging="147"/>
      </w:pPr>
      <w:r>
        <w:rPr>
          <w:rFonts w:ascii="Microsoft YaHei" w:hAnsi="Microsoft YaHei" w:eastAsia="Microsoft YaHei"/>
          <w:b/>
          <w:color w:val="2F679A"/>
          <w:sz w:val="20"/>
        </w:rPr>
        <w:t xml:space="preserve">7.  </w:t>
      </w:r>
      <w:r>
        <w:rPr>
          <w:rFonts w:ascii="Microsoft YaHei" w:hAnsi="Microsoft YaHei" w:eastAsia="Microsoft YaHei"/>
          <w:color w:val="1F2937"/>
          <w:sz w:val="20"/>
        </w:rPr>
        <w:t>项目结束后，最终结果和复盘进入企业投标记忆体，供下一次相似机会使用。</w:t>
      </w:r>
    </w:p>
    <w:p>
      <w:pPr>
        <w:pStyle w:val="Heading2"/>
      </w:pPr>
      <w:r>
        <w:rPr>
          <w:rFonts w:ascii="Microsoft YaHei" w:hAnsi="Microsoft YaHei" w:eastAsia="Microsoft YaHei"/>
          <w:color w:val="2F679A"/>
          <w:sz w:val="24"/>
        </w:rPr>
        <w:t>完成前后的变化</w:t>
      </w:r>
    </w:p>
    <w:tbl>
      <w:tblPr>
        <w:tblW w:type="auto" w:w="0"/>
        <w:jc w:val="center"/>
        <w:tblLayout w:type="autofit"/>
        <w:tblLook w:firstColumn="1" w:firstRow="1" w:lastColumn="0" w:lastRow="0" w:noHBand="0" w:noVBand="1" w:val="04A0"/>
        <w:tblBorders>
          <w:top w:val="single" w:sz="5" w:color="D7DEE7"/>
          <w:left w:val="single" w:sz="5" w:color="D7DEE7"/>
          <w:bottom w:val="single" w:sz="5" w:color="D7DEE7"/>
          <w:right w:val="single" w:sz="5" w:color="D7DEE7"/>
          <w:insideH w:val="single" w:sz="5" w:color="D7DEE7"/>
          <w:insideV w:val="single" w:sz="5" w:color="D7DEE7"/>
        </w:tblBorders>
      </w:tblPr>
      <w:tblGrid>
        <w:gridCol w:w="4934"/>
        <w:gridCol w:w="4934"/>
      </w:tblGrid>
      <w:tr>
        <w:trPr>
          <w:tblHeader w:val="true"/>
        </w:trPr>
        <w:tc>
          <w:tcPr>
            <w:tcW w:type="dxa" w:w="4934"/>
            <w:vAlign w:val="center"/>
            <w:tcMar>
              <w:top w:w="80" w:type="dxa"/>
              <w:start w:w="90" w:type="dxa"/>
              <w:bottom w:w="80" w:type="dxa"/>
              <w:end w:w="90" w:type="dxa"/>
            </w:tcMar>
            <w:shd w:fill="244E78"/>
          </w:tcPr>
          <w:p>
            <w:pPr>
              <w:spacing w:after="0" w:line="259" w:lineRule="auto"/>
            </w:pPr>
            <w:r>
              <w:rPr>
                <w:rFonts w:ascii="Microsoft YaHei" w:hAnsi="Microsoft YaHei" w:eastAsia="Microsoft YaHei"/>
                <w:b/>
                <w:color w:val="FFFFFF"/>
                <w:sz w:val="17"/>
              </w:rPr>
              <w:t>当前状态</w:t>
            </w:r>
          </w:p>
        </w:tc>
        <w:tc>
          <w:tcPr>
            <w:tcW w:type="dxa" w:w="4934"/>
            <w:vAlign w:val="center"/>
            <w:tcMar>
              <w:top w:w="80" w:type="dxa"/>
              <w:start w:w="90" w:type="dxa"/>
              <w:bottom w:w="80" w:type="dxa"/>
              <w:end w:w="90" w:type="dxa"/>
            </w:tcMar>
            <w:shd w:fill="244E78"/>
          </w:tcPr>
          <w:p>
            <w:pPr>
              <w:spacing w:after="0" w:line="259" w:lineRule="auto"/>
            </w:pPr>
            <w:r>
              <w:rPr>
                <w:rFonts w:ascii="Microsoft YaHei" w:hAnsi="Microsoft YaHei" w:eastAsia="Microsoft YaHei"/>
                <w:b/>
                <w:color w:val="FFFFFF"/>
                <w:sz w:val="17"/>
              </w:rPr>
              <w:t>完成后的状态</w:t>
            </w:r>
          </w:p>
        </w:tc>
      </w:tr>
      <w:tr>
        <w:tc>
          <w:tcPr>
            <w:tcW w:type="dxa" w:w="4934"/>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公告、附件和更正分散在多个页面</w:t>
            </w:r>
          </w:p>
        </w:tc>
        <w:tc>
          <w:tcPr>
            <w:tcW w:type="dxa" w:w="4934"/>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同一项目全部资料进入一个持续更新的档案</w:t>
            </w:r>
          </w:p>
        </w:tc>
      </w:tr>
      <w:tr>
        <w:tc>
          <w:tcPr>
            <w:tcW w:type="dxa" w:w="4934"/>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用户需要自己比较新旧公告</w:t>
            </w:r>
          </w:p>
        </w:tc>
        <w:tc>
          <w:tcPr>
            <w:tcW w:type="dxa" w:w="4934"/>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系统保存版本并指出变化和受影响内容</w:t>
            </w:r>
          </w:p>
        </w:tc>
      </w:tr>
      <w:tr>
        <w:tc>
          <w:tcPr>
            <w:tcW w:type="dxa" w:w="4934"/>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机会分数、准备状态和风险容易混在一起</w:t>
            </w:r>
          </w:p>
        </w:tc>
        <w:tc>
          <w:tcPr>
            <w:tcW w:type="dxa" w:w="4934"/>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价值、匹配、准备度和风险分别解释</w:t>
            </w:r>
          </w:p>
        </w:tc>
      </w:tr>
      <w:tr>
        <w:tc>
          <w:tcPr>
            <w:tcW w:type="dxa" w:w="4934"/>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找到问题后还要另行安排工作</w:t>
            </w:r>
          </w:p>
        </w:tc>
        <w:tc>
          <w:tcPr>
            <w:tcW w:type="dxa" w:w="4934"/>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缺口可以直接进入要求账本、任务和飞书战情室</w:t>
            </w:r>
          </w:p>
        </w:tc>
      </w:tr>
      <w:tr>
        <w:tc>
          <w:tcPr>
            <w:tcW w:type="dxa" w:w="4934"/>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项目结束后资料难以复用</w:t>
            </w:r>
          </w:p>
        </w:tc>
        <w:tc>
          <w:tcPr>
            <w:tcW w:type="dxa" w:w="4934"/>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决策、结果和经验沉淀为组织记忆</w:t>
            </w:r>
          </w:p>
        </w:tc>
      </w:tr>
    </w:tbl>
    <w:p>
      <w:pPr>
        <w:spacing w:after="0"/>
      </w:pPr>
      <w:r>
        <w:rPr>
          <w:rFonts w:ascii="Microsoft YaHei" w:hAnsi="Microsoft YaHei" w:eastAsia="Microsoft YaHei"/>
          <w:color w:val="FFFFFF"/>
          <w:sz w:val="2"/>
        </w:rPr>
        <w:t xml:space="preserve"> </w:t>
      </w:r>
    </w:p>
    <w:p>
      <w:pPr>
        <w:pStyle w:val="Heading2"/>
      </w:pPr>
      <w:r>
        <w:rPr>
          <w:rFonts w:ascii="Microsoft YaHei" w:hAnsi="Microsoft YaHei" w:eastAsia="Microsoft YaHei"/>
          <w:color w:val="2F679A"/>
          <w:sz w:val="24"/>
        </w:rPr>
        <w:t>实现措施</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建立统一 digital_twin 聚合接口，复用 notices、notice_revisions、opportunity_requirements、requirement_capability_matches、opportunity_team_members、opportunity_events、任务和审计记录，不复制业务数据。</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为公告、附件和人工材料建立统一项目归并规则，使用公告编号、采购人、标题、预算、地区和发布时间形成可解释的关联分。</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把字段变化转成事件，保存旧值、新值、来源版本、发现时间、确认状态和影响对象。</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用规则分别计算机会价值、企业匹配度和投标准备度，每个分数返回构成项、缺失项、权重和数据时间。</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把人工确认设为独立状态，模型重新运行不能覆盖人工 Go、Hold、No Go 或能力确认。</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重组机会详情页面，先显示业务判断和下一步，再按需展开底层数据。</w:t>
      </w:r>
    </w:p>
    <w:p>
      <w:pPr>
        <w:spacing w:after="50"/>
        <w:ind w:left="255" w:hanging="147"/>
      </w:pPr>
      <w:r>
        <w:rPr>
          <w:rFonts w:ascii="Microsoft YaHei" w:hAnsi="Microsoft YaHei" w:eastAsia="Microsoft YaHei"/>
          <w:b/>
          <w:color w:val="2F679A"/>
          <w:sz w:val="20"/>
        </w:rPr>
        <w:t xml:space="preserve">7.  </w:t>
      </w:r>
      <w:r>
        <w:rPr>
          <w:rFonts w:ascii="Microsoft YaHei" w:hAnsi="Microsoft YaHei" w:eastAsia="Microsoft YaHei"/>
          <w:color w:val="1F2937"/>
          <w:sz w:val="20"/>
        </w:rPr>
        <w:t>对来源受限、数据过期和证据不足的情况降级显示，不输出确定性结论。</w:t>
      </w:r>
    </w:p>
    <w:p>
      <w:pPr>
        <w:spacing w:after="50"/>
        <w:ind w:left="255" w:hanging="147"/>
      </w:pPr>
      <w:r>
        <w:rPr>
          <w:rFonts w:ascii="Microsoft YaHei" w:hAnsi="Microsoft YaHei" w:eastAsia="Microsoft YaHei"/>
          <w:b/>
          <w:color w:val="2F679A"/>
          <w:sz w:val="20"/>
        </w:rPr>
        <w:t xml:space="preserve">8.  </w:t>
      </w:r>
      <w:r>
        <w:rPr>
          <w:rFonts w:ascii="Microsoft YaHei" w:hAnsi="Microsoft YaHei" w:eastAsia="Microsoft YaHei"/>
          <w:color w:val="1F2937"/>
          <w:sz w:val="20"/>
        </w:rPr>
        <w:t>增加同一项目的版本快照，支持查看任一历史时点的状态和恢复依据。</w:t>
      </w:r>
    </w:p>
    <w:p>
      <w:pPr>
        <w:pStyle w:val="Heading2"/>
      </w:pPr>
      <w:r>
        <w:rPr>
          <w:rFonts w:ascii="Microsoft YaHei" w:hAnsi="Microsoft YaHei" w:eastAsia="Microsoft YaHei"/>
          <w:color w:val="2F679A"/>
          <w:sz w:val="24"/>
        </w:rPr>
        <w:t>评审现场如何证明</w:t>
      </w:r>
    </w:p>
    <w:p>
      <w:pPr>
        <w:widowControl/>
      </w:pPr>
      <w:r>
        <w:rPr>
          <w:rFonts w:ascii="Microsoft YaHei" w:hAnsi="Microsoft YaHei" w:eastAsia="Microsoft YaHei"/>
          <w:color w:val="1F2937"/>
          <w:sz w:val="20"/>
        </w:rPr>
        <w:t>准备一个真实存在原公告和更正公告的主案例，现场完成以下动作：</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从现有自然语言查询中找到项目，证明原有多来源发现能力。</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打开数字孪生，展示四类指标、准备度六维明细和资料来源。</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点击一个“缺少资质证明”的缺口，直接进入招标原文和企业证据。</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导入或切换到真实更正版本，展示截止时间变化、受影响要求和准备度变化。</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展示同一变化如何进入任务和飞书战情室，并保留人工确认记录。</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打开历史快照，证明结果来自真实版本，不是写死的演示页面。</w:t>
      </w:r>
    </w:p>
    <w:p>
      <w:pPr>
        <w:widowControl/>
      </w:pPr>
      <w:r>
        <w:rPr>
          <w:rFonts w:ascii="Microsoft YaHei" w:hAnsi="Microsoft YaHei" w:eastAsia="Microsoft YaHei"/>
          <w:color w:val="1F2937"/>
          <w:sz w:val="20"/>
        </w:rPr>
        <w:t>评审看到的证据包括原公告编号、附件页码、版本时间、变更前后值、受影响对象、人工确认人和执行回执。</w:t>
      </w:r>
    </w:p>
    <w:p>
      <w:pPr>
        <w:pStyle w:val="Heading2"/>
      </w:pPr>
      <w:r>
        <w:rPr>
          <w:rFonts w:ascii="Microsoft YaHei" w:hAnsi="Microsoft YaHei" w:eastAsia="Microsoft YaHei"/>
          <w:color w:val="2F679A"/>
          <w:sz w:val="24"/>
        </w:rPr>
        <w:t>用户最终获得的效果和体验</w:t>
      </w:r>
    </w:p>
    <w:p>
      <w:pPr>
        <w:widowControl/>
      </w:pPr>
      <w:r>
        <w:rPr>
          <w:rFonts w:ascii="Microsoft YaHei" w:hAnsi="Microsoft YaHei" w:eastAsia="Microsoft YaHei"/>
          <w:color w:val="1F2937"/>
          <w:sz w:val="20"/>
        </w:rPr>
        <w:t>用户不再需要在多个网站、文件夹、聊天群和表格之间拼接项目状态。打开一个页面就能知道：这是什么项目、值不值得继续投入、企业是否匹配、当前准备到什么程度、最危险的缺口是什么、谁需要在什么时候做什么、最近哪些内容发生了变化。最终体验是“从阅读文件变成管理一个活的项目”。</w:t>
      </w:r>
    </w:p>
    <w:p>
      <w:pPr>
        <w:pStyle w:val="Heading2"/>
      </w:pPr>
      <w:r>
        <w:rPr>
          <w:rFonts w:ascii="Microsoft YaHei" w:hAnsi="Microsoft YaHei" w:eastAsia="Microsoft YaHei"/>
          <w:color w:val="2F679A"/>
          <w:sz w:val="24"/>
        </w:rPr>
        <w:t>验收标准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一个项目能稳定归并原公告、至少一个附件和一个更正版本。</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四类指标相互独立，任一分值可以展开到具体构成项和原始数据。</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关键变化到达后，30 秒内形成受影响对象清单；未受影响内容保持原状态。</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人工决策和能力确认不会被后续自动运行覆盖。</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1440乘900 投屏下首屏能看见项目结论、三项紧急事项和数据时间。</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页面首次打开目标为 2 秒以内；网络失败时仍能打开最近一次已验证档案。</w:t>
      </w:r>
    </w:p>
    <w:p>
      <w:pPr>
        <w:pStyle w:val="Heading2"/>
      </w:pPr>
      <w:r>
        <w:rPr>
          <w:rFonts w:ascii="Microsoft YaHei" w:hAnsi="Microsoft YaHei" w:eastAsia="Microsoft YaHei"/>
          <w:color w:val="2F679A"/>
          <w:sz w:val="24"/>
        </w:rPr>
        <w:t>实施优先级</w:t>
      </w:r>
    </w:p>
    <w:p>
      <w:pPr>
        <w:widowControl/>
      </w:pPr>
      <w:r>
        <w:rPr>
          <w:rFonts w:ascii="Microsoft YaHei" w:hAnsi="Microsoft YaHei" w:eastAsia="Microsoft YaHei"/>
          <w:color w:val="1F2937"/>
          <w:sz w:val="20"/>
        </w:rPr>
        <w:t>P1，最高优先级。它负责把当前已有功能聚合为评委可以快速理解的核心产品对象，也是其他升级方向的主入口。</w:t>
      </w:r>
    </w:p>
    <w:p>
      <w:pPr>
        <w:keepNext/>
        <w:spacing w:after="0"/>
      </w:pPr>
      <w:r>
        <w:rPr>
          <w:rFonts w:ascii="Microsoft YaHei" w:hAnsi="Microsoft YaHei" w:eastAsia="Microsoft YaHei"/>
          <w:color w:val="FFFFFF"/>
          <w:sz w:val="2"/>
        </w:rPr>
        <w:t xml:space="preserve"> </w:t>
      </w:r>
    </w:p>
    <w:p>
      <w:pPr>
        <w:pStyle w:val="Heading1"/>
      </w:pPr>
      <w:r>
        <w:rPr>
          <w:rFonts w:ascii="Microsoft YaHei" w:hAnsi="Microsoft YaHei" w:eastAsia="Microsoft YaHei"/>
          <w:color w:val="244E78"/>
          <w:sz w:val="34"/>
        </w:rPr>
        <w:t>提升方向二 可审计证据链与证据显微镜</w:t>
      </w:r>
    </w:p>
    <w:p>
      <w:pPr>
        <w:pStyle w:val="Heading2"/>
      </w:pPr>
      <w:r>
        <w:rPr>
          <w:rFonts w:ascii="Microsoft YaHei" w:hAnsi="Microsoft YaHei" w:eastAsia="Microsoft YaHei"/>
          <w:color w:val="2F679A"/>
          <w:sz w:val="24"/>
        </w:rPr>
        <w:t>一句话定义</w:t>
      </w:r>
    </w:p>
    <w:p>
      <w:pPr>
        <w:widowControl/>
      </w:pPr>
      <w:r>
        <w:rPr>
          <w:rFonts w:ascii="Microsoft YaHei" w:hAnsi="Microsoft YaHei" w:eastAsia="Microsoft YaHei"/>
          <w:color w:val="1F2937"/>
          <w:sz w:val="20"/>
        </w:rPr>
        <w:t>证据显微镜是 TenderTrace 的可审计证据链。它让任何事实、分数、能力匹配、风险和 AI 建议都能一键回到原始公告、附件或企业材料，并显示这条证据当前是否有效、是否存在冲突、由谁确认。</w:t>
      </w:r>
    </w:p>
    <w:p>
      <w:pPr>
        <w:pStyle w:val="Heading2"/>
      </w:pPr>
      <w:r>
        <w:rPr>
          <w:rFonts w:ascii="Microsoft YaHei" w:hAnsi="Microsoft YaHei" w:eastAsia="Microsoft YaHei"/>
          <w:color w:val="2F679A"/>
          <w:sz w:val="24"/>
        </w:rPr>
        <w:t>为什么值得保留</w:t>
      </w:r>
    </w:p>
    <w:p>
      <w:pPr>
        <w:widowControl/>
      </w:pPr>
      <w:r>
        <w:rPr>
          <w:rFonts w:ascii="Microsoft YaHei" w:hAnsi="Microsoft YaHei" w:eastAsia="Microsoft YaHei"/>
          <w:color w:val="1F2937"/>
          <w:sz w:val="20"/>
        </w:rPr>
        <w:t>这项功能的价值不在于“每句话后面放一个链接”，而在于把 AI 输出升级为可质询、可复核、可审计的企业判断。评委现场追问“为什么这么判断”时，系统不需要口头解释，直接打开证据即可。它也是数字孪生、拆标、能力匹配和多智能体会审能够获得信任的基础设施。</w:t>
      </w:r>
    </w:p>
    <w:p>
      <w:pPr>
        <w:pStyle w:val="Heading2"/>
      </w:pPr>
      <w:r>
        <w:rPr>
          <w:rFonts w:ascii="Microsoft YaHei" w:hAnsi="Microsoft YaHei" w:eastAsia="Microsoft YaHei"/>
          <w:color w:val="2F679A"/>
          <w:sz w:val="24"/>
        </w:rPr>
        <w:t>最终会呈现什么</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每条事实、要求、匹配、风险和建议旁都有“查看依据”入口。</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证据抽屉左侧显示招标原文，右侧显示企业材料、规则结果或另一份冲突证据。</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自动高亮金额、日期、技术参数、资格条件、否定词和结论引用片段。</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顶部显示来源网站、文件名、公告版本、页码或章节、采集时间、内容哈希、有效状态和人工确认人。</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证据状态分为已验证、待确认、已过期、存在冲突和来源不可访问。</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版本变化后，旧证据保留但标记为已过期，引用旧证据的结论自动进入复核队列。</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点击“为什么不同意”可以同时看到多智能体引用的不同证据和各自结论。</w:t>
      </w:r>
    </w:p>
    <w:p>
      <w:pPr>
        <w:pStyle w:val="Heading2"/>
      </w:pPr>
      <w:r>
        <w:rPr>
          <w:rFonts w:ascii="Microsoft YaHei" w:hAnsi="Microsoft YaHei" w:eastAsia="Microsoft YaHei"/>
          <w:color w:val="2F679A"/>
          <w:sz w:val="24"/>
        </w:rPr>
        <w:t>高级表达方式</w:t>
      </w:r>
    </w:p>
    <w:p>
      <w:pPr>
        <w:widowControl/>
      </w:pPr>
      <w:r>
        <w:rPr>
          <w:rFonts w:ascii="Microsoft YaHei" w:hAnsi="Microsoft YaHei" w:eastAsia="Microsoft YaHei"/>
          <w:color w:val="1F2937"/>
          <w:sz w:val="20"/>
        </w:rPr>
        <w:t>对外不只说“我们能查看原文”，而是说：</w:t>
      </w:r>
    </w:p>
    <w:p>
      <w:pPr>
        <w:pStyle w:val="TTQuote"/>
      </w:pPr>
      <w:r>
        <w:rPr>
          <w:rFonts w:ascii="Microsoft YaHei" w:hAnsi="Microsoft YaHei" w:eastAsia="Microsoft YaHei"/>
          <w:color w:val="244E78"/>
          <w:sz w:val="21"/>
        </w:rPr>
        <w:t>TenderTrace 为每一个关键判断建立可回溯的证据链。任何确定性结论都必须能够定位原文、识别版本、显示有效状态并保留人工确认记录。</w:t>
      </w:r>
    </w:p>
    <w:p>
      <w:pPr>
        <w:widowControl/>
      </w:pPr>
      <w:r>
        <w:rPr>
          <w:rFonts w:ascii="Microsoft YaHei" w:hAnsi="Microsoft YaHei" w:eastAsia="Microsoft YaHei"/>
          <w:color w:val="1F2937"/>
          <w:sz w:val="20"/>
        </w:rPr>
        <w:t>这一表述比“透明展示 AI 过程”更准确，也更适合企业级产品和总决赛答辩。</w:t>
      </w:r>
    </w:p>
    <w:p>
      <w:pPr>
        <w:pStyle w:val="Heading2"/>
      </w:pPr>
      <w:r>
        <w:rPr>
          <w:rFonts w:ascii="Microsoft YaHei" w:hAnsi="Microsoft YaHei" w:eastAsia="Microsoft YaHei"/>
          <w:color w:val="2F679A"/>
          <w:sz w:val="24"/>
        </w:rPr>
        <w:t>用户操作流程</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用户在数字孪生中看到“技术参数匹配不足”。</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点击查看依据，系统定位到招标文件的具体页码和段落。</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右侧显示企业产品参数及来源文件，差异字段自动高亮。</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如果两份材料冲突，系统同时展示，不替用户隐藏不利证据。</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用户确认、驳回或标记待补充，并填写理由。</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证据状态同步回能力匹配、会审和准备度，但不篡改原始文件。</w:t>
      </w:r>
    </w:p>
    <w:p>
      <w:pPr>
        <w:pStyle w:val="Heading2"/>
      </w:pPr>
      <w:r>
        <w:rPr>
          <w:rFonts w:ascii="Microsoft YaHei" w:hAnsi="Microsoft YaHei" w:eastAsia="Microsoft YaHei"/>
          <w:color w:val="2F679A"/>
          <w:sz w:val="24"/>
        </w:rPr>
        <w:t>实现措施</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统一证据字段：source_type、source_id、file_name、page_number、section_path、quote、content_hash、revision_id、verified_status、confirmed_by 和 confirmed_at。</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PDF 保存页码和文本坐标；DOCX 保存标题路径和段落索引；网页保存选择器、快照哈希和采集时间。</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建立统一证据抽屉组件，从事实、要求、能力匹配、风险、Agent 意见和决策六类入口打开。</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数字和日期进行字符级比对，技术参数进行字段级比对，普通文本显示引用片段和上下文。</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证据内容哈希变化后，将相关结论标记为待复核，不直接生成新的确定性结论。</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无法可靠定位的扫描件进入 OCR 降级和人工补录流程，界面明确显示置信度。</w:t>
      </w:r>
    </w:p>
    <w:p>
      <w:pPr>
        <w:spacing w:after="50"/>
        <w:ind w:left="255" w:hanging="147"/>
      </w:pPr>
      <w:r>
        <w:rPr>
          <w:rFonts w:ascii="Microsoft YaHei" w:hAnsi="Microsoft YaHei" w:eastAsia="Microsoft YaHei"/>
          <w:b/>
          <w:color w:val="2F679A"/>
          <w:sz w:val="20"/>
        </w:rPr>
        <w:t xml:space="preserve">7.  </w:t>
      </w:r>
      <w:r>
        <w:rPr>
          <w:rFonts w:ascii="Microsoft YaHei" w:hAnsi="Microsoft YaHei" w:eastAsia="Microsoft YaHei"/>
          <w:color w:val="1F2937"/>
          <w:sz w:val="20"/>
        </w:rPr>
        <w:t>保存人工确认、驳回和补充说明的审计事件，后续模型不能覆盖人工记录。</w:t>
      </w:r>
    </w:p>
    <w:p>
      <w:pPr>
        <w:pStyle w:val="Heading2"/>
      </w:pPr>
      <w:r>
        <w:rPr>
          <w:rFonts w:ascii="Microsoft YaHei" w:hAnsi="Microsoft YaHei" w:eastAsia="Microsoft YaHei"/>
          <w:color w:val="2F679A"/>
          <w:sz w:val="24"/>
        </w:rPr>
        <w:t>评审现场如何证明</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在数字孪生中任选一项结论，五秒内定位到原始文件具体位置。</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切换公告版本，展示旧证据如何失效以及哪些结论进入复核。</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打开一组有利证据和不利证据，证明系统不会隐藏冲突。</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展示人工确认人、确认时间和后续运行记录，证明全过程可审计。</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现场随机选择一个要求进行证据回查，避免只展示预先录制的固定路径。</w:t>
      </w:r>
    </w:p>
    <w:p>
      <w:pPr>
        <w:pStyle w:val="Heading2"/>
      </w:pPr>
      <w:r>
        <w:rPr>
          <w:rFonts w:ascii="Microsoft YaHei" w:hAnsi="Microsoft YaHei" w:eastAsia="Microsoft YaHei"/>
          <w:color w:val="2F679A"/>
          <w:sz w:val="24"/>
        </w:rPr>
        <w:t>用户最终获得的效果和体验</w:t>
      </w:r>
    </w:p>
    <w:p>
      <w:pPr>
        <w:widowControl/>
      </w:pPr>
      <w:r>
        <w:rPr>
          <w:rFonts w:ascii="Microsoft YaHei" w:hAnsi="Microsoft YaHei" w:eastAsia="Microsoft YaHei"/>
          <w:color w:val="1F2937"/>
          <w:sz w:val="20"/>
        </w:rPr>
        <w:t>用户对系统的感受从“AI 给了一个答案”变为“系统给出一个可以检查、可以反驳、可以签字确认的判断”。对评委而言，它证明 TenderTrace 的智能能力可进入真实企业流程，而不只是生成式展示。</w:t>
      </w:r>
    </w:p>
    <w:p>
      <w:pPr>
        <w:pStyle w:val="Heading2"/>
      </w:pPr>
      <w:r>
        <w:rPr>
          <w:rFonts w:ascii="Microsoft YaHei" w:hAnsi="Microsoft YaHei" w:eastAsia="Microsoft YaHei"/>
          <w:color w:val="2F679A"/>
          <w:sz w:val="24"/>
        </w:rPr>
        <w:t>验收标准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所有确定性结论至少关联一条有效证据；无证据内容只能显示为待确认。</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真实 PDF、DOCX 和网页样本均可定位到具体位置。</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证据失效后，相关结论和任务能够准确进入复核状态。</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同一要求的有利证据和冲突证据可以同时查看。</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人工确认、驳回和理由完整保留，可按时间回放。</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主案例中从结论到原文的操作不超过五秒。</w:t>
      </w:r>
    </w:p>
    <w:p>
      <w:pPr>
        <w:pStyle w:val="Heading2"/>
      </w:pPr>
      <w:r>
        <w:rPr>
          <w:rFonts w:ascii="Microsoft YaHei" w:hAnsi="Microsoft YaHei" w:eastAsia="Microsoft YaHei"/>
          <w:color w:val="2F679A"/>
          <w:sz w:val="24"/>
        </w:rPr>
        <w:t>实施优先级</w:t>
      </w:r>
    </w:p>
    <w:p>
      <w:pPr>
        <w:widowControl/>
      </w:pPr>
      <w:r>
        <w:rPr>
          <w:rFonts w:ascii="Microsoft YaHei" w:hAnsi="Microsoft YaHei" w:eastAsia="Microsoft YaHei"/>
          <w:color w:val="1F2937"/>
          <w:sz w:val="20"/>
        </w:rPr>
        <w:t>P1。它本身不是最强视觉功能，但它为数字孪生、能力匹配、会审和决策提供可信度，是“高级感”来自工程真实性而非动画效果的关键。</w:t>
      </w:r>
    </w:p>
    <w:p>
      <w:pPr>
        <w:keepNext/>
        <w:spacing w:after="0"/>
      </w:pPr>
      <w:r>
        <w:rPr>
          <w:rFonts w:ascii="Microsoft YaHei" w:hAnsi="Microsoft YaHei" w:eastAsia="Microsoft YaHei"/>
          <w:color w:val="FFFFFF"/>
          <w:sz w:val="2"/>
        </w:rPr>
        <w:t xml:space="preserve"> </w:t>
      </w:r>
    </w:p>
    <w:p>
      <w:pPr>
        <w:pStyle w:val="Heading1"/>
      </w:pPr>
      <w:r>
        <w:rPr>
          <w:rFonts w:ascii="Microsoft YaHei" w:hAnsi="Microsoft YaHei" w:eastAsia="Microsoft YaHei"/>
          <w:color w:val="244E78"/>
          <w:sz w:val="34"/>
        </w:rPr>
        <w:t>提升方向三 变更影响引擎与公告冲击波</w:t>
      </w:r>
    </w:p>
    <w:p>
      <w:pPr>
        <w:pStyle w:val="Heading2"/>
      </w:pPr>
      <w:r>
        <w:rPr>
          <w:rFonts w:ascii="Microsoft YaHei" w:hAnsi="Microsoft YaHei" w:eastAsia="Microsoft YaHei"/>
          <w:color w:val="2F679A"/>
          <w:sz w:val="24"/>
        </w:rPr>
        <w:t>一句话定义</w:t>
      </w:r>
    </w:p>
    <w:p>
      <w:pPr>
        <w:widowControl/>
      </w:pPr>
      <w:r>
        <w:rPr>
          <w:rFonts w:ascii="Microsoft YaHei" w:hAnsi="Microsoft YaHei" w:eastAsia="Microsoft YaHei"/>
          <w:color w:val="1F2937"/>
          <w:sz w:val="20"/>
        </w:rPr>
        <w:t>这项能力不再只是播放公告变化动画，而是把更正公告自动转成一份“影响分析和行动清单”：什么变了、影响哪些要求和结论、谁需要重新确认、哪些任务和截止时间必须调整。</w:t>
      </w:r>
    </w:p>
    <w:p>
      <w:pPr>
        <w:pStyle w:val="Heading2"/>
      </w:pPr>
      <w:r>
        <w:rPr>
          <w:rFonts w:ascii="Microsoft YaHei" w:hAnsi="Microsoft YaHei" w:eastAsia="Microsoft YaHei"/>
          <w:color w:val="2F679A"/>
          <w:sz w:val="24"/>
        </w:rPr>
        <w:t>从原方案升级的原因</w:t>
      </w:r>
    </w:p>
    <w:p>
      <w:pPr>
        <w:widowControl/>
      </w:pPr>
      <w:r>
        <w:rPr>
          <w:rFonts w:ascii="Microsoft YaHei" w:hAnsi="Microsoft YaHei" w:eastAsia="Microsoft YaHei"/>
          <w:color w:val="1F2937"/>
          <w:sz w:val="20"/>
        </w:rPr>
        <w:t>单纯的新旧文本对比看头有限，因为普通文档工具也能做到。真正有竞争力的部分是“变化传播”：系统理解一个字段变化后，能够找到受影响的要求、能力匹配、准备度、任务、日历、会审意见和决策，并保留人工复核。</w:t>
      </w:r>
    </w:p>
    <w:p>
      <w:pPr>
        <w:pStyle w:val="Heading2"/>
      </w:pPr>
      <w:r>
        <w:rPr>
          <w:rFonts w:ascii="Microsoft YaHei" w:hAnsi="Microsoft YaHei" w:eastAsia="Microsoft YaHei"/>
          <w:color w:val="2F679A"/>
          <w:sz w:val="24"/>
        </w:rPr>
        <w:t>最终会呈现什么</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变更摘要卡：用业务语言说明本次更正改变了什么。</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结构化差异：将变化分类为截止时间、金额、资格、技术参数、评分办法、附件、普通文字七类。</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影响路径图：从变化字段连到受影响要求、企业证据、任务、负责人、日历和决策。</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行动队列：按紧急程度列出“必须重新确认”“建议复核”“无需处理”。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版本时间轴：显示每次公告修订、处理状态和团队确认结果。</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自动生成飞书变更卡片，但发送前由负责人确认。</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页面提供“只看受影响项”，避免用户在几十页文件中重新搜索。</w:t>
      </w:r>
    </w:p>
    <w:p>
      <w:pPr>
        <w:pStyle w:val="Heading2"/>
      </w:pPr>
      <w:r>
        <w:rPr>
          <w:rFonts w:ascii="Microsoft YaHei" w:hAnsi="Microsoft YaHei" w:eastAsia="Microsoft YaHei"/>
          <w:color w:val="2F679A"/>
          <w:sz w:val="24"/>
        </w:rPr>
        <w:t>具体业务示例</w:t>
      </w:r>
    </w:p>
    <w:p>
      <w:pPr>
        <w:widowControl/>
      </w:pPr>
      <w:r>
        <w:rPr>
          <w:rFonts w:ascii="Microsoft YaHei" w:hAnsi="Microsoft YaHei" w:eastAsia="Microsoft YaHei"/>
          <w:color w:val="1F2937"/>
          <w:sz w:val="20"/>
        </w:rPr>
        <w:t>如果截止时间从 10 月 20 日改为 10 月 15 日，系统应当：</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更新数字孪生的截止倒计时。</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找到所有依赖原截止时间的任务和日历。</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重新计算时间准备度，指出哪些任务已无缓冲。</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将受影响负责人加入确认队列。</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生成一张飞书变更卡片，展示旧值、新值、影响对象和确认按钮。</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保留原截止时间和此前基于原时间作出的人工决定。</w:t>
      </w:r>
    </w:p>
    <w:p>
      <w:pPr>
        <w:widowControl/>
      </w:pPr>
      <w:r>
        <w:rPr>
          <w:rFonts w:ascii="Microsoft YaHei" w:hAnsi="Microsoft YaHei" w:eastAsia="Microsoft YaHei"/>
          <w:color w:val="1F2937"/>
          <w:sz w:val="20"/>
        </w:rPr>
        <w:t>如果技术参数改变，系统只复核对应要求、企业产品证据和相关会审意见，不让所有任务全部失效。</w:t>
      </w:r>
    </w:p>
    <w:p>
      <w:pPr>
        <w:pStyle w:val="Heading2"/>
      </w:pPr>
      <w:r>
        <w:rPr>
          <w:rFonts w:ascii="Microsoft YaHei" w:hAnsi="Microsoft YaHei" w:eastAsia="Microsoft YaHei"/>
          <w:color w:val="2F679A"/>
          <w:sz w:val="24"/>
        </w:rPr>
        <w:t>实现措施</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将版本差异规范化为字段级事件，保存旧值、新值、变化类型、修订编号、来源位置和发现时间。</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为要求、能力匹配、结论、任务和决策保存来源修订编号，建立最小影响关系。</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建立影响传播规则：字段变化先影响要求，再影响匹配、准备度、任务、日历和决策。</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对无法结构化的文字变化使用模型提出候选影响，但必须经过规则或人工确认后才改变业务状态。</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将状态分为不受影响、建议复核、必须复核和已确认四类。</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连续多个修订分别建立复核轮次，避免新公告到达后重复创建同一任务。</w:t>
      </w:r>
    </w:p>
    <w:p>
      <w:pPr>
        <w:spacing w:after="50"/>
        <w:ind w:left="255" w:hanging="147"/>
      </w:pPr>
      <w:r>
        <w:rPr>
          <w:rFonts w:ascii="Microsoft YaHei" w:hAnsi="Microsoft YaHei" w:eastAsia="Microsoft YaHei"/>
          <w:b/>
          <w:color w:val="2F679A"/>
          <w:sz w:val="20"/>
        </w:rPr>
        <w:t xml:space="preserve">7.  </w:t>
      </w:r>
      <w:r>
        <w:rPr>
          <w:rFonts w:ascii="Microsoft YaHei" w:hAnsi="Microsoft YaHei" w:eastAsia="Microsoft YaHei"/>
          <w:color w:val="1F2937"/>
          <w:sz w:val="20"/>
        </w:rPr>
        <w:t>为飞书消息、任务和日历更新增加幂等键、执行回执和失败重试。</w:t>
      </w:r>
    </w:p>
    <w:p>
      <w:pPr>
        <w:pStyle w:val="Heading2"/>
      </w:pPr>
      <w:r>
        <w:rPr>
          <w:rFonts w:ascii="Microsoft YaHei" w:hAnsi="Microsoft YaHei" w:eastAsia="Microsoft YaHei"/>
          <w:color w:val="2F679A"/>
          <w:sz w:val="24"/>
        </w:rPr>
        <w:t>评审现场如何证明</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先展示旧版本数字孪生、准备度和任务状态。</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导入真实更正公告或切换到真实采集的新版本。</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现场出现变更摘要、影响路径和复核队列。</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打开一条影响路径，回查旧值和新值的原文证据。</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确认一项变更，展示 Web、飞书任务和截止日历如何同步。</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打开一个未受影响要求，证明系统没有粗暴地把所有内容全部重算。</w:t>
      </w:r>
    </w:p>
    <w:p>
      <w:pPr>
        <w:pStyle w:val="Heading2"/>
      </w:pPr>
      <w:r>
        <w:rPr>
          <w:rFonts w:ascii="Microsoft YaHei" w:hAnsi="Microsoft YaHei" w:eastAsia="Microsoft YaHei"/>
          <w:color w:val="2F679A"/>
          <w:sz w:val="24"/>
        </w:rPr>
        <w:t>用户最终获得的效果和体验</w:t>
      </w:r>
    </w:p>
    <w:p>
      <w:pPr>
        <w:widowControl/>
      </w:pPr>
      <w:r>
        <w:rPr>
          <w:rFonts w:ascii="Microsoft YaHei" w:hAnsi="Microsoft YaHei" w:eastAsia="Microsoft YaHei"/>
          <w:color w:val="1F2937"/>
          <w:sz w:val="20"/>
        </w:rPr>
        <w:t>用户不再需要收到更正公告后从头重读全部文件，也不会只知道“文件变了”却不知道该做什么。系统将变化直接翻译成“哪些结论失效、哪些人要行动、最晚什么时候处理”，让盯标从人工检查变成可控的变更管理。</w:t>
      </w:r>
    </w:p>
    <w:p>
      <w:pPr>
        <w:pStyle w:val="Heading2"/>
      </w:pPr>
      <w:r>
        <w:rPr>
          <w:rFonts w:ascii="Microsoft YaHei" w:hAnsi="Microsoft YaHei" w:eastAsia="Microsoft YaHei"/>
          <w:color w:val="2F679A"/>
          <w:sz w:val="24"/>
        </w:rPr>
        <w:t>验收标准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主案例至少包含一个真实更正公告和两类结构化变化。</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关键变化在 30 秒内生成影响清单和行动队列。</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受影响对象准确进入复核，未受影响对象保持原状态。</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连续两次修订形成两个独立复核轮次，不重复创建任务。</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变更前后值、来源原文、负责人和确认记录均可回查。</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飞书更新失败时 Web 仍保留待同步状态和重试入口。</w:t>
      </w:r>
    </w:p>
    <w:p>
      <w:pPr>
        <w:pStyle w:val="Heading2"/>
      </w:pPr>
      <w:r>
        <w:rPr>
          <w:rFonts w:ascii="Microsoft YaHei" w:hAnsi="Microsoft YaHei" w:eastAsia="Microsoft YaHei"/>
          <w:color w:val="2F679A"/>
          <w:sz w:val="24"/>
        </w:rPr>
        <w:t>实施优先级</w:t>
      </w:r>
    </w:p>
    <w:p>
      <w:pPr>
        <w:widowControl/>
      </w:pPr>
      <w:r>
        <w:rPr>
          <w:rFonts w:ascii="Microsoft YaHei" w:hAnsi="Microsoft YaHei" w:eastAsia="Microsoft YaHei"/>
          <w:color w:val="1F2937"/>
          <w:sz w:val="20"/>
        </w:rPr>
        <w:t>P1。优化后它承担“系统会持续盯标并驱动行动”的核心差异，不再只是一个视觉效果。</w:t>
      </w:r>
    </w:p>
    <w:p>
      <w:pPr>
        <w:keepNext/>
        <w:spacing w:after="0"/>
      </w:pPr>
      <w:r>
        <w:rPr>
          <w:rFonts w:ascii="Microsoft YaHei" w:hAnsi="Microsoft YaHei" w:eastAsia="Microsoft YaHei"/>
          <w:color w:val="FFFFFF"/>
          <w:sz w:val="2"/>
        </w:rPr>
        <w:t xml:space="preserve"> </w:t>
      </w:r>
    </w:p>
    <w:p>
      <w:pPr>
        <w:pStyle w:val="Heading1"/>
      </w:pPr>
      <w:r>
        <w:rPr>
          <w:rFonts w:ascii="Microsoft YaHei" w:hAnsi="Microsoft YaHei" w:eastAsia="Microsoft YaHei"/>
          <w:color w:val="244E78"/>
          <w:sz w:val="34"/>
        </w:rPr>
        <w:t>提升方向四 智能拆标与履约作战图</w:t>
      </w:r>
    </w:p>
    <w:p>
      <w:pPr>
        <w:pStyle w:val="Heading2"/>
      </w:pPr>
      <w:r>
        <w:rPr>
          <w:rFonts w:ascii="Microsoft YaHei" w:hAnsi="Microsoft YaHei" w:eastAsia="Microsoft YaHei"/>
          <w:color w:val="2F679A"/>
          <w:sz w:val="24"/>
        </w:rPr>
        <w:t>一句话定义</w:t>
      </w:r>
    </w:p>
    <w:p>
      <w:pPr>
        <w:widowControl/>
      </w:pPr>
      <w:r>
        <w:rPr>
          <w:rFonts w:ascii="Microsoft YaHei" w:hAnsi="Microsoft YaHei" w:eastAsia="Microsoft YaHei"/>
          <w:color w:val="1F2937"/>
          <w:sz w:val="20"/>
        </w:rPr>
        <w:t>智能拆标作战图把几十页招标文件拆成一套可执行的要求、交付物、责任人、证据和截止计划。它回答的是“决定投标之后，团队具体怎么完成”，而数字孪生回答的是“整个项目目前是什么状态”。</w:t>
      </w:r>
    </w:p>
    <w:p>
      <w:pPr>
        <w:pStyle w:val="Heading2"/>
      </w:pPr>
      <w:r>
        <w:rPr>
          <w:rFonts w:ascii="Microsoft YaHei" w:hAnsi="Microsoft YaHei" w:eastAsia="Microsoft YaHei"/>
          <w:color w:val="2F679A"/>
          <w:sz w:val="24"/>
        </w:rPr>
        <w:t>与投标数字孪生的区别</w:t>
      </w:r>
    </w:p>
    <w:tbl>
      <w:tblPr>
        <w:tblW w:type="auto" w:w="0"/>
        <w:jc w:val="center"/>
        <w:tblLayout w:type="autofit"/>
        <w:tblLook w:firstColumn="1" w:firstRow="1" w:lastColumn="0" w:lastRow="0" w:noHBand="0" w:noVBand="1" w:val="04A0"/>
        <w:tblBorders>
          <w:top w:val="single" w:sz="5" w:color="D7DEE7"/>
          <w:left w:val="single" w:sz="5" w:color="D7DEE7"/>
          <w:bottom w:val="single" w:sz="5" w:color="D7DEE7"/>
          <w:right w:val="single" w:sz="5" w:color="D7DEE7"/>
          <w:insideH w:val="single" w:sz="5" w:color="D7DEE7"/>
          <w:insideV w:val="single" w:sz="5" w:color="D7DEE7"/>
        </w:tblBorders>
      </w:tblPr>
      <w:tblGrid>
        <w:gridCol w:w="4934"/>
        <w:gridCol w:w="4934"/>
      </w:tblGrid>
      <w:tr>
        <w:trPr>
          <w:tblHeader w:val="true"/>
        </w:trPr>
        <w:tc>
          <w:tcPr>
            <w:tcW w:type="dxa" w:w="4934"/>
            <w:vAlign w:val="center"/>
            <w:tcMar>
              <w:top w:w="80" w:type="dxa"/>
              <w:start w:w="90" w:type="dxa"/>
              <w:bottom w:w="80" w:type="dxa"/>
              <w:end w:w="90" w:type="dxa"/>
            </w:tcMar>
            <w:shd w:fill="244E78"/>
          </w:tcPr>
          <w:p>
            <w:pPr>
              <w:spacing w:after="0" w:line="259" w:lineRule="auto"/>
            </w:pPr>
            <w:r>
              <w:rPr>
                <w:rFonts w:ascii="Microsoft YaHei" w:hAnsi="Microsoft YaHei" w:eastAsia="Microsoft YaHei"/>
                <w:b/>
                <w:color w:val="FFFFFF"/>
                <w:sz w:val="17"/>
              </w:rPr>
              <w:t>投标数字孪生</w:t>
            </w:r>
          </w:p>
        </w:tc>
        <w:tc>
          <w:tcPr>
            <w:tcW w:type="dxa" w:w="4934"/>
            <w:vAlign w:val="center"/>
            <w:tcMar>
              <w:top w:w="80" w:type="dxa"/>
              <w:start w:w="90" w:type="dxa"/>
              <w:bottom w:w="80" w:type="dxa"/>
              <w:end w:w="90" w:type="dxa"/>
            </w:tcMar>
            <w:shd w:fill="244E78"/>
          </w:tcPr>
          <w:p>
            <w:pPr>
              <w:spacing w:after="0" w:line="259" w:lineRule="auto"/>
            </w:pPr>
            <w:r>
              <w:rPr>
                <w:rFonts w:ascii="Microsoft YaHei" w:hAnsi="Microsoft YaHei" w:eastAsia="Microsoft YaHei"/>
                <w:b/>
                <w:color w:val="FFFFFF"/>
                <w:sz w:val="17"/>
              </w:rPr>
              <w:t>智能拆标作战图</w:t>
            </w:r>
          </w:p>
        </w:tc>
      </w:tr>
      <w:tr>
        <w:tc>
          <w:tcPr>
            <w:tcW w:type="dxa" w:w="4934"/>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面向项目负责人和决策者</w:t>
            </w:r>
          </w:p>
        </w:tc>
        <w:tc>
          <w:tcPr>
            <w:tcW w:type="dxa" w:w="4934"/>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面向投标经理和执行团队</w:t>
            </w:r>
          </w:p>
        </w:tc>
      </w:tr>
      <w:tr>
        <w:tc>
          <w:tcPr>
            <w:tcW w:type="dxa" w:w="4934"/>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聚合项目状态、价值、准备度、风险和变化</w:t>
            </w:r>
          </w:p>
        </w:tc>
        <w:tc>
          <w:tcPr>
            <w:tcW w:type="dxa" w:w="4934"/>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拆解具体要求、交付物、责任人和截止时间</w:t>
            </w:r>
          </w:p>
        </w:tc>
      </w:tr>
      <w:tr>
        <w:tc>
          <w:tcPr>
            <w:tcW w:type="dxa" w:w="4934"/>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用于判断当前局面和下一步</w:t>
            </w:r>
          </w:p>
        </w:tc>
        <w:tc>
          <w:tcPr>
            <w:tcW w:type="dxa" w:w="4934"/>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用于安排每一项工作并检查完成情况</w:t>
            </w:r>
          </w:p>
        </w:tc>
      </w:tr>
      <w:tr>
        <w:tc>
          <w:tcPr>
            <w:tcW w:type="dxa" w:w="4934"/>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是项目总驾驶舱</w:t>
            </w:r>
          </w:p>
        </w:tc>
        <w:tc>
          <w:tcPr>
            <w:tcW w:type="dxa" w:w="4934"/>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是投标执行工作台</w:t>
            </w:r>
          </w:p>
        </w:tc>
      </w:tr>
    </w:tbl>
    <w:p>
      <w:pPr>
        <w:spacing w:after="0"/>
      </w:pPr>
      <w:r>
        <w:rPr>
          <w:rFonts w:ascii="Microsoft YaHei" w:hAnsi="Microsoft YaHei" w:eastAsia="Microsoft YaHei"/>
          <w:color w:val="FFFFFF"/>
          <w:sz w:val="2"/>
        </w:rPr>
        <w:t xml:space="preserve"> </w:t>
      </w:r>
    </w:p>
    <w:p>
      <w:pPr>
        <w:widowControl/>
      </w:pPr>
      <w:r>
        <w:rPr>
          <w:rFonts w:ascii="Microsoft YaHei" w:hAnsi="Microsoft YaHei" w:eastAsia="Microsoft YaHei"/>
          <w:color w:val="1F2937"/>
          <w:sz w:val="20"/>
        </w:rPr>
        <w:t>两者共用同一套要求和证据数据。作战图完成情况会回流到数字孪生的投标准备度，但不重复建立第二套项目档案。</w:t>
      </w:r>
    </w:p>
    <w:p>
      <w:pPr>
        <w:pStyle w:val="Heading2"/>
      </w:pPr>
      <w:r>
        <w:rPr>
          <w:rFonts w:ascii="Microsoft YaHei" w:hAnsi="Microsoft YaHei" w:eastAsia="Microsoft YaHei"/>
          <w:color w:val="2F679A"/>
          <w:sz w:val="24"/>
        </w:rPr>
        <w:t>最终会呈现什么</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招标要求树：按资格、技术、商务、评分、废标、附件、签章和时间节点组织。</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要求卡片：显示原文、强制性、权重、状态、证据、责任人、截止时间和来源位置。</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交付物清单：将“提供证明材料”等要求转成具体文件、表格、签章或说明。</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责任矩阵：展示谁负责、谁复核、谁批准、谁需要知会。</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倒排计划：从投标截止时间反推内部截止、复核、盖章和递交时间。</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缺口泳道：把“材料缺失、能力不足、证据不足、存在冲突、等待确认”分区呈现。</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废标红线：单独突出否决项、格式、签章、密封和递交要求。</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完成度变化实时回流数字孪生准备度，不生成无法解释的新分数。</w:t>
      </w:r>
    </w:p>
    <w:p>
      <w:pPr>
        <w:pStyle w:val="Heading2"/>
      </w:pPr>
      <w:r>
        <w:rPr>
          <w:rFonts w:ascii="Microsoft YaHei" w:hAnsi="Microsoft YaHei" w:eastAsia="Microsoft YaHei"/>
          <w:color w:val="2F679A"/>
          <w:sz w:val="24"/>
        </w:rPr>
        <w:t>用户操作流程</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用户上传或打开招标文件。</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系统先抽取资格、截止时间、评分项、废标条款和附件清单五类高价值要求。</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用户逐条确认、拆分、合并或修改要求。</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系统把已确认要求转成责任分工、交付物和倒排节点。</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能力匹配和证据显微镜补充企业材料与原文依据。</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用户把任务同步到飞书战情室，团队回写完成状态。</w:t>
      </w:r>
    </w:p>
    <w:p>
      <w:pPr>
        <w:spacing w:after="50"/>
        <w:ind w:left="255" w:hanging="147"/>
      </w:pPr>
      <w:r>
        <w:rPr>
          <w:rFonts w:ascii="Microsoft YaHei" w:hAnsi="Microsoft YaHei" w:eastAsia="Microsoft YaHei"/>
          <w:b/>
          <w:color w:val="2F679A"/>
          <w:sz w:val="20"/>
        </w:rPr>
        <w:t xml:space="preserve">7.  </w:t>
      </w:r>
      <w:r>
        <w:rPr>
          <w:rFonts w:ascii="Microsoft YaHei" w:hAnsi="Microsoft YaHei" w:eastAsia="Microsoft YaHei"/>
          <w:color w:val="1F2937"/>
          <w:sz w:val="20"/>
        </w:rPr>
        <w:t>所有完成情况回流数字孪生，形成真实准备度。</w:t>
      </w:r>
    </w:p>
    <w:p>
      <w:pPr>
        <w:pStyle w:val="Heading2"/>
      </w:pPr>
      <w:r>
        <w:rPr>
          <w:rFonts w:ascii="Microsoft YaHei" w:hAnsi="Microsoft YaHei" w:eastAsia="Microsoft YaHei"/>
          <w:color w:val="2F679A"/>
          <w:sz w:val="24"/>
        </w:rPr>
        <w:t>完成前后的变化</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从“看完文件再手工列清单”变成“系统生成初稿，人员确认后直接执行”。</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从“按章节阅读”变成“按资格、技术、商务、评分和废标风险组织工作”。</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从“群里问谁负责”变成“每条要求都有负责人、复核人和截止时间”。</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从“最后一天才发现漏项”变成“红线要求和缺口持续可见”。</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从“完成比例不可信”变成“每项完成状态都有证据和负责人”。</w:t>
      </w:r>
    </w:p>
    <w:p>
      <w:pPr>
        <w:pStyle w:val="Heading2"/>
      </w:pPr>
      <w:r>
        <w:rPr>
          <w:rFonts w:ascii="Microsoft YaHei" w:hAnsi="Microsoft YaHei" w:eastAsia="Microsoft YaHei"/>
          <w:color w:val="2F679A"/>
          <w:sz w:val="24"/>
        </w:rPr>
        <w:t>实现措施</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第一阶段只覆盖资格、截止时间、评分项、废标条款和附件清单，稳定后再扩展技术与商务细项。</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每条要求保存原文、文件位置、强制性、权重、置信度、状态、责任角色、截止时间和来源修订号。</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规则优先识别金额、日期、必须、不得、否决、加分、签章等强信号，模型补充分类和关系。</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扫描件无法可靠识别时进入 OCR 降级和人工补录，不生成伪结构化结果。</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支持人工拆分、合并、修改和确认要求，并保留完整修改历史。</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将要求与能力证据、交付物、任务和飞书资源建立关联。</w:t>
      </w:r>
    </w:p>
    <w:p>
      <w:pPr>
        <w:spacing w:after="50"/>
        <w:ind w:left="255" w:hanging="147"/>
      </w:pPr>
      <w:r>
        <w:rPr>
          <w:rFonts w:ascii="Microsoft YaHei" w:hAnsi="Microsoft YaHei" w:eastAsia="Microsoft YaHei"/>
          <w:b/>
          <w:color w:val="2F679A"/>
          <w:sz w:val="20"/>
        </w:rPr>
        <w:t xml:space="preserve">7.  </w:t>
      </w:r>
      <w:r>
        <w:rPr>
          <w:rFonts w:ascii="Microsoft YaHei" w:hAnsi="Microsoft YaHei" w:eastAsia="Microsoft YaHei"/>
          <w:color w:val="1F2937"/>
          <w:sz w:val="20"/>
        </w:rPr>
        <w:t>只在用户确认后创建正式任务和内部截止，不自动作出投标承诺。</w:t>
      </w:r>
    </w:p>
    <w:p>
      <w:pPr>
        <w:spacing w:after="50"/>
        <w:ind w:left="255" w:hanging="147"/>
      </w:pPr>
      <w:r>
        <w:rPr>
          <w:rFonts w:ascii="Microsoft YaHei" w:hAnsi="Microsoft YaHei" w:eastAsia="Microsoft YaHei"/>
          <w:b/>
          <w:color w:val="2F679A"/>
          <w:sz w:val="20"/>
        </w:rPr>
        <w:t xml:space="preserve">8.  </w:t>
      </w:r>
      <w:r>
        <w:rPr>
          <w:rFonts w:ascii="Microsoft YaHei" w:hAnsi="Microsoft YaHei" w:eastAsia="Microsoft YaHei"/>
          <w:color w:val="1F2937"/>
          <w:sz w:val="20"/>
        </w:rPr>
        <w:t>导出投标目录、责任矩阵和缺口清单，供 Word 报告和飞书多维表格复用。</w:t>
      </w:r>
    </w:p>
    <w:p>
      <w:pPr>
        <w:pStyle w:val="Heading2"/>
      </w:pPr>
      <w:r>
        <w:rPr>
          <w:rFonts w:ascii="Microsoft YaHei" w:hAnsi="Microsoft YaHei" w:eastAsia="Microsoft YaHei"/>
          <w:color w:val="2F679A"/>
          <w:sz w:val="24"/>
        </w:rPr>
        <w:t>评审现场如何证明</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打开一份真实招标文件，展示系统抽取的五类高价值要求。</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随机点击一条要求，回到原文页码，证明不是预置文本。</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将一条复杂要求拆成两个交付物并指派负责人。</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展示废标红线和倒排时间如何进入飞书任务与日历。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完成一项任务后刷新数字孪生，证明准备度变化来自真实执行状态。</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展示一次人工修改记录，证明 AI 初稿可校正且不会覆盖人员结论。</w:t>
      </w:r>
    </w:p>
    <w:p>
      <w:pPr>
        <w:pStyle w:val="Heading2"/>
      </w:pPr>
      <w:r>
        <w:rPr>
          <w:rFonts w:ascii="Microsoft YaHei" w:hAnsi="Microsoft YaHei" w:eastAsia="Microsoft YaHei"/>
          <w:color w:val="2F679A"/>
          <w:sz w:val="24"/>
        </w:rPr>
        <w:t>用户最终获得的效果和体验</w:t>
      </w:r>
    </w:p>
    <w:p>
      <w:pPr>
        <w:widowControl/>
      </w:pPr>
      <w:r>
        <w:rPr>
          <w:rFonts w:ascii="Microsoft YaHei" w:hAnsi="Microsoft YaHei" w:eastAsia="Microsoft YaHei"/>
          <w:color w:val="1F2937"/>
          <w:sz w:val="20"/>
        </w:rPr>
        <w:t>用户得到的是一张可以直接开工的投标作战图，而不是另一份摘要。它把“文件里写了什么”转成“团队要交什么、谁负责、何时完成、用什么证明”，显著降低漏项、责任不清和临期返工。</w:t>
      </w:r>
    </w:p>
    <w:p>
      <w:pPr>
        <w:pStyle w:val="Heading2"/>
      </w:pPr>
      <w:r>
        <w:rPr>
          <w:rFonts w:ascii="Microsoft YaHei" w:hAnsi="Microsoft YaHei" w:eastAsia="Microsoft YaHei"/>
          <w:color w:val="2F679A"/>
          <w:sz w:val="24"/>
        </w:rPr>
        <w:t>验收标准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使用 3 套公开招标文件建立人工金标。</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五类高价值要求分别统计准确率、召回率和人工修正量。</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每条要求可定位原文、可人工纠正、可关联任务和证据。</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否决项和截止时间不得只依赖模型判断。</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任务完成状态能够正确回流投标准备度。</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导出的目录、责任矩阵和飞书记录使用同一要求编号。</w:t>
      </w:r>
    </w:p>
    <w:p>
      <w:pPr>
        <w:pStyle w:val="Heading2"/>
      </w:pPr>
      <w:r>
        <w:rPr>
          <w:rFonts w:ascii="Microsoft YaHei" w:hAnsi="Microsoft YaHei" w:eastAsia="Microsoft YaHei"/>
          <w:color w:val="2F679A"/>
          <w:sz w:val="24"/>
        </w:rPr>
        <w:t>实施优先级</w:t>
      </w:r>
    </w:p>
    <w:p>
      <w:pPr>
        <w:widowControl/>
      </w:pPr>
      <w:r>
        <w:rPr>
          <w:rFonts w:ascii="Microsoft YaHei" w:hAnsi="Microsoft YaHei" w:eastAsia="Microsoft YaHei"/>
          <w:color w:val="1F2937"/>
          <w:sz w:val="20"/>
        </w:rPr>
        <w:t>P2。与数字孪生共同构成核心业务闭环，但应先完成证据结构和主项目档案，再扩展复杂拆标范围。</w:t>
      </w:r>
    </w:p>
    <w:p>
      <w:pPr>
        <w:keepNext/>
        <w:spacing w:after="0"/>
      </w:pPr>
      <w:r>
        <w:rPr>
          <w:rFonts w:ascii="Microsoft YaHei" w:hAnsi="Microsoft YaHei" w:eastAsia="Microsoft YaHei"/>
          <w:color w:val="FFFFFF"/>
          <w:sz w:val="2"/>
        </w:rPr>
        <w:t xml:space="preserve"> </w:t>
      </w:r>
    </w:p>
    <w:p>
      <w:pPr>
        <w:pStyle w:val="Heading1"/>
      </w:pPr>
      <w:r>
        <w:rPr>
          <w:rFonts w:ascii="Microsoft YaHei" w:hAnsi="Microsoft YaHei" w:eastAsia="Microsoft YaHei"/>
          <w:color w:val="244E78"/>
          <w:sz w:val="34"/>
        </w:rPr>
        <w:t>提升方向五 企业能力护照与匹配矩阵</w:t>
      </w:r>
    </w:p>
    <w:p>
      <w:pPr>
        <w:pStyle w:val="Heading2"/>
      </w:pPr>
      <w:r>
        <w:rPr>
          <w:rFonts w:ascii="Microsoft YaHei" w:hAnsi="Microsoft YaHei" w:eastAsia="Microsoft YaHei"/>
          <w:color w:val="2F679A"/>
          <w:sz w:val="24"/>
        </w:rPr>
        <w:t>一句话定义</w:t>
      </w:r>
    </w:p>
    <w:p>
      <w:pPr>
        <w:widowControl/>
      </w:pPr>
      <w:r>
        <w:rPr>
          <w:rFonts w:ascii="Microsoft YaHei" w:hAnsi="Microsoft YaHei" w:eastAsia="Microsoft YaHei"/>
          <w:color w:val="1F2937"/>
          <w:sz w:val="20"/>
        </w:rPr>
        <w:t>企业能力匹配不只显示“符合或不符合”，而是把企业的资质、产品参数、人员、案例、服务和交付记录建立为可验证的能力护照，再逐项对照招标要求，明确已满足、明确缺口、证据不足、存在冲突和待人工确认。</w:t>
      </w:r>
    </w:p>
    <w:p>
      <w:pPr>
        <w:pStyle w:val="Heading2"/>
      </w:pPr>
      <w:r>
        <w:rPr>
          <w:rFonts w:ascii="Microsoft YaHei" w:hAnsi="Microsoft YaHei" w:eastAsia="Microsoft YaHei"/>
          <w:color w:val="2F679A"/>
          <w:sz w:val="24"/>
        </w:rPr>
        <w:t>最终会呈现什么</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左侧为招标要求树，右侧为企业能力护照。</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中间用矩阵显示每条要求对应的能力、证据、有效期和匹配状态。</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证书即将过期、适用主体错误、产品型号不一致和授权范围不足会单独预警。</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“明确缺口”可以一键转成补材料、询价、合作伙伴或管理层确认任务。</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相似项目案例按行业、地区、金额、产品和结果排序，并显示样本数量。</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匹配结果分为有据满足、明确缺口、证据不足、存在冲突和待人工确认，避免伪精确百分比。</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企业能力护照可跨项目复用，但每次使用都保留项目版本和人工确认记录。</w:t>
      </w:r>
    </w:p>
    <w:p>
      <w:pPr>
        <w:pStyle w:val="Heading2"/>
      </w:pPr>
      <w:r>
        <w:rPr>
          <w:rFonts w:ascii="Microsoft YaHei" w:hAnsi="Microsoft YaHei" w:eastAsia="Microsoft YaHei"/>
          <w:color w:val="2F679A"/>
          <w:sz w:val="24"/>
        </w:rPr>
        <w:t>用户操作流程</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企业导入资质证书、产品资料、人员证书、项目案例和合作伙伴授权。</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系统建立主体、型号、地区、有效期和授权范围等结构化字段。</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打开项目后，系统把已确认要求与能力证据逐项匹配。</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用户查看缺口和冲突，补充材料或人工纠正。</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已确认匹配进入作战图和数字孪生准备度。</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项目结果回流能力护照，形成真实可复用经验。</w:t>
      </w:r>
    </w:p>
    <w:p>
      <w:pPr>
        <w:pStyle w:val="Heading2"/>
      </w:pPr>
      <w:r>
        <w:rPr>
          <w:rFonts w:ascii="Microsoft YaHei" w:hAnsi="Microsoft YaHei" w:eastAsia="Microsoft YaHei"/>
          <w:color w:val="2F679A"/>
          <w:sz w:val="24"/>
        </w:rPr>
        <w:t>实现措施</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将企业材料拆为产品参数、资质证书、人员能力、交付服务、项目案例和合作伙伴六类证据。</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证据记录适用主体、型号、地区、有效期、授权范围、来源文件和确认状态。</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建立要求到能力的多对多匹配，强制关联招标要求编号和企业证据编号。</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匹配规则优先处理确定字段，模型只提出语义候选，不自动确认关键能力。</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证书到期或新公告版本到达后，相关匹配自动进入待复核。</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明确缺口可以转为补材料、内部确认、合作伙伴或放弃要求四类行动。</w:t>
      </w:r>
    </w:p>
    <w:p>
      <w:pPr>
        <w:spacing w:after="50"/>
        <w:ind w:left="255" w:hanging="147"/>
      </w:pPr>
      <w:r>
        <w:rPr>
          <w:rFonts w:ascii="Microsoft YaHei" w:hAnsi="Microsoft YaHei" w:eastAsia="Microsoft YaHei"/>
          <w:b/>
          <w:color w:val="2F679A"/>
          <w:sz w:val="20"/>
        </w:rPr>
        <w:t xml:space="preserve">7.  </w:t>
      </w:r>
      <w:r>
        <w:rPr>
          <w:rFonts w:ascii="Microsoft YaHei" w:hAnsi="Microsoft YaHei" w:eastAsia="Microsoft YaHei"/>
          <w:color w:val="1F2937"/>
          <w:sz w:val="20"/>
        </w:rPr>
        <w:t>不同项目群和组织的数据保持权限隔离，比赛使用脱敏企业样本。</w:t>
      </w:r>
    </w:p>
    <w:p>
      <w:pPr>
        <w:pStyle w:val="Heading2"/>
      </w:pPr>
      <w:r>
        <w:rPr>
          <w:rFonts w:ascii="Microsoft YaHei" w:hAnsi="Microsoft YaHei" w:eastAsia="Microsoft YaHei"/>
          <w:color w:val="2F679A"/>
          <w:sz w:val="24"/>
        </w:rPr>
        <w:t>评审现场如何证明</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选择一条资格要求，展示对应证书、主体和有效期。</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选择一条技术参数，展示招标原文与企业产品参数的证据对照。</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演示一个型号相近但不完全匹配的冲突，证明系统不会错误拼接。</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将明确缺口转为飞书补材料任务，并回看数字孪生准备度。</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展示证书到期后匹配如何进入复核，证明能力不是永久有效标签。</w:t>
      </w:r>
    </w:p>
    <w:p>
      <w:pPr>
        <w:pStyle w:val="Heading2"/>
      </w:pPr>
      <w:r>
        <w:rPr>
          <w:rFonts w:ascii="Microsoft YaHei" w:hAnsi="Microsoft YaHei" w:eastAsia="Microsoft YaHei"/>
          <w:color w:val="2F679A"/>
          <w:sz w:val="24"/>
        </w:rPr>
        <w:t>用户最终获得的效果和体验</w:t>
      </w:r>
    </w:p>
    <w:p>
      <w:pPr>
        <w:widowControl/>
      </w:pPr>
      <w:r>
        <w:rPr>
          <w:rFonts w:ascii="Microsoft YaHei" w:hAnsi="Microsoft YaHei" w:eastAsia="Microsoft YaHei"/>
          <w:color w:val="1F2937"/>
          <w:sz w:val="20"/>
        </w:rPr>
        <w:t>用户能够直接回答“我们能不能做、依据在哪里、缺口是什么、补齐需要什么动作”。销售、技术和投标团队使用同一套能力证据，减少重复找材料和口径冲突。</w:t>
      </w:r>
    </w:p>
    <w:p>
      <w:pPr>
        <w:pStyle w:val="Heading2"/>
      </w:pPr>
      <w:r>
        <w:rPr>
          <w:rFonts w:ascii="Microsoft YaHei" w:hAnsi="Microsoft YaHei" w:eastAsia="Microsoft YaHei"/>
          <w:color w:val="2F679A"/>
          <w:sz w:val="24"/>
        </w:rPr>
        <w:t>验收标准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不同主体、型号和过期证书不会合并为同一项有效能力。</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所有“有据满足”同时关联要求证据和企业证据。</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明确缺口可一键生成补充任务并回流状态。</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人工确认优先级高于模型建议，且有审计记录。</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主案例至少展示资格、技术和案例三类匹配。</w:t>
      </w:r>
    </w:p>
    <w:p>
      <w:pPr>
        <w:pStyle w:val="Heading2"/>
      </w:pPr>
      <w:r>
        <w:rPr>
          <w:rFonts w:ascii="Microsoft YaHei" w:hAnsi="Microsoft YaHei" w:eastAsia="Microsoft YaHei"/>
          <w:color w:val="2F679A"/>
          <w:sz w:val="24"/>
        </w:rPr>
        <w:t>实施优先级</w:t>
      </w:r>
    </w:p>
    <w:p>
      <w:pPr>
        <w:widowControl/>
      </w:pPr>
      <w:r>
        <w:rPr>
          <w:rFonts w:ascii="Microsoft YaHei" w:hAnsi="Microsoft YaHei" w:eastAsia="Microsoft YaHei"/>
          <w:color w:val="1F2937"/>
          <w:sz w:val="20"/>
        </w:rPr>
        <w:t>P2。它与智能拆标共同形成“要求到企业能力”的核心业务差异。</w:t>
      </w:r>
    </w:p>
    <w:p>
      <w:pPr>
        <w:keepNext/>
        <w:spacing w:after="0"/>
      </w:pPr>
      <w:r>
        <w:rPr>
          <w:rFonts w:ascii="Microsoft YaHei" w:hAnsi="Microsoft YaHei" w:eastAsia="Microsoft YaHei"/>
          <w:color w:val="FFFFFF"/>
          <w:sz w:val="2"/>
        </w:rPr>
        <w:t xml:space="preserve"> </w:t>
      </w:r>
    </w:p>
    <w:p>
      <w:pPr>
        <w:pStyle w:val="Heading1"/>
      </w:pPr>
      <w:r>
        <w:rPr>
          <w:rFonts w:ascii="Microsoft YaHei" w:hAnsi="Microsoft YaHei" w:eastAsia="Microsoft YaHei"/>
          <w:color w:val="244E78"/>
          <w:sz w:val="34"/>
        </w:rPr>
        <w:t>提升方向六 可质询的多智能体会审</w:t>
      </w:r>
    </w:p>
    <w:p>
      <w:pPr>
        <w:pStyle w:val="Heading2"/>
      </w:pPr>
      <w:r>
        <w:rPr>
          <w:rFonts w:ascii="Microsoft YaHei" w:hAnsi="Microsoft YaHei" w:eastAsia="Microsoft YaHei"/>
          <w:color w:val="2F679A"/>
          <w:sz w:val="24"/>
        </w:rPr>
        <w:t>一句话定义</w:t>
      </w:r>
    </w:p>
    <w:p>
      <w:pPr>
        <w:widowControl/>
      </w:pPr>
      <w:r>
        <w:rPr>
          <w:rFonts w:ascii="Microsoft YaHei" w:hAnsi="Microsoft YaHei" w:eastAsia="Microsoft YaHei"/>
          <w:color w:val="1F2937"/>
          <w:sz w:val="20"/>
        </w:rPr>
        <w:t>多智能体会审不是让多个 Agent 轮流发表意见，而是让合规、技术、商务、风险和证据五个角色在同一版本和同一证据集上独立审查，系统只合并一致事实，显式保留分歧，并把关键冲突交给人员裁决。</w:t>
      </w:r>
    </w:p>
    <w:p>
      <w:pPr>
        <w:pStyle w:val="Heading2"/>
      </w:pPr>
      <w:r>
        <w:rPr>
          <w:rFonts w:ascii="Microsoft YaHei" w:hAnsi="Microsoft YaHei" w:eastAsia="Microsoft YaHei"/>
          <w:color w:val="2F679A"/>
          <w:sz w:val="24"/>
        </w:rPr>
        <w:t>最终会呈现什么</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会审面板按角色展示结论、依据、风险、待确认项和置信原因。</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共识区只显示多个角色一致且证据有效的事实。</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分歧区显示“谁不同意、引用了哪条要求或材料、需要谁裁决”。</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证据冲突、结论冲突和置信度过低分别标记。</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人工裁决后保存裁决人、时间、理由和依据，后续重跑不能覆盖。</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每个会审案例绑定公告修订号；新版本到达后只复核受影响角色。</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任一角色失败时保留其他结果并可单独重试，不让整个流程归零。</w:t>
      </w:r>
    </w:p>
    <w:p>
      <w:pPr>
        <w:pStyle w:val="Heading2"/>
      </w:pPr>
      <w:r>
        <w:rPr>
          <w:rFonts w:ascii="Microsoft YaHei" w:hAnsi="Microsoft YaHei" w:eastAsia="Microsoft YaHei"/>
          <w:color w:val="2F679A"/>
          <w:sz w:val="24"/>
        </w:rPr>
        <w:t>用户操作流程</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用户选择已确认要求和企业证据启动会审。</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五个角色分别读取同一版本的要求账本和授权证据。</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汇总节点合并一致事实，检测结论冲突和证据冲突。</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分歧进入人工裁决队列。</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人员打开证据显微镜作出裁决并填写理由。</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确认结果进入数字孪生和决策记录。</w:t>
      </w:r>
    </w:p>
    <w:p>
      <w:pPr>
        <w:spacing w:after="50"/>
        <w:ind w:left="255" w:hanging="147"/>
      </w:pPr>
      <w:r>
        <w:rPr>
          <w:rFonts w:ascii="Microsoft YaHei" w:hAnsi="Microsoft YaHei" w:eastAsia="Microsoft YaHei"/>
          <w:b/>
          <w:color w:val="2F679A"/>
          <w:sz w:val="20"/>
        </w:rPr>
        <w:t xml:space="preserve">7.  </w:t>
      </w:r>
      <w:r>
        <w:rPr>
          <w:rFonts w:ascii="Microsoft YaHei" w:hAnsi="Microsoft YaHei" w:eastAsia="Microsoft YaHei"/>
          <w:color w:val="1F2937"/>
          <w:sz w:val="20"/>
        </w:rPr>
        <w:t>公告变化时只重跑受影响角色和结论。</w:t>
      </w:r>
    </w:p>
    <w:p>
      <w:pPr>
        <w:pStyle w:val="Heading2"/>
      </w:pPr>
      <w:r>
        <w:rPr>
          <w:rFonts w:ascii="Microsoft YaHei" w:hAnsi="Microsoft YaHei" w:eastAsia="Microsoft YaHei"/>
          <w:color w:val="2F679A"/>
          <w:sz w:val="24"/>
        </w:rPr>
        <w:t>实现措施</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固定角色输入结构和输出结构：结论、证据编号、风险、待确认项和建议动作。</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所有角色读取相同公告修订号和证据授权范围。</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汇总节点不通过投票产生“真相”，只合并一致事实并识别冲突。</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冲突进入人工裁决，不由第二个模型代替人员决定。</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使用会审 case 保存输入版本、提示版本、运行记录、失败状态和恢复点。</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对不同意入口提供分歧来源和证据对照。</w:t>
      </w:r>
    </w:p>
    <w:p>
      <w:pPr>
        <w:spacing w:after="50"/>
        <w:ind w:left="255" w:hanging="147"/>
      </w:pPr>
      <w:r>
        <w:rPr>
          <w:rFonts w:ascii="Microsoft YaHei" w:hAnsi="Microsoft YaHei" w:eastAsia="Microsoft YaHei"/>
          <w:b/>
          <w:color w:val="2F679A"/>
          <w:sz w:val="20"/>
        </w:rPr>
        <w:t xml:space="preserve">7.  </w:t>
      </w:r>
      <w:r>
        <w:rPr>
          <w:rFonts w:ascii="Microsoft YaHei" w:hAnsi="Microsoft YaHei" w:eastAsia="Microsoft YaHei"/>
          <w:color w:val="1F2937"/>
          <w:sz w:val="20"/>
        </w:rPr>
        <w:t>增加单角色重试、超时降级和完整审计事件。</w:t>
      </w:r>
    </w:p>
    <w:p>
      <w:pPr>
        <w:pStyle w:val="Heading2"/>
      </w:pPr>
      <w:r>
        <w:rPr>
          <w:rFonts w:ascii="Microsoft YaHei" w:hAnsi="Microsoft YaHei" w:eastAsia="Microsoft YaHei"/>
          <w:color w:val="2F679A"/>
          <w:sz w:val="24"/>
        </w:rPr>
        <w:t>评审现场如何证明</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准备一个真实分歧：技术角色认为满足，证据角色指出材料已过期。</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打开双方引用的原文和企业材料。</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由人员作出裁决并填写理由。</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再次运行会审，展示人工裁决未被覆盖。</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模拟一个角色失败，证明其他结果保留且流程可恢复。</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切换公告修订，证明系统只复核受影响部分。</w:t>
      </w:r>
    </w:p>
    <w:p>
      <w:pPr>
        <w:pStyle w:val="Heading2"/>
      </w:pPr>
      <w:r>
        <w:rPr>
          <w:rFonts w:ascii="Microsoft YaHei" w:hAnsi="Microsoft YaHei" w:eastAsia="Microsoft YaHei"/>
          <w:color w:val="2F679A"/>
          <w:sz w:val="24"/>
        </w:rPr>
        <w:t>用户最终获得的效果和体验</w:t>
      </w:r>
    </w:p>
    <w:p>
      <w:pPr>
        <w:widowControl/>
      </w:pPr>
      <w:r>
        <w:rPr>
          <w:rFonts w:ascii="Microsoft YaHei" w:hAnsi="Microsoft YaHei" w:eastAsia="Microsoft YaHei"/>
          <w:color w:val="1F2937"/>
          <w:sz w:val="20"/>
        </w:rPr>
        <w:t>用户看到的是一个可以追问、可以反驳、可以人工裁决的会审过程。多智能体的价值从“数量多”变为“不同专业视角共同降低遗漏，并且不剥夺人员决定权”。</w:t>
      </w:r>
    </w:p>
    <w:p>
      <w:pPr>
        <w:pStyle w:val="Heading2"/>
      </w:pPr>
      <w:r>
        <w:rPr>
          <w:rFonts w:ascii="Microsoft YaHei" w:hAnsi="Microsoft YaHei" w:eastAsia="Microsoft YaHei"/>
          <w:color w:val="2F679A"/>
          <w:sz w:val="24"/>
        </w:rPr>
        <w:t>验收标准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至少准备一个真实分歧案例和一个角色失败恢复案例。</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所有角色意见关联证据编号和公告版本。</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人工裁决后再次运行不会覆盖裁决结果。</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任一角色失败不会导致其他已完成意见丢失。</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分歧从结论到双方证据的打开时间不超过五秒。</w:t>
      </w:r>
    </w:p>
    <w:p>
      <w:pPr>
        <w:pStyle w:val="Heading2"/>
      </w:pPr>
      <w:r>
        <w:rPr>
          <w:rFonts w:ascii="Microsoft YaHei" w:hAnsi="Microsoft YaHei" w:eastAsia="Microsoft YaHei"/>
          <w:color w:val="2F679A"/>
          <w:sz w:val="24"/>
        </w:rPr>
        <w:t>实施优先级</w:t>
      </w:r>
    </w:p>
    <w:p>
      <w:pPr>
        <w:widowControl/>
      </w:pPr>
      <w:r>
        <w:rPr>
          <w:rFonts w:ascii="Microsoft YaHei" w:hAnsi="Microsoft YaHei" w:eastAsia="Microsoft YaHei"/>
          <w:color w:val="1F2937"/>
          <w:sz w:val="20"/>
        </w:rPr>
        <w:t>P2。需要在要求账本和证据链稳定后完成，避免多智能体只成为无依据的演示效果。</w:t>
      </w:r>
    </w:p>
    <w:p>
      <w:pPr>
        <w:keepNext/>
        <w:spacing w:after="0"/>
      </w:pPr>
      <w:r>
        <w:rPr>
          <w:rFonts w:ascii="Microsoft YaHei" w:hAnsi="Microsoft YaHei" w:eastAsia="Microsoft YaHei"/>
          <w:color w:val="FFFFFF"/>
          <w:sz w:val="2"/>
        </w:rPr>
        <w:t xml:space="preserve"> </w:t>
      </w:r>
    </w:p>
    <w:p>
      <w:pPr>
        <w:pStyle w:val="Heading1"/>
      </w:pPr>
      <w:r>
        <w:rPr>
          <w:rFonts w:ascii="Microsoft YaHei" w:hAnsi="Microsoft YaHei" w:eastAsia="Microsoft YaHei"/>
          <w:color w:val="244E78"/>
          <w:sz w:val="34"/>
        </w:rPr>
        <w:t>提升方向七 可解释投标决策沙盘</w:t>
      </w:r>
    </w:p>
    <w:p>
      <w:pPr>
        <w:pStyle w:val="Heading2"/>
      </w:pPr>
      <w:r>
        <w:rPr>
          <w:rFonts w:ascii="Microsoft YaHei" w:hAnsi="Microsoft YaHei" w:eastAsia="Microsoft YaHei"/>
          <w:color w:val="2F679A"/>
          <w:sz w:val="24"/>
        </w:rPr>
        <w:t>一句话定义</w:t>
      </w:r>
    </w:p>
    <w:p>
      <w:pPr>
        <w:widowControl/>
      </w:pPr>
      <w:r>
        <w:rPr>
          <w:rFonts w:ascii="Microsoft YaHei" w:hAnsi="Microsoft YaHei" w:eastAsia="Microsoft YaHei"/>
          <w:color w:val="1F2937"/>
          <w:sz w:val="20"/>
        </w:rPr>
        <w:t>决策沙盘让负责人安全地模拟“如果发生什么”，观察机会价值、企业匹配、准备度、风险和资源安排如何变化。它不是预测必然中标，而是帮助团队比较方案、看清条件和做出有依据的投入决定。</w:t>
      </w:r>
    </w:p>
    <w:p>
      <w:pPr>
        <w:pStyle w:val="Heading2"/>
      </w:pPr>
      <w:r>
        <w:rPr>
          <w:rFonts w:ascii="Microsoft YaHei" w:hAnsi="Microsoft YaHei" w:eastAsia="Microsoft YaHei"/>
          <w:color w:val="2F679A"/>
          <w:sz w:val="24"/>
        </w:rPr>
        <w:t>最终会呈现什么</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用户可以调整截止时间、预算、关键技术参数、人员可用性、伙伴材料和交付区域。</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页面同时显示基准方案与模拟方案，所有变化只存在沙盘中，不回写正式项目。</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变化结果拆成受影响要求、准备度维度、任务负荷、风险和建议动作。</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页面明确显示样本量、规则依据和不确定性，不生成伪精确胜率。</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支持保存两个方案进行并排比较，例如“自投”和“联合伙伴投标”。</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一键退出沙盘后，正式项目恢复原状态。</w:t>
      </w:r>
    </w:p>
    <w:p>
      <w:pPr>
        <w:pStyle w:val="Heading2"/>
      </w:pPr>
      <w:r>
        <w:rPr>
          <w:rFonts w:ascii="Microsoft YaHei" w:hAnsi="Microsoft YaHei" w:eastAsia="Microsoft YaHei"/>
          <w:color w:val="2F679A"/>
          <w:sz w:val="24"/>
        </w:rPr>
        <w:t>实现措施</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复用数字孪生的可解释规则，建立只读基准快照和临时场景参数。</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沙盘仅修改临时状态，不写回 notices、要求、能力确认或人工决策。</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每次模拟保存输入、规则版本、输出变化和创建人，保证可以复现。</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样本不足时只展示风险方向和条件变化，不输出胜率。</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将比较结果表达为“哪些条件改善、哪些风险仍存在、需要新增哪些动作”。</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允许用户将选定方案转成待确认建议，必须由负责人决定是否进入正式项目。</w:t>
      </w:r>
    </w:p>
    <w:p>
      <w:pPr>
        <w:pStyle w:val="Heading2"/>
      </w:pPr>
      <w:r>
        <w:rPr>
          <w:rFonts w:ascii="Microsoft YaHei" w:hAnsi="Microsoft YaHei" w:eastAsia="Microsoft YaHei"/>
          <w:color w:val="2F679A"/>
          <w:sz w:val="24"/>
        </w:rPr>
        <w:t>评审现场如何证明</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以同一主案例模拟“截止时间提前三天”和“合作伙伴材料补齐”。</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并排展示准备度、风险和任务变化及其解释。</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关闭沙盘，证明正式数据没有改变。</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打开历史场景，使用同一参数重新计算并得到一致结果。</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展示样本不足时系统拒绝生成伪胜率。</w:t>
      </w:r>
    </w:p>
    <w:p>
      <w:pPr>
        <w:pStyle w:val="Heading2"/>
      </w:pPr>
      <w:r>
        <w:rPr>
          <w:rFonts w:ascii="Microsoft YaHei" w:hAnsi="Microsoft YaHei" w:eastAsia="Microsoft YaHei"/>
          <w:color w:val="2F679A"/>
          <w:sz w:val="24"/>
        </w:rPr>
        <w:t>用户最终获得的效果和体验</w:t>
      </w:r>
    </w:p>
    <w:p>
      <w:pPr>
        <w:widowControl/>
      </w:pPr>
      <w:r>
        <w:rPr>
          <w:rFonts w:ascii="Microsoft YaHei" w:hAnsi="Microsoft YaHei" w:eastAsia="Microsoft YaHei"/>
          <w:color w:val="1F2937"/>
          <w:sz w:val="20"/>
        </w:rPr>
        <w:t>负责人可以在真正投入人力前比较方案，明确“哪一个条件最影响项目、补齐哪个缺口最值得、如果资源不足应该放弃什么”。决策从凭感觉变成有边界的情景分析。</w:t>
      </w:r>
    </w:p>
    <w:p>
      <w:pPr>
        <w:pStyle w:val="Heading2"/>
      </w:pPr>
      <w:r>
        <w:rPr>
          <w:rFonts w:ascii="Microsoft YaHei" w:hAnsi="Microsoft YaHei" w:eastAsia="Microsoft YaHei"/>
          <w:color w:val="2F679A"/>
          <w:sz w:val="24"/>
        </w:rPr>
        <w:t>验收标准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沙盘修改不会写回正式项目数据。</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每个变化都能解释输入、影响对象和计算规则。</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至少准备两个与主案例直接相关的模拟场景。</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同一场景可以保存、复算和比较。</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页面不在样本不足时展示预测中标率。</w:t>
      </w:r>
    </w:p>
    <w:p>
      <w:pPr>
        <w:pStyle w:val="Heading2"/>
      </w:pPr>
      <w:r>
        <w:rPr>
          <w:rFonts w:ascii="Microsoft YaHei" w:hAnsi="Microsoft YaHei" w:eastAsia="Microsoft YaHei"/>
          <w:color w:val="2F679A"/>
          <w:sz w:val="24"/>
        </w:rPr>
        <w:t>实施优先级</w:t>
      </w:r>
    </w:p>
    <w:p>
      <w:pPr>
        <w:widowControl/>
      </w:pPr>
      <w:r>
        <w:rPr>
          <w:rFonts w:ascii="Microsoft YaHei" w:hAnsi="Microsoft YaHei" w:eastAsia="Microsoft YaHei"/>
          <w:color w:val="1F2937"/>
          <w:sz w:val="20"/>
        </w:rPr>
        <w:t>P4。完成数字孪生和可解释规则后再做，可作为评委互动和后续商业化亮点。</w:t>
      </w:r>
    </w:p>
    <w:p>
      <w:pPr>
        <w:keepNext/>
        <w:spacing w:after="0"/>
      </w:pPr>
      <w:r>
        <w:rPr>
          <w:rFonts w:ascii="Microsoft YaHei" w:hAnsi="Microsoft YaHei" w:eastAsia="Microsoft YaHei"/>
          <w:color w:val="FFFFFF"/>
          <w:sz w:val="2"/>
        </w:rPr>
        <w:t xml:space="preserve"> </w:t>
      </w:r>
    </w:p>
    <w:p>
      <w:pPr>
        <w:pStyle w:val="Heading1"/>
      </w:pPr>
      <w:r>
        <w:rPr>
          <w:rFonts w:ascii="Microsoft YaHei" w:hAnsi="Microsoft YaHei" w:eastAsia="Microsoft YaHei"/>
          <w:color w:val="244E78"/>
          <w:sz w:val="34"/>
        </w:rPr>
        <w:t>提升方向八 一键飞书投标战情室</w:t>
      </w:r>
    </w:p>
    <w:p>
      <w:pPr>
        <w:pStyle w:val="Heading2"/>
      </w:pPr>
      <w:r>
        <w:rPr>
          <w:rFonts w:ascii="Microsoft YaHei" w:hAnsi="Microsoft YaHei" w:eastAsia="Microsoft YaHei"/>
          <w:color w:val="2F679A"/>
          <w:sz w:val="24"/>
        </w:rPr>
        <w:t>一句话定义</w:t>
      </w:r>
    </w:p>
    <w:p>
      <w:pPr>
        <w:widowControl/>
      </w:pPr>
      <w:r>
        <w:rPr>
          <w:rFonts w:ascii="Microsoft YaHei" w:hAnsi="Microsoft YaHei" w:eastAsia="Microsoft YaHei"/>
          <w:color w:val="1F2937"/>
          <w:sz w:val="20"/>
        </w:rPr>
        <w:t>一键飞书投标战情室把 Web 中已经确认的项目、要求、缺口、负责人和截止时间转成真实团队协作空间，让分析结果进入群、任务、日历和多维表格，并将执行回执同步回 TenderTrace。</w:t>
      </w:r>
    </w:p>
    <w:p>
      <w:pPr>
        <w:pStyle w:val="Heading2"/>
      </w:pPr>
      <w:r>
        <w:rPr>
          <w:rFonts w:ascii="Microsoft YaHei" w:hAnsi="Microsoft YaHei" w:eastAsia="Microsoft YaHei"/>
          <w:color w:val="2F679A"/>
          <w:sz w:val="24"/>
        </w:rPr>
        <w:t>最终会呈现什么</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启动前显示预检清单：项目群、负责人、截止日、要求数量、待创建资源和已有资源。</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用户确认后创建或复用飞书项目群，并发送项目总览卡片。</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多维表格保存要求、责任人、证据、状态和截止时间。</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飞书任务保存具体动作，日历保存内部截止和投标截止。</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群内卡片支持确认、补充材料、标记完成和查看原文。</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Web 页面显示每一步的执行回执、失败原因、重试入口和最后同步时间。</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同一机会重复点击不会创建重复群、任务或日历。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公告变化时只推送受影响行动，避免群内消息泛滥。</w:t>
      </w:r>
    </w:p>
    <w:p>
      <w:pPr>
        <w:pStyle w:val="Heading2"/>
      </w:pPr>
      <w:r>
        <w:rPr>
          <w:rFonts w:ascii="Microsoft YaHei" w:hAnsi="Microsoft YaHei" w:eastAsia="Microsoft YaHei"/>
          <w:color w:val="2F679A"/>
          <w:sz w:val="24"/>
        </w:rPr>
        <w:t>用户操作流程</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用户在数字孪生中确认要进入投标执行。</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系统进行飞书身份、权限、资源和数据预检。</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用户确认资源清单后启动战情室。</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系统幂等创建或复用群、表格、任务和日历，并返回真实资源链接。</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团队在飞书中更新状态，TenderTrace 通过长连接或回调同步。</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变更影响引擎生成新行动后，由负责人确认再发送。</w:t>
      </w:r>
    </w:p>
    <w:p>
      <w:pPr>
        <w:spacing w:after="50"/>
        <w:ind w:left="255" w:hanging="147"/>
      </w:pPr>
      <w:r>
        <w:rPr>
          <w:rFonts w:ascii="Microsoft YaHei" w:hAnsi="Microsoft YaHei" w:eastAsia="Microsoft YaHei"/>
          <w:b/>
          <w:color w:val="2F679A"/>
          <w:sz w:val="20"/>
        </w:rPr>
        <w:t xml:space="preserve">7.  </w:t>
      </w:r>
      <w:r>
        <w:rPr>
          <w:rFonts w:ascii="Microsoft YaHei" w:hAnsi="Microsoft YaHei" w:eastAsia="Microsoft YaHei"/>
          <w:color w:val="1F2937"/>
          <w:sz w:val="20"/>
        </w:rPr>
        <w:t>项目结束后，协作记录进入组织记忆并保留权限边界。</w:t>
      </w:r>
    </w:p>
    <w:p>
      <w:pPr>
        <w:pStyle w:val="Heading2"/>
      </w:pPr>
      <w:r>
        <w:rPr>
          <w:rFonts w:ascii="Microsoft YaHei" w:hAnsi="Microsoft YaHei" w:eastAsia="Microsoft YaHei"/>
          <w:color w:val="2F679A"/>
          <w:sz w:val="24"/>
        </w:rPr>
        <w:t>实现措施</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以机会编号、要求编号和资源类型生成幂等键。</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启动前执行应用发布、权限、用户身份、群、表格、Task v2 和日历预检。</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将创建过程拆成可重试步骤，每步保存执行回执和资源 ID。</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建立 Web 与飞书状态映射，人工回写冲突时进入确认队列。</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群内意见只在补齐负责人和期限后同步为正式任务。</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长连接异常时保留待同步队列和最近成功时间。</w:t>
      </w:r>
    </w:p>
    <w:p>
      <w:pPr>
        <w:spacing w:after="50"/>
        <w:ind w:left="255" w:hanging="147"/>
      </w:pPr>
      <w:r>
        <w:rPr>
          <w:rFonts w:ascii="Microsoft YaHei" w:hAnsi="Microsoft YaHei" w:eastAsia="Microsoft YaHei"/>
          <w:b/>
          <w:color w:val="2F679A"/>
          <w:sz w:val="20"/>
        </w:rPr>
        <w:t xml:space="preserve">7.  </w:t>
      </w:r>
      <w:r>
        <w:rPr>
          <w:rFonts w:ascii="Microsoft YaHei" w:hAnsi="Microsoft YaHei" w:eastAsia="Microsoft YaHei"/>
          <w:color w:val="1F2937"/>
          <w:sz w:val="20"/>
        </w:rPr>
        <w:t>真实客户身份、Cookie、密钥和企业材料不进入公开演示包。</w:t>
      </w:r>
    </w:p>
    <w:p>
      <w:pPr>
        <w:pStyle w:val="Heading2"/>
      </w:pPr>
      <w:r>
        <w:rPr>
          <w:rFonts w:ascii="Microsoft YaHei" w:hAnsi="Microsoft YaHei" w:eastAsia="Microsoft YaHei"/>
          <w:color w:val="2F679A"/>
          <w:sz w:val="24"/>
        </w:rPr>
        <w:t>评审现场如何证明</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使用两个真实测试账号完成一次协作演练。</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从数字孪生启动战情室，展示预检和资源清单。</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打开真实飞书群、项目卡片、多维表格、任务和日历。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在飞书完成一项任务，回到 Web 查看准备度和状态同步。</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再次点击创建，证明系统复用原资源且没有重复项。</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模拟一个失败步骤，展示错误回执和单步重试。</w:t>
      </w:r>
    </w:p>
    <w:p>
      <w:pPr>
        <w:pStyle w:val="Heading2"/>
      </w:pPr>
      <w:r>
        <w:rPr>
          <w:rFonts w:ascii="Microsoft YaHei" w:hAnsi="Microsoft YaHei" w:eastAsia="Microsoft YaHei"/>
          <w:color w:val="2F679A"/>
          <w:sz w:val="24"/>
        </w:rPr>
        <w:t>用户最终获得的效果和体验</w:t>
      </w:r>
    </w:p>
    <w:p>
      <w:pPr>
        <w:widowControl/>
      </w:pPr>
      <w:r>
        <w:rPr>
          <w:rFonts w:ascii="Microsoft YaHei" w:hAnsi="Microsoft YaHei" w:eastAsia="Microsoft YaHei"/>
          <w:color w:val="1F2937"/>
          <w:sz w:val="20"/>
        </w:rPr>
        <w:t>用户不再把系统报告复制到群里再重新分工。一次确认即可把“发现的问题”变成“团队要执行的事情”，并且 Web 和飞书保持同一项目、同一要求编号和同一截止时间。</w:t>
      </w:r>
    </w:p>
    <w:p>
      <w:pPr>
        <w:pStyle w:val="Heading2"/>
      </w:pPr>
      <w:r>
        <w:rPr>
          <w:rFonts w:ascii="Microsoft YaHei" w:hAnsi="Microsoft YaHei" w:eastAsia="Microsoft YaHei"/>
          <w:color w:val="2F679A"/>
          <w:sz w:val="24"/>
        </w:rPr>
        <w:t>验收标准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两个飞书账号能够完成一次真实协作闭环。</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Web、群卡片、多维表格、任务和日历状态一致。</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重复启动三次不产生重复资源。</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失败步骤可单独重试，已成功资源不会重新创建。</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变更消息只包含受影响对象，并关联原文和负责人。</w:t>
      </w:r>
    </w:p>
    <w:p>
      <w:pPr>
        <w:pStyle w:val="Heading2"/>
      </w:pPr>
      <w:r>
        <w:rPr>
          <w:rFonts w:ascii="Microsoft YaHei" w:hAnsi="Microsoft YaHei" w:eastAsia="Microsoft YaHei"/>
          <w:color w:val="2F679A"/>
          <w:sz w:val="24"/>
        </w:rPr>
        <w:t>实施优先级</w:t>
      </w:r>
    </w:p>
    <w:p>
      <w:pPr>
        <w:widowControl/>
      </w:pPr>
      <w:r>
        <w:rPr>
          <w:rFonts w:ascii="Microsoft YaHei" w:hAnsi="Microsoft YaHei" w:eastAsia="Microsoft YaHei"/>
          <w:color w:val="1F2937"/>
          <w:sz w:val="20"/>
        </w:rPr>
        <w:t>P1。现有飞书基础较完整，适合快速形成“分析进入真实执行”的强展示画面。</w:t>
      </w:r>
    </w:p>
    <w:p>
      <w:pPr>
        <w:keepNext/>
        <w:spacing w:after="0"/>
      </w:pPr>
      <w:r>
        <w:rPr>
          <w:rFonts w:ascii="Microsoft YaHei" w:hAnsi="Microsoft YaHei" w:eastAsia="Microsoft YaHei"/>
          <w:color w:val="FFFFFF"/>
          <w:sz w:val="2"/>
        </w:rPr>
        <w:t xml:space="preserve"> </w:t>
      </w:r>
    </w:p>
    <w:p>
      <w:pPr>
        <w:pStyle w:val="Heading1"/>
      </w:pPr>
      <w:r>
        <w:rPr>
          <w:rFonts w:ascii="Microsoft YaHei" w:hAnsi="Microsoft YaHei" w:eastAsia="Microsoft YaHei"/>
          <w:color w:val="244E78"/>
          <w:sz w:val="34"/>
        </w:rPr>
        <w:t>提升方向九 企业投标记忆体</w:t>
      </w:r>
    </w:p>
    <w:p>
      <w:pPr>
        <w:pStyle w:val="Heading2"/>
      </w:pPr>
      <w:r>
        <w:rPr>
          <w:rFonts w:ascii="Microsoft YaHei" w:hAnsi="Microsoft YaHei" w:eastAsia="Microsoft YaHei"/>
          <w:color w:val="2F679A"/>
          <w:sz w:val="24"/>
        </w:rPr>
        <w:t>一句话定义</w:t>
      </w:r>
    </w:p>
    <w:p>
      <w:pPr>
        <w:widowControl/>
      </w:pPr>
      <w:r>
        <w:rPr>
          <w:rFonts w:ascii="Microsoft YaHei" w:hAnsi="Microsoft YaHei" w:eastAsia="Microsoft YaHei"/>
          <w:color w:val="1F2937"/>
          <w:sz w:val="20"/>
        </w:rPr>
        <w:t>企业投标记忆体把每次项目的要求、证据、决策、任务、结果和复盘沉淀成可检索的组织经验，使下一次相似机会能够找到可复用材料和历史教训，同时明确样本量和适用范围。</w:t>
      </w:r>
    </w:p>
    <w:p>
      <w:pPr>
        <w:pStyle w:val="Heading2"/>
      </w:pPr>
      <w:r>
        <w:rPr>
          <w:rFonts w:ascii="Microsoft YaHei" w:hAnsi="Microsoft YaHei" w:eastAsia="Microsoft YaHei"/>
          <w:color w:val="2F679A"/>
          <w:sz w:val="24"/>
        </w:rPr>
        <w:t>最终会呈现什么</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项目结束页引导团队记录结果、失败原因、复用材料和经验标签。</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新机会出现时推荐相似要求、历史项目、成功材料和曾经缺口。</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推荐结果显示来源项目、相似原因、样本数、时间和最终结果。</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经验状态分为可复用、需更新、仅供参考和已失效。</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用户可以确认、纠正或撤回经验，保留修改记录。</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不同组织、项目群和权限范围的数据严格隔离。</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记忆体不自动宣称“历史经验保证成功”，只提供可追溯参考。</w:t>
      </w:r>
    </w:p>
    <w:p>
      <w:pPr>
        <w:pStyle w:val="Heading2"/>
      </w:pPr>
      <w:r>
        <w:rPr>
          <w:rFonts w:ascii="Microsoft YaHei" w:hAnsi="Microsoft YaHei" w:eastAsia="Microsoft YaHei"/>
          <w:color w:val="2F679A"/>
          <w:sz w:val="24"/>
        </w:rPr>
        <w:t>实现措施</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将项目、客户、品类、地区、要求、能力证据、竞争对手、决策和结果组织成关系网络。</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为可复用材料保存版本、有效期、权限和来源项目。</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新机会以结构化字段和文本相似度共同检索，返回可解释的相似原因。</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推荐页面显示样本数量、成功与失败案例，不只展示正面经验。</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团队通过飞书或 Web 确认、纠正和补充记忆，保留审计记录。</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样本不足时显示“暂无可靠经验”，不生成胜率。</w:t>
      </w:r>
    </w:p>
    <w:p>
      <w:pPr>
        <w:spacing w:after="50"/>
        <w:ind w:left="255" w:hanging="147"/>
      </w:pPr>
      <w:r>
        <w:rPr>
          <w:rFonts w:ascii="Microsoft YaHei" w:hAnsi="Microsoft YaHei" w:eastAsia="Microsoft YaHei"/>
          <w:b/>
          <w:color w:val="2F679A"/>
          <w:sz w:val="20"/>
        </w:rPr>
        <w:t xml:space="preserve">7.  </w:t>
      </w:r>
      <w:r>
        <w:rPr>
          <w:rFonts w:ascii="Microsoft YaHei" w:hAnsi="Microsoft YaHei" w:eastAsia="Microsoft YaHei"/>
          <w:color w:val="1F2937"/>
          <w:sz w:val="20"/>
        </w:rPr>
        <w:t>对人员和企业敏感材料实施权限过滤和演示脱敏。</w:t>
      </w:r>
    </w:p>
    <w:p>
      <w:pPr>
        <w:pStyle w:val="Heading2"/>
      </w:pPr>
      <w:r>
        <w:rPr>
          <w:rFonts w:ascii="Microsoft YaHei" w:hAnsi="Microsoft YaHei" w:eastAsia="Microsoft YaHei"/>
          <w:color w:val="2F679A"/>
          <w:sz w:val="24"/>
        </w:rPr>
        <w:t>评审现场如何证明</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打开主案例结束记录，展示结果和复盘如何进入记忆体。</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新建一个相似机会，展示系统推荐历史要求和可复用材料。</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打开推荐来源，查看原项目、相似原因和人工确认记录。</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展示一个历史失败案例如何提醒团队避免同一缺口。</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切换到无权限账号，证明敏感经验不会越权显示。</w:t>
      </w:r>
    </w:p>
    <w:p>
      <w:pPr>
        <w:pStyle w:val="Heading2"/>
      </w:pPr>
      <w:r>
        <w:rPr>
          <w:rFonts w:ascii="Microsoft YaHei" w:hAnsi="Microsoft YaHei" w:eastAsia="Microsoft YaHei"/>
          <w:color w:val="2F679A"/>
          <w:sz w:val="24"/>
        </w:rPr>
        <w:t>用户最终获得的效果和体验</w:t>
      </w:r>
    </w:p>
    <w:p>
      <w:pPr>
        <w:widowControl/>
      </w:pPr>
      <w:r>
        <w:rPr>
          <w:rFonts w:ascii="Microsoft YaHei" w:hAnsi="Microsoft YaHei" w:eastAsia="Microsoft YaHei"/>
          <w:color w:val="1F2937"/>
          <w:sz w:val="20"/>
        </w:rPr>
        <w:t>团队每完成一次投标，下一次都会更快，而不是重新从文件夹和群聊中找材料。经验有来源、有版本、有权限，能够真正成为企业资产。</w:t>
      </w:r>
    </w:p>
    <w:p>
      <w:pPr>
        <w:pStyle w:val="Heading2"/>
      </w:pPr>
      <w:r>
        <w:rPr>
          <w:rFonts w:ascii="Microsoft YaHei" w:hAnsi="Microsoft YaHei" w:eastAsia="Microsoft YaHei"/>
          <w:color w:val="2F679A"/>
          <w:sz w:val="24"/>
        </w:rPr>
        <w:t>验收标准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主案例能检索到至少一条真实可复用经验或历史缺口。</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推荐结果均可回查来源项目和人工确认。</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不同项目群和组织数据保持隔离。</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样本不足时不显示伪胜率。</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过期材料不会以“可直接使用”状态出现。</w:t>
      </w:r>
    </w:p>
    <w:p>
      <w:pPr>
        <w:pStyle w:val="Heading2"/>
      </w:pPr>
      <w:r>
        <w:rPr>
          <w:rFonts w:ascii="Microsoft YaHei" w:hAnsi="Microsoft YaHei" w:eastAsia="Microsoft YaHei"/>
          <w:color w:val="2F679A"/>
          <w:sz w:val="24"/>
        </w:rPr>
        <w:t>实施优先级</w:t>
      </w:r>
    </w:p>
    <w:p>
      <w:pPr>
        <w:widowControl/>
      </w:pPr>
      <w:r>
        <w:rPr>
          <w:rFonts w:ascii="Microsoft YaHei" w:hAnsi="Microsoft YaHei" w:eastAsia="Microsoft YaHei"/>
          <w:color w:val="1F2937"/>
          <w:sz w:val="20"/>
        </w:rPr>
        <w:t>P4。适合路演结尾说明长期壁垒，在主项目闭环稳定后逐步深化。</w:t>
      </w:r>
    </w:p>
    <w:p>
      <w:pPr>
        <w:keepNext/>
        <w:spacing w:after="0"/>
      </w:pPr>
      <w:r>
        <w:rPr>
          <w:rFonts w:ascii="Microsoft YaHei" w:hAnsi="Microsoft YaHei" w:eastAsia="Microsoft YaHei"/>
          <w:color w:val="FFFFFF"/>
          <w:sz w:val="2"/>
        </w:rPr>
        <w:t xml:space="preserve"> </w:t>
      </w:r>
    </w:p>
    <w:p>
      <w:pPr>
        <w:pStyle w:val="Heading1"/>
      </w:pPr>
      <w:r>
        <w:rPr>
          <w:rFonts w:ascii="Microsoft YaHei" w:hAnsi="Microsoft YaHei" w:eastAsia="Microsoft YaHei"/>
          <w:color w:val="244E78"/>
          <w:sz w:val="34"/>
        </w:rPr>
        <w:t>提升方向十 全国机会雷达与数据源可信度地图</w:t>
      </w:r>
    </w:p>
    <w:p>
      <w:pPr>
        <w:pStyle w:val="Heading2"/>
      </w:pPr>
      <w:r>
        <w:rPr>
          <w:rFonts w:ascii="Microsoft YaHei" w:hAnsi="Microsoft YaHei" w:eastAsia="Microsoft YaHei"/>
          <w:color w:val="2F679A"/>
          <w:sz w:val="24"/>
        </w:rPr>
        <w:t>一句话定义</w:t>
      </w:r>
    </w:p>
    <w:p>
      <w:pPr>
        <w:widowControl/>
      </w:pPr>
      <w:r>
        <w:rPr>
          <w:rFonts w:ascii="Microsoft YaHei" w:hAnsi="Microsoft YaHei" w:eastAsia="Microsoft YaHei"/>
          <w:color w:val="1F2937"/>
          <w:sz w:val="20"/>
        </w:rPr>
        <w:t>全国机会雷达用真实查询和本地索引展示机会分布、品类热度、最近新增和来源健康；它既是发现机会的视觉入口，也是诚实说明数据覆盖范围和来源限制的状态地图。</w:t>
      </w:r>
    </w:p>
    <w:p>
      <w:pPr>
        <w:pStyle w:val="Heading2"/>
      </w:pPr>
      <w:r>
        <w:rPr>
          <w:rFonts w:ascii="Microsoft YaHei" w:hAnsi="Microsoft YaHei" w:eastAsia="Microsoft YaHei"/>
          <w:color w:val="2F679A"/>
          <w:sz w:val="24"/>
        </w:rPr>
        <w:t>最终会呈现什么</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全国地图按省份显示真实机会数量、最近新增和热门品类。</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点击省份直接形成带地区条件的查询，并进入现有自然语言搜索结果。</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地图旁展示 16 个数据源的最近成功时间、延迟、失败类型和访问限制。</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“0 条结果”和“来源故障”分开显示，避免误判。</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国内、国际和地区数据源可切换，保持原有路由能力。</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不使用随机闪烁点；所有统计都能进入真实结果列表。</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地图下方显示数据截至时间和统计口径。</w:t>
      </w:r>
    </w:p>
    <w:p>
      <w:pPr>
        <w:pStyle w:val="Heading2"/>
      </w:pPr>
      <w:r>
        <w:rPr>
          <w:rFonts w:ascii="Microsoft YaHei" w:hAnsi="Microsoft YaHei" w:eastAsia="Microsoft YaHei"/>
          <w:color w:val="2F679A"/>
          <w:sz w:val="24"/>
        </w:rPr>
        <w:t>实现措施</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地图只读取真实查询结果或本地采集索引，不复制演示数据。</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对省份、品类和时间窗口建立轻量聚合接口。</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复用数据源健康记录，显示成功率、最近成功时间、延迟、限流、登录要求和外部访问限制。</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将无结果、暂不可访问、解析失败和未配置分成不同状态。</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地图采用 SVG 或 Canvas，避免引入大型地图依赖和现场网络资源。</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提供关闭动效和大屏模式，保证投屏清晰。</w:t>
      </w:r>
    </w:p>
    <w:p>
      <w:pPr>
        <w:spacing w:after="50"/>
        <w:ind w:left="255" w:hanging="147"/>
      </w:pPr>
      <w:r>
        <w:rPr>
          <w:rFonts w:ascii="Microsoft YaHei" w:hAnsi="Microsoft YaHei" w:eastAsia="Microsoft YaHei"/>
          <w:b/>
          <w:color w:val="2F679A"/>
          <w:sz w:val="20"/>
        </w:rPr>
        <w:t xml:space="preserve">7.  </w:t>
      </w:r>
      <w:r>
        <w:rPr>
          <w:rFonts w:ascii="Microsoft YaHei" w:hAnsi="Microsoft YaHei" w:eastAsia="Microsoft YaHei"/>
          <w:color w:val="1F2937"/>
          <w:sz w:val="20"/>
        </w:rPr>
        <w:t>对受限制的三个来源如实显示最近成功时间和当前限制，不包装成已恢复。</w:t>
      </w:r>
    </w:p>
    <w:p>
      <w:pPr>
        <w:pStyle w:val="Heading2"/>
      </w:pPr>
      <w:r>
        <w:rPr>
          <w:rFonts w:ascii="Microsoft YaHei" w:hAnsi="Microsoft YaHei" w:eastAsia="Microsoft YaHei"/>
          <w:color w:val="2F679A"/>
          <w:sz w:val="24"/>
        </w:rPr>
        <w:t>评审现场如何证明</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从地图点击一个省份进入真实查询结果。</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打开一条机会并进入数字孪生，证明地图不是独立大屏。</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展示来源健康面板，解释 13 个实时验证来源和 3 个外部限制来源。</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关闭联网后使用本地索引继续完成主路径，并明确数据时间。</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展示地图统计与结果列表数量一致。</w:t>
      </w:r>
    </w:p>
    <w:p>
      <w:pPr>
        <w:pStyle w:val="Heading2"/>
      </w:pPr>
      <w:r>
        <w:rPr>
          <w:rFonts w:ascii="Microsoft YaHei" w:hAnsi="Microsoft YaHei" w:eastAsia="Microsoft YaHei"/>
          <w:color w:val="2F679A"/>
          <w:sz w:val="24"/>
        </w:rPr>
        <w:t>用户最终获得的效果和体验</w:t>
      </w:r>
    </w:p>
    <w:p>
      <w:pPr>
        <w:widowControl/>
      </w:pPr>
      <w:r>
        <w:rPr>
          <w:rFonts w:ascii="Microsoft YaHei" w:hAnsi="Microsoft YaHei" w:eastAsia="Microsoft YaHei"/>
          <w:color w:val="1F2937"/>
          <w:sz w:val="20"/>
        </w:rPr>
        <w:t>用户能快速看见哪里有机会、哪些品类正在增加、当前数据覆盖是否可靠，并且不会把来源网站限制误认为没有项目。</w:t>
      </w:r>
    </w:p>
    <w:p>
      <w:pPr>
        <w:pStyle w:val="Heading2"/>
      </w:pPr>
      <w:r>
        <w:rPr>
          <w:rFonts w:ascii="Microsoft YaHei" w:hAnsi="Microsoft YaHei" w:eastAsia="Microsoft YaHei"/>
          <w:color w:val="2F679A"/>
          <w:sz w:val="24"/>
        </w:rPr>
        <w:t>验收标准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地图统计和查询结果数量一致。</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点击地区可生成真实查询并进入项目。</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每个来源显示最近成功时间和明确状态。</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断网时仍能读取最近一次本地索引并标注时间。</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投屏时关闭动效后仍完整可读。</w:t>
      </w:r>
    </w:p>
    <w:p>
      <w:pPr>
        <w:pStyle w:val="Heading2"/>
      </w:pPr>
      <w:r>
        <w:rPr>
          <w:rFonts w:ascii="Microsoft YaHei" w:hAnsi="Microsoft YaHei" w:eastAsia="Microsoft YaHei"/>
          <w:color w:val="2F679A"/>
          <w:sz w:val="24"/>
        </w:rPr>
        <w:t>实施优先级</w:t>
      </w:r>
    </w:p>
    <w:p>
      <w:pPr>
        <w:widowControl/>
      </w:pPr>
      <w:r>
        <w:rPr>
          <w:rFonts w:ascii="Microsoft YaHei" w:hAnsi="Microsoft YaHei" w:eastAsia="Microsoft YaHei"/>
          <w:color w:val="1F2937"/>
          <w:sz w:val="20"/>
        </w:rPr>
        <w:t>P3。适合开场和导航，但不能替代数字孪生、证据和执行闭环。</w:t>
      </w:r>
    </w:p>
    <w:p>
      <w:pPr>
        <w:keepNext/>
        <w:spacing w:after="0"/>
      </w:pPr>
      <w:r>
        <w:rPr>
          <w:rFonts w:ascii="Microsoft YaHei" w:hAnsi="Microsoft YaHei" w:eastAsia="Microsoft YaHei"/>
          <w:color w:val="FFFFFF"/>
          <w:sz w:val="2"/>
        </w:rPr>
        <w:t xml:space="preserve"> </w:t>
      </w:r>
    </w:p>
    <w:p>
      <w:pPr>
        <w:pStyle w:val="Heading1"/>
      </w:pPr>
      <w:r>
        <w:rPr>
          <w:rFonts w:ascii="Microsoft YaHei" w:hAnsi="Microsoft YaHei" w:eastAsia="Microsoft YaHei"/>
          <w:color w:val="244E78"/>
          <w:sz w:val="34"/>
        </w:rPr>
        <w:t>提升方向十一 跨来源可信关系图</w:t>
      </w:r>
    </w:p>
    <w:p>
      <w:pPr>
        <w:pStyle w:val="Heading2"/>
      </w:pPr>
      <w:r>
        <w:rPr>
          <w:rFonts w:ascii="Microsoft YaHei" w:hAnsi="Microsoft YaHei" w:eastAsia="Microsoft YaHei"/>
          <w:color w:val="2F679A"/>
          <w:sz w:val="24"/>
        </w:rPr>
        <w:t>一句话定义</w:t>
      </w:r>
    </w:p>
    <w:p>
      <w:pPr>
        <w:widowControl/>
      </w:pPr>
      <w:r>
        <w:rPr>
          <w:rFonts w:ascii="Microsoft YaHei" w:hAnsi="Microsoft YaHei" w:eastAsia="Microsoft YaHei"/>
          <w:color w:val="1F2937"/>
          <w:sz w:val="20"/>
        </w:rPr>
        <w:t>跨来源可信关系图把同一项目在多个网站、公告类型和版本中的关联展示出来，帮助用户识别原公告、转载公告、更正公告、结果公告和附件之间的来源关系，并处理冲突信息。</w:t>
      </w:r>
    </w:p>
    <w:p>
      <w:pPr>
        <w:pStyle w:val="Heading2"/>
      </w:pPr>
      <w:r>
        <w:rPr>
          <w:rFonts w:ascii="Microsoft YaHei" w:hAnsi="Microsoft YaHei" w:eastAsia="Microsoft YaHei"/>
          <w:color w:val="2F679A"/>
          <w:sz w:val="24"/>
        </w:rPr>
        <w:t>最终会呈现什么</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关系图节点区分原公告、转载、更正、答疑、结果和附件。</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每条关联边显示匹配依据，例如项目编号、采购人、标题、预算、地区和发布时间。</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官方来源、转载来源和人工上传使用不同视觉标识。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冲突字段不会自动选择一个值，而是进入事实复核。</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用户可以人工合并、拆分和修正关系，并记录理由。</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数字孪生时间线使用关系图确认后的项目版本，不重复展示同一公告。</w:t>
      </w:r>
    </w:p>
    <w:p>
      <w:pPr>
        <w:pStyle w:val="Heading2"/>
      </w:pPr>
      <w:r>
        <w:rPr>
          <w:rFonts w:ascii="Microsoft YaHei" w:hAnsi="Microsoft YaHei" w:eastAsia="Microsoft YaHei"/>
          <w:color w:val="2F679A"/>
          <w:sz w:val="24"/>
        </w:rPr>
        <w:t>实现措施</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使用项目编号、采购人、标题、预算、地区和发布时间形成可解释聚类分。</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将确定规则和相似度候选分开保存，避免模型结果直接成为事实。</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图中区分官方来源、转载来源、更正公告、结果公告和附件。</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多个官方来源字段冲突时进入事实复核队列。</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支持人工合并、拆分、锁定关系和记录操作原因。</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后续增量采集只更新相关聚类，不全量重算。</w:t>
      </w:r>
    </w:p>
    <w:p>
      <w:pPr>
        <w:spacing w:after="50"/>
        <w:ind w:left="255" w:hanging="147"/>
      </w:pPr>
      <w:r>
        <w:rPr>
          <w:rFonts w:ascii="Microsoft YaHei" w:hAnsi="Microsoft YaHei" w:eastAsia="Microsoft YaHei"/>
          <w:b/>
          <w:color w:val="2F679A"/>
          <w:sz w:val="20"/>
        </w:rPr>
        <w:t xml:space="preserve">7.  </w:t>
      </w:r>
      <w:r>
        <w:rPr>
          <w:rFonts w:ascii="Microsoft YaHei" w:hAnsi="Microsoft YaHei" w:eastAsia="Microsoft YaHei"/>
          <w:color w:val="1F2937"/>
          <w:sz w:val="20"/>
        </w:rPr>
        <w:t>关系图只在需要解释来源时打开，避免占用主流程时间。</w:t>
      </w:r>
    </w:p>
    <w:p>
      <w:pPr>
        <w:pStyle w:val="Heading2"/>
      </w:pPr>
      <w:r>
        <w:rPr>
          <w:rFonts w:ascii="Microsoft YaHei" w:hAnsi="Microsoft YaHei" w:eastAsia="Microsoft YaHei"/>
          <w:color w:val="2F679A"/>
          <w:sz w:val="24"/>
        </w:rPr>
        <w:t>评审现场如何证明</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选择一个存在原公告和转载公告的真实案例。</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展示系统依据哪些字段判断它们属于同一项目。</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打开一组冲突字段，回到两个来源的原文。</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人工拆分或确认合并，再次增量运行时保持人工结论。</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回到数字孪生，证明重复公告已归并而版本仍可追溯。</w:t>
      </w:r>
    </w:p>
    <w:p>
      <w:pPr>
        <w:pStyle w:val="Heading2"/>
      </w:pPr>
      <w:r>
        <w:rPr>
          <w:rFonts w:ascii="Microsoft YaHei" w:hAnsi="Microsoft YaHei" w:eastAsia="Microsoft YaHei"/>
          <w:color w:val="2F679A"/>
          <w:sz w:val="24"/>
        </w:rPr>
        <w:t>用户最终获得的效果和体验</w:t>
      </w:r>
    </w:p>
    <w:p>
      <w:pPr>
        <w:widowControl/>
      </w:pPr>
      <w:r>
        <w:rPr>
          <w:rFonts w:ascii="Microsoft YaHei" w:hAnsi="Microsoft YaHei" w:eastAsia="Microsoft YaHei"/>
          <w:color w:val="1F2937"/>
          <w:sz w:val="20"/>
        </w:rPr>
        <w:t>用户不会被多个网站上的重复公告干扰，也能在信息冲突时知道每个值来自哪里。它增强多来源采集的可信度，而不是单纯展示一张复杂关系图。</w:t>
      </w:r>
    </w:p>
    <w:p>
      <w:pPr>
        <w:pStyle w:val="Heading2"/>
      </w:pPr>
      <w:r>
        <w:rPr>
          <w:rFonts w:ascii="Microsoft YaHei" w:hAnsi="Microsoft YaHei" w:eastAsia="Microsoft YaHei"/>
          <w:color w:val="2F679A"/>
          <w:sz w:val="24"/>
        </w:rPr>
        <w:t>验收标准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主案例至少展示两个来源或两种公告类型的关联。</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每条关联可以解释匹配字段和置信来源。</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人工拆分后增量运行不会再次错误合并。</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冲突字段可以回查每个来源原文。</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关系图结果正确回流数字孪生版本时间线。</w:t>
      </w:r>
    </w:p>
    <w:p>
      <w:pPr>
        <w:pStyle w:val="Heading2"/>
      </w:pPr>
      <w:r>
        <w:rPr>
          <w:rFonts w:ascii="Microsoft YaHei" w:hAnsi="Microsoft YaHei" w:eastAsia="Microsoft YaHei"/>
          <w:color w:val="2F679A"/>
          <w:sz w:val="24"/>
        </w:rPr>
        <w:t>实施优先级</w:t>
      </w:r>
    </w:p>
    <w:p>
      <w:pPr>
        <w:widowControl/>
      </w:pPr>
      <w:r>
        <w:rPr>
          <w:rFonts w:ascii="Microsoft YaHei" w:hAnsi="Microsoft YaHei" w:eastAsia="Microsoft YaHei"/>
          <w:color w:val="1F2937"/>
          <w:sz w:val="20"/>
        </w:rPr>
        <w:t>P4。属于数据可信度和长期壁垒能力，不建议在主舞台占用过多时间。</w:t>
      </w:r>
    </w:p>
    <w:p>
      <w:pPr>
        <w:keepNext/>
        <w:spacing w:after="0"/>
      </w:pPr>
      <w:r>
        <w:rPr>
          <w:rFonts w:ascii="Microsoft YaHei" w:hAnsi="Microsoft YaHei" w:eastAsia="Microsoft YaHei"/>
          <w:color w:val="FFFFFF"/>
          <w:sz w:val="2"/>
        </w:rPr>
        <w:t xml:space="preserve"> </w:t>
      </w:r>
    </w:p>
    <w:p>
      <w:pPr>
        <w:pStyle w:val="Heading1"/>
      </w:pPr>
      <w:r>
        <w:rPr>
          <w:rFonts w:ascii="Microsoft YaHei" w:hAnsi="Microsoft YaHei" w:eastAsia="Microsoft YaHei"/>
          <w:color w:val="244E78"/>
          <w:sz w:val="34"/>
        </w:rPr>
        <w:t>提升方向十二 可复算的业务价值实验室</w:t>
      </w:r>
    </w:p>
    <w:p>
      <w:pPr>
        <w:pStyle w:val="Heading2"/>
      </w:pPr>
      <w:r>
        <w:rPr>
          <w:rFonts w:ascii="Microsoft YaHei" w:hAnsi="Microsoft YaHei" w:eastAsia="Microsoft YaHei"/>
          <w:color w:val="2F679A"/>
          <w:sz w:val="24"/>
        </w:rPr>
        <w:t>一句话定义</w:t>
      </w:r>
    </w:p>
    <w:p>
      <w:pPr>
        <w:widowControl/>
      </w:pPr>
      <w:r>
        <w:rPr>
          <w:rFonts w:ascii="Microsoft YaHei" w:hAnsi="Microsoft YaHei" w:eastAsia="Microsoft YaHei"/>
          <w:color w:val="1F2937"/>
          <w:sz w:val="20"/>
        </w:rPr>
        <w:t>业务价值实验室用真实配对实验回答系统究竟节省了多少时间、减少了多少漏项、改善了多少响应效率。它把测试数量保留为工程证据，把业务收益建立为单独、可复算的实验结果。</w:t>
      </w:r>
    </w:p>
    <w:p>
      <w:pPr>
        <w:pStyle w:val="Heading2"/>
      </w:pPr>
      <w:r>
        <w:rPr>
          <w:rFonts w:ascii="Microsoft YaHei" w:hAnsi="Microsoft YaHei" w:eastAsia="Microsoft YaHei"/>
          <w:color w:val="2F679A"/>
          <w:sz w:val="24"/>
        </w:rPr>
        <w:t>最终会呈现什么</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实验页面显示样本数量、参与人数、文件类型、实验条件和原始记录入口。</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同一批文件分别进行人工处理和 TenderTrace 辅助处理。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指标包含机器等待时间、人工有效时间、总耗时、关键要求遗漏数、错误满足判断数和返工次数。</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页面显示中位数、范围和单个样本，不只展示最好结果。</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质量结果由人工金标计算，模型不能给自己打分。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测试通过数量继续展示为工程稳定性证据，不冒充业务价值。</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样本不足时保留原始值，不做夸大外推。</w:t>
      </w:r>
    </w:p>
    <w:p>
      <w:pPr>
        <w:pStyle w:val="Heading2"/>
      </w:pPr>
      <w:r>
        <w:rPr>
          <w:rFonts w:ascii="Microsoft YaHei" w:hAnsi="Microsoft YaHei" w:eastAsia="Microsoft YaHei"/>
          <w:color w:val="2F679A"/>
          <w:sz w:val="24"/>
        </w:rPr>
        <w:t>实现措施</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选择 5 至 10 份公开招标文件和固定任务清单。</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对每份文件进行人工处理与系统辅助处理，采用交叉顺序减少熟练度偏差。</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分开记录等待时间、人工操作时间、总耗时和质量错误。</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建立人工金标，计算要求遗漏和错误满足判断。</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保存参与人、样本、时间戳、操作记录和复算公式。</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页面从实验原始表读取，不手工填写宣传数字。</w:t>
      </w:r>
    </w:p>
    <w:p>
      <w:pPr>
        <w:spacing w:after="50"/>
        <w:ind w:left="255" w:hanging="147"/>
      </w:pPr>
      <w:r>
        <w:rPr>
          <w:rFonts w:ascii="Microsoft YaHei" w:hAnsi="Microsoft YaHei" w:eastAsia="Microsoft YaHei"/>
          <w:b/>
          <w:color w:val="2F679A"/>
          <w:sz w:val="20"/>
        </w:rPr>
        <w:t xml:space="preserve">7.  </w:t>
      </w:r>
      <w:r>
        <w:rPr>
          <w:rFonts w:ascii="Microsoft YaHei" w:hAnsi="Microsoft YaHei" w:eastAsia="Microsoft YaHei"/>
          <w:color w:val="1F2937"/>
          <w:sz w:val="20"/>
        </w:rPr>
        <w:t>后续新增样本时保留历史版本和实验条件。</w:t>
      </w:r>
    </w:p>
    <w:p>
      <w:pPr>
        <w:pStyle w:val="Heading2"/>
      </w:pPr>
      <w:r>
        <w:rPr>
          <w:rFonts w:ascii="Microsoft YaHei" w:hAnsi="Microsoft YaHei" w:eastAsia="Microsoft YaHei"/>
          <w:color w:val="2F679A"/>
          <w:sz w:val="24"/>
        </w:rPr>
        <w:t>评审现场如何证明</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打开实验总览，先展示样本量和实验条件。</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点击任一百分比进入原始记录和复算公式。</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展示一个系统表现不佳的样本，说明产品边界和改进方向。</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对比 467 项自动测试与业务实验，解释二者证明的内容不同。</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使用同一原始数据现场复算一个关键指标。</w:t>
      </w:r>
    </w:p>
    <w:p>
      <w:pPr>
        <w:pStyle w:val="Heading2"/>
      </w:pPr>
      <w:r>
        <w:rPr>
          <w:rFonts w:ascii="Microsoft YaHei" w:hAnsi="Microsoft YaHei" w:eastAsia="Microsoft YaHei"/>
          <w:color w:val="2F679A"/>
          <w:sz w:val="24"/>
        </w:rPr>
        <w:t>用户最终获得的效果和体验</w:t>
      </w:r>
    </w:p>
    <w:p>
      <w:pPr>
        <w:widowControl/>
      </w:pPr>
      <w:r>
        <w:rPr>
          <w:rFonts w:ascii="Microsoft YaHei" w:hAnsi="Microsoft YaHei" w:eastAsia="Microsoft YaHei"/>
          <w:color w:val="1F2937"/>
          <w:sz w:val="20"/>
        </w:rPr>
        <w:t>客户、评委和团队可以用证据判断产品是否真正提升效率，而不是只看功能演示。项目也获得一套持续验证升级效果的方法。</w:t>
      </w:r>
    </w:p>
    <w:p>
      <w:pPr>
        <w:pStyle w:val="Heading2"/>
      </w:pPr>
      <w:r>
        <w:rPr>
          <w:rFonts w:ascii="Microsoft YaHei" w:hAnsi="Microsoft YaHei" w:eastAsia="Microsoft YaHei"/>
          <w:color w:val="2F679A"/>
          <w:sz w:val="24"/>
        </w:rPr>
        <w:t>验收标准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所有提升百分比可以从原始数据复算。</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页面明确参与人数、样本量和实验条件。</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质量结论来自人工金标。</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不隐藏失败样本和异常值。</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样本不足时不做总体外推。</w:t>
      </w:r>
    </w:p>
    <w:p>
      <w:pPr>
        <w:pStyle w:val="Heading2"/>
      </w:pPr>
      <w:r>
        <w:rPr>
          <w:rFonts w:ascii="Microsoft YaHei" w:hAnsi="Microsoft YaHei" w:eastAsia="Microsoft YaHei"/>
          <w:color w:val="2F679A"/>
          <w:sz w:val="24"/>
        </w:rPr>
        <w:t>实施优先级</w:t>
      </w:r>
    </w:p>
    <w:p>
      <w:pPr>
        <w:widowControl/>
      </w:pPr>
      <w:r>
        <w:rPr>
          <w:rFonts w:ascii="Microsoft YaHei" w:hAnsi="Microsoft YaHei" w:eastAsia="Microsoft YaHei"/>
          <w:color w:val="1F2937"/>
          <w:sz w:val="20"/>
        </w:rPr>
        <w:t>P3。总决赛既需要技术效果，也需要可信的业务价值证据；可以先做小样本严谨实验，再逐步扩大。</w:t>
      </w:r>
    </w:p>
    <w:p>
      <w:pPr>
        <w:keepNext/>
        <w:spacing w:after="0"/>
      </w:pPr>
      <w:r>
        <w:rPr>
          <w:rFonts w:ascii="Microsoft YaHei" w:hAnsi="Microsoft YaHei" w:eastAsia="Microsoft YaHei"/>
          <w:color w:val="FFFFFF"/>
          <w:sz w:val="2"/>
        </w:rPr>
        <w:t xml:space="preserve"> </w:t>
      </w:r>
    </w:p>
    <w:p>
      <w:pPr>
        <w:pStyle w:val="Heading1"/>
      </w:pPr>
      <w:r>
        <w:rPr>
          <w:rFonts w:ascii="Microsoft YaHei" w:hAnsi="Microsoft YaHei" w:eastAsia="Microsoft YaHei"/>
          <w:color w:val="244E78"/>
          <w:sz w:val="34"/>
        </w:rPr>
        <w:t>提升方向十三 评委现场挑战模式</w:t>
      </w:r>
    </w:p>
    <w:p>
      <w:pPr>
        <w:pStyle w:val="Heading2"/>
      </w:pPr>
      <w:r>
        <w:rPr>
          <w:rFonts w:ascii="Microsoft YaHei" w:hAnsi="Microsoft YaHei" w:eastAsia="Microsoft YaHei"/>
          <w:color w:val="2F679A"/>
          <w:sz w:val="24"/>
        </w:rPr>
        <w:t>一句话定义</w:t>
      </w:r>
    </w:p>
    <w:p>
      <w:pPr>
        <w:widowControl/>
      </w:pPr>
      <w:r>
        <w:rPr>
          <w:rFonts w:ascii="Microsoft YaHei" w:hAnsi="Microsoft YaHei" w:eastAsia="Microsoft YaHei"/>
          <w:color w:val="1F2937"/>
          <w:sz w:val="20"/>
        </w:rPr>
        <w:t>现场挑战模式允许评委给出一个品类、地区或少量检索条件，系统在受控范围内使用真实本地索引和可用来源返回结果，并明确区分本地证据、正在联网补充和外部受限状态。</w:t>
      </w:r>
    </w:p>
    <w:p>
      <w:pPr>
        <w:pStyle w:val="Heading2"/>
      </w:pPr>
      <w:r>
        <w:rPr>
          <w:rFonts w:ascii="Microsoft YaHei" w:hAnsi="Microsoft YaHei" w:eastAsia="Microsoft YaHei"/>
          <w:color w:val="2F679A"/>
          <w:sz w:val="24"/>
        </w:rPr>
        <w:t>最终会呈现什么</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一个极简输入框，只接受品类、地区、时间和关键词等受控条件。</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第一阶段优先检索本地已采集索引，在数秒内返回有来源的结果。</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页面明确标注“本地已验证结果”“联网补充中”“来源暂不可访问”。</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每条结果可以打开真实来源、历史采集时间和数字孪生入口。</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断网时不出现空白页，而是继续展示本地证据和数据时间。</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挑战过程自动生成查询记录，便于答辩后复盘。</w:t>
      </w:r>
    </w:p>
    <w:p>
      <w:pPr>
        <w:pStyle w:val="Heading2"/>
      </w:pPr>
      <w:r>
        <w:rPr>
          <w:rFonts w:ascii="Microsoft YaHei" w:hAnsi="Microsoft YaHei" w:eastAsia="Microsoft YaHei"/>
          <w:color w:val="2F679A"/>
          <w:sz w:val="24"/>
        </w:rPr>
        <w:t>实现措施</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限定短查询和可支持字段，不在现场进行长文档附件全量抓取。</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优先查询本地索引，再按来源健康状态决定是否联网补充。</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统一结果来源、采集时间和验证状态。</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设定超时与取消机制，不让一个受限来源阻塞全部结果。</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准备主案例、备选案例和断网路径，但所有回放来自同版本真实运行。</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对查询输入实施长度、格式和提示注入防护。</w:t>
      </w:r>
    </w:p>
    <w:p>
      <w:pPr>
        <w:spacing w:after="50"/>
        <w:ind w:left="255" w:hanging="147"/>
      </w:pPr>
      <w:r>
        <w:rPr>
          <w:rFonts w:ascii="Microsoft YaHei" w:hAnsi="Microsoft YaHei" w:eastAsia="Microsoft YaHei"/>
          <w:b/>
          <w:color w:val="2F679A"/>
          <w:sz w:val="20"/>
        </w:rPr>
        <w:t xml:space="preserve">7.  </w:t>
      </w:r>
      <w:r>
        <w:rPr>
          <w:rFonts w:ascii="Microsoft YaHei" w:hAnsi="Microsoft YaHei" w:eastAsia="Microsoft YaHei"/>
          <w:color w:val="1F2937"/>
          <w:sz w:val="20"/>
        </w:rPr>
        <w:t>保存查询、结果、耗时和来源状态，支持现场解释。</w:t>
      </w:r>
    </w:p>
    <w:p>
      <w:pPr>
        <w:pStyle w:val="Heading2"/>
      </w:pPr>
      <w:r>
        <w:rPr>
          <w:rFonts w:ascii="Microsoft YaHei" w:hAnsi="Microsoft YaHei" w:eastAsia="Microsoft YaHei"/>
          <w:color w:val="2F679A"/>
          <w:sz w:val="24"/>
        </w:rPr>
        <w:t>评审现场如何证明</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由评委或现场人员给出一个预定义范围内的品类和地区。</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五秒目标内返回本地有来源结果。</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打开一条结果进入原始来源和数字孪生。</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切断网络后重复查询，展示本地索引仍能完成主路径。</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打开查询记录，展示耗时和数据来源。</w:t>
      </w:r>
    </w:p>
    <w:p>
      <w:pPr>
        <w:pStyle w:val="Heading2"/>
      </w:pPr>
      <w:r>
        <w:rPr>
          <w:rFonts w:ascii="Microsoft YaHei" w:hAnsi="Microsoft YaHei" w:eastAsia="Microsoft YaHei"/>
          <w:color w:val="2F679A"/>
          <w:sz w:val="24"/>
        </w:rPr>
        <w:t>用户最终获得的效果和体验</w:t>
      </w:r>
    </w:p>
    <w:p>
      <w:pPr>
        <w:widowControl/>
      </w:pPr>
      <w:r>
        <w:rPr>
          <w:rFonts w:ascii="Microsoft YaHei" w:hAnsi="Microsoft YaHei" w:eastAsia="Microsoft YaHei"/>
          <w:color w:val="1F2937"/>
          <w:sz w:val="20"/>
        </w:rPr>
        <w:t>评委能够确认系统不是固定录屏或写死页面，同时项目不会因现场网络和来源限制失去主故事。用户也获得可靠的本地优先检索体验。</w:t>
      </w:r>
    </w:p>
    <w:p>
      <w:pPr>
        <w:pStyle w:val="Heading2"/>
      </w:pPr>
      <w:r>
        <w:rPr>
          <w:rFonts w:ascii="Microsoft YaHei" w:hAnsi="Microsoft YaHei" w:eastAsia="Microsoft YaHei"/>
          <w:color w:val="2F679A"/>
          <w:sz w:val="24"/>
        </w:rPr>
        <w:t>验收标准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预定义品类在五秒目标内返回本地证据结果。</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断网时仍能完成查询、打开来源记录和进入项目。</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联网失败不会阻塞其他来源。</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所有结果显示采集时间和来源状态。</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查询输入不能改变系统指令或访问未授权数据。</w:t>
      </w:r>
    </w:p>
    <w:p>
      <w:pPr>
        <w:pStyle w:val="Heading2"/>
      </w:pPr>
      <w:r>
        <w:rPr>
          <w:rFonts w:ascii="Microsoft YaHei" w:hAnsi="Microsoft YaHei" w:eastAsia="Microsoft YaHei"/>
          <w:color w:val="2F679A"/>
          <w:sz w:val="24"/>
        </w:rPr>
        <w:t>实施优先级</w:t>
      </w:r>
    </w:p>
    <w:p>
      <w:pPr>
        <w:widowControl/>
      </w:pPr>
      <w:r>
        <w:rPr>
          <w:rFonts w:ascii="Microsoft YaHei" w:hAnsi="Microsoft YaHei" w:eastAsia="Microsoft YaHei"/>
          <w:color w:val="1F2937"/>
          <w:sz w:val="20"/>
        </w:rPr>
        <w:t>P3。适合答辩互动阶段，在核心主线稳定后完成。</w:t>
      </w:r>
    </w:p>
    <w:p>
      <w:pPr>
        <w:keepNext/>
        <w:spacing w:after="0"/>
      </w:pPr>
      <w:r>
        <w:rPr>
          <w:rFonts w:ascii="Microsoft YaHei" w:hAnsi="Microsoft YaHei" w:eastAsia="Microsoft YaHei"/>
          <w:color w:val="FFFFFF"/>
          <w:sz w:val="2"/>
        </w:rPr>
        <w:t xml:space="preserve"> </w:t>
      </w:r>
    </w:p>
    <w:p>
      <w:pPr>
        <w:pStyle w:val="Heading1"/>
      </w:pPr>
      <w:r>
        <w:rPr>
          <w:rFonts w:ascii="Microsoft YaHei" w:hAnsi="Microsoft YaHei" w:eastAsia="Microsoft YaHei"/>
          <w:color w:val="244E78"/>
          <w:sz w:val="34"/>
        </w:rPr>
        <w:t>提升方向十四 演示可靠性与真实回放控制台</w:t>
      </w:r>
    </w:p>
    <w:p>
      <w:pPr>
        <w:pStyle w:val="Heading2"/>
      </w:pPr>
      <w:r>
        <w:rPr>
          <w:rFonts w:ascii="Microsoft YaHei" w:hAnsi="Microsoft YaHei" w:eastAsia="Microsoft YaHei"/>
          <w:color w:val="2F679A"/>
          <w:sz w:val="24"/>
        </w:rPr>
        <w:t>一句话定义</w:t>
      </w:r>
    </w:p>
    <w:p>
      <w:pPr>
        <w:widowControl/>
      </w:pPr>
      <w:r>
        <w:rPr>
          <w:rFonts w:ascii="Microsoft YaHei" w:hAnsi="Microsoft YaHei" w:eastAsia="Microsoft YaHei"/>
          <w:color w:val="1F2937"/>
          <w:sz w:val="20"/>
        </w:rPr>
        <w:t>演示导演模式升级为“演示可靠性与真实回放控制台”。它保证总决赛现场稳定，并清楚区分实时动作、已验证历史结果和同版本真实回放，避免把固定页面包装成实时能力。</w:t>
      </w:r>
    </w:p>
    <w:p>
      <w:pPr>
        <w:pStyle w:val="Heading2"/>
      </w:pPr>
      <w:r>
        <w:rPr>
          <w:rFonts w:ascii="Microsoft YaHei" w:hAnsi="Microsoft YaHei" w:eastAsia="Microsoft YaHei"/>
          <w:color w:val="2F679A"/>
          <w:sz w:val="24"/>
        </w:rPr>
        <w:t>最终会呈现什么</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主案例、备选案例和回放案例都有固定版本、数据时间和校验状态。</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每个关键动作提供一键入口，避免现场临时查找记录。</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页面显示实时、已验证记录、真实回放三种状态。</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网络、来源或飞书异常时可以切换到同版本回放，并显示切换原因。</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控制台持续检查本地服务、数据库、浏览器、数据源和飞书连接。</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演示日志记录每一步耗时、成功回执和异常。</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1440乘900 和 1920乘1080 两种投屏尺寸均有检查结果。</w:t>
      </w:r>
    </w:p>
    <w:p>
      <w:pPr>
        <w:pStyle w:val="Heading2"/>
      </w:pPr>
      <w:r>
        <w:rPr>
          <w:rFonts w:ascii="Microsoft YaHei" w:hAnsi="Microsoft YaHei" w:eastAsia="Microsoft YaHei"/>
          <w:color w:val="2F679A"/>
          <w:sz w:val="24"/>
        </w:rPr>
        <w:t>实现措施</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冻结主案例的数据版本、公告、附件、企业材料、会审结果和飞书项目群。</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为每个展示动作建立可重复入口和前置状态检查。</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真实回放只使用此前实际运行产生的请求、结果和回执。</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页面明显显示当前模式和数据时间，不隐藏回放状态。</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保存变更影响、证据显微镜和飞书战情室的短回放片段作为备用。</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建立断网、服务重启、来源超时和飞书异常的切换手册。</w:t>
      </w:r>
    </w:p>
    <w:p>
      <w:pPr>
        <w:spacing w:after="50"/>
        <w:ind w:left="255" w:hanging="147"/>
      </w:pPr>
      <w:r>
        <w:rPr>
          <w:rFonts w:ascii="Microsoft YaHei" w:hAnsi="Microsoft YaHei" w:eastAsia="Microsoft YaHei"/>
          <w:b/>
          <w:color w:val="2F679A"/>
          <w:sz w:val="20"/>
        </w:rPr>
        <w:t xml:space="preserve">7.  </w:t>
      </w:r>
      <w:r>
        <w:rPr>
          <w:rFonts w:ascii="Microsoft YaHei" w:hAnsi="Microsoft YaHei" w:eastAsia="Microsoft YaHei"/>
          <w:color w:val="1F2937"/>
          <w:sz w:val="20"/>
        </w:rPr>
        <w:t>自动记录演示过程，便于定位失败步骤。</w:t>
      </w:r>
    </w:p>
    <w:p>
      <w:pPr>
        <w:pStyle w:val="Heading2"/>
      </w:pPr>
      <w:r>
        <w:rPr>
          <w:rFonts w:ascii="Microsoft YaHei" w:hAnsi="Microsoft YaHei" w:eastAsia="Microsoft YaHei"/>
          <w:color w:val="2F679A"/>
          <w:sz w:val="24"/>
        </w:rPr>
        <w:t>评审现场如何证明</w:t>
      </w:r>
    </w:p>
    <w:p>
      <w:pPr>
        <w:widowControl/>
      </w:pPr>
      <w:r>
        <w:rPr>
          <w:rFonts w:ascii="Microsoft YaHei" w:hAnsi="Microsoft YaHei" w:eastAsia="Microsoft YaHei"/>
          <w:color w:val="1F2937"/>
          <w:sz w:val="20"/>
        </w:rPr>
        <w:t>这项能力主要用于保障其他功能，不建议单独占用主舞台时间。可以在答辩追问中展示：</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当前主案例版本和健康检查。</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某一步的实时执行回执。</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网络断开后切换到真实回放，并显示明确标识。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回放数据与已验证历史记录一致。</w:t>
      </w:r>
    </w:p>
    <w:p>
      <w:pPr>
        <w:pStyle w:val="Heading2"/>
      </w:pPr>
      <w:r>
        <w:rPr>
          <w:rFonts w:ascii="Microsoft YaHei" w:hAnsi="Microsoft YaHei" w:eastAsia="Microsoft YaHei"/>
          <w:color w:val="2F679A"/>
          <w:sz w:val="24"/>
        </w:rPr>
        <w:t>用户最终获得的效果和体验</w:t>
      </w:r>
    </w:p>
    <w:p>
      <w:pPr>
        <w:widowControl/>
      </w:pPr>
      <w:r>
        <w:rPr>
          <w:rFonts w:ascii="Microsoft YaHei" w:hAnsi="Microsoft YaHei" w:eastAsia="Microsoft YaHei"/>
          <w:color w:val="1F2937"/>
          <w:sz w:val="20"/>
        </w:rPr>
        <w:t>现场团队获得稳定、诚实、可重复的演示环境。评委能够相信展示来自真实系统，同时不会因外部网站或网络波动看不到核心能力。</w:t>
      </w:r>
    </w:p>
    <w:p>
      <w:pPr>
        <w:pStyle w:val="Heading2"/>
      </w:pPr>
      <w:r>
        <w:rPr>
          <w:rFonts w:ascii="Microsoft YaHei" w:hAnsi="Microsoft YaHei" w:eastAsia="Microsoft YaHei"/>
          <w:color w:val="2F679A"/>
          <w:sz w:val="24"/>
        </w:rPr>
        <w:t>验收标准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主案例、备选案例和同版本回放均能在 10 秒内打开。</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全程断网仍可完成核心产品故事。</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回放页面清楚标识模式和数据时间。</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连续三次全流程演练关键动作无阻断。</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两种投屏分辨率无文字截断和横向滚动。</w:t>
      </w:r>
    </w:p>
    <w:p>
      <w:pPr>
        <w:pStyle w:val="Heading2"/>
      </w:pPr>
      <w:r>
        <w:rPr>
          <w:rFonts w:ascii="Microsoft YaHei" w:hAnsi="Microsoft YaHei" w:eastAsia="Microsoft YaHei"/>
          <w:color w:val="2F679A"/>
          <w:sz w:val="24"/>
        </w:rPr>
        <w:t>实施优先级</w:t>
      </w:r>
    </w:p>
    <w:p>
      <w:pPr>
        <w:widowControl/>
      </w:pPr>
      <w:r>
        <w:rPr>
          <w:rFonts w:ascii="Microsoft YaHei" w:hAnsi="Microsoft YaHei" w:eastAsia="Microsoft YaHei"/>
          <w:color w:val="1F2937"/>
          <w:sz w:val="20"/>
        </w:rPr>
        <w:t>P0。它不增加业务卖点，但直接决定所有已完成能力能否被评委稳定看见。</w:t>
      </w:r>
    </w:p>
    <w:p>
      <w:pPr>
        <w:keepNext/>
        <w:spacing w:after="0"/>
      </w:pPr>
      <w:r>
        <w:rPr>
          <w:rFonts w:ascii="Microsoft YaHei" w:hAnsi="Microsoft YaHei" w:eastAsia="Microsoft YaHei"/>
          <w:color w:val="FFFFFF"/>
          <w:sz w:val="2"/>
        </w:rPr>
        <w:t xml:space="preserve"> </w:t>
      </w:r>
    </w:p>
    <w:p>
      <w:pPr>
        <w:pStyle w:val="Heading1"/>
      </w:pPr>
      <w:r>
        <w:rPr>
          <w:rFonts w:ascii="Microsoft YaHei" w:hAnsi="Microsoft YaHei" w:eastAsia="Microsoft YaHei"/>
          <w:color w:val="244E78"/>
          <w:sz w:val="34"/>
        </w:rPr>
        <w:t>提升方向十五 统一视觉、状态语言与业务动效</w:t>
      </w:r>
    </w:p>
    <w:p>
      <w:pPr>
        <w:pStyle w:val="Heading2"/>
      </w:pPr>
      <w:r>
        <w:rPr>
          <w:rFonts w:ascii="Microsoft YaHei" w:hAnsi="Microsoft YaHei" w:eastAsia="Microsoft YaHei"/>
          <w:color w:val="2F679A"/>
          <w:sz w:val="24"/>
        </w:rPr>
        <w:t>一句话定义</w:t>
      </w:r>
    </w:p>
    <w:p>
      <w:pPr>
        <w:widowControl/>
      </w:pPr>
      <w:r>
        <w:rPr>
          <w:rFonts w:ascii="Microsoft YaHei" w:hAnsi="Microsoft YaHei" w:eastAsia="Microsoft YaHei"/>
          <w:color w:val="1F2937"/>
          <w:sz w:val="20"/>
        </w:rPr>
        <w:t>统一视觉系统不是最后换一套皮肤，而是让评委在不听讲解时也能从页面结构、颜色、标题和动效理解当前结论、证据状态、风险和下一步行动。</w:t>
      </w:r>
    </w:p>
    <w:p>
      <w:pPr>
        <w:pStyle w:val="Heading2"/>
      </w:pPr>
      <w:r>
        <w:rPr>
          <w:rFonts w:ascii="Microsoft YaHei" w:hAnsi="Microsoft YaHei" w:eastAsia="Microsoft YaHei"/>
          <w:color w:val="2F679A"/>
          <w:sz w:val="24"/>
        </w:rPr>
        <w:t>最终会呈现什么</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绿色表示有据满足，黄色表示待确认，红色表示缺口或失效，蓝色表示系统信息，紫色表示人工裁决。</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卡片圆角、间距、字号、图标和表格密度统一。</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页面标题使用结论式语言，例如“3 项要求受变更影响”，避免“数据详情”等空泛标题。</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所有关键页面提供大屏模式，隐藏编辑性较低的控件。</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重要数字旁显示时间和口径，不让数字脱离上下文。</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动效只用于状态变化和影响传播，时长控制在 300 至 600 毫秒。</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不使用无业务含义的三维旋转、粒子背景和长时间加载动画。</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键盘焦点、颜色对比和非颜色状态标识满足基本可访问性。</w:t>
      </w:r>
    </w:p>
    <w:p>
      <w:pPr>
        <w:pStyle w:val="Heading2"/>
      </w:pPr>
      <w:r>
        <w:rPr>
          <w:rFonts w:ascii="Microsoft YaHei" w:hAnsi="Microsoft YaHei" w:eastAsia="Microsoft YaHei"/>
          <w:color w:val="2F679A"/>
          <w:sz w:val="24"/>
        </w:rPr>
        <w:t>实现措施</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建立颜色、字号、间距、阴影、圆角和状态图标的设计令牌。</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统一数字孪生、证据抽屉、作战图、飞书回执和来源健康组件。</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为状态增加文字或图标，不只依赖颜色。</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建立 1440乘900 和 1920乘1080 两种布局断点。</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对标题、按钮和空状态建立统一文案规则。</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动效触发与真实业务事件绑定，并支持关闭。</w:t>
      </w:r>
    </w:p>
    <w:p>
      <w:pPr>
        <w:spacing w:after="50"/>
        <w:ind w:left="255" w:hanging="147"/>
      </w:pPr>
      <w:r>
        <w:rPr>
          <w:rFonts w:ascii="Microsoft YaHei" w:hAnsi="Microsoft YaHei" w:eastAsia="Microsoft YaHei"/>
          <w:b/>
          <w:color w:val="2F679A"/>
          <w:sz w:val="20"/>
        </w:rPr>
        <w:t xml:space="preserve">7.  </w:t>
      </w:r>
      <w:r>
        <w:rPr>
          <w:rFonts w:ascii="Microsoft YaHei" w:hAnsi="Microsoft YaHei" w:eastAsia="Microsoft YaHei"/>
          <w:color w:val="1F2937"/>
          <w:sz w:val="20"/>
        </w:rPr>
        <w:t>使用主案例逐页截图评审，优先修复首屏、证据和变化页面。</w:t>
      </w:r>
    </w:p>
    <w:p>
      <w:pPr>
        <w:pStyle w:val="Heading2"/>
      </w:pPr>
      <w:r>
        <w:rPr>
          <w:rFonts w:ascii="Microsoft YaHei" w:hAnsi="Microsoft YaHei" w:eastAsia="Microsoft YaHei"/>
          <w:color w:val="2F679A"/>
          <w:sz w:val="24"/>
        </w:rPr>
        <w:t>评审现场如何证明</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同一主案例连续打开数字孪生、证据显微镜、影响分析和战情室，页面语言保持一致。</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关闭讲解后，仅通过标题和状态标识仍可判断当前结论。</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切换两种投屏尺寸，证明无截断和横向滚动。</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关闭动效后，业务信息仍完整。</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展示一项公告变化时，动效只沿真实影响路径传播。</w:t>
      </w:r>
    </w:p>
    <w:p>
      <w:pPr>
        <w:pStyle w:val="Heading2"/>
      </w:pPr>
      <w:r>
        <w:rPr>
          <w:rFonts w:ascii="Microsoft YaHei" w:hAnsi="Microsoft YaHei" w:eastAsia="Microsoft YaHei"/>
          <w:color w:val="2F679A"/>
          <w:sz w:val="24"/>
        </w:rPr>
        <w:t>用户最终获得的效果和体验</w:t>
      </w:r>
    </w:p>
    <w:p>
      <w:pPr>
        <w:widowControl/>
      </w:pPr>
      <w:r>
        <w:rPr>
          <w:rFonts w:ascii="Microsoft YaHei" w:hAnsi="Microsoft YaHei" w:eastAsia="Microsoft YaHei"/>
          <w:color w:val="1F2937"/>
          <w:sz w:val="20"/>
        </w:rPr>
        <w:t>复杂招投标信息变得一眼可读，用户知道哪里是事实、哪里是风险、哪里需要人工确认、下一步要做什么。视觉效果服务于业务判断，同时形成有记忆点的产品语言。</w:t>
      </w:r>
    </w:p>
    <w:p>
      <w:pPr>
        <w:pStyle w:val="Heading2"/>
      </w:pPr>
      <w:r>
        <w:rPr>
          <w:rFonts w:ascii="Microsoft YaHei" w:hAnsi="Microsoft YaHei" w:eastAsia="Microsoft YaHei"/>
          <w:color w:val="2F679A"/>
          <w:sz w:val="24"/>
        </w:rPr>
        <w:t>验收标准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关键页面在两种投屏尺寸下无文字截断和横向滚动。</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状态不只依赖颜色，关键词不小于 16 像素。</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不听讲解时可从页面标题理解主要结论。</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所有动效可以关闭且不影响功能。</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主案例各页面使用同一项目编号、要求编号和状态语言。</w:t>
      </w:r>
    </w:p>
    <w:p>
      <w:pPr>
        <w:pStyle w:val="Heading2"/>
      </w:pPr>
      <w:r>
        <w:rPr>
          <w:rFonts w:ascii="Microsoft YaHei" w:hAnsi="Microsoft YaHei" w:eastAsia="Microsoft YaHei"/>
          <w:color w:val="2F679A"/>
          <w:sz w:val="24"/>
        </w:rPr>
        <w:t>实施优先级</w:t>
      </w:r>
    </w:p>
    <w:p>
      <w:pPr>
        <w:widowControl/>
      </w:pPr>
      <w:r>
        <w:rPr>
          <w:rFonts w:ascii="Microsoft YaHei" w:hAnsi="Microsoft YaHei" w:eastAsia="Microsoft YaHei"/>
          <w:color w:val="1F2937"/>
          <w:sz w:val="20"/>
        </w:rPr>
        <w:t>P2。应与核心页面开发同步完成，避免最后集中换肤，也避免视觉工作抢在业务闭环之前。</w:t>
      </w:r>
    </w:p>
    <w:p>
      <w:pPr>
        <w:pStyle w:val="Heading1"/>
      </w:pPr>
      <w:r>
        <w:rPr>
          <w:rFonts w:ascii="Microsoft YaHei" w:hAnsi="Microsoft YaHei" w:eastAsia="Microsoft YaHei"/>
          <w:color w:val="244E78"/>
          <w:sz w:val="34"/>
        </w:rPr>
        <w:t>三个新增方向的综合判断</w:t>
      </w:r>
    </w:p>
    <w:p>
      <w:pPr>
        <w:widowControl/>
      </w:pPr>
      <w:r>
        <w:rPr>
          <w:rFonts w:ascii="Microsoft YaHei" w:hAnsi="Microsoft YaHei" w:eastAsia="Microsoft YaHei"/>
          <w:color w:val="1F2937"/>
          <w:sz w:val="20"/>
        </w:rPr>
        <w:t>团队提出的三个方向都具有产品价值，但应按“业务闭环优先、可验证优先、视觉效果服务于真实判断”的原则推进。它们不是对现有招投标功能的替代，而是把 TenderTrace 从单一的信息获取工具扩展为企业商机与交易风险决策系统。</w:t>
      </w:r>
    </w:p>
    <w:tbl>
      <w:tblPr>
        <w:tblW w:type="auto" w:w="0"/>
        <w:jc w:val="center"/>
        <w:tblLayout w:type="autofit"/>
        <w:tblLook w:firstColumn="1" w:firstRow="1" w:lastColumn="0" w:lastRow="0" w:noHBand="0" w:noVBand="1" w:val="04A0"/>
        <w:tblBorders>
          <w:top w:val="single" w:sz="5" w:color="D7DEE7"/>
          <w:left w:val="single" w:sz="5" w:color="D7DEE7"/>
          <w:bottom w:val="single" w:sz="5" w:color="D7DEE7"/>
          <w:right w:val="single" w:sz="5" w:color="D7DEE7"/>
          <w:insideH w:val="single" w:sz="5" w:color="D7DEE7"/>
          <w:insideV w:val="single" w:sz="5" w:color="D7DEE7"/>
        </w:tblBorders>
      </w:tblPr>
      <w:tblGrid>
        <w:gridCol w:w="1645"/>
        <w:gridCol w:w="1645"/>
        <w:gridCol w:w="1645"/>
        <w:gridCol w:w="1645"/>
        <w:gridCol w:w="1645"/>
        <w:gridCol w:w="1645"/>
      </w:tblGrid>
      <w:tr>
        <w:trPr>
          <w:tblHeader w:val="true"/>
        </w:trPr>
        <w:tc>
          <w:tcPr>
            <w:tcW w:type="dxa" w:w="1645"/>
            <w:vAlign w:val="center"/>
            <w:tcMar>
              <w:top w:w="80" w:type="dxa"/>
              <w:start w:w="90" w:type="dxa"/>
              <w:bottom w:w="80" w:type="dxa"/>
              <w:end w:w="90" w:type="dxa"/>
            </w:tcMar>
            <w:shd w:fill="244E78"/>
          </w:tcPr>
          <w:p>
            <w:pPr>
              <w:spacing w:after="0" w:line="259" w:lineRule="auto"/>
            </w:pPr>
            <w:r>
              <w:rPr>
                <w:rFonts w:ascii="Microsoft YaHei" w:hAnsi="Microsoft YaHei" w:eastAsia="Microsoft YaHei"/>
                <w:b/>
                <w:color w:val="FFFFFF"/>
                <w:sz w:val="16"/>
              </w:rPr>
              <w:t>新增方向</w:t>
            </w:r>
          </w:p>
        </w:tc>
        <w:tc>
          <w:tcPr>
            <w:tcW w:type="dxa" w:w="1645"/>
            <w:vAlign w:val="center"/>
            <w:tcMar>
              <w:top w:w="80" w:type="dxa"/>
              <w:start w:w="90" w:type="dxa"/>
              <w:bottom w:w="80" w:type="dxa"/>
              <w:end w:w="90" w:type="dxa"/>
            </w:tcMar>
            <w:shd w:fill="244E78"/>
          </w:tcPr>
          <w:p>
            <w:pPr>
              <w:spacing w:after="0" w:line="259" w:lineRule="auto"/>
            </w:pPr>
            <w:r>
              <w:rPr>
                <w:rFonts w:ascii="Microsoft YaHei" w:hAnsi="Microsoft YaHei" w:eastAsia="Microsoft YaHei"/>
                <w:b/>
                <w:color w:val="FFFFFF"/>
                <w:sz w:val="16"/>
              </w:rPr>
              <w:t>业务价值</w:t>
            </w:r>
          </w:p>
        </w:tc>
        <w:tc>
          <w:tcPr>
            <w:tcW w:type="dxa" w:w="1645"/>
            <w:vAlign w:val="center"/>
            <w:tcMar>
              <w:top w:w="80" w:type="dxa"/>
              <w:start w:w="90" w:type="dxa"/>
              <w:bottom w:w="80" w:type="dxa"/>
              <w:end w:w="90" w:type="dxa"/>
            </w:tcMar>
            <w:shd w:fill="244E78"/>
          </w:tcPr>
          <w:p>
            <w:pPr>
              <w:spacing w:after="0" w:line="259" w:lineRule="auto"/>
            </w:pPr>
            <w:r>
              <w:rPr>
                <w:rFonts w:ascii="Microsoft YaHei" w:hAnsi="Microsoft YaHei" w:eastAsia="Microsoft YaHei"/>
                <w:b/>
                <w:color w:val="FFFFFF"/>
                <w:sz w:val="16"/>
              </w:rPr>
              <w:t>必要性</w:t>
            </w:r>
          </w:p>
        </w:tc>
        <w:tc>
          <w:tcPr>
            <w:tcW w:type="dxa" w:w="1645"/>
            <w:vAlign w:val="center"/>
            <w:tcMar>
              <w:top w:w="80" w:type="dxa"/>
              <w:start w:w="90" w:type="dxa"/>
              <w:bottom w:w="80" w:type="dxa"/>
              <w:end w:w="90" w:type="dxa"/>
            </w:tcMar>
            <w:shd w:fill="244E78"/>
          </w:tcPr>
          <w:p>
            <w:pPr>
              <w:spacing w:after="0" w:line="259" w:lineRule="auto"/>
            </w:pPr>
            <w:r>
              <w:rPr>
                <w:rFonts w:ascii="Microsoft YaHei" w:hAnsi="Microsoft YaHei" w:eastAsia="Microsoft YaHei"/>
                <w:b/>
                <w:color w:val="FFFFFF"/>
                <w:sz w:val="16"/>
              </w:rPr>
              <w:t>本机可实现度</w:t>
            </w:r>
          </w:p>
        </w:tc>
        <w:tc>
          <w:tcPr>
            <w:tcW w:type="dxa" w:w="1645"/>
            <w:vAlign w:val="center"/>
            <w:tcMar>
              <w:top w:w="80" w:type="dxa"/>
              <w:start w:w="90" w:type="dxa"/>
              <w:bottom w:w="80" w:type="dxa"/>
              <w:end w:w="90" w:type="dxa"/>
            </w:tcMar>
            <w:shd w:fill="244E78"/>
          </w:tcPr>
          <w:p>
            <w:pPr>
              <w:spacing w:after="0" w:line="259" w:lineRule="auto"/>
            </w:pPr>
            <w:r>
              <w:rPr>
                <w:rFonts w:ascii="Microsoft YaHei" w:hAnsi="Microsoft YaHei" w:eastAsia="Microsoft YaHei"/>
                <w:b/>
                <w:color w:val="FFFFFF"/>
                <w:sz w:val="16"/>
              </w:rPr>
              <w:t>比赛展示效果</w:t>
            </w:r>
          </w:p>
        </w:tc>
        <w:tc>
          <w:tcPr>
            <w:tcW w:type="dxa" w:w="1645"/>
            <w:vAlign w:val="center"/>
            <w:tcMar>
              <w:top w:w="80" w:type="dxa"/>
              <w:start w:w="90" w:type="dxa"/>
              <w:bottom w:w="80" w:type="dxa"/>
              <w:end w:w="90" w:type="dxa"/>
            </w:tcMar>
            <w:shd w:fill="244E78"/>
          </w:tcPr>
          <w:p>
            <w:pPr>
              <w:spacing w:after="0" w:line="259" w:lineRule="auto"/>
            </w:pPr>
            <w:r>
              <w:rPr>
                <w:rFonts w:ascii="Microsoft YaHei" w:hAnsi="Microsoft YaHei" w:eastAsia="Microsoft YaHei"/>
                <w:b/>
                <w:color w:val="FFFFFF"/>
                <w:sz w:val="16"/>
              </w:rPr>
              <w:t>建议结论</w:t>
            </w:r>
          </w:p>
        </w:tc>
      </w:tr>
      <w:tr>
        <w:tc>
          <w:tcPr>
            <w:tcW w:type="dxa" w:w="1645"/>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6"/>
              </w:rPr>
              <w:t>合作方全景尽调与风险雷达</w:t>
            </w:r>
          </w:p>
        </w:tc>
        <w:tc>
          <w:tcPr>
            <w:tcW w:type="dxa" w:w="1645"/>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6"/>
              </w:rPr>
              <w:t>很高，直接回答合作决策</w:t>
            </w:r>
          </w:p>
        </w:tc>
        <w:tc>
          <w:tcPr>
            <w:tcW w:type="dxa" w:w="1645"/>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6"/>
              </w:rPr>
              <w:t>高，可突破“只能查标讯”的印象</w:t>
            </w:r>
          </w:p>
        </w:tc>
        <w:tc>
          <w:tcPr>
            <w:tcW w:type="dxa" w:w="1645"/>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6"/>
              </w:rPr>
              <w:t>中高；现有中标结果、企业材料、关系风险和证据链可复用</w:t>
            </w:r>
          </w:p>
        </w:tc>
        <w:tc>
          <w:tcPr>
            <w:tcW w:type="dxa" w:w="1645"/>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6"/>
              </w:rPr>
              <w:t>高；一问一答即可形成清晰价值</w:t>
            </w:r>
          </w:p>
        </w:tc>
        <w:tc>
          <w:tcPr>
            <w:tcW w:type="dxa" w:w="1645"/>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6"/>
              </w:rPr>
              <w:t>进入 P2，先做可追溯的最小闭环</w:t>
            </w:r>
          </w:p>
        </w:tc>
      </w:tr>
      <w:tr>
        <w:tc>
          <w:tcPr>
            <w:tcW w:type="dxa" w:w="1645"/>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6"/>
              </w:rPr>
              <w:t>实时商机战情图与外部事件影响引擎</w:t>
            </w:r>
          </w:p>
        </w:tc>
        <w:tc>
          <w:tcPr>
            <w:tcW w:type="dxa" w:w="1645"/>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6"/>
              </w:rPr>
              <w:t>高，连接商机、交易和外部风险</w:t>
            </w:r>
          </w:p>
        </w:tc>
        <w:tc>
          <w:tcPr>
            <w:tcW w:type="dxa" w:w="1645"/>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6"/>
              </w:rPr>
              <w:t>中高，是视觉入口也是全局态势入口</w:t>
            </w:r>
          </w:p>
        </w:tc>
        <w:tc>
          <w:tcPr>
            <w:tcW w:type="dxa" w:w="1645"/>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6"/>
              </w:rPr>
              <w:t>中；地图可本机完成，外部事件与全球数据需要分阶段接入</w:t>
            </w:r>
          </w:p>
        </w:tc>
        <w:tc>
          <w:tcPr>
            <w:tcW w:type="dxa" w:w="1645"/>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6"/>
              </w:rPr>
              <w:t>很高；适合开场和大屏展示</w:t>
            </w:r>
          </w:p>
        </w:tc>
        <w:tc>
          <w:tcPr>
            <w:tcW w:type="dxa" w:w="1645"/>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6"/>
              </w:rPr>
              <w:t>进入 P3，先国内、后全球、再增加事件图层</w:t>
            </w:r>
          </w:p>
        </w:tc>
      </w:tr>
      <w:tr>
        <w:tc>
          <w:tcPr>
            <w:tcW w:type="dxa" w:w="1645"/>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6"/>
              </w:rPr>
              <w:t>情景训练与智能问答演练中心</w:t>
            </w:r>
          </w:p>
        </w:tc>
        <w:tc>
          <w:tcPr>
            <w:tcW w:type="dxa" w:w="1645"/>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6"/>
              </w:rPr>
              <w:t>中高，可验证人员准备度并形成互动</w:t>
            </w:r>
          </w:p>
        </w:tc>
        <w:tc>
          <w:tcPr>
            <w:tcW w:type="dxa" w:w="1645"/>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6"/>
              </w:rPr>
              <w:t>中高，能把分析结果转成人员能力</w:t>
            </w:r>
          </w:p>
        </w:tc>
        <w:tc>
          <w:tcPr>
            <w:tcW w:type="dxa" w:w="1645"/>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6"/>
              </w:rPr>
              <w:t>中高；可复用要求账本、会审、决策沙盘和组织记忆</w:t>
            </w:r>
          </w:p>
        </w:tc>
        <w:tc>
          <w:tcPr>
            <w:tcW w:type="dxa" w:w="1645"/>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6"/>
              </w:rPr>
              <w:t>很高；评委可以现场参与</w:t>
            </w:r>
          </w:p>
        </w:tc>
        <w:tc>
          <w:tcPr>
            <w:tcW w:type="dxa" w:w="1645"/>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6"/>
              </w:rPr>
              <w:t>进入 P3，先做规则驱动场景与证据评分</w:t>
            </w:r>
          </w:p>
        </w:tc>
      </w:tr>
    </w:tbl>
    <w:p>
      <w:pPr>
        <w:spacing w:after="0"/>
      </w:pPr>
      <w:r>
        <w:rPr>
          <w:rFonts w:ascii="Microsoft YaHei" w:hAnsi="Microsoft YaHei" w:eastAsia="Microsoft YaHei"/>
          <w:color w:val="FFFFFF"/>
          <w:sz w:val="2"/>
        </w:rPr>
        <w:t xml:space="preserve"> </w:t>
      </w:r>
    </w:p>
    <w:p>
      <w:pPr>
        <w:widowControl/>
      </w:pPr>
      <w:r>
        <w:rPr>
          <w:rFonts w:ascii="Microsoft YaHei" w:hAnsi="Microsoft YaHei" w:eastAsia="Microsoft YaHei"/>
          <w:color w:val="1F2937"/>
          <w:sz w:val="20"/>
        </w:rPr>
        <w:t>三项能力完成后的连续业务链路是：战情图发现异常或新机会，数字孪生建立项目档案，合作方尽调判断与谁合作，证据链支撑结论，拆标和飞书战情室推动执行，情景训练检验人员是否真正掌握项目和应对方案。</w:t>
      </w:r>
    </w:p>
    <w:p>
      <w:pPr>
        <w:keepNext/>
        <w:spacing w:after="0"/>
      </w:pPr>
      <w:r>
        <w:rPr>
          <w:rFonts w:ascii="Microsoft YaHei" w:hAnsi="Microsoft YaHei" w:eastAsia="Microsoft YaHei"/>
          <w:color w:val="FFFFFF"/>
          <w:sz w:val="2"/>
        </w:rPr>
        <w:t xml:space="preserve"> </w:t>
      </w:r>
    </w:p>
    <w:p>
      <w:pPr>
        <w:pStyle w:val="Heading1"/>
      </w:pPr>
      <w:r>
        <w:rPr>
          <w:rFonts w:ascii="Microsoft YaHei" w:hAnsi="Microsoft YaHei" w:eastAsia="Microsoft YaHei"/>
          <w:color w:val="244E78"/>
          <w:sz w:val="34"/>
        </w:rPr>
        <w:t>提升方向十六 合作方全景尽调与风险雷达</w:t>
      </w:r>
    </w:p>
    <w:p>
      <w:pPr>
        <w:pStyle w:val="Heading2"/>
      </w:pPr>
      <w:r>
        <w:rPr>
          <w:rFonts w:ascii="Microsoft YaHei" w:hAnsi="Microsoft YaHei" w:eastAsia="Microsoft YaHei"/>
          <w:color w:val="2F679A"/>
          <w:sz w:val="24"/>
        </w:rPr>
        <w:t>一句话定义</w:t>
      </w:r>
    </w:p>
    <w:p>
      <w:pPr>
        <w:widowControl/>
      </w:pPr>
      <w:r>
        <w:rPr>
          <w:rFonts w:ascii="Microsoft YaHei" w:hAnsi="Microsoft YaHei" w:eastAsia="Microsoft YaHei"/>
          <w:color w:val="1F2937"/>
          <w:sz w:val="20"/>
        </w:rPr>
        <w:t>合作方全景尽调让用户不仅能问“最近三个月有哪些服务器项目”，还可以继续问“这家公司过去做过什么、与谁合作过、是否存在经营或履约风险、哪些信息发生冲突、合作前还必须确认什么”。系统用可追溯证据形成企业风险画像和尽调问题清单，最终决定仍由人作出。</w:t>
      </w:r>
    </w:p>
    <w:p>
      <w:pPr>
        <w:pStyle w:val="Heading2"/>
      </w:pPr>
      <w:r>
        <w:rPr>
          <w:rFonts w:ascii="Microsoft YaHei" w:hAnsi="Microsoft YaHei" w:eastAsia="Microsoft YaHei"/>
          <w:color w:val="2F679A"/>
          <w:sz w:val="24"/>
        </w:rPr>
        <w:t>为什么值得做</w:t>
      </w:r>
    </w:p>
    <w:p>
      <w:pPr>
        <w:widowControl/>
      </w:pPr>
      <w:r>
        <w:rPr>
          <w:rFonts w:ascii="Microsoft YaHei" w:hAnsi="Microsoft YaHei" w:eastAsia="Microsoft YaHei"/>
          <w:color w:val="1F2937"/>
          <w:sz w:val="20"/>
        </w:rPr>
        <w:t>TenderTrace 当前已经能发现机会、识别历史中标供应商、保存客户关键人和关系行动，但这些信息仍围绕单个投标项目组织。企业实际决策经常发生在项目之前和项目之外：选择代理商、集成商、供应商、渠道伙伴、客户或联合投标方时，同样需要核实主体、能力、历史结果、关系、异常和外部风险。</w:t>
      </w:r>
    </w:p>
    <w:p>
      <w:pPr>
        <w:widowControl/>
      </w:pPr>
      <w:r>
        <w:rPr>
          <w:rFonts w:ascii="Microsoft YaHei" w:hAnsi="Microsoft YaHei" w:eastAsia="Microsoft YaHei"/>
          <w:color w:val="1F2937"/>
          <w:sz w:val="20"/>
        </w:rPr>
        <w:t>这一方向能把产品从“查询标讯”推进到“商机和合作决策”，也是三个新增方向中最直接产生业务价值的一项。</w:t>
      </w:r>
    </w:p>
    <w:p>
      <w:pPr>
        <w:pStyle w:val="Heading2"/>
      </w:pPr>
      <w:r>
        <w:rPr>
          <w:rFonts w:ascii="Microsoft YaHei" w:hAnsi="Microsoft YaHei" w:eastAsia="Microsoft YaHei"/>
          <w:color w:val="2F679A"/>
          <w:sz w:val="24"/>
        </w:rPr>
        <w:t>与现有方向的边界</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方向五“企业能力护照”评估的是我方企业是否满足招标要求。</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方向十一“跨来源可信关系图”解决同一公告及其版本、附件和结果之间的关联。</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方向十六评估的是客户、供应商、代理商、联合投标方或其他外部合作主体是否值得合作，以及合作前应补充什么调查。</w:t>
      </w:r>
    </w:p>
    <w:p>
      <w:pPr>
        <w:pStyle w:val="Heading2"/>
      </w:pPr>
      <w:r>
        <w:rPr>
          <w:rFonts w:ascii="Microsoft YaHei" w:hAnsi="Microsoft YaHei" w:eastAsia="Microsoft YaHei"/>
          <w:color w:val="2F679A"/>
          <w:sz w:val="24"/>
        </w:rPr>
        <w:t>最终会呈现什么</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一个可通过企业名称、统一社会信用代码、项目名称或联系人进入的“合作方驾驶舱”。</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顶部显示主体核验状态、合作建议、风险等级、证据完整度、最近更新时间和人工复核状态。</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六个独立维度：主体与股权、经营与信用、司法与合规、历史项目与履约、关系与利益冲突、舆情与外部事件。</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企业关系图连接母子公司、股东、高管、历史中标项目、采购人、合作伙伴和竞争关系，并区分事实关系、推断关系和人工补充关系。</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风险卡不只显示“高风险”，还显示触发规则、原始证据、发生时间、是否仍有效、可能影响和建议补问。</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自动生成“合作前必问清单”，例如授权范围、交付责任、付款条件、数据安全、售后边界、诉讼原因和关联交易。</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支持订阅企业变化；主体异常、处罚、诉讼、重大舆情或关键人员变化到达后，只让相关结论进入复核。</w:t>
      </w:r>
    </w:p>
    <w:p>
      <w:pPr>
        <w:pStyle w:val="Heading2"/>
      </w:pPr>
      <w:r>
        <w:rPr>
          <w:rFonts w:ascii="Microsoft YaHei" w:hAnsi="Microsoft YaHei" w:eastAsia="Microsoft YaHei"/>
          <w:color w:val="2F679A"/>
          <w:sz w:val="24"/>
        </w:rPr>
        <w:t>用户操作流程</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用户输入“我和某公司合作会不会有风险”，或从项目中点击采购人、供应商、代理商。</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系统进行主体消歧，要求用户确认同名企业或统一社会信用代码。</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系统汇总现有中标结果、项目履历、企业自证材料、公开企业信息和人工记录。</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系统按六个维度显示事实、风险、缺失和冲突，不把信息缺失直接当成负面风险。</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用户追问“为什么”“还有什么没查到”“合作前应该问什么”，系统返回可打开证据的问题清单。</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负责人将关键问题分派给法务、财务、销售或交付人员，并设定截止时间。</w:t>
      </w:r>
    </w:p>
    <w:p>
      <w:pPr>
        <w:spacing w:after="50"/>
        <w:ind w:left="255" w:hanging="147"/>
      </w:pPr>
      <w:r>
        <w:rPr>
          <w:rFonts w:ascii="Microsoft YaHei" w:hAnsi="Microsoft YaHei" w:eastAsia="Microsoft YaHei"/>
          <w:b/>
          <w:color w:val="2F679A"/>
          <w:sz w:val="20"/>
        </w:rPr>
        <w:t xml:space="preserve">7.  </w:t>
      </w:r>
      <w:r>
        <w:rPr>
          <w:rFonts w:ascii="Microsoft YaHei" w:hAnsi="Microsoft YaHei" w:eastAsia="Microsoft YaHei"/>
          <w:color w:val="1F2937"/>
          <w:sz w:val="20"/>
        </w:rPr>
        <w:t>人工确认后形成“建议合作、附条件合作、暂缓、拒绝”四类结论，并保存理由和有效期。</w:t>
      </w:r>
    </w:p>
    <w:p>
      <w:pPr>
        <w:pStyle w:val="Heading2"/>
      </w:pPr>
      <w:r>
        <w:rPr>
          <w:rFonts w:ascii="Microsoft YaHei" w:hAnsi="Microsoft YaHei" w:eastAsia="Microsoft YaHei"/>
          <w:color w:val="2F679A"/>
          <w:sz w:val="24"/>
        </w:rPr>
        <w:t>实现措施</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新增 company_entities、company_aliases、company_evidence、company_risk_signals、company_relationships、due_diligence_reviews 六类数据对象，并复用现有 evidence_items 和审计事件。</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建立主体消歧规则，优先使用统一社会信用代码；名称、地区、法定代表人只用于生成候选，不自动合并同名企业。</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先复用本地已有的中标结果、历史供应商、客户关键人、关系行动、组织记忆和用户上传材料，形成无需新增商业数据源的第一版。</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将风险规则拆成“事实信号、风险解释、业务影响、待确认问题”，避免只给一个不可解释的总分。</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对经营异常、严重违法失信、司法、处罚、制裁和舆情等外部数据设置来源许可、访问频率、时间戳和证据快照；无法稳定合法获取的内容只提供人工上传或授权接口。</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使用国家企业信用信息公示系统等官方公开入口核验主体；国内司法、税务、监管和国际制裁数据按公开权限或合规授权分阶段接入，不绕过验证码、登录和访问限制。</w:t>
      </w:r>
    </w:p>
    <w:p>
      <w:pPr>
        <w:spacing w:after="50"/>
        <w:ind w:left="255" w:hanging="147"/>
      </w:pPr>
      <w:r>
        <w:rPr>
          <w:rFonts w:ascii="Microsoft YaHei" w:hAnsi="Microsoft YaHei" w:eastAsia="Microsoft YaHei"/>
          <w:b/>
          <w:color w:val="2F679A"/>
          <w:sz w:val="20"/>
        </w:rPr>
        <w:t xml:space="preserve">7.  </w:t>
      </w:r>
      <w:r>
        <w:rPr>
          <w:rFonts w:ascii="Microsoft YaHei" w:hAnsi="Microsoft YaHei" w:eastAsia="Microsoft YaHei"/>
          <w:color w:val="1F2937"/>
          <w:sz w:val="20"/>
        </w:rPr>
        <w:t>为每条风险设定有效期、严重度、置信等级和人工状态；过期、已撤销或主体不匹配的记录不得继续作为确定结论。</w:t>
      </w:r>
    </w:p>
    <w:p>
      <w:pPr>
        <w:spacing w:after="50"/>
        <w:ind w:left="255" w:hanging="147"/>
      </w:pPr>
      <w:r>
        <w:rPr>
          <w:rFonts w:ascii="Microsoft YaHei" w:hAnsi="Microsoft YaHei" w:eastAsia="Microsoft YaHei"/>
          <w:b/>
          <w:color w:val="2F679A"/>
          <w:sz w:val="20"/>
        </w:rPr>
        <w:t xml:space="preserve">8.  </w:t>
      </w:r>
      <w:r>
        <w:rPr>
          <w:rFonts w:ascii="Microsoft YaHei" w:hAnsi="Microsoft YaHei" w:eastAsia="Microsoft YaHei"/>
          <w:color w:val="1F2937"/>
          <w:sz w:val="20"/>
        </w:rPr>
        <w:t>建立追问接口，支持“证据是什么、还缺什么、最坏影响是什么、如何降低风险”等限定问题，回答必须引用企业证据编号。</w:t>
      </w:r>
    </w:p>
    <w:p>
      <w:pPr>
        <w:spacing w:after="50"/>
        <w:ind w:left="255" w:hanging="147"/>
      </w:pPr>
      <w:r>
        <w:rPr>
          <w:rFonts w:ascii="Microsoft YaHei" w:hAnsi="Microsoft YaHei" w:eastAsia="Microsoft YaHei"/>
          <w:b/>
          <w:color w:val="2F679A"/>
          <w:sz w:val="20"/>
        </w:rPr>
        <w:t xml:space="preserve">9.  </w:t>
      </w:r>
      <w:r>
        <w:rPr>
          <w:rFonts w:ascii="Microsoft YaHei" w:hAnsi="Microsoft YaHei" w:eastAsia="Microsoft YaHei"/>
          <w:color w:val="1F2937"/>
          <w:sz w:val="20"/>
        </w:rPr>
        <w:t>在飞书战情室中增加尽调任务模板、负责人、截止时间和结论回执，避免风险报告停留在页面中。</w:t>
      </w:r>
    </w:p>
    <w:p>
      <w:pPr>
        <w:spacing w:after="50"/>
        <w:ind w:left="255" w:hanging="147"/>
      </w:pPr>
      <w:r>
        <w:rPr>
          <w:rFonts w:ascii="Microsoft YaHei" w:hAnsi="Microsoft YaHei" w:eastAsia="Microsoft YaHei"/>
          <w:b/>
          <w:color w:val="2F679A"/>
          <w:sz w:val="20"/>
        </w:rPr>
        <w:t xml:space="preserve">10.  </w:t>
      </w:r>
      <w:r>
        <w:rPr>
          <w:rFonts w:ascii="Microsoft YaHei" w:hAnsi="Microsoft YaHei" w:eastAsia="Microsoft YaHei"/>
          <w:color w:val="1F2937"/>
          <w:sz w:val="20"/>
        </w:rPr>
        <w:t>对个人信息、商业秘密和敏感企业材料进行工作区隔离、字段脱敏和访问审计。</w:t>
      </w:r>
    </w:p>
    <w:p>
      <w:pPr>
        <w:pStyle w:val="Heading2"/>
      </w:pPr>
      <w:r>
        <w:rPr>
          <w:rFonts w:ascii="Microsoft YaHei" w:hAnsi="Microsoft YaHei" w:eastAsia="Microsoft YaHei"/>
          <w:color w:val="2F679A"/>
          <w:sz w:val="24"/>
        </w:rPr>
        <w:t>分阶段落地</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第一阶段：只用现有数据库和人工上传材料，完成主体卡、历史项目、合作关系、风险事实和尽调问题清单。</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第二阶段：接入可合法稳定使用的企业信用、监管或制裁数据，增加企业变化订阅。</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第三阶段：加入关系图、合作结果反馈和行业基线，验证哪些风险真正影响履约。</w:t>
      </w:r>
    </w:p>
    <w:p>
      <w:pPr>
        <w:pStyle w:val="Heading2"/>
      </w:pPr>
      <w:r>
        <w:rPr>
          <w:rFonts w:ascii="Microsoft YaHei" w:hAnsi="Microsoft YaHei" w:eastAsia="Microsoft YaHei"/>
          <w:color w:val="2F679A"/>
          <w:sz w:val="24"/>
        </w:rPr>
        <w:t>评审现场如何证明</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从真实服务器项目打开一个历史中标供应商，证明它来自现有标讯和结果数据。</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展示主体消歧过程，确认企业后打开六维风险画像。</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点击一条风险，打开官方来源、采集时间、主体匹配依据和有效状态。</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现场追问“如果合作，合同里最需要约束什么”，展示系统如何从风险生成尽调问题和合同关注项。</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上传一份脱敏合作材料，展示新证据如何解决一个缺口或形成冲突，而不是直接覆盖旧结论。</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由人员确认“附条件合作”，将两个待确认问题同步为飞书任务，并展示回执。</w:t>
      </w:r>
    </w:p>
    <w:p>
      <w:pPr>
        <w:pStyle w:val="Heading2"/>
      </w:pPr>
      <w:r>
        <w:rPr>
          <w:rFonts w:ascii="Microsoft YaHei" w:hAnsi="Microsoft YaHei" w:eastAsia="Microsoft YaHei"/>
          <w:color w:val="2F679A"/>
          <w:sz w:val="24"/>
        </w:rPr>
        <w:t>用户最终获得的效果和体验</w:t>
      </w:r>
    </w:p>
    <w:p>
      <w:pPr>
        <w:widowControl/>
      </w:pPr>
      <w:r>
        <w:rPr>
          <w:rFonts w:ascii="Microsoft YaHei" w:hAnsi="Microsoft YaHei" w:eastAsia="Microsoft YaHei"/>
          <w:color w:val="1F2937"/>
          <w:sz w:val="20"/>
        </w:rPr>
        <w:t>用户得到的不是一份静态企业报告，而是一套合作前的判断工作台：知道对方是谁、过往做过什么、哪些风险有证据、哪些信息还缺失、应该向对方追问什么、哪些条款需要写进合同、谁负责补查。系统从“告诉我有哪些项目”扩展为“帮助我决定和谁做、怎么降低合作风险”。</w:t>
      </w:r>
    </w:p>
    <w:p>
      <w:pPr>
        <w:pStyle w:val="Heading2"/>
      </w:pPr>
      <w:r>
        <w:rPr>
          <w:rFonts w:ascii="Microsoft YaHei" w:hAnsi="Microsoft YaHei" w:eastAsia="Microsoft YaHei"/>
          <w:color w:val="2F679A"/>
          <w:sz w:val="24"/>
        </w:rPr>
        <w:t>验收标准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同名主体不会在未确认时自动合并，统一社会信用代码匹配错误为零。</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每个确定性风险至少关联一条可打开证据，并显示发生时间和当前有效状态。</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信息缺失与负面风险分开呈现，不因“未查到”自动判定高风险。</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至少完成 3 家脱敏企业的人工金标尽调，关键风险召回率和误报率可复算。</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任一人工合作结论保存确认人、时间、理由和有效期，后续自动运行不能覆盖。</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本地断网时可打开最近一次已验证画像和证据快照。</w:t>
      </w:r>
    </w:p>
    <w:p>
      <w:pPr>
        <w:pStyle w:val="Heading2"/>
      </w:pPr>
      <w:r>
        <w:rPr>
          <w:rFonts w:ascii="Microsoft YaHei" w:hAnsi="Microsoft YaHei" w:eastAsia="Microsoft YaHei"/>
          <w:color w:val="2F679A"/>
          <w:sz w:val="24"/>
        </w:rPr>
        <w:t>实施优先级</w:t>
      </w:r>
    </w:p>
    <w:p>
      <w:pPr>
        <w:widowControl/>
      </w:pPr>
      <w:r>
        <w:rPr>
          <w:rFonts w:ascii="Microsoft YaHei" w:hAnsi="Microsoft YaHei" w:eastAsia="Microsoft YaHei"/>
          <w:color w:val="1F2937"/>
          <w:sz w:val="20"/>
        </w:rPr>
        <w:t>P2。业务价值和可复用基础都较高，建议先完成基于现有数据的最小闭环；外部企业数据接入按合规性和稳定性逐源验证，不能为了“信息多”牺牲证据可靠性。</w:t>
      </w:r>
    </w:p>
    <w:p>
      <w:pPr>
        <w:keepNext/>
        <w:spacing w:after="0"/>
      </w:pPr>
      <w:r>
        <w:rPr>
          <w:rFonts w:ascii="Microsoft YaHei" w:hAnsi="Microsoft YaHei" w:eastAsia="Microsoft YaHei"/>
          <w:color w:val="FFFFFF"/>
          <w:sz w:val="2"/>
        </w:rPr>
        <w:t xml:space="preserve"> </w:t>
      </w:r>
    </w:p>
    <w:p>
      <w:pPr>
        <w:pStyle w:val="Heading1"/>
      </w:pPr>
      <w:r>
        <w:rPr>
          <w:rFonts w:ascii="Microsoft YaHei" w:hAnsi="Microsoft YaHei" w:eastAsia="Microsoft YaHei"/>
          <w:color w:val="244E78"/>
          <w:sz w:val="34"/>
        </w:rPr>
        <w:t>提升方向十七 实时商机战情图与外部事件影响引擎</w:t>
      </w:r>
    </w:p>
    <w:p>
      <w:pPr>
        <w:pStyle w:val="Heading2"/>
      </w:pPr>
      <w:r>
        <w:rPr>
          <w:rFonts w:ascii="Microsoft YaHei" w:hAnsi="Microsoft YaHei" w:eastAsia="Microsoft YaHei"/>
          <w:color w:val="2F679A"/>
          <w:sz w:val="24"/>
        </w:rPr>
        <w:t>一句话定义</w:t>
      </w:r>
    </w:p>
    <w:p>
      <w:pPr>
        <w:widowControl/>
      </w:pPr>
      <w:r>
        <w:rPr>
          <w:rFonts w:ascii="Microsoft YaHei" w:hAnsi="Microsoft YaHei" w:eastAsia="Microsoft YaHei"/>
          <w:color w:val="1F2937"/>
          <w:sz w:val="20"/>
        </w:rPr>
        <w:t>商机战情图把招标、采购结果、交易关系和外部风险放到同一张可切换的中国或全球地图上。地图上的点、闪烁和连线都代表真实事件：哪里出现新机会、哪里确认成交、采购方与供应方之间形成什么流向、地震台风或贸易政策变化可能影响哪些项目。</w:t>
      </w:r>
    </w:p>
    <w:p>
      <w:pPr>
        <w:pStyle w:val="Heading2"/>
      </w:pPr>
      <w:r>
        <w:rPr>
          <w:rFonts w:ascii="Microsoft YaHei" w:hAnsi="Microsoft YaHei" w:eastAsia="Microsoft YaHei"/>
          <w:color w:val="2F679A"/>
          <w:sz w:val="24"/>
        </w:rPr>
        <w:t>为什么值得做</w:t>
      </w:r>
    </w:p>
    <w:p>
      <w:pPr>
        <w:widowControl/>
      </w:pPr>
      <w:r>
        <w:rPr>
          <w:rFonts w:ascii="Microsoft YaHei" w:hAnsi="Microsoft YaHei" w:eastAsia="Microsoft YaHei"/>
          <w:color w:val="1F2937"/>
          <w:sz w:val="20"/>
        </w:rPr>
        <w:t>地图具有很强的现场记忆点，但它的价值不能停留在视觉特效。正确的产品目标是让负责人快速看见机会分布、交易流向、异常集中区域和外部事件影响，并从地图进入真实项目和证据。</w:t>
      </w:r>
    </w:p>
    <w:p>
      <w:pPr>
        <w:widowControl/>
      </w:pPr>
      <w:r>
        <w:rPr>
          <w:rFonts w:ascii="Microsoft YaHei" w:hAnsi="Microsoft YaHei" w:eastAsia="Microsoft YaHei"/>
          <w:color w:val="1F2937"/>
          <w:sz w:val="20"/>
        </w:rPr>
        <w:t>国内场景可以先回答“最近三个月服务器相关机会和中标结果集中在哪里”；全球场景再回答“某地区冲突、口岸限制或关税变化会影响哪些项目、产品或合作方”。</w:t>
      </w:r>
    </w:p>
    <w:p>
      <w:pPr>
        <w:pStyle w:val="Heading2"/>
      </w:pPr>
      <w:r>
        <w:rPr>
          <w:rFonts w:ascii="Microsoft YaHei" w:hAnsi="Microsoft YaHei" w:eastAsia="Microsoft YaHei"/>
          <w:color w:val="2F679A"/>
          <w:sz w:val="24"/>
        </w:rPr>
        <w:t>与现有方向的边界</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方向十“全国机会雷达与数据源可信度地图”主要展示数据覆盖、来源健康和机会密度。</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方向十七展示具体业务事件的空间与时间变化，并把外部事件计算成对项目、产品和合作方的影响。</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地图只负责发现和解释态势；项目判断仍回到数字孪生，合作判断仍回到尽调驾驶舱。</w:t>
      </w:r>
    </w:p>
    <w:p>
      <w:pPr>
        <w:pStyle w:val="Heading2"/>
      </w:pPr>
      <w:r>
        <w:rPr>
          <w:rFonts w:ascii="Microsoft YaHei" w:hAnsi="Microsoft YaHei" w:eastAsia="Microsoft YaHei"/>
          <w:color w:val="2F679A"/>
          <w:sz w:val="24"/>
        </w:rPr>
        <w:t>“实时”的准确口径</w:t>
      </w:r>
    </w:p>
    <w:p>
      <w:pPr>
        <w:widowControl/>
      </w:pPr>
      <w:r>
        <w:rPr>
          <w:rFonts w:ascii="Microsoft YaHei" w:hAnsi="Microsoft YaHei" w:eastAsia="Microsoft YaHei"/>
          <w:color w:val="1F2937"/>
          <w:sz w:val="20"/>
        </w:rPr>
        <w:t>系统不承诺所有来源毫秒级更新。“实时”按数据源分级：</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WebSocket、官方告警流或稳定 API：到达后分钟级更新。</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定时公开数据：按 5 分钟、15 分钟、小时或日级增量更新。</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登录、限流或人工材料：显示最近成功时间，手动触发后更新。</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断网演示：使用同版本真实回放，并明确显示“回放模式”和数据时间。</w:t>
      </w:r>
    </w:p>
    <w:p>
      <w:pPr>
        <w:pStyle w:val="Heading2"/>
      </w:pPr>
      <w:r>
        <w:rPr>
          <w:rFonts w:ascii="Microsoft YaHei" w:hAnsi="Microsoft YaHei" w:eastAsia="Microsoft YaHei"/>
          <w:color w:val="2F679A"/>
          <w:sz w:val="24"/>
        </w:rPr>
        <w:t>最终会呈现什么</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中国地图和全球地图一键切换，支持省、市、国家和重点区域下钻。</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四类图层：商机、成交、供应链关系、外部事件；用户可以单独开关。</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新机会以短暂脉冲出现，成交以采购地到供应地的弧线展示，风险事件以影响范围和等级展示。</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时间轴支持最近一小时、一天、七天、三个月和自定义区间，可暂停、回放和比较前后变化。</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点击事件打开证据抽屉；点击地区生成筛选后的机会列表；点击连线显示双方主体、交易类型、金额口径和来源。</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外部事件影响卡显示受影响项目、合作方、运输路径、产品类别和建议动作，并标注“直接证据、规则关联或人工判断”。</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大屏模式限制同时显示的脉冲数量，使用聚合和热力层避免闪烁失控。</w:t>
      </w:r>
    </w:p>
    <w:p>
      <w:pPr>
        <w:pStyle w:val="Heading2"/>
      </w:pPr>
      <w:r>
        <w:rPr>
          <w:rFonts w:ascii="Microsoft YaHei" w:hAnsi="Microsoft YaHei" w:eastAsia="Microsoft YaHei"/>
          <w:color w:val="2F679A"/>
          <w:sz w:val="24"/>
        </w:rPr>
        <w:t>候选数据层</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商机与成交：复用 TenderTrace 现有公告、采购结果、地区、金额、采购人和供应商数据。</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国内自然事件：优先使用国家和地方气象、地震、应急管理等官方公开信息；接入前验证许可、更新频率和稳定性。</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国际灾害：可评估联合国 OCHA ReliefWeb 等公开 API，用作灾害事件候选并保留原始来源。</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贸易与关税：可评估 WTO Tariff &amp; Trade Data 与官方 API，把国家、伙伴、HS 产品和生效时间映射到产品类别。</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冲突、制裁和开放限制：只使用权威机构或合规授权数据，不直接把未经核实的新闻标题作为确定风险。</w:t>
      </w:r>
    </w:p>
    <w:p>
      <w:pPr>
        <w:pStyle w:val="Heading2"/>
      </w:pPr>
      <w:r>
        <w:rPr>
          <w:rFonts w:ascii="Microsoft YaHei" w:hAnsi="Microsoft YaHei" w:eastAsia="Microsoft YaHei"/>
          <w:color w:val="2F679A"/>
          <w:sz w:val="24"/>
        </w:rPr>
        <w:t>实现措施</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新增 geo_events、business_flows、external_events、impact_links 和 map_replay_frames 五类对象，全部保存来源、坐标精度、事件时间、采集时间和证据状态。</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为已有公告和结果补齐省市区、国家、采购方地点、供应方地点和坐标；无法精确定位时只展示到省或国家，不伪造具体点位。</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使用现有来源适配器与调度器生成标准化事件流；前端只读取统一事件接口，不在浏览器临时抓取外部网站。</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中国地图第一版使用可本地部署的合规行政区边界和 ECharts 或 MapLibre；若使用高德服务，仅用于授权范围内的底图和地理编码，并准备本地降级图层。</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建立产品类别到 HS 编码、运输方式、地区和合作方的可解释映射，外部事件只有满足规则时才关联项目。</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影响规则返回“关联依据、影响范围、置信等级、待确认事项”，模型只能补充候选解释，不能独立宣布项目已受影响。</w:t>
      </w:r>
    </w:p>
    <w:p>
      <w:pPr>
        <w:spacing w:after="50"/>
        <w:ind w:left="255" w:hanging="147"/>
      </w:pPr>
      <w:r>
        <w:rPr>
          <w:rFonts w:ascii="Microsoft YaHei" w:hAnsi="Microsoft YaHei" w:eastAsia="Microsoft YaHei"/>
          <w:b/>
          <w:color w:val="2F679A"/>
          <w:sz w:val="20"/>
        </w:rPr>
        <w:t xml:space="preserve">7.  </w:t>
      </w:r>
      <w:r>
        <w:rPr>
          <w:rFonts w:ascii="Microsoft YaHei" w:hAnsi="Microsoft YaHei" w:eastAsia="Microsoft YaHei"/>
          <w:color w:val="1F2937"/>
          <w:sz w:val="20"/>
        </w:rPr>
        <w:t>用 WebSocket 或 Server-Sent Events 推送新增事件；更新频率较低的来源通过增量轮询写入同一事件总线。</w:t>
      </w:r>
    </w:p>
    <w:p>
      <w:pPr>
        <w:spacing w:after="50"/>
        <w:ind w:left="255" w:hanging="147"/>
      </w:pPr>
      <w:r>
        <w:rPr>
          <w:rFonts w:ascii="Microsoft YaHei" w:hAnsi="Microsoft YaHei" w:eastAsia="Microsoft YaHei"/>
          <w:b/>
          <w:color w:val="2F679A"/>
          <w:sz w:val="20"/>
        </w:rPr>
        <w:t xml:space="preserve">8.  </w:t>
      </w:r>
      <w:r>
        <w:rPr>
          <w:rFonts w:ascii="Microsoft YaHei" w:hAnsi="Microsoft YaHei" w:eastAsia="Microsoft YaHei"/>
          <w:color w:val="1F2937"/>
          <w:sz w:val="20"/>
        </w:rPr>
        <w:t>动效持续 300 至 1200 毫秒并自动聚合；相同地区高频事件合并为计数，不让大屏变成不可读的粒子背景。</w:t>
      </w:r>
    </w:p>
    <w:p>
      <w:pPr>
        <w:spacing w:after="50"/>
        <w:ind w:left="255" w:hanging="147"/>
      </w:pPr>
      <w:r>
        <w:rPr>
          <w:rFonts w:ascii="Microsoft YaHei" w:hAnsi="Microsoft YaHei" w:eastAsia="Microsoft YaHei"/>
          <w:b/>
          <w:color w:val="2F679A"/>
          <w:sz w:val="20"/>
        </w:rPr>
        <w:t xml:space="preserve">9.  </w:t>
      </w:r>
      <w:r>
        <w:rPr>
          <w:rFonts w:ascii="Microsoft YaHei" w:hAnsi="Microsoft YaHei" w:eastAsia="Microsoft YaHei"/>
          <w:color w:val="1F2937"/>
          <w:sz w:val="20"/>
        </w:rPr>
        <w:t>保存最近一次地图快照和真实事件回放帧，断网时仍能展示主案例且清楚标注时间。</w:t>
      </w:r>
    </w:p>
    <w:p>
      <w:pPr>
        <w:spacing w:after="50"/>
        <w:ind w:left="255" w:hanging="147"/>
      </w:pPr>
      <w:r>
        <w:rPr>
          <w:rFonts w:ascii="Microsoft YaHei" w:hAnsi="Microsoft YaHei" w:eastAsia="Microsoft YaHei"/>
          <w:b/>
          <w:color w:val="2F679A"/>
          <w:sz w:val="20"/>
        </w:rPr>
        <w:t xml:space="preserve">10.  </w:t>
      </w:r>
      <w:r>
        <w:rPr>
          <w:rFonts w:ascii="Microsoft YaHei" w:hAnsi="Microsoft YaHei" w:eastAsia="Microsoft YaHei"/>
          <w:color w:val="1F2937"/>
          <w:sz w:val="20"/>
        </w:rPr>
        <w:t>为地图增加列表视图、键盘访问和关闭动效选项，保证视觉能力不影响业务使用。</w:t>
      </w:r>
    </w:p>
    <w:p>
      <w:pPr>
        <w:pStyle w:val="Heading2"/>
      </w:pPr>
      <w:r>
        <w:rPr>
          <w:rFonts w:ascii="Microsoft YaHei" w:hAnsi="Microsoft YaHei" w:eastAsia="Microsoft YaHei"/>
          <w:color w:val="2F679A"/>
          <w:sz w:val="24"/>
        </w:rPr>
        <w:t>分阶段落地</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第一阶段：国内省级机会、成交和来源健康，完成真实点位、连线、时间轴和下钻。</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第二阶段：全球国家级机会与交易流向，增加国际来源和货币、时区处理。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第三阶段：接入灾害、贸易和地缘事件，完成项目影响规则与人工复核。</w:t>
      </w:r>
    </w:p>
    <w:p>
      <w:pPr>
        <w:pStyle w:val="Heading2"/>
      </w:pPr>
      <w:r>
        <w:rPr>
          <w:rFonts w:ascii="Microsoft YaHei" w:hAnsi="Microsoft YaHei" w:eastAsia="Microsoft YaHei"/>
          <w:color w:val="2F679A"/>
          <w:sz w:val="24"/>
        </w:rPr>
        <w:t>评审现场如何证明</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打开最近三个月服务器主题，地图上的省份数量与列表结果一致。</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让一条真实新增公告进入本地事件流，展示对应地区脉冲并自动进入项目列表。</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打开一条真实中标结果，展示采购地到供应地的连线、金额口径和原始公告。</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切换到一个真实灾害或关税事件，展示它只影响满足地区和产品规则的项目。</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关闭一个图层和动效，证明数据列表、证据和下钻能力仍完整。</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断开网络切换真实回放，页面清楚显示回放版本、数据时间和最近一次联网状态。</w:t>
      </w:r>
    </w:p>
    <w:p>
      <w:pPr>
        <w:pStyle w:val="Heading2"/>
      </w:pPr>
      <w:r>
        <w:rPr>
          <w:rFonts w:ascii="Microsoft YaHei" w:hAnsi="Microsoft YaHei" w:eastAsia="Microsoft YaHei"/>
          <w:color w:val="2F679A"/>
          <w:sz w:val="24"/>
        </w:rPr>
        <w:t>用户最终获得的效果和体验</w:t>
      </w:r>
    </w:p>
    <w:p>
      <w:pPr>
        <w:widowControl/>
      </w:pPr>
      <w:r>
        <w:rPr>
          <w:rFonts w:ascii="Microsoft YaHei" w:hAnsi="Microsoft YaHei" w:eastAsia="Microsoft YaHei"/>
          <w:color w:val="1F2937"/>
          <w:sz w:val="20"/>
        </w:rPr>
        <w:t>用户一打开系统就能知道商机在哪里增加、交易正在流向哪里、哪些地区出现异常、哪些项目可能受外部事件影响。地图负责快速发现和建立全局感，点击后立即进入可以核查和执行的项目，不再只是好看的背景屏。</w:t>
      </w:r>
    </w:p>
    <w:p>
      <w:pPr>
        <w:pStyle w:val="Heading2"/>
      </w:pPr>
      <w:r>
        <w:rPr>
          <w:rFonts w:ascii="Microsoft YaHei" w:hAnsi="Microsoft YaHei" w:eastAsia="Microsoft YaHei"/>
          <w:color w:val="2F679A"/>
          <w:sz w:val="24"/>
        </w:rPr>
        <w:t>验收标准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地图数量、筛选条件和项目列表结果一致，不使用随机闪点或模拟交易填充正式页面。</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至少 95% 的国内主案例能定位到省级，无法精确定位的记录明确显示精度。</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新本地事件写入后 5 秒内在地图出现；外部来源延迟按各自更新频率标注。</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任一连线和影响关系都能打开事件、双方主体、规则和原始证据。</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同屏高频事件自动聚合，1440乘900 和 1920乘1080 下无明显遮挡。</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断网回放与实时模式视觉区分清楚，回放数据与真实历史记录一致。</w:t>
      </w:r>
    </w:p>
    <w:p>
      <w:pPr>
        <w:pStyle w:val="Heading2"/>
      </w:pPr>
      <w:r>
        <w:rPr>
          <w:rFonts w:ascii="Microsoft YaHei" w:hAnsi="Microsoft YaHei" w:eastAsia="Microsoft YaHei"/>
          <w:color w:val="2F679A"/>
          <w:sz w:val="24"/>
        </w:rPr>
        <w:t>实施优先级</w:t>
      </w:r>
    </w:p>
    <w:p>
      <w:pPr>
        <w:widowControl/>
      </w:pPr>
      <w:r>
        <w:rPr>
          <w:rFonts w:ascii="Microsoft YaHei" w:hAnsi="Microsoft YaHei" w:eastAsia="Microsoft YaHei"/>
          <w:color w:val="1F2937"/>
          <w:sz w:val="20"/>
        </w:rPr>
        <w:t>P3。比赛展示效果很强，但必须先保证方向一至方向三的业务闭环。建议先做国内真实数据 MVP，再决定是否在总决赛前扩展全球灾害、冲突和关税图层。</w:t>
      </w:r>
    </w:p>
    <w:p>
      <w:pPr>
        <w:keepNext/>
        <w:spacing w:after="0"/>
      </w:pPr>
      <w:r>
        <w:rPr>
          <w:rFonts w:ascii="Microsoft YaHei" w:hAnsi="Microsoft YaHei" w:eastAsia="Microsoft YaHei"/>
          <w:color w:val="FFFFFF"/>
          <w:sz w:val="2"/>
        </w:rPr>
        <w:t xml:space="preserve"> </w:t>
      </w:r>
    </w:p>
    <w:p>
      <w:pPr>
        <w:pStyle w:val="Heading1"/>
      </w:pPr>
      <w:r>
        <w:rPr>
          <w:rFonts w:ascii="Microsoft YaHei" w:hAnsi="Microsoft YaHei" w:eastAsia="Microsoft YaHei"/>
          <w:color w:val="244E78"/>
          <w:sz w:val="34"/>
        </w:rPr>
        <w:t>提升方向十八 情景训练与智能问答演练中心</w:t>
      </w:r>
    </w:p>
    <w:p>
      <w:pPr>
        <w:pStyle w:val="Heading2"/>
      </w:pPr>
      <w:r>
        <w:rPr>
          <w:rFonts w:ascii="Microsoft YaHei" w:hAnsi="Microsoft YaHei" w:eastAsia="Microsoft YaHei"/>
          <w:color w:val="2F679A"/>
          <w:sz w:val="24"/>
        </w:rPr>
        <w:t>一句话定义</w:t>
      </w:r>
    </w:p>
    <w:p>
      <w:pPr>
        <w:widowControl/>
      </w:pPr>
      <w:r>
        <w:rPr>
          <w:rFonts w:ascii="Microsoft YaHei" w:hAnsi="Microsoft YaHei" w:eastAsia="Microsoft YaHei"/>
          <w:color w:val="1F2937"/>
          <w:sz w:val="20"/>
        </w:rPr>
        <w:t>情景训练中心把真实项目、要求、变更、风险和历史经验组织成可对话的演练。用户可以选择学习模式理解项目，也可以选择准备模式接受连续追问，系统依据证据判断其是否真正做好路演、投标会审、客户沟通或突发变化应对。</w:t>
      </w:r>
    </w:p>
    <w:p>
      <w:pPr>
        <w:pStyle w:val="Heading2"/>
      </w:pPr>
      <w:r>
        <w:rPr>
          <w:rFonts w:ascii="Microsoft YaHei" w:hAnsi="Microsoft YaHei" w:eastAsia="Microsoft YaHei"/>
          <w:color w:val="2F679A"/>
          <w:sz w:val="24"/>
        </w:rPr>
        <w:t>为什么值得做</w:t>
      </w:r>
    </w:p>
    <w:p>
      <w:pPr>
        <w:widowControl/>
      </w:pPr>
      <w:r>
        <w:rPr>
          <w:rFonts w:ascii="Microsoft YaHei" w:hAnsi="Microsoft YaHei" w:eastAsia="Microsoft YaHei"/>
          <w:color w:val="1F2937"/>
          <w:sz w:val="20"/>
        </w:rPr>
        <w:t>TenderTrace 已经能给出建议，但“看见建议”不等于“人员已经掌握”。负责人需要知道主讲人能否脱稿、销售是否理解客户风险、投标经理能否处理更正公告、团队在被追问时能否引用正确证据。</w:t>
      </w:r>
    </w:p>
    <w:p>
      <w:pPr>
        <w:widowControl/>
      </w:pPr>
      <w:r>
        <w:rPr>
          <w:rFonts w:ascii="Microsoft YaHei" w:hAnsi="Microsoft YaHei" w:eastAsia="Microsoft YaHei"/>
          <w:color w:val="1F2937"/>
          <w:sz w:val="20"/>
        </w:rPr>
        <w:t>这一方向能把系统从静态建议工具升级为组织准备度工具，而且适合让评委现场参与，形成明显互动记忆点。</w:t>
      </w:r>
    </w:p>
    <w:p>
      <w:pPr>
        <w:pStyle w:val="Heading2"/>
      </w:pPr>
      <w:r>
        <w:rPr>
          <w:rFonts w:ascii="Microsoft YaHei" w:hAnsi="Microsoft YaHei" w:eastAsia="Microsoft YaHei"/>
          <w:color w:val="2F679A"/>
          <w:sz w:val="24"/>
        </w:rPr>
        <w:t>与现有方向的边界</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方向七“决策沙盘”让负责人修改预算、截止时间或资源条件，比较不同投入方案。</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方向十三“评委现场挑战模式”验证系统能否实时查询真实数据。</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方向十八训练和检验人员：系统扮演客户、评委、法务或突发事件，连续提问并依据回答与证据给出反馈。</w:t>
      </w:r>
    </w:p>
    <w:p>
      <w:pPr>
        <w:pStyle w:val="Heading2"/>
      </w:pPr>
      <w:r>
        <w:rPr>
          <w:rFonts w:ascii="Microsoft YaHei" w:hAnsi="Microsoft YaHei" w:eastAsia="Microsoft YaHei"/>
          <w:color w:val="2F679A"/>
          <w:sz w:val="24"/>
        </w:rPr>
        <w:t>两种核心模式</w:t>
      </w:r>
    </w:p>
    <w:tbl>
      <w:tblPr>
        <w:tblW w:type="auto" w:w="0"/>
        <w:jc w:val="center"/>
        <w:tblLayout w:type="autofit"/>
        <w:tblLook w:firstColumn="1" w:firstRow="1" w:lastColumn="0" w:lastRow="0" w:noHBand="0" w:noVBand="1" w:val="04A0"/>
        <w:tblBorders>
          <w:top w:val="single" w:sz="5" w:color="D7DEE7"/>
          <w:left w:val="single" w:sz="5" w:color="D7DEE7"/>
          <w:bottom w:val="single" w:sz="5" w:color="D7DEE7"/>
          <w:right w:val="single" w:sz="5" w:color="D7DEE7"/>
          <w:insideH w:val="single" w:sz="5" w:color="D7DEE7"/>
          <w:insideV w:val="single" w:sz="5" w:color="D7DEE7"/>
        </w:tblBorders>
      </w:tblPr>
      <w:tblGrid>
        <w:gridCol w:w="2467"/>
        <w:gridCol w:w="2467"/>
        <w:gridCol w:w="2467"/>
        <w:gridCol w:w="2467"/>
      </w:tblGrid>
      <w:tr>
        <w:trPr>
          <w:tblHeader w:val="true"/>
        </w:trPr>
        <w:tc>
          <w:tcPr>
            <w:tcW w:type="dxa" w:w="2467"/>
            <w:vAlign w:val="center"/>
            <w:tcMar>
              <w:top w:w="80" w:type="dxa"/>
              <w:start w:w="90" w:type="dxa"/>
              <w:bottom w:w="80" w:type="dxa"/>
              <w:end w:w="90" w:type="dxa"/>
            </w:tcMar>
            <w:shd w:fill="244E78"/>
          </w:tcPr>
          <w:p>
            <w:pPr>
              <w:spacing w:after="0" w:line="259" w:lineRule="auto"/>
            </w:pPr>
            <w:r>
              <w:rPr>
                <w:rFonts w:ascii="Microsoft YaHei" w:hAnsi="Microsoft YaHei" w:eastAsia="Microsoft YaHei"/>
                <w:b/>
                <w:color w:val="FFFFFF"/>
                <w:sz w:val="17"/>
              </w:rPr>
              <w:t>模式</w:t>
            </w:r>
          </w:p>
        </w:tc>
        <w:tc>
          <w:tcPr>
            <w:tcW w:type="dxa" w:w="2467"/>
            <w:vAlign w:val="center"/>
            <w:tcMar>
              <w:top w:w="80" w:type="dxa"/>
              <w:start w:w="90" w:type="dxa"/>
              <w:bottom w:w="80" w:type="dxa"/>
              <w:end w:w="90" w:type="dxa"/>
            </w:tcMar>
            <w:shd w:fill="244E78"/>
          </w:tcPr>
          <w:p>
            <w:pPr>
              <w:spacing w:after="0" w:line="259" w:lineRule="auto"/>
            </w:pPr>
            <w:r>
              <w:rPr>
                <w:rFonts w:ascii="Microsoft YaHei" w:hAnsi="Microsoft YaHei" w:eastAsia="Microsoft YaHei"/>
                <w:b/>
                <w:color w:val="FFFFFF"/>
                <w:sz w:val="17"/>
              </w:rPr>
              <w:t>面向对象</w:t>
            </w:r>
          </w:p>
        </w:tc>
        <w:tc>
          <w:tcPr>
            <w:tcW w:type="dxa" w:w="2467"/>
            <w:vAlign w:val="center"/>
            <w:tcMar>
              <w:top w:w="80" w:type="dxa"/>
              <w:start w:w="90" w:type="dxa"/>
              <w:bottom w:w="80" w:type="dxa"/>
              <w:end w:w="90" w:type="dxa"/>
            </w:tcMar>
            <w:shd w:fill="244E78"/>
          </w:tcPr>
          <w:p>
            <w:pPr>
              <w:spacing w:after="0" w:line="259" w:lineRule="auto"/>
            </w:pPr>
            <w:r>
              <w:rPr>
                <w:rFonts w:ascii="Microsoft YaHei" w:hAnsi="Microsoft YaHei" w:eastAsia="Microsoft YaHei"/>
                <w:b/>
                <w:color w:val="FFFFFF"/>
                <w:sz w:val="17"/>
              </w:rPr>
              <w:t>系统行为</w:t>
            </w:r>
          </w:p>
        </w:tc>
        <w:tc>
          <w:tcPr>
            <w:tcW w:type="dxa" w:w="2467"/>
            <w:vAlign w:val="center"/>
            <w:tcMar>
              <w:top w:w="80" w:type="dxa"/>
              <w:start w:w="90" w:type="dxa"/>
              <w:bottom w:w="80" w:type="dxa"/>
              <w:end w:w="90" w:type="dxa"/>
            </w:tcMar>
            <w:shd w:fill="244E78"/>
          </w:tcPr>
          <w:p>
            <w:pPr>
              <w:spacing w:after="0" w:line="259" w:lineRule="auto"/>
            </w:pPr>
            <w:r>
              <w:rPr>
                <w:rFonts w:ascii="Microsoft YaHei" w:hAnsi="Microsoft YaHei" w:eastAsia="Microsoft YaHei"/>
                <w:b/>
                <w:color w:val="FFFFFF"/>
                <w:sz w:val="17"/>
              </w:rPr>
              <w:t>用户获得的结果</w:t>
            </w:r>
          </w:p>
        </w:tc>
      </w:tr>
      <w:tr>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学习模式</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新成员或首次接触项目的人</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分段讲解背景、要求、风险和证据，允许随时追问，并在关键节点给提示</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理解项目全貌，补齐知识缺口</w:t>
            </w:r>
          </w:p>
        </w:tc>
      </w:tr>
      <w:tr>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准备模式</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主讲人、投标经理、销售、技术和管理者</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不提前给答案，按角色连续追问，根据回答追问细节或展示冲突</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获得准备度评分、薄弱点和补强任务</w:t>
            </w:r>
          </w:p>
        </w:tc>
      </w:tr>
    </w:tbl>
    <w:p>
      <w:pPr>
        <w:spacing w:after="0"/>
      </w:pPr>
      <w:r>
        <w:rPr>
          <w:rFonts w:ascii="Microsoft YaHei" w:hAnsi="Microsoft YaHei" w:eastAsia="Microsoft YaHei"/>
          <w:color w:val="FFFFFF"/>
          <w:sz w:val="2"/>
        </w:rPr>
        <w:t xml:space="preserve"> </w:t>
      </w:r>
    </w:p>
    <w:p>
      <w:pPr>
        <w:widowControl/>
      </w:pPr>
      <w:r>
        <w:rPr>
          <w:rFonts w:ascii="Microsoft YaHei" w:hAnsi="Microsoft YaHei" w:eastAsia="Microsoft YaHei"/>
          <w:color w:val="1F2937"/>
          <w:sz w:val="20"/>
        </w:rPr>
        <w:t>后续可以增加复盘模式：基于真实投标结果和团队记录重放当时决策，比较“当时知道什么”和“事后发生什么”，但不作为第一版必做范围。</w:t>
      </w:r>
    </w:p>
    <w:p>
      <w:pPr>
        <w:pStyle w:val="Heading2"/>
      </w:pPr>
      <w:r>
        <w:rPr>
          <w:rFonts w:ascii="Microsoft YaHei" w:hAnsi="Microsoft YaHei" w:eastAsia="Microsoft YaHei"/>
          <w:color w:val="2F679A"/>
          <w:sz w:val="24"/>
        </w:rPr>
        <w:t>最终会呈现什么</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用户先选择项目、训练目标、角色、模式和难度，例如“七分钟脱稿答辩”“技术标澄清”“更正公告应急”“合作方风险谈判”。</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系统展示训练规则、预计时长和可使用资料范围，用户点击“我准备好了”后开始。</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虚拟角色按项目真实内容提问，例如“为什么选择这个项目”“这条结论的证据在哪里”“如果截止时间提前五天怎么办”。</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系统根据回答中的事实、证据编号、完整性和不确定性决定下一问，不按固定题库机械播放。</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页面显示当前问题、已用时间、允许查看的资料和记录状态；准备模式默认不即时泄露标准答案。</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结束后生成五维报告：事实准确、证据引用、风险意识、行动完整、表达清晰，并列出错题、遗漏和建议训练任务。</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管理者可以查看团队共同薄弱点，但个人成绩按权限隔离，不把训练结果直接当作绩效结论。</w:t>
      </w:r>
    </w:p>
    <w:p>
      <w:pPr>
        <w:pStyle w:val="Heading2"/>
      </w:pPr>
      <w:r>
        <w:rPr>
          <w:rFonts w:ascii="Microsoft YaHei" w:hAnsi="Microsoft YaHei" w:eastAsia="Microsoft YaHei"/>
          <w:color w:val="2F679A"/>
          <w:sz w:val="24"/>
        </w:rPr>
        <w:t>示例对话流程</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系统：“你准备进行七分钟脱稿答辩吗？”</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用户选择“我知道流程，开始准备模式”。</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系统：“请用三十秒说明这个服务器项目为什么值得投。”</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用户回答后，系统从预算、企业匹配或证据缺口中选择一个追问。</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系统：“你刚才说企业完全满足资格要求，请指出对应证据；如果没有证据，应如何表述？”</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中途注入真实场景：“截止时间提前五天，哪三项工作必须重排？”</w:t>
      </w:r>
    </w:p>
    <w:p>
      <w:pPr>
        <w:spacing w:after="50"/>
        <w:ind w:left="255" w:hanging="147"/>
      </w:pPr>
      <w:r>
        <w:rPr>
          <w:rFonts w:ascii="Microsoft YaHei" w:hAnsi="Microsoft YaHei" w:eastAsia="Microsoft YaHei"/>
          <w:b/>
          <w:color w:val="2F679A"/>
          <w:sz w:val="20"/>
        </w:rPr>
        <w:t xml:space="preserve">7.  </w:t>
      </w:r>
      <w:r>
        <w:rPr>
          <w:rFonts w:ascii="Microsoft YaHei" w:hAnsi="Microsoft YaHei" w:eastAsia="Microsoft YaHei"/>
          <w:color w:val="1F2937"/>
          <w:sz w:val="20"/>
        </w:rPr>
        <w:t>训练结束后，系统指出回答正确部分、无证据断言、遗漏风险和下一次补强任务。</w:t>
      </w:r>
    </w:p>
    <w:p>
      <w:pPr>
        <w:pStyle w:val="Heading2"/>
      </w:pPr>
      <w:r>
        <w:rPr>
          <w:rFonts w:ascii="Microsoft YaHei" w:hAnsi="Microsoft YaHei" w:eastAsia="Microsoft YaHei"/>
          <w:color w:val="2F679A"/>
          <w:sz w:val="24"/>
        </w:rPr>
        <w:t>实现措施</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新增 training_scenarios、training_sessions、training_turns、training_rubrics 和 training_results 数据对象，并复用项目、要求、证据、变更、会审和组织记忆。</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第一版场景使用结构化状态机：开场、基础事实、证据追问、风险变化、行动计划、总结；模型只负责自然语言表达和选择已批准的追问候选。</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每道题保存目标能力、参考事实、允许证据、评分规则、追问条件和停止条件，避免模型自由编造题目答案。</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学习模式允许分层提示、查看原文和解释；准备模式记录首次回答，不立即显示完整答案。</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评分先由确定性规则检查事实、证据编号、关键行动和时间要求，再由模型对表达完整性提供候选评价。</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模型评价必须展示评分依据；低置信度或证据冲突时只标记待人工复核。</w:t>
      </w:r>
    </w:p>
    <w:p>
      <w:pPr>
        <w:spacing w:after="50"/>
        <w:ind w:left="255" w:hanging="147"/>
      </w:pPr>
      <w:r>
        <w:rPr>
          <w:rFonts w:ascii="Microsoft YaHei" w:hAnsi="Microsoft YaHei" w:eastAsia="Microsoft YaHei"/>
          <w:b/>
          <w:color w:val="2F679A"/>
          <w:sz w:val="20"/>
        </w:rPr>
        <w:t xml:space="preserve">7.  </w:t>
      </w:r>
      <w:r>
        <w:rPr>
          <w:rFonts w:ascii="Microsoft YaHei" w:hAnsi="Microsoft YaHei" w:eastAsia="Microsoft YaHei"/>
          <w:color w:val="1F2937"/>
          <w:sz w:val="20"/>
        </w:rPr>
        <w:t>场景变化来自真实公告版本或经过人工批准的假设，不将模拟结果写回正式项目。</w:t>
      </w:r>
    </w:p>
    <w:p>
      <w:pPr>
        <w:spacing w:after="50"/>
        <w:ind w:left="255" w:hanging="147"/>
      </w:pPr>
      <w:r>
        <w:rPr>
          <w:rFonts w:ascii="Microsoft YaHei" w:hAnsi="Microsoft YaHei" w:eastAsia="Microsoft YaHei"/>
          <w:b/>
          <w:color w:val="2F679A"/>
          <w:sz w:val="20"/>
        </w:rPr>
        <w:t xml:space="preserve">8.  </w:t>
      </w:r>
      <w:r>
        <w:rPr>
          <w:rFonts w:ascii="Microsoft YaHei" w:hAnsi="Microsoft YaHei" w:eastAsia="Microsoft YaHei"/>
          <w:color w:val="1F2937"/>
          <w:sz w:val="20"/>
        </w:rPr>
        <w:t>将错题和薄弱项转成个人学习任务或团队准备清单，可选择同步飞书任务。</w:t>
      </w:r>
    </w:p>
    <w:p>
      <w:pPr>
        <w:spacing w:after="50"/>
        <w:ind w:left="255" w:hanging="147"/>
      </w:pPr>
      <w:r>
        <w:rPr>
          <w:rFonts w:ascii="Microsoft YaHei" w:hAnsi="Microsoft YaHei" w:eastAsia="Microsoft YaHei"/>
          <w:b/>
          <w:color w:val="2F679A"/>
          <w:sz w:val="20"/>
        </w:rPr>
        <w:t xml:space="preserve">9.  </w:t>
      </w:r>
      <w:r>
        <w:rPr>
          <w:rFonts w:ascii="Microsoft YaHei" w:hAnsi="Microsoft YaHei" w:eastAsia="Microsoft YaHei"/>
          <w:color w:val="1F2937"/>
          <w:sz w:val="20"/>
        </w:rPr>
        <w:t>支持文字输入作为第一版；语音识别、语速、停顿和脱稿表现分析在稳定后再增加，避免第一版被音频环境拖累。</w:t>
      </w:r>
    </w:p>
    <w:p>
      <w:pPr>
        <w:spacing w:after="50"/>
        <w:ind w:left="255" w:hanging="147"/>
      </w:pPr>
      <w:r>
        <w:rPr>
          <w:rFonts w:ascii="Microsoft YaHei" w:hAnsi="Microsoft YaHei" w:eastAsia="Microsoft YaHei"/>
          <w:b/>
          <w:color w:val="2F679A"/>
          <w:sz w:val="20"/>
        </w:rPr>
        <w:t xml:space="preserve">10.  </w:t>
      </w:r>
      <w:r>
        <w:rPr>
          <w:rFonts w:ascii="Microsoft YaHei" w:hAnsi="Microsoft YaHei" w:eastAsia="Microsoft YaHei"/>
          <w:color w:val="1F2937"/>
          <w:sz w:val="20"/>
        </w:rPr>
        <w:t>保存匿名化训练回放和评分版本，方便复算、人工纠错和比较训练前后变化。</w:t>
      </w:r>
    </w:p>
    <w:p>
      <w:pPr>
        <w:pStyle w:val="Heading2"/>
      </w:pPr>
      <w:r>
        <w:rPr>
          <w:rFonts w:ascii="Microsoft YaHei" w:hAnsi="Microsoft YaHei" w:eastAsia="Microsoft YaHei"/>
          <w:color w:val="2F679A"/>
          <w:sz w:val="24"/>
        </w:rPr>
        <w:t>分阶段落地</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第一阶段：完成文字版学习模式和准备模式，内置 3 个真实主案例、4 类场景和规则评分。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第二阶段：加入角色化追问、团队薄弱点和飞书补强任务。</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第三阶段：在硬件和环境验证通过后增加语音答辩、计时、语速和停顿分析。</w:t>
      </w:r>
    </w:p>
    <w:p>
      <w:pPr>
        <w:pStyle w:val="Heading2"/>
      </w:pPr>
      <w:r>
        <w:rPr>
          <w:rFonts w:ascii="Microsoft YaHei" w:hAnsi="Microsoft YaHei" w:eastAsia="Microsoft YaHei"/>
          <w:color w:val="2F679A"/>
          <w:sz w:val="24"/>
        </w:rPr>
        <w:t>评审现场如何证明</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评委从主案例中选择“更正公告应急”或“合作方风险谈判”。</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由参赛者点击“我准备好了”，现场回答第一问。</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故意给出一条没有证据的确定性回答，展示系统如何追问并要求回到原文。</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再给出一条包含正确证据编号和行动计划的回答，展示评分差异。</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中途注入截止时间提前或合作方风险变化，证明追问与真实项目状态相关。</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结束后打开五维报告、原始回答、评分规则和补强任务，证明不是预录对话。</w:t>
      </w:r>
    </w:p>
    <w:p>
      <w:pPr>
        <w:pStyle w:val="Heading2"/>
      </w:pPr>
      <w:r>
        <w:rPr>
          <w:rFonts w:ascii="Microsoft YaHei" w:hAnsi="Microsoft YaHei" w:eastAsia="Microsoft YaHei"/>
          <w:color w:val="2F679A"/>
          <w:sz w:val="24"/>
        </w:rPr>
        <w:t>用户最终获得的效果和体验</w:t>
      </w:r>
    </w:p>
    <w:p>
      <w:pPr>
        <w:widowControl/>
      </w:pPr>
      <w:r>
        <w:rPr>
          <w:rFonts w:ascii="Microsoft YaHei" w:hAnsi="Microsoft YaHei" w:eastAsia="Microsoft YaHei"/>
          <w:color w:val="1F2937"/>
          <w:sz w:val="20"/>
        </w:rPr>
        <w:t>用户不只是阅读系统建议，而是可以安全地提前经历评委追问、客户质疑、公告变化和合作风险谈判。训练结束后，他知道自己哪些事实记错了、哪些结论没有证据、遇到变化时漏了什么动作，以及下一次应该练什么。负责人也能判断“团队是否真的准备好了”，而不是只确认材料是否已经上传。</w:t>
      </w:r>
    </w:p>
    <w:p>
      <w:pPr>
        <w:pStyle w:val="Heading2"/>
      </w:pPr>
      <w:r>
        <w:rPr>
          <w:rFonts w:ascii="Microsoft YaHei" w:hAnsi="Microsoft YaHei" w:eastAsia="Microsoft YaHei"/>
          <w:color w:val="2F679A"/>
          <w:sz w:val="24"/>
        </w:rPr>
        <w:t>验收标准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第一版至少包含 3 个真实脱敏项目和 4 类场景，每个场景有人工确认的题目、证据和评分规则。</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同一回答在同一评分版本下重复评测结果稳定，关键事实和证据得分完全可复算。</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模拟内容不会写回正式项目、人工决策或能力确认。</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无证据的确定性回答能够被识别并触发追问，有据回答可打开对应原文。</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每次训练保存完整回放、时长、评分版本、薄弱项和补强任务。</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训练前后使用同一量表进行至少 5 人次小样本验证，提升结果公开样本量和限制。</w:t>
      </w:r>
    </w:p>
    <w:p>
      <w:pPr>
        <w:pStyle w:val="Heading2"/>
      </w:pPr>
      <w:r>
        <w:rPr>
          <w:rFonts w:ascii="Microsoft YaHei" w:hAnsi="Microsoft YaHei" w:eastAsia="Microsoft YaHei"/>
          <w:color w:val="2F679A"/>
          <w:sz w:val="24"/>
        </w:rPr>
        <w:t>实施优先级</w:t>
      </w:r>
    </w:p>
    <w:p>
      <w:pPr>
        <w:widowControl/>
      </w:pPr>
      <w:r>
        <w:rPr>
          <w:rFonts w:ascii="Microsoft YaHei" w:hAnsi="Microsoft YaHei" w:eastAsia="Microsoft YaHei"/>
          <w:color w:val="1F2937"/>
          <w:sz w:val="20"/>
        </w:rPr>
        <w:t>P3。互动效果和比赛记忆点都很强，且可复用现有数据；建议先完成文字版真实场景与可复算评分，语音和复杂角色表演作为后续增强。</w:t>
      </w:r>
    </w:p>
    <w:p>
      <w:pPr>
        <w:pStyle w:val="Heading1"/>
      </w:pPr>
      <w:r>
        <w:rPr>
          <w:rFonts w:ascii="Microsoft YaHei" w:hAnsi="Microsoft YaHei" w:eastAsia="Microsoft YaHei"/>
          <w:color w:val="244E78"/>
          <w:sz w:val="34"/>
        </w:rPr>
        <w:t>融会贯通后的产品架构</w:t>
      </w:r>
    </w:p>
    <w:p>
      <w:pPr>
        <w:widowControl/>
      </w:pPr>
      <w:r>
        <w:rPr>
          <w:rFonts w:ascii="Microsoft YaHei" w:hAnsi="Microsoft YaHei" w:eastAsia="Microsoft YaHei"/>
          <w:color w:val="1F2937"/>
          <w:sz w:val="20"/>
        </w:rPr>
        <w:t>新增三个方向后，TenderTrace 不再被理解为“输入一句话，返回一批招标公告”，而是形成四层产品：</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数据与事件层：招标公告、附件、采购结果、企业材料、合作方信息、自然灾害、贸易政策和人工记录。</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可信情报层：投标数字孪生、证据链、企业尽调、跨来源关系和外部事件影响。</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决策与执行层：机会判断、拆标作战图、多智能体会审、飞书战情室和变更响应。</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学习与复盘层：组织记忆、决策沙盘、情景训练、业务价值实验和真实回放。</w:t>
      </w:r>
    </w:p>
    <w:p>
      <w:pPr>
        <w:widowControl/>
      </w:pPr>
      <w:r>
        <w:rPr>
          <w:rFonts w:ascii="Microsoft YaHei" w:hAnsi="Microsoft YaHei" w:eastAsia="Microsoft YaHei"/>
          <w:color w:val="1F2937"/>
          <w:sz w:val="20"/>
        </w:rPr>
        <w:t>建议将产品主导航收敛为“机会”“项目”“企业”“战情图”“训练”“协作”六个入口。用户可以从任一入口进入，但所有对象共享统一的项目编号、企业编号、证据编号、事件编号和任务编号。</w:t>
      </w:r>
    </w:p>
    <w:p>
      <w:pPr>
        <w:widowControl/>
      </w:pPr>
      <w:r>
        <w:rPr>
          <w:rFonts w:ascii="Microsoft YaHei" w:hAnsi="Microsoft YaHei" w:eastAsia="Microsoft YaHei"/>
          <w:color w:val="1F2937"/>
          <w:sz w:val="20"/>
        </w:rPr>
        <w:t>一条完整体验可以是：用户在战情图看到华东地区新增服务器项目，进入数字孪生判断项目价值，打开中标或联合投标方的企业尽调，确认风险后拆解要求并创建飞书战情室，最后使用训练中心检验主讲人和投标团队能否正确应对评委追问与截止时间变化。</w:t>
      </w:r>
    </w:p>
    <w:p>
      <w:pPr>
        <w:pStyle w:val="Heading1"/>
      </w:pPr>
      <w:r>
        <w:rPr>
          <w:rFonts w:ascii="Microsoft YaHei" w:hAnsi="Microsoft YaHei" w:eastAsia="Microsoft YaHei"/>
          <w:color w:val="244E78"/>
          <w:sz w:val="34"/>
        </w:rPr>
        <w:t>新增方向的数据源可行性参考</w:t>
      </w:r>
    </w:p>
    <w:p>
      <w:pPr>
        <w:widowControl/>
      </w:pPr>
      <w:r>
        <w:rPr>
          <w:rFonts w:ascii="Microsoft YaHei" w:hAnsi="Microsoft YaHei" w:eastAsia="Microsoft YaHei"/>
          <w:color w:val="1F2937"/>
          <w:sz w:val="20"/>
        </w:rPr>
        <w:t>以下来源用于证明技术路径存在，不代表已经接入，也不代表所有字段可以无限制自动采集。正式实施前仍需核对接口条款、访问频率、数据许可和比赛演示范围。</w:t>
      </w:r>
    </w:p>
    <w:tbl>
      <w:tblPr>
        <w:tblW w:type="auto" w:w="0"/>
        <w:jc w:val="center"/>
        <w:tblLayout w:type="autofit"/>
        <w:tblLook w:firstColumn="1" w:firstRow="1" w:lastColumn="0" w:lastRow="0" w:noHBand="0" w:noVBand="1" w:val="04A0"/>
        <w:tblBorders>
          <w:top w:val="single" w:sz="5" w:color="D7DEE7"/>
          <w:left w:val="single" w:sz="5" w:color="D7DEE7"/>
          <w:bottom w:val="single" w:sz="5" w:color="D7DEE7"/>
          <w:right w:val="single" w:sz="5" w:color="D7DEE7"/>
          <w:insideH w:val="single" w:sz="5" w:color="D7DEE7"/>
          <w:insideV w:val="single" w:sz="5" w:color="D7DEE7"/>
        </w:tblBorders>
      </w:tblPr>
      <w:tblGrid>
        <w:gridCol w:w="2467"/>
        <w:gridCol w:w="2467"/>
        <w:gridCol w:w="2467"/>
        <w:gridCol w:w="2467"/>
      </w:tblGrid>
      <w:tr>
        <w:trPr>
          <w:tblHeader w:val="true"/>
        </w:trPr>
        <w:tc>
          <w:tcPr>
            <w:tcW w:type="dxa" w:w="2467"/>
            <w:vAlign w:val="center"/>
            <w:tcMar>
              <w:top w:w="80" w:type="dxa"/>
              <w:start w:w="90" w:type="dxa"/>
              <w:bottom w:w="80" w:type="dxa"/>
              <w:end w:w="90" w:type="dxa"/>
            </w:tcMar>
            <w:shd w:fill="244E78"/>
          </w:tcPr>
          <w:p>
            <w:pPr>
              <w:spacing w:after="0" w:line="259" w:lineRule="auto"/>
            </w:pPr>
            <w:r>
              <w:rPr>
                <w:rFonts w:ascii="Microsoft YaHei" w:hAnsi="Microsoft YaHei" w:eastAsia="Microsoft YaHei"/>
                <w:b/>
                <w:color w:val="FFFFFF"/>
                <w:sz w:val="17"/>
              </w:rPr>
              <w:t>能力</w:t>
            </w:r>
          </w:p>
        </w:tc>
        <w:tc>
          <w:tcPr>
            <w:tcW w:type="dxa" w:w="2467"/>
            <w:vAlign w:val="center"/>
            <w:tcMar>
              <w:top w:w="80" w:type="dxa"/>
              <w:start w:w="90" w:type="dxa"/>
              <w:bottom w:w="80" w:type="dxa"/>
              <w:end w:w="90" w:type="dxa"/>
            </w:tcMar>
            <w:shd w:fill="244E78"/>
          </w:tcPr>
          <w:p>
            <w:pPr>
              <w:spacing w:after="0" w:line="259" w:lineRule="auto"/>
            </w:pPr>
            <w:r>
              <w:rPr>
                <w:rFonts w:ascii="Microsoft YaHei" w:hAnsi="Microsoft YaHei" w:eastAsia="Microsoft YaHei"/>
                <w:b/>
                <w:color w:val="FFFFFF"/>
                <w:sz w:val="17"/>
              </w:rPr>
              <w:t>可评估的权威来源</w:t>
            </w:r>
          </w:p>
        </w:tc>
        <w:tc>
          <w:tcPr>
            <w:tcW w:type="dxa" w:w="2467"/>
            <w:vAlign w:val="center"/>
            <w:tcMar>
              <w:top w:w="80" w:type="dxa"/>
              <w:start w:w="90" w:type="dxa"/>
              <w:bottom w:w="80" w:type="dxa"/>
              <w:end w:w="90" w:type="dxa"/>
            </w:tcMar>
            <w:shd w:fill="244E78"/>
          </w:tcPr>
          <w:p>
            <w:pPr>
              <w:spacing w:after="0" w:line="259" w:lineRule="auto"/>
            </w:pPr>
            <w:r>
              <w:rPr>
                <w:rFonts w:ascii="Microsoft YaHei" w:hAnsi="Microsoft YaHei" w:eastAsia="Microsoft YaHei"/>
                <w:b/>
                <w:color w:val="FFFFFF"/>
                <w:sz w:val="17"/>
              </w:rPr>
              <w:t>可用于什么</w:t>
            </w:r>
          </w:p>
        </w:tc>
        <w:tc>
          <w:tcPr>
            <w:tcW w:type="dxa" w:w="2467"/>
            <w:vAlign w:val="center"/>
            <w:tcMar>
              <w:top w:w="80" w:type="dxa"/>
              <w:start w:w="90" w:type="dxa"/>
              <w:bottom w:w="80" w:type="dxa"/>
              <w:end w:w="90" w:type="dxa"/>
            </w:tcMar>
            <w:shd w:fill="244E78"/>
          </w:tcPr>
          <w:p>
            <w:pPr>
              <w:spacing w:after="0" w:line="259" w:lineRule="auto"/>
            </w:pPr>
            <w:r>
              <w:rPr>
                <w:rFonts w:ascii="Microsoft YaHei" w:hAnsi="Microsoft YaHei" w:eastAsia="Microsoft YaHei"/>
                <w:b/>
                <w:color w:val="FFFFFF"/>
                <w:sz w:val="17"/>
              </w:rPr>
              <w:t>实施注意</w:t>
            </w:r>
          </w:p>
        </w:tc>
      </w:tr>
      <w:tr>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国内企业主体核验</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国家企业信用信息公示系统 https://www.gsxt.gov.cn</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主体、经营异常、严重违法失信等公开信息入口</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先主体消歧；遵守验证码、访问限制和公开范围</w:t>
            </w:r>
          </w:p>
        </w:tc>
      </w:tr>
      <w:tr>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国际灾害事件</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联合国 OCHA ReliefWeb API https://apidoc.reliefweb.int</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持续更新的灾害与人道事件候选</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保存原始来源；不能把事件存在直接等同于项目受影响</w:t>
            </w:r>
          </w:p>
        </w:tc>
      </w:tr>
      <w:tr>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关税与贸易变化</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WTO Tariff &amp; Trade Data https://data.wto.org/dataset/wto_ttd</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国家、伙伴、产品和关税变化数据</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需要 HS 产品映射和生效时间；不同数据更新频率不同</w:t>
            </w:r>
          </w:p>
        </w:tc>
      </w:tr>
      <w:tr>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程序化贸易数据</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WTO API Developer Portal https://apiportal.wto.org</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贸易、市场准入、限制和时间序列接口</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需要申请密钥的接口应提供本地缓存和降级路径</w:t>
            </w:r>
          </w:p>
        </w:tc>
      </w:tr>
    </w:tbl>
    <w:p>
      <w:pPr>
        <w:spacing w:after="0"/>
      </w:pPr>
      <w:r>
        <w:rPr>
          <w:rFonts w:ascii="Microsoft YaHei" w:hAnsi="Microsoft YaHei" w:eastAsia="Microsoft YaHei"/>
          <w:color w:val="FFFFFF"/>
          <w:sz w:val="2"/>
        </w:rPr>
        <w:t xml:space="preserve"> </w:t>
      </w:r>
    </w:p>
    <w:p>
      <w:pPr>
        <w:widowControl/>
      </w:pPr>
      <w:r>
        <w:rPr>
          <w:rFonts w:ascii="Microsoft YaHei" w:hAnsi="Microsoft YaHei" w:eastAsia="Microsoft YaHei"/>
          <w:color w:val="1F2937"/>
          <w:sz w:val="20"/>
        </w:rPr>
        <w:t>国内地震、台风、应急、司法、监管和国际制裁数据，应在开发阶段逐源完成授权、稳定性和字段验证后再写入正式来源清单。没有稳定、合法接口时，先采用人工上传、授权数据或离线数据包，不通过绕过访问控制的方式制造“实时”。</w:t>
      </w:r>
    </w:p>
    <w:p>
      <w:pPr>
        <w:pStyle w:val="Heading1"/>
      </w:pPr>
      <w:r>
        <w:rPr>
          <w:rFonts w:ascii="Microsoft YaHei" w:hAnsi="Microsoft YaHei" w:eastAsia="Microsoft YaHei"/>
          <w:color w:val="244E78"/>
          <w:sz w:val="34"/>
        </w:rPr>
        <w:t>建议的总决赛首页</w:t>
      </w:r>
    </w:p>
    <w:p>
      <w:pPr>
        <w:widowControl/>
      </w:pPr>
      <w:r>
        <w:rPr>
          <w:rFonts w:ascii="Microsoft YaHei" w:hAnsi="Microsoft YaHei" w:eastAsia="Microsoft YaHei"/>
          <w:color w:val="1F2937"/>
          <w:sz w:val="20"/>
        </w:rPr>
        <w:t>首页承担“发现机会、判断当前局面、进入下一步行动”三个任务，不堆叠全部菜单和统计卡。投标仍是默认主线，企业尽调、战情地图和训练中心作为可清楚进入的扩展入口。</w:t>
      </w:r>
    </w:p>
    <w:p>
      <w:pPr>
        <w:widowControl/>
      </w:pPr>
      <w:r>
        <w:rPr>
          <w:rFonts w:ascii="Microsoft YaHei" w:hAnsi="Microsoft YaHei" w:eastAsia="Microsoft YaHei"/>
          <w:color w:val="1F2937"/>
          <w:sz w:val="20"/>
        </w:rPr>
        <w:t>建议结构：</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顶部保留现有自然语言查询入口，并识别“查机会、查企业风险、看地区态势、开始训练”四类意图。</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左侧展示全国机会雷达、最近新增和来源健康。</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中间展示当前主机会的机会价值、企业匹配度、投标准备度和截止倒计时。</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右侧展示三个最紧急的风险、最近变化和下一步行动。</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底部展示最近一次采集时间、资料完整度、飞书战情室和本地运行状态。</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点击主机会进入投标数字孪生；点击企业进入合作方尽调；点击地区进入战情图；点击“检验准备度”进入情景训练。</w:t>
      </w:r>
    </w:p>
    <w:p>
      <w:pPr>
        <w:spacing w:after="50"/>
        <w:ind w:left="255" w:hanging="147"/>
      </w:pPr>
      <w:r>
        <w:rPr>
          <w:rFonts w:ascii="Microsoft YaHei" w:hAnsi="Microsoft YaHei" w:eastAsia="Microsoft YaHei"/>
          <w:b/>
          <w:color w:val="2F679A"/>
          <w:sz w:val="20"/>
        </w:rPr>
        <w:t xml:space="preserve">7.  </w:t>
      </w:r>
      <w:r>
        <w:rPr>
          <w:rFonts w:ascii="Microsoft YaHei" w:hAnsi="Microsoft YaHei" w:eastAsia="Microsoft YaHei"/>
          <w:color w:val="1F2937"/>
          <w:sz w:val="20"/>
        </w:rPr>
        <w:t>页面顶部保留“机会、项目、企业、战情图、训练、协作”六个主入口，避免把所有能力塞进同一张大屏。</w:t>
      </w:r>
    </w:p>
    <w:p>
      <w:pPr>
        <w:widowControl/>
      </w:pPr>
      <w:r>
        <w:rPr>
          <w:rFonts w:ascii="Microsoft YaHei" w:hAnsi="Microsoft YaHei" w:eastAsia="Microsoft YaHei"/>
          <w:color w:val="1F2937"/>
          <w:sz w:val="20"/>
        </w:rPr>
        <w:t>首页不直接承载复杂配置、来源详情、评测数据和全部历史记录。这些能力继续保留在专业页面，并从主故事的相关节点进入。</w:t>
      </w:r>
    </w:p>
    <w:p>
      <w:pPr>
        <w:pStyle w:val="Heading1"/>
      </w:pPr>
      <w:r>
        <w:rPr>
          <w:rFonts w:ascii="Microsoft YaHei" w:hAnsi="Microsoft YaHei" w:eastAsia="Microsoft YaHei"/>
          <w:color w:val="244E78"/>
          <w:sz w:val="34"/>
        </w:rPr>
        <w:t>现有能力与升级方向的关系</w:t>
      </w:r>
    </w:p>
    <w:p>
      <w:pPr>
        <w:widowControl/>
      </w:pPr>
      <w:r>
        <w:rPr>
          <w:rFonts w:ascii="Microsoft YaHei" w:hAnsi="Microsoft YaHei" w:eastAsia="Microsoft YaHei"/>
          <w:color w:val="1F2937"/>
          <w:sz w:val="20"/>
        </w:rPr>
        <w:t>最终产品展示必须同时说明 TenderTrace 已经能够做什么，以及升级后这些能力如何形成更完整的业务链路。</w:t>
      </w:r>
    </w:p>
    <w:tbl>
      <w:tblPr>
        <w:tblW w:type="auto" w:w="0"/>
        <w:jc w:val="center"/>
        <w:tblLayout w:type="autofit"/>
        <w:tblLook w:firstColumn="1" w:firstRow="1" w:lastColumn="0" w:lastRow="0" w:noHBand="0" w:noVBand="1" w:val="04A0"/>
        <w:tblBorders>
          <w:top w:val="single" w:sz="5" w:color="D7DEE7"/>
          <w:left w:val="single" w:sz="5" w:color="D7DEE7"/>
          <w:bottom w:val="single" w:sz="5" w:color="D7DEE7"/>
          <w:right w:val="single" w:sz="5" w:color="D7DEE7"/>
          <w:insideH w:val="single" w:sz="5" w:color="D7DEE7"/>
          <w:insideV w:val="single" w:sz="5" w:color="D7DEE7"/>
        </w:tblBorders>
      </w:tblPr>
      <w:tblGrid>
        <w:gridCol w:w="2467"/>
        <w:gridCol w:w="2467"/>
        <w:gridCol w:w="2467"/>
        <w:gridCol w:w="2467"/>
      </w:tblGrid>
      <w:tr>
        <w:trPr>
          <w:tblHeader w:val="true"/>
        </w:trPr>
        <w:tc>
          <w:tcPr>
            <w:tcW w:type="dxa" w:w="2467"/>
            <w:vAlign w:val="center"/>
            <w:tcMar>
              <w:top w:w="80" w:type="dxa"/>
              <w:start w:w="90" w:type="dxa"/>
              <w:bottom w:w="80" w:type="dxa"/>
              <w:end w:w="90" w:type="dxa"/>
            </w:tcMar>
            <w:shd w:fill="244E78"/>
          </w:tcPr>
          <w:p>
            <w:pPr>
              <w:spacing w:after="0" w:line="259" w:lineRule="auto"/>
            </w:pPr>
            <w:r>
              <w:rPr>
                <w:rFonts w:ascii="Microsoft YaHei" w:hAnsi="Microsoft YaHei" w:eastAsia="Microsoft YaHei"/>
                <w:b/>
                <w:color w:val="FFFFFF"/>
                <w:sz w:val="17"/>
              </w:rPr>
              <w:t>现有能力</w:t>
            </w:r>
          </w:p>
        </w:tc>
        <w:tc>
          <w:tcPr>
            <w:tcW w:type="dxa" w:w="2467"/>
            <w:vAlign w:val="center"/>
            <w:tcMar>
              <w:top w:w="80" w:type="dxa"/>
              <w:start w:w="90" w:type="dxa"/>
              <w:bottom w:w="80" w:type="dxa"/>
              <w:end w:w="90" w:type="dxa"/>
            </w:tcMar>
            <w:shd w:fill="244E78"/>
          </w:tcPr>
          <w:p>
            <w:pPr>
              <w:spacing w:after="0" w:line="259" w:lineRule="auto"/>
            </w:pPr>
            <w:r>
              <w:rPr>
                <w:rFonts w:ascii="Microsoft YaHei" w:hAnsi="Microsoft YaHei" w:eastAsia="Microsoft YaHei"/>
                <w:b/>
                <w:color w:val="FFFFFF"/>
                <w:sz w:val="17"/>
              </w:rPr>
              <w:t>当前可证明的内容</w:t>
            </w:r>
          </w:p>
        </w:tc>
        <w:tc>
          <w:tcPr>
            <w:tcW w:type="dxa" w:w="2467"/>
            <w:vAlign w:val="center"/>
            <w:tcMar>
              <w:top w:w="80" w:type="dxa"/>
              <w:start w:w="90" w:type="dxa"/>
              <w:bottom w:w="80" w:type="dxa"/>
              <w:end w:w="90" w:type="dxa"/>
            </w:tcMar>
            <w:shd w:fill="244E78"/>
          </w:tcPr>
          <w:p>
            <w:pPr>
              <w:spacing w:after="0" w:line="259" w:lineRule="auto"/>
            </w:pPr>
            <w:r>
              <w:rPr>
                <w:rFonts w:ascii="Microsoft YaHei" w:hAnsi="Microsoft YaHei" w:eastAsia="Microsoft YaHei"/>
                <w:b/>
                <w:color w:val="FFFFFF"/>
                <w:sz w:val="17"/>
              </w:rPr>
              <w:t>对应升级方向</w:t>
            </w:r>
          </w:p>
        </w:tc>
        <w:tc>
          <w:tcPr>
            <w:tcW w:type="dxa" w:w="2467"/>
            <w:vAlign w:val="center"/>
            <w:tcMar>
              <w:top w:w="80" w:type="dxa"/>
              <w:start w:w="90" w:type="dxa"/>
              <w:bottom w:w="80" w:type="dxa"/>
              <w:end w:w="90" w:type="dxa"/>
            </w:tcMar>
            <w:shd w:fill="244E78"/>
          </w:tcPr>
          <w:p>
            <w:pPr>
              <w:spacing w:after="0" w:line="259" w:lineRule="auto"/>
            </w:pPr>
            <w:r>
              <w:rPr>
                <w:rFonts w:ascii="Microsoft YaHei" w:hAnsi="Microsoft YaHei" w:eastAsia="Microsoft YaHei"/>
                <w:b/>
                <w:color w:val="FFFFFF"/>
                <w:sz w:val="17"/>
              </w:rPr>
              <w:t>升级后的作用</w:t>
            </w:r>
          </w:p>
        </w:tc>
      </w:tr>
      <w:tr>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16 个国内外数据源和范围路由</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能从不同地区和类型来源发现机会</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全国机会雷达、跨来源关系图</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机会分布可视化、来源状态透明、重复公告可归并</w:t>
            </w:r>
          </w:p>
        </w:tc>
      </w:tr>
      <w:tr>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自然语言查询和筛选</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用户能用业务语言搜索项目</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数字孪生、现场挑战模式</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搜索结果直接进入动态项目档案</w:t>
            </w:r>
          </w:p>
        </w:tc>
      </w:tr>
      <w:tr>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增量订阅和公告版本</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系统能够持续获取新公告和修订</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变更影响引擎</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不只提醒“有变化”，还指出受影响结论和行动</w:t>
            </w:r>
          </w:p>
        </w:tc>
      </w:tr>
      <w:tr>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Word 报告和机会档案</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系统可以整理并输出项目资料</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投标数字孪生</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从静态报告升级为持续更新的项目驾驶舱</w:t>
            </w:r>
          </w:p>
        </w:tc>
      </w:tr>
      <w:tr>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原文证据和事实核验</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结论可以关联来源材料</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可审计证据链</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任一判断可定位版本、原文和人工确认</w:t>
            </w:r>
          </w:p>
        </w:tc>
      </w:tr>
      <w:tr>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要求账本</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能保存招标要求</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智能拆标作战图</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要求进一步转成交付物、负责人和倒排计划</w:t>
            </w:r>
          </w:p>
        </w:tc>
      </w:tr>
      <w:tr>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企业能力证据</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能保存企业材料和能力记录</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企业能力护照与匹配矩阵</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逐项回答能不能做、依据在哪里和缺口是什么</w:t>
            </w:r>
          </w:p>
        </w:tc>
      </w:tr>
      <w:tr>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五角色会审和人工裁决</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多个专业角色可以独立审查</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可质询多智能体会审</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明确保留分歧、证据和人工裁决</w:t>
            </w:r>
          </w:p>
        </w:tc>
      </w:tr>
      <w:tr>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飞书消息和长连接机器人</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系统能与飞书收发消息</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一键飞书投标战情室</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分析结果进入群、表格、任务和日历闭环</w:t>
            </w:r>
          </w:p>
        </w:tc>
      </w:tr>
      <w:tr>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多维表格、Task v2 和日历</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已具备组织协作接口</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飞书战情室、变更影响引擎</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同一要求编号在 Web 和飞书中持续同步</w:t>
            </w:r>
          </w:p>
        </w:tc>
      </w:tr>
      <w:tr>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组织记忆</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能保存历史项目和经验</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企业投标记忆体</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新机会能够找到可复用材料和历史失败原因</w:t>
            </w:r>
          </w:p>
        </w:tc>
      </w:tr>
      <w:tr>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中标结果、历史供应商和客户关键人</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已能识别部分企业、项目和关系事实</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合作方全景尽调</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形成主体核验、风险证据、必问清单和人工合作结论</w:t>
            </w:r>
          </w:p>
        </w:tc>
      </w:tr>
      <w:tr>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地区、采购人、供应商、公告时间和金额</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已具备生成基础空间事件的字段</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实时商机战情图</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展示真实机会、成交流向、时间变化和地区下钻</w:t>
            </w:r>
          </w:p>
        </w:tc>
      </w:tr>
      <w:tr>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要求账本、会审、变更、决策沙盘和组织记忆</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已具备真实问题与参考证据</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情景训练中心</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形成学习模式、准备模式、连续追问和可复算评分</w:t>
            </w:r>
          </w:p>
        </w:tc>
      </w:tr>
      <w:tr>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本地优先、降级和自动测试</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工程运行和故障恢复具有基础</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演示可靠性控制台、价值实验室</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证明系统稳定，并把工程指标与业务价值分开</w:t>
            </w:r>
          </w:p>
        </w:tc>
      </w:tr>
    </w:tbl>
    <w:p>
      <w:pPr>
        <w:spacing w:after="0"/>
      </w:pPr>
      <w:r>
        <w:rPr>
          <w:rFonts w:ascii="Microsoft YaHei" w:hAnsi="Microsoft YaHei" w:eastAsia="Microsoft YaHei"/>
          <w:color w:val="FFFFFF"/>
          <w:sz w:val="2"/>
        </w:rPr>
        <w:t xml:space="preserve"> </w:t>
      </w:r>
    </w:p>
    <w:p>
      <w:pPr>
        <w:pStyle w:val="Heading1"/>
      </w:pPr>
      <w:r>
        <w:rPr>
          <w:rFonts w:ascii="Microsoft YaHei" w:hAnsi="Microsoft YaHei" w:eastAsia="Microsoft YaHei"/>
          <w:color w:val="244E78"/>
          <w:sz w:val="34"/>
        </w:rPr>
        <w:t>后续路演内容池</w:t>
      </w:r>
    </w:p>
    <w:p>
      <w:pPr>
        <w:widowControl/>
      </w:pPr>
      <w:r>
        <w:rPr>
          <w:rFonts w:ascii="Microsoft YaHei" w:hAnsi="Microsoft YaHei" w:eastAsia="Microsoft YaHei"/>
          <w:color w:val="1F2937"/>
          <w:sz w:val="20"/>
        </w:rPr>
        <w:t>本节不是最终七分钟脚本，也不规定每项必须上主舞台。它用于确保后续制作 PPT 和演示脚本时不会只讲新功能而忽略已有能力。</w:t>
      </w:r>
    </w:p>
    <w:p>
      <w:pPr>
        <w:pStyle w:val="Heading2"/>
      </w:pPr>
      <w:r>
        <w:rPr>
          <w:rFonts w:ascii="Microsoft YaHei" w:hAnsi="Microsoft YaHei" w:eastAsia="Microsoft YaHei"/>
          <w:color w:val="2F679A"/>
          <w:sz w:val="24"/>
        </w:rPr>
        <w:t>第一组 已有能力基础</w:t>
      </w:r>
    </w:p>
    <w:p>
      <w:pPr>
        <w:widowControl/>
      </w:pPr>
      <w:r>
        <w:rPr>
          <w:rFonts w:ascii="Microsoft YaHei" w:hAnsi="Microsoft YaHei" w:eastAsia="Microsoft YaHei"/>
          <w:color w:val="1F2937"/>
          <w:sz w:val="20"/>
        </w:rPr>
        <w:t>可作为开场、过渡或评委追问内容：</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自然语言查询真实招标机会。</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国内、国际和地区数据源路由。</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公告清洗、去重、详情和附件抓取。</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增量订阅、版本记录和来源健康。</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Word 报告和机会档案。</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原文证据、事实核验和审计事件。</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要求账本、企业能力证据和 Go、Hold、No Go。</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五角色会审、人工裁决和失败恢复。</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飞书机器人、群卡片、多维表格、任务和日历。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本地优先运行、模型降级、提示注入防护和自动测试。</w:t>
      </w:r>
    </w:p>
    <w:p>
      <w:pPr>
        <w:widowControl/>
      </w:pPr>
      <w:r>
        <w:rPr>
          <w:rFonts w:ascii="Microsoft YaHei" w:hAnsi="Microsoft YaHei" w:eastAsia="Microsoft YaHei"/>
          <w:color w:val="1F2937"/>
          <w:sz w:val="20"/>
        </w:rPr>
        <w:t>这些能力证明 TenderTrace 已经是可运行的完整项目，不是为了总决赛临时制作的概念页面。</w:t>
      </w:r>
    </w:p>
    <w:p>
      <w:pPr>
        <w:pStyle w:val="Heading2"/>
      </w:pPr>
      <w:r>
        <w:rPr>
          <w:rFonts w:ascii="Microsoft YaHei" w:hAnsi="Microsoft YaHei" w:eastAsia="Microsoft YaHei"/>
          <w:color w:val="2F679A"/>
          <w:sz w:val="24"/>
        </w:rPr>
        <w:t>第二组 核心升级候选</w:t>
      </w:r>
    </w:p>
    <w:p>
      <w:pPr>
        <w:widowControl/>
      </w:pPr>
      <w:r>
        <w:rPr>
          <w:rFonts w:ascii="Microsoft YaHei" w:hAnsi="Microsoft YaHei" w:eastAsia="Microsoft YaHei"/>
          <w:color w:val="1F2937"/>
          <w:sz w:val="20"/>
        </w:rPr>
        <w:t>优先作为后续主故事候选：</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从现有查询打开同一项目的投标数字孪生。</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分开解释机会价值、企业匹配度和投标准备度。</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从任一判断打开证据显微镜，回查原文和企业材料。</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导入真实更正公告，展示变更影响和行动队列。</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从已确认要求进入智能拆标作战图。</w:t>
      </w:r>
    </w:p>
    <w:p>
      <w:pPr>
        <w:spacing w:after="50"/>
        <w:ind w:left="255" w:hanging="147"/>
      </w:pPr>
      <w:r>
        <w:rPr>
          <w:rFonts w:ascii="Microsoft YaHei" w:hAnsi="Microsoft YaHei" w:eastAsia="Microsoft YaHei"/>
          <w:b/>
          <w:color w:val="2F679A"/>
          <w:sz w:val="20"/>
        </w:rPr>
        <w:t xml:space="preserve">6.  </w:t>
      </w:r>
      <w:r>
        <w:rPr>
          <w:rFonts w:ascii="Microsoft YaHei" w:hAnsi="Microsoft YaHei" w:eastAsia="Microsoft YaHei"/>
          <w:color w:val="1F2937"/>
          <w:sz w:val="20"/>
        </w:rPr>
        <w:t>展示企业能力匹配中的有据满足、明确缺口和冲突证据。</w:t>
      </w:r>
    </w:p>
    <w:p>
      <w:pPr>
        <w:spacing w:after="50"/>
        <w:ind w:left="255" w:hanging="147"/>
      </w:pPr>
      <w:r>
        <w:rPr>
          <w:rFonts w:ascii="Microsoft YaHei" w:hAnsi="Microsoft YaHei" w:eastAsia="Microsoft YaHei"/>
          <w:b/>
          <w:color w:val="2F679A"/>
          <w:sz w:val="20"/>
        </w:rPr>
        <w:t xml:space="preserve">7.  </w:t>
      </w:r>
      <w:r>
        <w:rPr>
          <w:rFonts w:ascii="Microsoft YaHei" w:hAnsi="Microsoft YaHei" w:eastAsia="Microsoft YaHei"/>
          <w:color w:val="1F2937"/>
          <w:sz w:val="20"/>
        </w:rPr>
        <w:t>展示一次真实多智能体分歧和人工裁决。</w:t>
      </w:r>
    </w:p>
    <w:p>
      <w:pPr>
        <w:spacing w:after="50"/>
        <w:ind w:left="255" w:hanging="147"/>
      </w:pPr>
      <w:r>
        <w:rPr>
          <w:rFonts w:ascii="Microsoft YaHei" w:hAnsi="Microsoft YaHei" w:eastAsia="Microsoft YaHei"/>
          <w:b/>
          <w:color w:val="2F679A"/>
          <w:sz w:val="20"/>
        </w:rPr>
        <w:t xml:space="preserve">8.  </w:t>
      </w:r>
      <w:r>
        <w:rPr>
          <w:rFonts w:ascii="Microsoft YaHei" w:hAnsi="Microsoft YaHei" w:eastAsia="Microsoft YaHei"/>
          <w:color w:val="1F2937"/>
          <w:sz w:val="20"/>
        </w:rPr>
        <w:t>一键创建或复用飞书投标战情室。</w:t>
      </w:r>
    </w:p>
    <w:p>
      <w:pPr>
        <w:spacing w:after="50"/>
        <w:ind w:left="255" w:hanging="147"/>
      </w:pPr>
      <w:r>
        <w:rPr>
          <w:rFonts w:ascii="Microsoft YaHei" w:hAnsi="Microsoft YaHei" w:eastAsia="Microsoft YaHei"/>
          <w:b/>
          <w:color w:val="2F679A"/>
          <w:sz w:val="20"/>
        </w:rPr>
        <w:t xml:space="preserve">9.  </w:t>
      </w:r>
      <w:r>
        <w:rPr>
          <w:rFonts w:ascii="Microsoft YaHei" w:hAnsi="Microsoft YaHei" w:eastAsia="Microsoft YaHei"/>
          <w:color w:val="1F2937"/>
          <w:sz w:val="20"/>
        </w:rPr>
        <w:t>在飞书完成任务后回到 Web 查看状态同步。</w:t>
      </w:r>
    </w:p>
    <w:p>
      <w:pPr>
        <w:spacing w:after="50"/>
        <w:ind w:left="255" w:hanging="147"/>
      </w:pPr>
      <w:r>
        <w:rPr>
          <w:rFonts w:ascii="Microsoft YaHei" w:hAnsi="Microsoft YaHei" w:eastAsia="Microsoft YaHei"/>
          <w:b/>
          <w:color w:val="2F679A"/>
          <w:sz w:val="20"/>
        </w:rPr>
        <w:t xml:space="preserve">10.  </w:t>
      </w:r>
      <w:r>
        <w:rPr>
          <w:rFonts w:ascii="Microsoft YaHei" w:hAnsi="Microsoft YaHei" w:eastAsia="Microsoft YaHei"/>
          <w:color w:val="1F2937"/>
          <w:sz w:val="20"/>
        </w:rPr>
        <w:t>从历史中标供应商打开合作方尽调，展示有证据的风险和必问清单。</w:t>
      </w:r>
    </w:p>
    <w:p>
      <w:pPr>
        <w:spacing w:after="50"/>
        <w:ind w:left="255" w:hanging="147"/>
      </w:pPr>
      <w:r>
        <w:rPr>
          <w:rFonts w:ascii="Microsoft YaHei" w:hAnsi="Microsoft YaHei" w:eastAsia="Microsoft YaHei"/>
          <w:b/>
          <w:color w:val="2F679A"/>
          <w:sz w:val="20"/>
        </w:rPr>
        <w:t xml:space="preserve">11.  </w:t>
      </w:r>
      <w:r>
        <w:rPr>
          <w:rFonts w:ascii="Microsoft YaHei" w:hAnsi="Microsoft YaHei" w:eastAsia="Microsoft YaHei"/>
          <w:color w:val="1F2937"/>
          <w:sz w:val="20"/>
        </w:rPr>
        <w:t>用价值实验说明系统对时间和漏项的真实影响。</w:t>
      </w:r>
    </w:p>
    <w:p>
      <w:pPr>
        <w:pStyle w:val="Heading2"/>
      </w:pPr>
      <w:r>
        <w:rPr>
          <w:rFonts w:ascii="Microsoft YaHei" w:hAnsi="Microsoft YaHei" w:eastAsia="Microsoft YaHei"/>
          <w:color w:val="2F679A"/>
          <w:sz w:val="24"/>
        </w:rPr>
        <w:t>第三组 视觉和互动候选</w:t>
      </w:r>
    </w:p>
    <w:p>
      <w:pPr>
        <w:widowControl/>
      </w:pPr>
      <w:r>
        <w:rPr>
          <w:rFonts w:ascii="Microsoft YaHei" w:hAnsi="Microsoft YaHei" w:eastAsia="Microsoft YaHei"/>
          <w:color w:val="1F2937"/>
          <w:sz w:val="20"/>
        </w:rPr>
        <w:t>适合用于开场、转场或答辩互动：</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全国机会雷达和数据源健康地图。</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实时商机战情图展示新机会、成交流向和外部事件影响。</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评委现场短查询挑战。</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决策沙盘比较两个投入方案。</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评委选择一个情景，现场进入训练中心连续追问。</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跨来源公告关系图。</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企业投标记忆体推荐历史经验。</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演示可靠性和断网真实回放。</w:t>
      </w:r>
    </w:p>
    <w:p>
      <w:pPr>
        <w:pStyle w:val="Heading2"/>
      </w:pPr>
      <w:r>
        <w:rPr>
          <w:rFonts w:ascii="Microsoft YaHei" w:hAnsi="Microsoft YaHei" w:eastAsia="Microsoft YaHei"/>
          <w:color w:val="2F679A"/>
          <w:sz w:val="24"/>
        </w:rPr>
        <w:t>最终取舍规则</w:t>
      </w:r>
    </w:p>
    <w:p>
      <w:pPr>
        <w:widowControl/>
      </w:pPr>
      <w:r>
        <w:rPr>
          <w:rFonts w:ascii="Microsoft YaHei" w:hAnsi="Microsoft YaHei" w:eastAsia="Microsoft YaHei"/>
          <w:color w:val="1F2937"/>
          <w:sz w:val="20"/>
        </w:rPr>
        <w:t>最终 PPT 和路演脚本只在以下信息明确后定稿：</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哪些升级功能已经完成并通过真实案例验收。</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哪些功能能够在本地和现场网络条件下稳定复现。</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哪些功能拥有原文、版本、执行回执或实验数据作为证据。</w:t>
      </w:r>
    </w:p>
    <w:p>
      <w:pPr>
        <w:spacing w:after="50"/>
        <w:ind w:left="255" w:hanging="147"/>
      </w:pPr>
      <w:r>
        <w:rPr>
          <w:rFonts w:ascii="Microsoft YaHei" w:hAnsi="Microsoft YaHei" w:eastAsia="Microsoft YaHei"/>
          <w:b/>
          <w:color w:val="2F679A"/>
          <w:sz w:val="20"/>
        </w:rPr>
        <w:t xml:space="preserve">4.  </w:t>
      </w:r>
      <w:r>
        <w:rPr>
          <w:rFonts w:ascii="Microsoft YaHei" w:hAnsi="Microsoft YaHei" w:eastAsia="Microsoft YaHei"/>
          <w:color w:val="1F2937"/>
          <w:sz w:val="20"/>
        </w:rPr>
        <w:t>哪些画面能在短时间内让非技术评委理解。</w:t>
      </w:r>
    </w:p>
    <w:p>
      <w:pPr>
        <w:spacing w:after="50"/>
        <w:ind w:left="255" w:hanging="147"/>
      </w:pPr>
      <w:r>
        <w:rPr>
          <w:rFonts w:ascii="Microsoft YaHei" w:hAnsi="Microsoft YaHei" w:eastAsia="Microsoft YaHei"/>
          <w:b/>
          <w:color w:val="2F679A"/>
          <w:sz w:val="20"/>
        </w:rPr>
        <w:t xml:space="preserve">5.  </w:t>
      </w:r>
      <w:r>
        <w:rPr>
          <w:rFonts w:ascii="Microsoft YaHei" w:hAnsi="Microsoft YaHei" w:eastAsia="Microsoft YaHei"/>
          <w:color w:val="1F2937"/>
          <w:sz w:val="20"/>
        </w:rPr>
        <w:t>哪些功能与现有能力能够组成一条连续业务链路。</w:t>
      </w:r>
    </w:p>
    <w:p>
      <w:pPr>
        <w:widowControl/>
      </w:pPr>
      <w:r>
        <w:rPr>
          <w:rFonts w:ascii="Microsoft YaHei" w:hAnsi="Microsoft YaHei" w:eastAsia="Microsoft YaHei"/>
          <w:color w:val="1F2937"/>
          <w:sz w:val="20"/>
        </w:rPr>
        <w:t>未达到上述条件的方向放入后续规划或答辩备份，不进入主舞台演示。</w:t>
      </w:r>
    </w:p>
    <w:p>
      <w:r>
        <w:br w:type="page"/>
      </w:r>
    </w:p>
    <w:p>
      <w:pPr>
        <w:pStyle w:val="Heading1"/>
      </w:pPr>
      <w:r>
        <w:rPr>
          <w:rFonts w:ascii="Microsoft YaHei" w:hAnsi="Microsoft YaHei" w:eastAsia="Microsoft YaHei"/>
          <w:color w:val="244E78"/>
          <w:sz w:val="34"/>
        </w:rPr>
        <w:t>实施优先级</w:t>
      </w:r>
    </w:p>
    <w:tbl>
      <w:tblPr>
        <w:tblW w:type="auto" w:w="0"/>
        <w:jc w:val="center"/>
        <w:tblLayout w:type="autofit"/>
        <w:tblLook w:firstColumn="1" w:firstRow="1" w:lastColumn="0" w:lastRow="0" w:noHBand="0" w:noVBand="1" w:val="04A0"/>
        <w:tblBorders>
          <w:top w:val="single" w:sz="5" w:color="D7DEE7"/>
          <w:left w:val="single" w:sz="5" w:color="D7DEE7"/>
          <w:bottom w:val="single" w:sz="5" w:color="D7DEE7"/>
          <w:right w:val="single" w:sz="5" w:color="D7DEE7"/>
          <w:insideH w:val="single" w:sz="5" w:color="D7DEE7"/>
          <w:insideV w:val="single" w:sz="5" w:color="D7DEE7"/>
        </w:tblBorders>
      </w:tblPr>
      <w:tblGrid>
        <w:gridCol w:w="2467"/>
        <w:gridCol w:w="2467"/>
        <w:gridCol w:w="2467"/>
        <w:gridCol w:w="2467"/>
      </w:tblGrid>
      <w:tr>
        <w:trPr>
          <w:tblHeader w:val="true"/>
        </w:trPr>
        <w:tc>
          <w:tcPr>
            <w:tcW w:type="dxa" w:w="2467"/>
            <w:vAlign w:val="center"/>
            <w:tcMar>
              <w:top w:w="80" w:type="dxa"/>
              <w:start w:w="90" w:type="dxa"/>
              <w:bottom w:w="80" w:type="dxa"/>
              <w:end w:w="90" w:type="dxa"/>
            </w:tcMar>
            <w:shd w:fill="244E78"/>
          </w:tcPr>
          <w:p>
            <w:pPr>
              <w:spacing w:after="0" w:line="259" w:lineRule="auto"/>
            </w:pPr>
            <w:r>
              <w:rPr>
                <w:rFonts w:ascii="Microsoft YaHei" w:hAnsi="Microsoft YaHei" w:eastAsia="Microsoft YaHei"/>
                <w:b/>
                <w:color w:val="FFFFFF"/>
                <w:sz w:val="17"/>
              </w:rPr>
              <w:t>层级</w:t>
            </w:r>
          </w:p>
        </w:tc>
        <w:tc>
          <w:tcPr>
            <w:tcW w:type="dxa" w:w="2467"/>
            <w:vAlign w:val="center"/>
            <w:tcMar>
              <w:top w:w="80" w:type="dxa"/>
              <w:start w:w="90" w:type="dxa"/>
              <w:bottom w:w="80" w:type="dxa"/>
              <w:end w:w="90" w:type="dxa"/>
            </w:tcMar>
            <w:shd w:fill="244E78"/>
          </w:tcPr>
          <w:p>
            <w:pPr>
              <w:spacing w:after="0" w:line="259" w:lineRule="auto"/>
            </w:pPr>
            <w:r>
              <w:rPr>
                <w:rFonts w:ascii="Microsoft YaHei" w:hAnsi="Microsoft YaHei" w:eastAsia="Microsoft YaHei"/>
                <w:b/>
                <w:color w:val="FFFFFF"/>
                <w:sz w:val="17"/>
              </w:rPr>
              <w:t>必须完成内容</w:t>
            </w:r>
          </w:p>
        </w:tc>
        <w:tc>
          <w:tcPr>
            <w:tcW w:type="dxa" w:w="2467"/>
            <w:vAlign w:val="center"/>
            <w:tcMar>
              <w:top w:w="80" w:type="dxa"/>
              <w:start w:w="90" w:type="dxa"/>
              <w:bottom w:w="80" w:type="dxa"/>
              <w:end w:w="90" w:type="dxa"/>
            </w:tcMar>
            <w:shd w:fill="244E78"/>
          </w:tcPr>
          <w:p>
            <w:pPr>
              <w:spacing w:after="0" w:line="259" w:lineRule="auto"/>
            </w:pPr>
            <w:r>
              <w:rPr>
                <w:rFonts w:ascii="Microsoft YaHei" w:hAnsi="Microsoft YaHei" w:eastAsia="Microsoft YaHei"/>
                <w:b/>
                <w:color w:val="FFFFFF"/>
                <w:sz w:val="17"/>
              </w:rPr>
              <w:t>完成条件</w:t>
            </w:r>
          </w:p>
        </w:tc>
        <w:tc>
          <w:tcPr>
            <w:tcW w:type="dxa" w:w="2467"/>
            <w:vAlign w:val="center"/>
            <w:tcMar>
              <w:top w:w="80" w:type="dxa"/>
              <w:start w:w="90" w:type="dxa"/>
              <w:bottom w:w="80" w:type="dxa"/>
              <w:end w:w="90" w:type="dxa"/>
            </w:tcMar>
            <w:shd w:fill="244E78"/>
          </w:tcPr>
          <w:p>
            <w:pPr>
              <w:spacing w:after="0" w:line="259" w:lineRule="auto"/>
            </w:pPr>
            <w:r>
              <w:rPr>
                <w:rFonts w:ascii="Microsoft YaHei" w:hAnsi="Microsoft YaHei" w:eastAsia="Microsoft YaHei"/>
                <w:b/>
                <w:color w:val="FFFFFF"/>
                <w:sz w:val="17"/>
              </w:rPr>
              <w:t>作用</w:t>
            </w:r>
          </w:p>
        </w:tc>
      </w:tr>
      <w:tr>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P0</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现有核心功能回归、主案例数据冻结、演示可靠性、断网路径、来源状态说明</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主案例和备选案例可连续复现</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保证已有能力和后续升级可以被稳定展示</w:t>
            </w:r>
          </w:p>
        </w:tc>
      </w:tr>
      <w:tr>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P1</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投标数字孪生、可审计证据链、变更影响引擎、一键飞书战情室</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形成查询到项目、证据、变化和执行的真实闭环</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构成最主要的产品记忆</w:t>
            </w:r>
          </w:p>
        </w:tc>
      </w:tr>
      <w:tr>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P2</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智能拆标作战图、企业能力匹配、合作方尽调、可质询多智能体会审、统一视觉系统</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要求、证据、能力、企业风险、裁决和任务使用统一编号</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形成核心业务深度，并突破只查标讯的边界</w:t>
            </w:r>
          </w:p>
        </w:tc>
      </w:tr>
      <w:tr>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P3</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业务价值实验、全国机会雷达、实时商机战情图、情景训练、现场挑战模式</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有真实数据、实验记录、可复算评分和稳定交互</w:t>
            </w:r>
          </w:p>
        </w:tc>
        <w:tc>
          <w:tcPr>
            <w:tcW w:type="dxa" w:w="2467"/>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增加可信度、互动性和现场表现</w:t>
            </w:r>
          </w:p>
        </w:tc>
      </w:tr>
      <w:tr>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P4</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决策沙盘、企业投标记忆体、跨来源可信关系图</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主链路稳定后可独立验收</w:t>
            </w:r>
          </w:p>
        </w:tc>
        <w:tc>
          <w:tcPr>
            <w:tcW w:type="dxa" w:w="2467"/>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构建后续产品壁垒</w:t>
            </w:r>
          </w:p>
        </w:tc>
      </w:tr>
    </w:tbl>
    <w:p>
      <w:pPr>
        <w:spacing w:after="0"/>
      </w:pPr>
      <w:r>
        <w:rPr>
          <w:rFonts w:ascii="Microsoft YaHei" w:hAnsi="Microsoft YaHei" w:eastAsia="Microsoft YaHei"/>
          <w:color w:val="FFFFFF"/>
          <w:sz w:val="2"/>
        </w:rPr>
        <w:t xml:space="preserve"> </w:t>
      </w:r>
    </w:p>
    <w:p>
      <w:pPr>
        <w:widowControl/>
      </w:pPr>
      <w:r>
        <w:rPr>
          <w:rFonts w:ascii="Microsoft YaHei" w:hAnsi="Microsoft YaHei" w:eastAsia="Microsoft YaHei"/>
          <w:color w:val="1F2937"/>
          <w:sz w:val="20"/>
        </w:rPr>
        <w:t>优先级不是最终路演顺序。是否进入最终 PPT 由完成度、稳定性、证据和现场可读性共同决定。</w:t>
      </w:r>
    </w:p>
    <w:p>
      <w:r>
        <w:br w:type="page"/>
      </w:r>
    </w:p>
    <w:p>
      <w:pPr>
        <w:pStyle w:val="Heading1"/>
      </w:pPr>
      <w:r>
        <w:rPr>
          <w:rFonts w:ascii="Microsoft YaHei" w:hAnsi="Microsoft YaHei" w:eastAsia="Microsoft YaHei"/>
          <w:color w:val="244E78"/>
          <w:sz w:val="34"/>
        </w:rPr>
        <w:t>分阶段可行性验证计划</w:t>
      </w:r>
    </w:p>
    <w:p>
      <w:pPr>
        <w:pStyle w:val="Heading2"/>
      </w:pPr>
      <w:r>
        <w:rPr>
          <w:rFonts w:ascii="Microsoft YaHei" w:hAnsi="Microsoft YaHei" w:eastAsia="Microsoft YaHei"/>
          <w:color w:val="2F679A"/>
          <w:sz w:val="24"/>
        </w:rPr>
        <w:t>阶段一 冻结现有能力与主案例</w:t>
      </w:r>
    </w:p>
    <w:p>
      <w:pPr>
        <w:widowControl/>
      </w:pPr>
      <w:r>
        <w:rPr>
          <w:rFonts w:ascii="Microsoft YaHei" w:hAnsi="Microsoft YaHei" w:eastAsia="Microsoft YaHei"/>
          <w:color w:val="1F2937"/>
          <w:sz w:val="20"/>
        </w:rPr>
        <w:t>工作内容：</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对自然语言查询、数据源、机会档案、报告、证据、会审和飞书功能进行回归检查。</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选择一个存在真实更正公告、真实附件和可脱敏企业材料的主案例。</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准备一个备选案例和同版本真实回放。</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统一项目编号、公告版本、要求编号、证据编号和飞书资源编号。</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建立页面性能、来源状态和断网运行基线。</w:t>
      </w:r>
    </w:p>
    <w:p>
      <w:pPr>
        <w:widowControl/>
      </w:pPr>
      <w:r>
        <w:rPr>
          <w:rFonts w:ascii="Microsoft YaHei" w:hAnsi="Microsoft YaHei" w:eastAsia="Microsoft YaHei"/>
          <w:color w:val="1F2937"/>
          <w:sz w:val="20"/>
        </w:rPr>
        <w:t>通过门槛：</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现有主流程可以连续完成。</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主案例资料完整且来源可回查。</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三个受限来源状态诚实呈现，不阻断其他来源。</w:t>
      </w:r>
    </w:p>
    <w:p>
      <w:pPr>
        <w:pStyle w:val="Heading2"/>
      </w:pPr>
      <w:r>
        <w:rPr>
          <w:rFonts w:ascii="Microsoft YaHei" w:hAnsi="Microsoft YaHei" w:eastAsia="Microsoft YaHei"/>
          <w:color w:val="2F679A"/>
          <w:sz w:val="24"/>
        </w:rPr>
        <w:t>阶段二 验证数字孪生与证据链</w:t>
      </w:r>
    </w:p>
    <w:p>
      <w:pPr>
        <w:widowControl/>
      </w:pPr>
      <w:r>
        <w:rPr>
          <w:rFonts w:ascii="Microsoft YaHei" w:hAnsi="Microsoft YaHei" w:eastAsia="Microsoft YaHei"/>
          <w:color w:val="1F2937"/>
          <w:sz w:val="20"/>
        </w:rPr>
        <w:t>工作内容：</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完成数字孪生聚合接口和主页面。</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分开实现机会价值、企业匹配度和投标准备度。</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补齐 PDF、DOCX 和网页证据定位。</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建立人工确认和版本失效机制。</w:t>
      </w:r>
    </w:p>
    <w:p>
      <w:pPr>
        <w:widowControl/>
      </w:pPr>
      <w:r>
        <w:rPr>
          <w:rFonts w:ascii="Microsoft YaHei" w:hAnsi="Microsoft YaHei" w:eastAsia="Microsoft YaHei"/>
          <w:color w:val="1F2937"/>
          <w:sz w:val="20"/>
        </w:rPr>
        <w:t>通过门槛：</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一屏可以回答项目状态和下一步。</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任一关键判断五秒内回到原文。</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分数全部可以展开解释。</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人工决定不会被自动运行覆盖。</w:t>
      </w:r>
    </w:p>
    <w:p>
      <w:pPr>
        <w:pStyle w:val="Heading2"/>
      </w:pPr>
      <w:r>
        <w:rPr>
          <w:rFonts w:ascii="Microsoft YaHei" w:hAnsi="Microsoft YaHei" w:eastAsia="Microsoft YaHei"/>
          <w:color w:val="2F679A"/>
          <w:sz w:val="24"/>
        </w:rPr>
        <w:t>阶段三 验证变化与执行闭环</w:t>
      </w:r>
    </w:p>
    <w:p>
      <w:pPr>
        <w:widowControl/>
      </w:pPr>
      <w:r>
        <w:rPr>
          <w:rFonts w:ascii="Microsoft YaHei" w:hAnsi="Microsoft YaHei" w:eastAsia="Microsoft YaHei"/>
          <w:color w:val="1F2937"/>
          <w:sz w:val="20"/>
        </w:rPr>
        <w:t>工作内容：</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完成更正公告结构化差异和影响传播。</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完成五类高价值要求拆解。</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完成企业能力匹配和缺口任务。</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完成飞书战情室预检、幂等创建、回执和失败重试。</w:t>
      </w:r>
    </w:p>
    <w:p>
      <w:pPr>
        <w:widowControl/>
      </w:pPr>
      <w:r>
        <w:rPr>
          <w:rFonts w:ascii="Microsoft YaHei" w:hAnsi="Microsoft YaHei" w:eastAsia="Microsoft YaHei"/>
          <w:color w:val="1F2937"/>
          <w:sz w:val="20"/>
        </w:rPr>
        <w:t>通过门槛：</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真实更正公告能产生准确影响清单。</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未受影响对象保持原状态。</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同一要求在 Web、飞书表格、任务和日历使用同一编号。</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重复启动不会产生重复资源。</w:t>
      </w:r>
    </w:p>
    <w:p>
      <w:pPr>
        <w:pStyle w:val="Heading2"/>
      </w:pPr>
      <w:r>
        <w:rPr>
          <w:rFonts w:ascii="Microsoft YaHei" w:hAnsi="Microsoft YaHei" w:eastAsia="Microsoft YaHei"/>
          <w:color w:val="2F679A"/>
          <w:sz w:val="24"/>
        </w:rPr>
        <w:t>阶段四 验证会审、价值和现场表现</w:t>
      </w:r>
    </w:p>
    <w:p>
      <w:pPr>
        <w:widowControl/>
      </w:pPr>
      <w:r>
        <w:rPr>
          <w:rFonts w:ascii="Microsoft YaHei" w:hAnsi="Microsoft YaHei" w:eastAsia="Microsoft YaHei"/>
          <w:color w:val="1F2937"/>
          <w:sz w:val="20"/>
        </w:rPr>
        <w:t>工作内容：</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准备真实多智能体分歧和人工裁决案例。</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运行小样本业务价值配对实验。</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完成统一视觉、大屏模式和现场挑战范围。</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检查主案例、备选案例和断网回放。</w:t>
      </w:r>
    </w:p>
    <w:p>
      <w:pPr>
        <w:widowControl/>
      </w:pPr>
      <w:r>
        <w:rPr>
          <w:rFonts w:ascii="Microsoft YaHei" w:hAnsi="Microsoft YaHei" w:eastAsia="Microsoft YaHei"/>
          <w:color w:val="1F2937"/>
          <w:sz w:val="20"/>
        </w:rPr>
        <w:t>通过门槛：</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分歧能够回到双方证据。</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业务价值数字可以从原始记录复算。</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关键页面在两种投屏分辨率下完整可读。</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现场短查询和断网路径均可完成。</w:t>
      </w:r>
    </w:p>
    <w:p>
      <w:pPr>
        <w:pStyle w:val="Heading2"/>
      </w:pPr>
      <w:r>
        <w:rPr>
          <w:rFonts w:ascii="Microsoft YaHei" w:hAnsi="Microsoft YaHei" w:eastAsia="Microsoft YaHei"/>
          <w:color w:val="2F679A"/>
          <w:sz w:val="24"/>
        </w:rPr>
        <w:t>阶段五 验证商机扩展与互动能力</w:t>
      </w:r>
    </w:p>
    <w:p>
      <w:pPr>
        <w:widowControl/>
      </w:pPr>
      <w:r>
        <w:rPr>
          <w:rFonts w:ascii="Microsoft YaHei" w:hAnsi="Microsoft YaHei" w:eastAsia="Microsoft YaHei"/>
          <w:color w:val="1F2937"/>
          <w:sz w:val="20"/>
        </w:rPr>
        <w:t>工作内容：</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使用现有中标结果和脱敏企业材料完成 3 家合作方尽调金标。</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完成国内省级商机战情图、真实机会脉冲、成交流向和时间轴。</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选择一个可合法稳定获取的外部事件源，验证事件到项目的影响规则。</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完成文字版学习模式和准备模式，建立 3 个项目、4 类场景和可复算评分。</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记录三项新增能力的本机 CPU、内存、磁盘、首屏时间和断网表现。</w:t>
      </w:r>
    </w:p>
    <w:p>
      <w:pPr>
        <w:widowControl/>
      </w:pPr>
      <w:r>
        <w:rPr>
          <w:rFonts w:ascii="Microsoft YaHei" w:hAnsi="Microsoft YaHei" w:eastAsia="Microsoft YaHei"/>
          <w:color w:val="1F2937"/>
          <w:sz w:val="20"/>
        </w:rPr>
        <w:t>通过门槛：</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企业风险不把信息缺失当作负面结论，所有确定风险可回到证据。</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地图数字与项目列表一致，闪点和连线全部来自真实事件。</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外部事件只影响满足规则的项目，并保留人工复核入口。</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训练问题、参考证据和关键得分可以复算，模拟状态不写回正式项目。</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三项能力可以在当前本机配置上独立运行，未启用时不拖慢现有主流程。</w:t>
      </w:r>
    </w:p>
    <w:p>
      <w:pPr>
        <w:pStyle w:val="Heading2"/>
      </w:pPr>
      <w:r>
        <w:rPr>
          <w:rFonts w:ascii="Microsoft YaHei" w:hAnsi="Microsoft YaHei" w:eastAsia="Microsoft YaHei"/>
          <w:color w:val="2F679A"/>
          <w:sz w:val="24"/>
        </w:rPr>
        <w:t>阶段六 决定最终展示范围</w:t>
      </w:r>
    </w:p>
    <w:p>
      <w:pPr>
        <w:widowControl/>
      </w:pPr>
      <w:r>
        <w:rPr>
          <w:rFonts w:ascii="Microsoft YaHei" w:hAnsi="Microsoft YaHei" w:eastAsia="Microsoft YaHei"/>
          <w:color w:val="1F2937"/>
          <w:sz w:val="20"/>
        </w:rPr>
        <w:t>工作内容：</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对每个提升方向记录完成度、失败风险、证明材料和现场耗时。</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只选择已验收、可稳定复现、评委容易理解的功能进入主舞台。</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将已有能力与升级能力编排为一条连续业务链路。</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其余已完成能力进入答辩备份，未完成能力进入后续规划。</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最后再制作 PPT、七分钟演示脚本和逐字稿。</w:t>
      </w:r>
    </w:p>
    <w:p>
      <w:pPr>
        <w:widowControl/>
      </w:pPr>
      <w:r>
        <w:rPr>
          <w:rFonts w:ascii="Microsoft YaHei" w:hAnsi="Microsoft YaHei" w:eastAsia="Microsoft YaHei"/>
          <w:color w:val="1F2937"/>
          <w:sz w:val="20"/>
        </w:rPr>
        <w:t>通过门槛：</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PPT 中每项能力都能在产品中真实打开。</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每个关键数字都有来源和复算方式。</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不依赖现场临时修复、临时登录或不可控重新采集。</w:t>
      </w:r>
    </w:p>
    <w:p>
      <w:pPr>
        <w:pStyle w:val="Heading1"/>
      </w:pPr>
      <w:r>
        <w:rPr>
          <w:rFonts w:ascii="Microsoft YaHei" w:hAnsi="Microsoft YaHei" w:eastAsia="Microsoft YaHei"/>
          <w:color w:val="244E78"/>
          <w:sz w:val="34"/>
        </w:rPr>
        <w:t>技术实施边界</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不重写现有 TenderGraph，不引入第二套 Agent 框架。</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不为视觉效果复制业务数据，页面从现有数据库和统一聚合接口读取。</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不把来源网站的 403、限流或登录限制包装成项目成功。</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不让模型直接改变 Go、Hold、No Go、能力确认或关键合规状态。</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不使用一个综合分数混合机会价值、企业匹配度、准备度和风险。</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不将企业材料、飞书身份、Cookie、密钥和真实客户资料放入公开演示包。</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不在核心闭环稳定前大规模增加新数据源。</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不把预录视频包装成实时动作；真实回放必须明确标识版本和时间。</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不为追求视觉效果使用无业务含义的三维动画或随机数据。</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不绕过企业信用、司法、地图、新闻或外部事件来源的验证码、登录、许可和频率限制。</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不把未核实新闻、同名企业记录、信息缺失或模型推断直接标记为企业确定性风险。</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不在地图中使用随机闪点、虚构交易或无法回查的连线；坐标精度不足时只展示到省或国家。</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不让训练模式的模拟回答、假设变化和评分结果回写正式项目结论。</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不在当前本机主流程稳定性未验证前引入现场训练大模型、三维地图或持续高频全网爬取。</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不在功能尚未验收前锁定最终 PPT 和逐字演示脚本。</w:t>
      </w:r>
    </w:p>
    <w:p>
      <w:pPr>
        <w:pStyle w:val="Heading1"/>
      </w:pPr>
      <w:r>
        <w:rPr>
          <w:rFonts w:ascii="Microsoft YaHei" w:hAnsi="Microsoft YaHei" w:eastAsia="Microsoft YaHei"/>
          <w:color w:val="244E78"/>
          <w:sz w:val="34"/>
        </w:rPr>
        <w:t>关键验收指标</w:t>
      </w:r>
    </w:p>
    <w:tbl>
      <w:tblPr>
        <w:tblW w:type="auto" w:w="0"/>
        <w:jc w:val="center"/>
        <w:tblLayout w:type="autofit"/>
        <w:tblLook w:firstColumn="1" w:firstRow="1" w:lastColumn="0" w:lastRow="0" w:noHBand="0" w:noVBand="1" w:val="04A0"/>
        <w:tblBorders>
          <w:top w:val="single" w:sz="5" w:color="D7DEE7"/>
          <w:left w:val="single" w:sz="5" w:color="D7DEE7"/>
          <w:bottom w:val="single" w:sz="5" w:color="D7DEE7"/>
          <w:right w:val="single" w:sz="5" w:color="D7DEE7"/>
          <w:insideH w:val="single" w:sz="5" w:color="D7DEE7"/>
          <w:insideV w:val="single" w:sz="5" w:color="D7DEE7"/>
        </w:tblBorders>
      </w:tblPr>
      <w:tblGrid>
        <w:gridCol w:w="3290"/>
        <w:gridCol w:w="3290"/>
        <w:gridCol w:w="3290"/>
      </w:tblGrid>
      <w:tr>
        <w:trPr>
          <w:tblHeader w:val="true"/>
        </w:trPr>
        <w:tc>
          <w:tcPr>
            <w:tcW w:type="dxa" w:w="3290"/>
            <w:vAlign w:val="center"/>
            <w:tcMar>
              <w:top w:w="80" w:type="dxa"/>
              <w:start w:w="90" w:type="dxa"/>
              <w:bottom w:w="80" w:type="dxa"/>
              <w:end w:w="90" w:type="dxa"/>
            </w:tcMar>
            <w:shd w:fill="244E78"/>
          </w:tcPr>
          <w:p>
            <w:pPr>
              <w:spacing w:after="0" w:line="259" w:lineRule="auto"/>
            </w:pPr>
            <w:r>
              <w:rPr>
                <w:rFonts w:ascii="Microsoft YaHei" w:hAnsi="Microsoft YaHei" w:eastAsia="Microsoft YaHei"/>
                <w:b/>
                <w:color w:val="FFFFFF"/>
                <w:sz w:val="17"/>
              </w:rPr>
              <w:t>类别</w:t>
            </w:r>
          </w:p>
        </w:tc>
        <w:tc>
          <w:tcPr>
            <w:tcW w:type="dxa" w:w="3290"/>
            <w:vAlign w:val="center"/>
            <w:tcMar>
              <w:top w:w="80" w:type="dxa"/>
              <w:start w:w="90" w:type="dxa"/>
              <w:bottom w:w="80" w:type="dxa"/>
              <w:end w:w="90" w:type="dxa"/>
            </w:tcMar>
            <w:shd w:fill="244E78"/>
          </w:tcPr>
          <w:p>
            <w:pPr>
              <w:spacing w:after="0" w:line="259" w:lineRule="auto"/>
            </w:pPr>
            <w:r>
              <w:rPr>
                <w:rFonts w:ascii="Microsoft YaHei" w:hAnsi="Microsoft YaHei" w:eastAsia="Microsoft YaHei"/>
                <w:b/>
                <w:color w:val="FFFFFF"/>
                <w:sz w:val="17"/>
              </w:rPr>
              <w:t>指标</w:t>
            </w:r>
          </w:p>
        </w:tc>
        <w:tc>
          <w:tcPr>
            <w:tcW w:type="dxa" w:w="3290"/>
            <w:vAlign w:val="center"/>
            <w:tcMar>
              <w:top w:w="80" w:type="dxa"/>
              <w:start w:w="90" w:type="dxa"/>
              <w:bottom w:w="80" w:type="dxa"/>
              <w:end w:w="90" w:type="dxa"/>
            </w:tcMar>
            <w:shd w:fill="244E78"/>
          </w:tcPr>
          <w:p>
            <w:pPr>
              <w:spacing w:after="0" w:line="259" w:lineRule="auto"/>
            </w:pPr>
            <w:r>
              <w:rPr>
                <w:rFonts w:ascii="Microsoft YaHei" w:hAnsi="Microsoft YaHei" w:eastAsia="Microsoft YaHei"/>
                <w:b/>
                <w:color w:val="FFFFFF"/>
                <w:sz w:val="17"/>
              </w:rPr>
              <w:t>建议门槛</w:t>
            </w:r>
          </w:p>
        </w:tc>
      </w:tr>
      <w:tr>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现有能力</w:t>
            </w:r>
          </w:p>
        </w:tc>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主查询、机会、报告、证据、会审和飞书回归</w:t>
            </w:r>
          </w:p>
        </w:tc>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核心流程全部通过</w:t>
            </w:r>
          </w:p>
        </w:tc>
      </w:tr>
      <w:tr>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稳定性</w:t>
            </w:r>
          </w:p>
        </w:tc>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主案例连续完整运行</w:t>
            </w:r>
          </w:p>
        </w:tc>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3 次以上无阻断</w:t>
            </w:r>
          </w:p>
        </w:tc>
      </w:tr>
      <w:tr>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页面</w:t>
            </w:r>
          </w:p>
        </w:tc>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数字孪生首次打开时间</w:t>
            </w:r>
          </w:p>
        </w:tc>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2 秒以内目标</w:t>
            </w:r>
          </w:p>
        </w:tc>
      </w:tr>
      <w:tr>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可读性</w:t>
            </w:r>
          </w:p>
        </w:tc>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首屏是否能回答状态、风险和下一步</w:t>
            </w:r>
          </w:p>
        </w:tc>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1440乘900 无需横向滚动</w:t>
            </w:r>
          </w:p>
        </w:tc>
      </w:tr>
      <w:tr>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证据</w:t>
            </w:r>
          </w:p>
        </w:tc>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确定性结论证据覆盖率</w:t>
            </w:r>
          </w:p>
        </w:tc>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100%</w:t>
            </w:r>
          </w:p>
        </w:tc>
      </w:tr>
      <w:tr>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证据定位</w:t>
            </w:r>
          </w:p>
        </w:tc>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从结论打开原文</w:t>
            </w:r>
          </w:p>
        </w:tc>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5 秒以内</w:t>
            </w:r>
          </w:p>
        </w:tc>
      </w:tr>
      <w:tr>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数字孪生</w:t>
            </w:r>
          </w:p>
        </w:tc>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价值、匹配、准备度和风险</w:t>
            </w:r>
          </w:p>
        </w:tc>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四类指标独立解释</w:t>
            </w:r>
          </w:p>
        </w:tc>
      </w:tr>
      <w:tr>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拆标</w:t>
            </w:r>
          </w:p>
        </w:tc>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五类高价值要求人工金标</w:t>
            </w:r>
          </w:p>
        </w:tc>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3 套文件完整标注</w:t>
            </w:r>
          </w:p>
        </w:tc>
      </w:tr>
      <w:tr>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变更</w:t>
            </w:r>
          </w:p>
        </w:tc>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关键变化到影响清单</w:t>
            </w:r>
          </w:p>
        </w:tc>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30 秒以内</w:t>
            </w:r>
          </w:p>
        </w:tc>
      </w:tr>
      <w:tr>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变更准确性</w:t>
            </w:r>
          </w:p>
        </w:tc>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未受影响对象误进入复核</w:t>
            </w:r>
          </w:p>
        </w:tc>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0 个目标</w:t>
            </w:r>
          </w:p>
        </w:tc>
      </w:tr>
      <w:tr>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能力匹配</w:t>
            </w:r>
          </w:p>
        </w:tc>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有据满足项双向证据覆盖</w:t>
            </w:r>
          </w:p>
        </w:tc>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100%</w:t>
            </w:r>
          </w:p>
        </w:tc>
      </w:tr>
      <w:tr>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会审</w:t>
            </w:r>
          </w:p>
        </w:tc>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人工裁决被后续运行覆盖</w:t>
            </w:r>
          </w:p>
        </w:tc>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0 次</w:t>
            </w:r>
          </w:p>
        </w:tc>
      </w:tr>
      <w:tr>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飞书协作</w:t>
            </w:r>
          </w:p>
        </w:tc>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战情室重复创建</w:t>
            </w:r>
          </w:p>
        </w:tc>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0 个重复资源</w:t>
            </w:r>
          </w:p>
        </w:tc>
      </w:tr>
      <w:tr>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合作方尽调</w:t>
            </w:r>
          </w:p>
        </w:tc>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确定性风险证据覆盖率</w:t>
            </w:r>
          </w:p>
        </w:tc>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100%</w:t>
            </w:r>
          </w:p>
        </w:tc>
      </w:tr>
      <w:tr>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主体消歧</w:t>
            </w:r>
          </w:p>
        </w:tc>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未确认同名企业自动合并</w:t>
            </w:r>
          </w:p>
        </w:tc>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0 次</w:t>
            </w:r>
          </w:p>
        </w:tc>
      </w:tr>
      <w:tr>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战情图</w:t>
            </w:r>
          </w:p>
        </w:tc>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地图统计与筛选列表差异</w:t>
            </w:r>
          </w:p>
        </w:tc>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0 个目标</w:t>
            </w:r>
          </w:p>
        </w:tc>
      </w:tr>
      <w:tr>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战情图</w:t>
            </w:r>
          </w:p>
        </w:tc>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点、线和影响关系证据入口</w:t>
            </w:r>
          </w:p>
        </w:tc>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100%</w:t>
            </w:r>
          </w:p>
        </w:tc>
      </w:tr>
      <w:tr>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情景训练</w:t>
            </w:r>
          </w:p>
        </w:tc>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关键事实与证据评分可复算</w:t>
            </w:r>
          </w:p>
        </w:tc>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100%</w:t>
            </w:r>
          </w:p>
        </w:tc>
      </w:tr>
      <w:tr>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情景训练</w:t>
            </w:r>
          </w:p>
        </w:tc>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模拟状态写回正式项目</w:t>
            </w:r>
          </w:p>
        </w:tc>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0 次</w:t>
            </w:r>
          </w:p>
        </w:tc>
      </w:tr>
      <w:tr>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价值</w:t>
            </w:r>
          </w:p>
        </w:tc>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人工与系统辅助配对实验</w:t>
            </w:r>
          </w:p>
        </w:tc>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5 至 10 份文件起步</w:t>
            </w:r>
          </w:p>
        </w:tc>
      </w:tr>
      <w:tr>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现场挑战</w:t>
            </w:r>
          </w:p>
        </w:tc>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本地短查询返回有来源结果</w:t>
            </w:r>
          </w:p>
        </w:tc>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5 秒以内目标</w:t>
            </w:r>
          </w:p>
        </w:tc>
      </w:tr>
      <w:tr>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投屏</w:t>
            </w:r>
          </w:p>
        </w:tc>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两种分辨率文字截断</w:t>
            </w:r>
          </w:p>
        </w:tc>
        <w:tc>
          <w:tcPr>
            <w:tcW w:type="dxa" w:w="3290"/>
            <w:vAlign w:val="center"/>
            <w:tcMar>
              <w:top w:w="80" w:type="dxa"/>
              <w:start w:w="90" w:type="dxa"/>
              <w:bottom w:w="80" w:type="dxa"/>
              <w:end w:w="90" w:type="dxa"/>
            </w:tcMar>
            <w:shd w:fill="F4F6F8"/>
          </w:tcPr>
          <w:p>
            <w:pPr>
              <w:spacing w:after="0" w:line="259" w:lineRule="auto"/>
            </w:pPr>
            <w:r>
              <w:rPr>
                <w:rFonts w:ascii="Microsoft YaHei" w:hAnsi="Microsoft YaHei" w:eastAsia="Microsoft YaHei"/>
                <w:color w:val="1F2937"/>
                <w:sz w:val="17"/>
              </w:rPr>
              <w:t>0 处</w:t>
            </w:r>
          </w:p>
        </w:tc>
      </w:tr>
      <w:tr>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回放</w:t>
            </w:r>
          </w:p>
        </w:tc>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回放模式和数据时间标识</w:t>
            </w:r>
          </w:p>
        </w:tc>
        <w:tc>
          <w:tcPr>
            <w:tcW w:type="dxa" w:w="3290"/>
            <w:vAlign w:val="center"/>
            <w:tcMar>
              <w:top w:w="80" w:type="dxa"/>
              <w:start w:w="90" w:type="dxa"/>
              <w:bottom w:w="80" w:type="dxa"/>
              <w:end w:w="90" w:type="dxa"/>
            </w:tcMar>
          </w:tcPr>
          <w:p>
            <w:pPr>
              <w:spacing w:after="0" w:line="259" w:lineRule="auto"/>
            </w:pPr>
            <w:r>
              <w:rPr>
                <w:rFonts w:ascii="Microsoft YaHei" w:hAnsi="Microsoft YaHei" w:eastAsia="Microsoft YaHei"/>
                <w:color w:val="1F2937"/>
                <w:sz w:val="17"/>
              </w:rPr>
              <w:t>100% 清楚显示</w:t>
            </w:r>
          </w:p>
        </w:tc>
      </w:tr>
    </w:tbl>
    <w:p>
      <w:pPr>
        <w:spacing w:after="0"/>
      </w:pPr>
      <w:r>
        <w:rPr>
          <w:rFonts w:ascii="Microsoft YaHei" w:hAnsi="Microsoft YaHei" w:eastAsia="Microsoft YaHei"/>
          <w:color w:val="FFFFFF"/>
          <w:sz w:val="2"/>
        </w:rPr>
        <w:t xml:space="preserve"> </w:t>
      </w:r>
    </w:p>
    <w:p>
      <w:pPr>
        <w:pStyle w:val="Heading1"/>
      </w:pPr>
      <w:r>
        <w:rPr>
          <w:rFonts w:ascii="Microsoft YaHei" w:hAnsi="Microsoft YaHei" w:eastAsia="Microsoft YaHei"/>
          <w:color w:val="244E78"/>
          <w:sz w:val="34"/>
        </w:rPr>
        <w:t>风险与应对</w:t>
      </w:r>
    </w:p>
    <w:p>
      <w:pPr>
        <w:pStyle w:val="Heading2"/>
      </w:pPr>
      <w:r>
        <w:rPr>
          <w:rFonts w:ascii="Microsoft YaHei" w:hAnsi="Microsoft YaHei" w:eastAsia="Microsoft YaHei"/>
          <w:color w:val="2F679A"/>
          <w:sz w:val="24"/>
        </w:rPr>
        <w:t>提升方向过多导致主线分散</w:t>
      </w:r>
    </w:p>
    <w:p>
      <w:pPr>
        <w:widowControl/>
      </w:pPr>
      <w:r>
        <w:rPr>
          <w:rFonts w:ascii="Microsoft YaHei" w:hAnsi="Microsoft YaHei" w:eastAsia="Microsoft YaHei"/>
          <w:color w:val="1F2937"/>
          <w:sz w:val="20"/>
        </w:rPr>
        <w:t>应对：先按验收门槛完成能力，再由完成度、稳定性和证明材料决定路演范围。最终主舞台只讲一条连续链路，其他能力进入答辩备份。</w:t>
      </w:r>
    </w:p>
    <w:p>
      <w:pPr>
        <w:pStyle w:val="Heading2"/>
      </w:pPr>
      <w:r>
        <w:rPr>
          <w:rFonts w:ascii="Microsoft YaHei" w:hAnsi="Microsoft YaHei" w:eastAsia="Microsoft YaHei"/>
          <w:color w:val="2F679A"/>
          <w:sz w:val="24"/>
        </w:rPr>
        <w:t>数字孪生与拆标作战图概念重复</w:t>
      </w:r>
    </w:p>
    <w:p>
      <w:pPr>
        <w:widowControl/>
      </w:pPr>
      <w:r>
        <w:rPr>
          <w:rFonts w:ascii="Microsoft YaHei" w:hAnsi="Microsoft YaHei" w:eastAsia="Microsoft YaHei"/>
          <w:color w:val="1F2937"/>
          <w:sz w:val="20"/>
        </w:rPr>
        <w:t>应对：数字孪生只负责项目总状态、判断和变化；拆标作战图只负责要求、交付物、责任人和截止执行。两者复用数据但页面目标不同。</w:t>
      </w:r>
    </w:p>
    <w:p>
      <w:pPr>
        <w:pStyle w:val="Heading2"/>
      </w:pPr>
      <w:r>
        <w:rPr>
          <w:rFonts w:ascii="Microsoft YaHei" w:hAnsi="Microsoft YaHei" w:eastAsia="Microsoft YaHei"/>
          <w:color w:val="2F679A"/>
          <w:sz w:val="24"/>
        </w:rPr>
        <w:t>准备度被误解为投标价值</w:t>
      </w:r>
    </w:p>
    <w:p>
      <w:pPr>
        <w:widowControl/>
      </w:pPr>
      <w:r>
        <w:rPr>
          <w:rFonts w:ascii="Microsoft YaHei" w:hAnsi="Microsoft YaHei" w:eastAsia="Microsoft YaHei"/>
          <w:color w:val="1F2937"/>
          <w:sz w:val="20"/>
        </w:rPr>
        <w:t>应对：机会价值、企业匹配度、投标准备度和风险分开呈现，Go、Hold、No Go 由人员确认。</w:t>
      </w:r>
    </w:p>
    <w:p>
      <w:pPr>
        <w:pStyle w:val="Heading2"/>
      </w:pPr>
      <w:r>
        <w:rPr>
          <w:rFonts w:ascii="Microsoft YaHei" w:hAnsi="Microsoft YaHei" w:eastAsia="Microsoft YaHei"/>
          <w:color w:val="2F679A"/>
          <w:sz w:val="24"/>
        </w:rPr>
        <w:t>来源网站临时限制</w:t>
      </w:r>
    </w:p>
    <w:p>
      <w:pPr>
        <w:widowControl/>
      </w:pPr>
      <w:r>
        <w:rPr>
          <w:rFonts w:ascii="Microsoft YaHei" w:hAnsi="Microsoft YaHei" w:eastAsia="Microsoft YaHei"/>
          <w:color w:val="1F2937"/>
          <w:sz w:val="20"/>
        </w:rPr>
        <w:t>应对：主流程使用真实本地索引和同版本已验证记录；联网补充显示来源状态。三个受限来源继续如实显示最近成功时间和当前限制。</w:t>
      </w:r>
    </w:p>
    <w:p>
      <w:pPr>
        <w:pStyle w:val="Heading2"/>
      </w:pPr>
      <w:r>
        <w:rPr>
          <w:rFonts w:ascii="Microsoft YaHei" w:hAnsi="Microsoft YaHei" w:eastAsia="Microsoft YaHei"/>
          <w:color w:val="2F679A"/>
          <w:sz w:val="24"/>
        </w:rPr>
        <w:t>模型输出波动</w:t>
      </w:r>
    </w:p>
    <w:p>
      <w:pPr>
        <w:widowControl/>
      </w:pPr>
      <w:r>
        <w:rPr>
          <w:rFonts w:ascii="Microsoft YaHei" w:hAnsi="Microsoft YaHei" w:eastAsia="Microsoft YaHei"/>
          <w:color w:val="1F2937"/>
          <w:sz w:val="20"/>
        </w:rPr>
        <w:t>应对：结构化规则优先，模型只提供候选；关键结论必须有证据和人工确认。主案例保留版本、提示和运行记录。</w:t>
      </w:r>
    </w:p>
    <w:p>
      <w:pPr>
        <w:pStyle w:val="Heading2"/>
      </w:pPr>
      <w:r>
        <w:rPr>
          <w:rFonts w:ascii="Microsoft YaHei" w:hAnsi="Microsoft YaHei" w:eastAsia="Microsoft YaHei"/>
          <w:color w:val="2F679A"/>
          <w:sz w:val="24"/>
        </w:rPr>
        <w:t>飞书网络或权限异常</w:t>
      </w:r>
    </w:p>
    <w:p>
      <w:pPr>
        <w:widowControl/>
      </w:pPr>
      <w:r>
        <w:rPr>
          <w:rFonts w:ascii="Microsoft YaHei" w:hAnsi="Microsoft YaHei" w:eastAsia="Microsoft YaHei"/>
          <w:color w:val="1F2937"/>
          <w:sz w:val="20"/>
        </w:rPr>
        <w:t>应对：启动前预检，执行过程保存资源 ID、回执和待同步状态。失败步骤可重试，已成功步骤不重复创建。</w:t>
      </w:r>
    </w:p>
    <w:p>
      <w:pPr>
        <w:pStyle w:val="Heading2"/>
      </w:pPr>
      <w:r>
        <w:rPr>
          <w:rFonts w:ascii="Microsoft YaHei" w:hAnsi="Microsoft YaHei" w:eastAsia="Microsoft YaHei"/>
          <w:color w:val="2F679A"/>
          <w:sz w:val="24"/>
        </w:rPr>
        <w:t>企业敏感信息泄露</w:t>
      </w:r>
    </w:p>
    <w:p>
      <w:pPr>
        <w:widowControl/>
      </w:pPr>
      <w:r>
        <w:rPr>
          <w:rFonts w:ascii="Microsoft YaHei" w:hAnsi="Microsoft YaHei" w:eastAsia="Microsoft YaHei"/>
          <w:color w:val="1F2937"/>
          <w:sz w:val="20"/>
        </w:rPr>
        <w:t>应对：比赛只使用脱敏企业材料和测试账号；项目群、证据和组织记忆按权限隔离。</w:t>
      </w:r>
    </w:p>
    <w:p>
      <w:pPr>
        <w:pStyle w:val="Heading2"/>
      </w:pPr>
      <w:r>
        <w:rPr>
          <w:rFonts w:ascii="Microsoft YaHei" w:hAnsi="Microsoft YaHei" w:eastAsia="Microsoft YaHei"/>
          <w:color w:val="2F679A"/>
          <w:sz w:val="24"/>
        </w:rPr>
        <w:t>业务价值数字不可信</w:t>
      </w:r>
    </w:p>
    <w:p>
      <w:pPr>
        <w:widowControl/>
      </w:pPr>
      <w:r>
        <w:rPr>
          <w:rFonts w:ascii="Microsoft YaHei" w:hAnsi="Microsoft YaHei" w:eastAsia="Microsoft YaHei"/>
          <w:color w:val="1F2937"/>
          <w:sz w:val="20"/>
        </w:rPr>
        <w:t>应对：所有效率和质量提升来自配对实验原始记录，公开样本量、参与人数、实验条件和复算方式，不用自动测试数量代替业务收益。</w:t>
      </w:r>
    </w:p>
    <w:p>
      <w:pPr>
        <w:pStyle w:val="Heading2"/>
      </w:pPr>
      <w:r>
        <w:rPr>
          <w:rFonts w:ascii="Microsoft YaHei" w:hAnsi="Microsoft YaHei" w:eastAsia="Microsoft YaHei"/>
          <w:color w:val="2F679A"/>
          <w:sz w:val="24"/>
        </w:rPr>
        <w:t>企业尽调数据越权或误伤主体</w:t>
      </w:r>
    </w:p>
    <w:p>
      <w:pPr>
        <w:widowControl/>
      </w:pPr>
      <w:r>
        <w:rPr>
          <w:rFonts w:ascii="Microsoft YaHei" w:hAnsi="Microsoft YaHei" w:eastAsia="Microsoft YaHei"/>
          <w:color w:val="1F2937"/>
          <w:sz w:val="20"/>
        </w:rPr>
        <w:t>应对：先做主体消歧，再展示风险；外部数据按公开权限或授权接入。事实、推断、缺失和人工判断分开显示，用户可纠错和撤回，敏感信息按工作区授权。</w:t>
      </w:r>
    </w:p>
    <w:p>
      <w:pPr>
        <w:pStyle w:val="Heading2"/>
      </w:pPr>
      <w:r>
        <w:rPr>
          <w:rFonts w:ascii="Microsoft YaHei" w:hAnsi="Microsoft YaHei" w:eastAsia="Microsoft YaHei"/>
          <w:color w:val="2F679A"/>
          <w:sz w:val="24"/>
        </w:rPr>
        <w:t>战情图好看但没有业务真实性</w:t>
      </w:r>
    </w:p>
    <w:p>
      <w:pPr>
        <w:widowControl/>
      </w:pPr>
      <w:r>
        <w:rPr>
          <w:rFonts w:ascii="Microsoft YaHei" w:hAnsi="Microsoft YaHei" w:eastAsia="Microsoft YaHei"/>
          <w:color w:val="1F2937"/>
          <w:sz w:val="20"/>
        </w:rPr>
        <w:t>应对：每个闪点、连线和影响关系必须关联真实事件 ID、时间和证据。地图统计与列表使用同一查询接口，随机动画只允许出现在明确标注的视觉原型中。</w:t>
      </w:r>
    </w:p>
    <w:p>
      <w:pPr>
        <w:pStyle w:val="Heading2"/>
      </w:pPr>
      <w:r>
        <w:rPr>
          <w:rFonts w:ascii="Microsoft YaHei" w:hAnsi="Microsoft YaHei" w:eastAsia="Microsoft YaHei"/>
          <w:color w:val="2F679A"/>
          <w:sz w:val="24"/>
        </w:rPr>
        <w:t>全球事件误判项目影响</w:t>
      </w:r>
    </w:p>
    <w:p>
      <w:pPr>
        <w:widowControl/>
      </w:pPr>
      <w:r>
        <w:rPr>
          <w:rFonts w:ascii="Microsoft YaHei" w:hAnsi="Microsoft YaHei" w:eastAsia="Microsoft YaHei"/>
          <w:color w:val="1F2937"/>
          <w:sz w:val="20"/>
        </w:rPr>
        <w:t>应对：外部事件先进入候选层，只有地区、产品、合作方或运输规则匹配后才建立影响关系；高风险仍需人工确认，不用新闻热度直接替代业务影响。</w:t>
      </w:r>
    </w:p>
    <w:p>
      <w:pPr>
        <w:pStyle w:val="Heading2"/>
      </w:pPr>
      <w:r>
        <w:rPr>
          <w:rFonts w:ascii="Microsoft YaHei" w:hAnsi="Microsoft YaHei" w:eastAsia="Microsoft YaHei"/>
          <w:color w:val="2F679A"/>
          <w:sz w:val="24"/>
        </w:rPr>
        <w:t>训练评分看似精确但不可复算</w:t>
      </w:r>
    </w:p>
    <w:p>
      <w:pPr>
        <w:widowControl/>
      </w:pPr>
      <w:r>
        <w:rPr>
          <w:rFonts w:ascii="Microsoft YaHei" w:hAnsi="Microsoft YaHei" w:eastAsia="Microsoft YaHei"/>
          <w:color w:val="1F2937"/>
          <w:sz w:val="20"/>
        </w:rPr>
        <w:t>应对：关键事实、证据和行动由规则计分，模型只补充表达评价；保存评分版本、参考证据和原始回答，并允许人工复核。</w:t>
      </w:r>
    </w:p>
    <w:p>
      <w:pPr>
        <w:pStyle w:val="Heading1"/>
      </w:pPr>
      <w:r>
        <w:rPr>
          <w:rFonts w:ascii="Microsoft YaHei" w:hAnsi="Microsoft YaHei" w:eastAsia="Microsoft YaHei"/>
          <w:color w:val="244E78"/>
          <w:sz w:val="34"/>
        </w:rPr>
        <w:t>最终总结</w:t>
      </w:r>
    </w:p>
    <w:p>
      <w:pPr>
        <w:widowControl/>
      </w:pPr>
      <w:r>
        <w:rPr>
          <w:rFonts w:ascii="Microsoft YaHei" w:hAnsi="Microsoft YaHei" w:eastAsia="Microsoft YaHei"/>
          <w:color w:val="1F2937"/>
          <w:sz w:val="20"/>
        </w:rPr>
        <w:t>投标数字孪生仍是 TenderTrace 最重要的业务主线。它对公告、附件和项目资料进行二次结构化与持续管理，形成会随着来源版本、企业材料、团队行动和人工决定持续变化的动态项目档案。</w:t>
      </w:r>
    </w:p>
    <w:p>
      <w:pPr>
        <w:widowControl/>
      </w:pPr>
      <w:r>
        <w:rPr>
          <w:rFonts w:ascii="Microsoft YaHei" w:hAnsi="Microsoft YaHei" w:eastAsia="Microsoft YaHei"/>
          <w:color w:val="1F2937"/>
          <w:sz w:val="20"/>
        </w:rPr>
        <w:t>加入合作方尽调、实时商机战情图和情景训练后，产品的能力从“找到投标信息”扩展到以下完整问题：</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机会在哪里，哪些地区和类别正在发生变化。</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这项机会是否值得继续投入，我方能力与要求匹配到什么程度。</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对方企业是谁、过去做过什么、合作可能有什么风险、还需要追问什么。</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地震、台风、贸易政策或其他外部事件可能影响哪些项目、产品和合作方。</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如果决定推进，目前准备到哪一步，谁需要在什么时候完成什么。</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每个判断使用了什么原文、企业材料、事件来源和人工确认。</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团队成员是否真正理解项目，面对追问或突发变化能否作出有证据的回答。</w:t>
      </w:r>
    </w:p>
    <w:p>
      <w:pPr>
        <w:spacing w:after="50"/>
        <w:ind w:left="255" w:hanging="147"/>
      </w:pPr>
      <w:r>
        <w:rPr>
          <w:rFonts w:ascii="Microsoft YaHei" w:hAnsi="Microsoft YaHei" w:eastAsia="Microsoft YaHei"/>
          <w:b/>
          <w:color w:val="E87847"/>
          <w:sz w:val="20"/>
        </w:rPr>
        <w:t xml:space="preserve">•  </w:t>
      </w:r>
      <w:r>
        <w:rPr>
          <w:rFonts w:ascii="Microsoft YaHei" w:hAnsi="Microsoft YaHei" w:eastAsia="Microsoft YaHei"/>
          <w:color w:val="1F2937"/>
          <w:sz w:val="20"/>
        </w:rPr>
        <w:t>分析结果是否已经进入飞书团队执行，并在项目结束后沉淀为组织记忆。</w:t>
      </w:r>
    </w:p>
    <w:p>
      <w:pPr>
        <w:widowControl/>
      </w:pPr>
      <w:r>
        <w:rPr>
          <w:rFonts w:ascii="Microsoft YaHei" w:hAnsi="Microsoft YaHei" w:eastAsia="Microsoft YaHei"/>
          <w:color w:val="1F2937"/>
          <w:sz w:val="20"/>
        </w:rPr>
        <w:t>三个新增方向均值得做，但落地顺序不能只看视觉吸引力：</w:t>
      </w:r>
    </w:p>
    <w:p>
      <w:pPr>
        <w:spacing w:after="50"/>
        <w:ind w:left="255" w:hanging="147"/>
      </w:pPr>
      <w:r>
        <w:rPr>
          <w:rFonts w:ascii="Microsoft YaHei" w:hAnsi="Microsoft YaHei" w:eastAsia="Microsoft YaHei"/>
          <w:b/>
          <w:color w:val="2F679A"/>
          <w:sz w:val="20"/>
        </w:rPr>
        <w:t xml:space="preserve">1.  </w:t>
      </w:r>
      <w:r>
        <w:rPr>
          <w:rFonts w:ascii="Microsoft YaHei" w:hAnsi="Microsoft YaHei" w:eastAsia="Microsoft YaHei"/>
          <w:color w:val="1F2937"/>
          <w:sz w:val="20"/>
        </w:rPr>
        <w:t>合作方全景尽调最接近现有数据和业务价值，应先完成基于现有中标结果、企业材料和证据链的 P2 最小闭环。</w:t>
      </w:r>
    </w:p>
    <w:p>
      <w:pPr>
        <w:spacing w:after="50"/>
        <w:ind w:left="255" w:hanging="147"/>
      </w:pPr>
      <w:r>
        <w:rPr>
          <w:rFonts w:ascii="Microsoft YaHei" w:hAnsi="Microsoft YaHei" w:eastAsia="Microsoft YaHei"/>
          <w:b/>
          <w:color w:val="2F679A"/>
          <w:sz w:val="20"/>
        </w:rPr>
        <w:t xml:space="preserve">2.  </w:t>
      </w:r>
      <w:r>
        <w:rPr>
          <w:rFonts w:ascii="Microsoft YaHei" w:hAnsi="Microsoft YaHei" w:eastAsia="Microsoft YaHei"/>
          <w:color w:val="1F2937"/>
          <w:sz w:val="20"/>
        </w:rPr>
        <w:t>情景训练可复用要求、变更、会审和组织记忆，文字版可实现度较高，适合作为 P3 互动亮点。</w:t>
      </w:r>
    </w:p>
    <w:p>
      <w:pPr>
        <w:spacing w:after="50"/>
        <w:ind w:left="255" w:hanging="147"/>
      </w:pPr>
      <w:r>
        <w:rPr>
          <w:rFonts w:ascii="Microsoft YaHei" w:hAnsi="Microsoft YaHei" w:eastAsia="Microsoft YaHei"/>
          <w:b/>
          <w:color w:val="2F679A"/>
          <w:sz w:val="20"/>
        </w:rPr>
        <w:t xml:space="preserve">3.  </w:t>
      </w:r>
      <w:r>
        <w:rPr>
          <w:rFonts w:ascii="Microsoft YaHei" w:hAnsi="Microsoft YaHei" w:eastAsia="Microsoft YaHei"/>
          <w:color w:val="1F2937"/>
          <w:sz w:val="20"/>
        </w:rPr>
        <w:t>实时商机战情图的视觉效果最强，但外部事件和全球数据治理成本最高，应先完成国内真实数据地图，再分阶段增加全球和风险图层。</w:t>
      </w:r>
    </w:p>
    <w:p>
      <w:pPr>
        <w:widowControl/>
      </w:pPr>
      <w:r>
        <w:rPr>
          <w:rFonts w:ascii="Microsoft YaHei" w:hAnsi="Microsoft YaHei" w:eastAsia="Microsoft YaHei"/>
          <w:color w:val="1F2937"/>
          <w:sz w:val="20"/>
        </w:rPr>
        <w:t>本方案中的“实时”均以来源实际更新能力为准；企业风险、地图影响和训练评分都必须有证据、规则版本和人工复核入口。任何随机动画、未经核实的新闻、同名企业记录或模型自由判断都不能成为正式结论。</w:t>
      </w:r>
    </w:p>
    <w:p>
      <w:pPr>
        <w:widowControl/>
      </w:pPr>
      <w:r>
        <w:rPr>
          <w:rFonts w:ascii="Microsoft YaHei" w:hAnsi="Microsoft YaHei" w:eastAsia="Microsoft YaHei"/>
          <w:color w:val="1F2937"/>
          <w:sz w:val="20"/>
        </w:rPr>
        <w:t>升级完成后，TenderTrace 的核心体验可以概括为：</w:t>
      </w:r>
    </w:p>
    <w:p>
      <w:pPr>
        <w:pStyle w:val="TTQuote"/>
      </w:pPr>
      <w:r>
        <w:rPr>
          <w:rFonts w:ascii="Microsoft YaHei" w:hAnsi="Microsoft YaHei" w:eastAsia="Microsoft YaHei"/>
          <w:color w:val="244E78"/>
          <w:sz w:val="21"/>
        </w:rPr>
        <w:t>从招标与交易数据中发现商机，判断项目和合作方风险，看清外部变化的影响，把结论转成团队行动，并通过情景演练验证人员是否真正做好准备。</w:t>
      </w:r>
    </w:p>
    <w:p>
      <w:pPr>
        <w:widowControl/>
      </w:pPr>
      <w:r>
        <w:rPr>
          <w:rFonts w:ascii="Microsoft YaHei" w:hAnsi="Microsoft YaHei" w:eastAsia="Microsoft YaHei"/>
          <w:color w:val="1F2937"/>
          <w:sz w:val="20"/>
        </w:rPr>
        <w:t>当前本机已经能够运行现有 TenderTrace 主流程，但新增方向十六至十八仍是经过可实现性拆解的升级方案，并不代表相应代码已经完成。后续应按六阶段验证计划逐项实现和验收。最终演示 PPT、七分钟路演脚本和逐字稿将在功能验收、稳定性检查和业务实验完成后再制作，并同时包含 TenderTrace 已有能力和本轮升级成果。</w:t>
      </w:r>
    </w:p>
    <w:sectPr w:rsidR="00FC693F" w:rsidRPr="0006063C" w:rsidSect="00034616">
      <w:headerReference w:type="default" r:id="rId9"/>
      <w:footerReference w:type="default" r:id="rId10"/>
      <w:pgSz w:w="11909" w:h="16834"/>
      <w:pgMar w:top="964" w:right="1020" w:bottom="907" w:left="1020" w:header="397"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67085"/>
        <w:sz w:val="16"/>
      </w:rPr>
      <w:t xml:space="preserve">TenderTrace  ·  内部工作文档  ·  </w:t>
    </w:r>
    <w:r>
      <w:rPr>
        <w:rFonts w:ascii="Microsoft YaHei" w:hAnsi="Microsoft YaHei" w:eastAsia="Microsoft YaHei"/>
        <w:color w:val="66708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b/>
        <w:color w:val="667085"/>
        <w:sz w:val="16"/>
      </w:rPr>
      <w:t>TenderTrace｜全国总决赛产品升级方案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90"/>
    </w:pPr>
    <w:rPr>
      <w:rFonts w:ascii="Microsoft YaHei" w:hAnsi="Microsoft YaHei" w:eastAsia="Microsoft YaHe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icrosoft YaHei" w:hAnsi="Microsoft YaHei" w:eastAsia="Microsoft YaHei"/>
      <w:b/>
      <w:bCs/>
      <w:color w:val="244E78"/>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YaHei" w:hAnsi="Microsoft YaHei" w:eastAsia="Microsoft YaHei"/>
      <w:b/>
      <w:bCs/>
      <w:color w:val="2F679A"/>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Microsoft YaHei" w:hAnsi="Microsoft YaHei" w:eastAsia="Microsoft YaHei"/>
      <w:b/>
      <w:bCs/>
      <w:color w:val="2F679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Microsoft YaHei" w:hAnsi="Microsoft YaHei" w:eastAsia="Microsoft YaHei"/>
      <w:b/>
      <w:color w:val="24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TQuote">
    <w:name w:val="TT Quote"/>
    <w:pPr>
      <w:spacing w:before="120" w:after="140"/>
      <w:ind w:left="227" w:right="113"/>
      <w:shd w:fill="EAF1F7"/>
      <w:pBdr>
        <w:left w:val="single" w:sz="18" w:space="8" w:color="E87847"/>
      </w:pBdr>
    </w:pPr>
    <w:rPr>
      <w:rFonts w:ascii="Microsoft YaHei" w:hAnsi="Microsoft YaHei" w:eastAsia="Microsoft YaHei"/>
      <w:b/>
      <w:color w:val="244E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TenderTrace 全国总决赛十二强产品升级方案</dc:title>
  <dc:subject>18 个产品升级方向、可行性、实施、展示与验收</dc:subject>
  <dc:creator>TenderTrace 项目组</dc:creator>
  <cp:keywords>TenderTrace, 投标数字孪生, 合作方尽调, 商机战情图, 情景训练</cp:keywords>
  <dc:description>2026 年 9 月 26 日最终升级方案</dc:description>
  <cp:lastModifiedBy/>
  <cp:revision>1</cp:revision>
  <dcterms:created xsi:type="dcterms:W3CDTF">2013-12-23T23:15:00Z</dcterms:created>
  <dcterms:modified xsi:type="dcterms:W3CDTF">2013-12-23T23:15:00Z</dcterms:modified>
  <cp:category/>
</cp:coreProperties>
</file>