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 工程骨架与配置管理</w:t>
      </w:r>
    </w:p>
    <w:p>
      <w:pPr>
        <w:pStyle w:val="Heading2"/>
      </w:pPr>
      <w:r>
        <w:t>本阶段解决什么问题</w:t>
      </w:r>
    </w:p>
    <w:p>
      <w:r>
        <w:rPr>
          <w:rFonts w:ascii="Calibri" w:hAnsi="Calibri" w:eastAsia="Microsoft YaHei"/>
          <w:sz w:val="22"/>
        </w:rPr>
        <w:t>P0 的任务是给后续所有模块提供稳定地基：项目可以安装、配置可以被安全读取、运行目录可以自动创建、SQLite 可以幂等建表、健康接口可以被 UI 和演示脚本检查。</w:t>
      </w:r>
    </w:p>
    <w:p>
      <w:r>
        <w:rPr>
          <w:rFonts w:ascii="Calibri" w:hAnsi="Calibri" w:eastAsia="Microsoft YaHei"/>
          <w:sz w:val="22"/>
        </w:rPr>
        <w:t>这一步故意不写采集逻辑。原因很简单：如果配置、数据库和启动方式不稳定，后面每个 Agent 都会把问题放大。</w:t>
      </w:r>
    </w:p>
    <w:p>
      <w:pPr>
        <w:pStyle w:val="Heading2"/>
      </w:pPr>
      <w:r>
        <w:t>源码地图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.gitignore：忽略密钥、登录态、数据库、报告、快照、前端构建产物和 Word 临时文件。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.env.example：本地配置模板，包含 Web + outbox 发送渠道、Ollama 本地模式、OpenAI 云端模式。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pyproject.toml：Python 包与依赖声明，提供 tendertrace 命令入口。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tendertrace/config.py：读取 .env.local、.env 和系统环境变量，生成 Settings。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tendertrace/db.py：SQLite 连接、WAL 配置、核心表 DDL、健康检查。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tendertrace/cli.py：init-db、config-check、health、serve 四个命令。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tendertrace/app/api.py：FastAPI 应用工厂，提供健康检查和 outbox 下载接口。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tendertrace/scheduling/ledger.py：sent_history 增量幂等的最小实现。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tests/：用标准库 unittest 验证配置、建表和增量去重。</w:t>
      </w:r>
    </w:p>
    <w:p>
      <w:pPr>
        <w:pStyle w:val="Heading2"/>
      </w:pPr>
      <w:r>
        <w:t>配置设计</w:t>
      </w:r>
    </w:p>
    <w:p>
      <w:r>
        <w:rPr>
          <w:rFonts w:ascii="Calibri" w:hAnsi="Calibri" w:eastAsia="Microsoft YaHei"/>
          <w:sz w:val="22"/>
        </w:rPr>
        <w:t>配置读取顺序是：系统环境变量优先，其次 .env.local，最后 .env，再使用默认值。</w:t>
      </w:r>
    </w:p>
    <w:p>
      <w:r>
        <w:rPr>
          <w:rFonts w:ascii="Calibri" w:hAnsi="Calibri" w:eastAsia="Microsoft YaHei"/>
          <w:sz w:val="22"/>
        </w:rPr>
        <w:t>这样做有两个好处：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本地开发可以用 .env.local，不会进仓库。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部署或评测时可以用系统环境变量覆盖，不需要改文件。</w:t>
      </w:r>
    </w:p>
    <w:p>
      <w:r>
        <w:rPr>
          <w:rFonts w:ascii="Calibri" w:hAnsi="Calibri" w:eastAsia="Microsoft YaHei"/>
          <w:sz w:val="22"/>
        </w:rPr>
        <w:t>Settings.safe_summary() 是专门给日志、健康接口和 UI 用的安全摘要。它只输出 openai_key_configured 这种布尔值，不输出 Key 原文。</w:t>
      </w:r>
    </w:p>
    <w:p>
      <w:pPr>
        <w:pStyle w:val="Heading2"/>
      </w:pPr>
      <w:r>
        <w:t>为什么不用更复杂的配置框架</w:t>
      </w:r>
    </w:p>
    <w:p>
      <w:r>
        <w:rPr>
          <w:rFonts w:ascii="Calibri" w:hAnsi="Calibri" w:eastAsia="Microsoft YaHei"/>
          <w:sz w:val="22"/>
        </w:rPr>
        <w:t>P0 使用标准库手写一个很小的 .env 读取器，而不是引入 Pydantic Settings。原因是当前阶段只需要十几个配置项，手写逻辑更透明，也减少启动失败点。后续如果配置校验变复杂，再引入 Pydantic Settings 不晚。</w:t>
      </w:r>
    </w:p>
    <w:p>
      <w:pPr>
        <w:pStyle w:val="Heading2"/>
      </w:pPr>
      <w:r>
        <w:t>数据库设计</w:t>
      </w:r>
    </w:p>
    <w:p>
      <w:r>
        <w:rPr>
          <w:rFonts w:ascii="Calibri" w:hAnsi="Calibri" w:eastAsia="Microsoft YaHei"/>
          <w:sz w:val="22"/>
        </w:rPr>
        <w:t>P0 一次性创建核心表，但不实现全部业务：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subscriptions：订阅任务。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runs：每次执行轮次。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notices：公告条目。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clusters：去重后的项目簇。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sent_history：增量推送账本。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adapter_registry：站点适配器版本。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trace_events：Agent 事件流。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outbox_messages：本地 outbox 报告记录。</w:t>
      </w:r>
    </w:p>
    <w:p>
      <w:r>
        <w:rPr>
          <w:rFonts w:ascii="Calibri" w:hAnsi="Calibri" w:eastAsia="Microsoft YaHei"/>
          <w:sz w:val="22"/>
        </w:rPr>
        <w:t>其中 sent_history 的主键是 (subscription_id, cluster_key)。这就是“不重复推送”的数据库级保证：同一个订阅下，同一个项目簇只能被记账一次。</w:t>
      </w:r>
    </w:p>
    <w:p>
      <w:pPr>
        <w:pStyle w:val="Heading2"/>
      </w:pPr>
      <w:r>
        <w:t>关键代码解释</w:t>
      </w:r>
    </w:p>
    <w:p>
      <w:r>
        <w:rPr>
          <w:rFonts w:ascii="Calibri" w:hAnsi="Calibri" w:eastAsia="Microsoft YaHei"/>
          <w:sz w:val="22"/>
        </w:rPr>
        <w:t>Settings.load() 完成三件事：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读取环境变量和 env 文件。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校验端口、模型模式等关键字段。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把相对路径转换成工作区下的绝对路径。</w:t>
      </w:r>
    </w:p>
    <w:p>
      <w:r>
        <w:rPr>
          <w:rFonts w:ascii="Calibri" w:hAnsi="Calibri" w:eastAsia="Microsoft YaHei"/>
          <w:sz w:val="22"/>
        </w:rPr>
        <w:t>init_db() 是幂等的。它使用 CREATE TABLE IF NOT EXISTS 和 INSERT OR IGNORE，所以重复执行不会破坏已有数据。</w:t>
      </w:r>
    </w:p>
    <w:p>
      <w:r>
        <w:rPr>
          <w:rFonts w:ascii="Calibri" w:hAnsi="Calibri" w:eastAsia="Microsoft YaHei"/>
          <w:sz w:val="22"/>
        </w:rPr>
        <w:t>mark_sent() 使用 INSERT OR IGNORE 写入 sent_history。第一次写入返回 True，重复写入返回 False。后续订阅 Agent 会用这个返回值决定一条公告是否进入本轮 Word。</w:t>
      </w:r>
    </w:p>
    <w:p>
      <w:pPr>
        <w:pStyle w:val="Heading2"/>
      </w:pPr>
      <w:r>
        <w:t>验证方法</w:t>
      </w:r>
    </w:p>
    <w:p>
      <w:r>
        <w:rPr>
          <w:rFonts w:ascii="Calibri" w:hAnsi="Calibri" w:eastAsia="Microsoft YaHei"/>
          <w:sz w:val="22"/>
        </w:rPr>
        <w:t>运行：</w:t>
      </w:r>
    </w:p>
    <w:p>
      <w:pPr>
        <w:spacing w:after="0"/>
        <w:ind w:left="288"/>
      </w:pPr>
      <w:r>
        <w:rPr>
          <w:rFonts w:ascii="Consolas" w:hAnsi="Consolas" w:eastAsia="Microsoft YaHei"/>
          <w:color w:val="333333"/>
          <w:sz w:val="18"/>
        </w:rPr>
        <w:t>python -m unittest discover -s tests</w:t>
      </w:r>
    </w:p>
    <w:p>
      <w:r>
        <w:rPr>
          <w:rFonts w:ascii="Calibri" w:hAnsi="Calibri" w:eastAsia="Microsoft YaHei"/>
          <w:sz w:val="22"/>
        </w:rPr>
        <w:t>重点看三个测试：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默认配置必须是本地 Ollama 模式。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云端模式没有 OPENAI_API_KEY 时必须启动失败。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同一订阅同一项目簇重复写入 sent_history 时，第二次必须失败。</w:t>
      </w:r>
    </w:p>
    <w:p>
      <w:pPr>
        <w:pStyle w:val="Heading2"/>
      </w:pPr>
      <w:r>
        <w:t>下一阶段如何接上</w:t>
      </w:r>
    </w:p>
    <w:p>
      <w:r>
        <w:rPr>
          <w:rFonts w:ascii="Calibri" w:hAnsi="Calibri" w:eastAsia="Microsoft YaHei"/>
          <w:sz w:val="22"/>
        </w:rPr>
        <w:t>P1 会在这个基础上新增 TenderGraph、RunState、EventBus 和 Trace 写入。到那时，trace_events 表会开始承载每个 Agent 节点的执行记录，Web UI 通过 SSE 读取同一条事件流。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P0 Engineering Skeleton and Configuration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TenderTrace P0 Teaching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00_工程骨架与配置管理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