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BidQL 意图解析与时间 AST</w:t>
      </w:r>
    </w:p>
    <w:p>
      <w:pPr>
        <w:pStyle w:val="Heading2"/>
      </w:pPr>
      <w:r>
        <w:t>本阶段解决什么问题</w:t>
      </w:r>
    </w:p>
    <w:p>
      <w:r>
        <w:rPr>
          <w:rFonts w:ascii="Calibri" w:hAnsi="Calibri" w:eastAsia="Microsoft YaHei"/>
          <w:sz w:val="22"/>
        </w:rPr>
        <w:t>P2 让系统能“听懂”用户问题。它不只是从句子里找几个词，而是把自然语言编译成 BidQL：主题、地区、时间表达式、调度计划、交付方式和置信度都放到一个结构化对象里。</w:t>
      </w:r>
    </w:p>
    <w:p>
      <w:r>
        <w:rPr>
          <w:rFonts w:ascii="Calibri" w:hAnsi="Calibri" w:eastAsia="Microsoft YaHei"/>
          <w:sz w:val="22"/>
        </w:rPr>
        <w:t>本阶段只实现确定性规则通道。这样做是为了先把赛题的硬性槽位跑稳：地区、时间和调度都是封闭表达，规则比模型更可控，也更容易测试。</w:t>
      </w:r>
    </w:p>
    <w:p>
      <w:pPr>
        <w:pStyle w:val="Heading2"/>
      </w:pPr>
      <w:r>
        <w:t>源码地图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tendertrace/intent/numbers.py：中文数字转整数，如“三”“八”“十一”。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tendertrace/intent/time_expr.py：解析“最近3个月”“2026年4月份”，并支持触发时刻求值。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tendertrace/intent/schedule.py：解析“每天9:00”“今天9:00”“每周一早上八点半”。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tendertrace/intent/region.py：省级行政区与别名识别。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tendertrace/intent/topic.py：规则主题抽取、泛词清理、领域扩展词。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tendertrace/intent/compiler.py：把各个槽位组装成 BidQL。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tests/test_intent_compiler.py：赛题样例和对抗样例金标测试。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tests/test_api_intent.py：验证 /api/intent/parse 接收 JSON body。</w:t>
      </w:r>
    </w:p>
    <w:p>
      <w:pPr>
        <w:pStyle w:val="Heading2"/>
      </w:pPr>
      <w:r>
        <w:t>时间为什么存 AST</w:t>
      </w:r>
    </w:p>
    <w:p>
      <w:r>
        <w:rPr>
          <w:rFonts w:ascii="Calibri" w:hAnsi="Calibri" w:eastAsia="Microsoft YaHei"/>
          <w:sz w:val="22"/>
        </w:rPr>
        <w:t>“最近3个月”不能在创建订阅时直接变成一个固定日期区间。因为订阅每天触发时，“最近3个月”的窗口应该跟着触发日期滚动。</w:t>
      </w:r>
    </w:p>
    <w:p>
      <w:r>
        <w:rPr>
          <w:rFonts w:ascii="Calibri" w:hAnsi="Calibri" w:eastAsia="Microsoft YaHei"/>
          <w:sz w:val="22"/>
        </w:rPr>
        <w:t>所以 BidQL 里保存的是：</w:t>
      </w:r>
    </w:p>
    <w:p>
      <w:pPr>
        <w:spacing w:after="0"/>
        <w:ind w:left="288"/>
      </w:pPr>
      <w:r>
        <w:rPr>
          <w:rFonts w:ascii="Consolas" w:hAnsi="Consolas" w:eastAsia="Microsoft YaHei"/>
          <w:color w:val="333333"/>
          <w:sz w:val="18"/>
        </w:rPr>
        <w:t>{"kind":"relative","ast":{"op":"last","unit":"month","n":3}}</w:t>
      </w:r>
    </w:p>
    <w:p>
      <w:r>
        <w:rPr>
          <w:rFonts w:ascii="Calibri" w:hAnsi="Calibri" w:eastAsia="Microsoft YaHei"/>
          <w:sz w:val="22"/>
        </w:rPr>
        <w:t>只有在某次运行真正触发时，才用 resolve_window() 和当前 now 求出具体区间。</w:t>
      </w:r>
    </w:p>
    <w:p>
      <w:r>
        <w:rPr>
          <w:rFonts w:ascii="Calibri" w:hAnsi="Calibri" w:eastAsia="Microsoft YaHei"/>
          <w:sz w:val="22"/>
        </w:rPr>
        <w:t>绝对月份则不同：</w:t>
      </w:r>
    </w:p>
    <w:p>
      <w:pPr>
        <w:spacing w:after="0"/>
        <w:ind w:left="288"/>
      </w:pPr>
      <w:r>
        <w:rPr>
          <w:rFonts w:ascii="Consolas" w:hAnsi="Consolas" w:eastAsia="Microsoft YaHei"/>
          <w:color w:val="333333"/>
          <w:sz w:val="18"/>
        </w:rPr>
        <w:t>{"kind":"absolute","from":"2026-04-01","to":"2026-04-30"}</w:t>
      </w:r>
    </w:p>
    <w:p>
      <w:r>
        <w:rPr>
          <w:rFonts w:ascii="Calibri" w:hAnsi="Calibri" w:eastAsia="Microsoft YaHei"/>
          <w:sz w:val="22"/>
        </w:rPr>
        <w:t>它永远固定，不随触发日期变化。</w:t>
      </w:r>
    </w:p>
    <w:p>
      <w:pPr>
        <w:pStyle w:val="Heading2"/>
      </w:pPr>
      <w:r>
        <w:t>调度解析</w:t>
      </w:r>
    </w:p>
    <w:p>
      <w:r>
        <w:rPr>
          <w:rFonts w:ascii="Calibri" w:hAnsi="Calibri" w:eastAsia="Microsoft YaHei"/>
          <w:sz w:val="22"/>
        </w:rPr>
        <w:t>schedule.kind 有三种：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immediate：用户没有提发送时间或频率，立即执行。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once_at：例如“今天9:00发送给我”，只触发一次。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recurring：例如“每天9:00”“每周一早上八点半”，转成 cron。</w:t>
      </w:r>
    </w:p>
    <w:p>
      <w:r>
        <w:rPr>
          <w:rFonts w:ascii="Calibri" w:hAnsi="Calibri" w:eastAsia="Microsoft YaHei"/>
          <w:sz w:val="22"/>
        </w:rPr>
        <w:t>示例：</w:t>
      </w:r>
    </w:p>
    <w:p>
      <w:pPr>
        <w:spacing w:after="0"/>
        <w:ind w:left="288"/>
      </w:pPr>
      <w:r>
        <w:rPr>
          <w:rFonts w:ascii="Consolas" w:hAnsi="Consolas" w:eastAsia="Microsoft YaHei"/>
          <w:color w:val="333333"/>
          <w:sz w:val="18"/>
        </w:rPr>
        <w:t>{"kind":"recurring","cron":"30 8 * * 1","time":"08:30","tz":"Asia/Shanghai"}</w:t>
      </w:r>
    </w:p>
    <w:p>
      <w:pPr>
        <w:pStyle w:val="Heading2"/>
      </w:pPr>
      <w:r>
        <w:t>主题抽取</w:t>
      </w:r>
    </w:p>
    <w:p>
      <w:r>
        <w:rPr>
          <w:rFonts w:ascii="Calibri" w:hAnsi="Calibri" w:eastAsia="Microsoft YaHei"/>
          <w:sz w:val="22"/>
        </w:rPr>
        <w:t>当前主题抽取是轻量规则：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移除已识别的时间、地区和调度片段。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移除“招标信息”“区域内”“请汇总后”等业务泛词。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把“储能项目”归一为“储能”。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用领域词典生成扩展词。</w:t>
      </w:r>
    </w:p>
    <w:p>
      <w:r>
        <w:rPr>
          <w:rFonts w:ascii="Calibri" w:hAnsi="Calibri" w:eastAsia="Microsoft YaHei"/>
          <w:sz w:val="22"/>
        </w:rPr>
        <w:t>这不是最终智能形态。后续云端/本地模型通道会增强开放主题识别，但规则通道会一直保留，作为离线兜底和交叉校验来源。</w:t>
      </w:r>
    </w:p>
    <w:p>
      <w:pPr>
        <w:pStyle w:val="Heading2"/>
      </w:pPr>
      <w:r>
        <w:t>为什么没有调用模型</w:t>
      </w:r>
    </w:p>
    <w:p>
      <w:r>
        <w:rPr>
          <w:rFonts w:ascii="Calibri" w:hAnsi="Calibri" w:eastAsia="Microsoft YaHei"/>
          <w:sz w:val="22"/>
        </w:rPr>
        <w:t>用户要求本地模型和云端模型都要支持，但当前聊天里出现过明文 OpenAI Key。为了安全，P2 没有把这个 Key 写入文件，也没有发起云端调用。</w:t>
      </w:r>
    </w:p>
    <w:p>
      <w:r>
        <w:rPr>
          <w:rFonts w:ascii="Calibri" w:hAnsi="Calibri" w:eastAsia="Microsoft YaHei"/>
          <w:sz w:val="22"/>
        </w:rPr>
        <w:t>本阶段先实现规则 BidQL。后续接入模型通道时，应只从 .env.local 或系统环境读取 OPENAI_API_KEY，并且日志只能显示 openai_key_configured: true/false。</w:t>
      </w:r>
    </w:p>
    <w:p>
      <w:pPr>
        <w:pStyle w:val="Heading2"/>
      </w:pPr>
      <w:r>
        <w:t>验证方法</w:t>
      </w:r>
    </w:p>
    <w:p>
      <w:r>
        <w:rPr>
          <w:rFonts w:ascii="Calibri" w:hAnsi="Calibri" w:eastAsia="Microsoft YaHei"/>
          <w:sz w:val="22"/>
        </w:rPr>
        <w:t>运行：</w:t>
      </w:r>
    </w:p>
    <w:p>
      <w:pPr>
        <w:spacing w:after="0"/>
        <w:ind w:left="288"/>
      </w:pPr>
      <w:r>
        <w:rPr>
          <w:rFonts w:ascii="Consolas" w:hAnsi="Consolas" w:eastAsia="Microsoft YaHei"/>
          <w:color w:val="333333"/>
          <w:sz w:val="18"/>
        </w:rPr>
        <w:t>python -m unittest discover -s tests -v</w:t>
      </w:r>
    </w:p>
    <w:p>
      <w:pPr>
        <w:spacing w:after="0"/>
        <w:ind w:left="288"/>
      </w:pPr>
      <w:r>
        <w:rPr>
          <w:rFonts w:ascii="Consolas" w:hAnsi="Consolas" w:eastAsia="Microsoft YaHei"/>
          <w:color w:val="333333"/>
          <w:sz w:val="18"/>
        </w:rPr>
        <w:t>python -m tendertrace parse-intent "最近3个月的上海区域内的充电桩招标信息都有哪些，请汇总后每天9:00发送给我" --now "2026-07-06T10:00:00+08:00"</w:t>
      </w:r>
    </w:p>
    <w:p>
      <w:r>
        <w:rPr>
          <w:rFonts w:ascii="Calibri" w:hAnsi="Calibri" w:eastAsia="Microsoft YaHei"/>
          <w:sz w:val="22"/>
        </w:rPr>
        <w:t>重点看：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赛题四条示例是否解析正确。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相对时间是否保存 AST。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resolve_window() 是否在给定 now 下生成正确窗口。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每天9:00 是否生成 0 9 * * *。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今天9:00 是否生成 once_at。</w:t>
      </w:r>
    </w:p>
    <w:p>
      <w:pPr>
        <w:pStyle w:val="Heading2"/>
      </w:pPr>
      <w:r>
        <w:t>下一阶段如何接上</w:t>
      </w:r>
    </w:p>
    <w:p>
      <w:r>
        <w:rPr>
          <w:rFonts w:ascii="Calibri" w:hAnsi="Calibri" w:eastAsia="Microsoft YaHei"/>
          <w:sz w:val="22"/>
        </w:rPr>
        <w:t>P3 会开始第一个公开源采集闭环。BidQL 会被源规划 Agent 使用：地区决定站点和频道，时间窗口决定查询参数和翻页剪枝，主题和扩展词决定搜索关键词。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P2 BidQL Intent Compiler and Time AST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TenderTrace P2 Teaching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02_BidQL意图解析与时间AST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