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Microsoft YaHei"/>
          <w:b/>
          <w:color w:val="0B2545"/>
          <w:sz w:val="40"/>
        </w:rPr>
        <w:t>06 多源适配器与千里马登录态</w:t>
      </w:r>
    </w:p>
    <w:p>
      <w:pPr>
        <w:pStyle w:val="Heading1"/>
      </w:pPr>
      <w:r>
        <w:t>本阶段解决什么问题</w:t>
      </w:r>
    </w:p>
    <w:p>
      <w:pPr/>
      <w:r>
        <w:rPr>
          <w:rFonts w:ascii="Calibri" w:hAnsi="Calibri" w:eastAsia="Microsoft YaHei"/>
        </w:rPr>
        <w:t>P6 解决赛题中的来源覆盖要求。前面阶段已经能从一个公开源抓取、生成 Word、订阅增量推送，但真实验收要求至少两个来源，并且至少一个来源需要登录后获取信息。</w:t>
      </w:r>
    </w:p>
    <w:p>
      <w:pPr/>
      <w:r>
        <w:rPr>
          <w:rFonts w:ascii="Calibri" w:hAnsi="Calibri" w:eastAsia="Microsoft YaHei"/>
        </w:rPr>
        <w:t>本阶段做了三件事：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新增全国公共资源交易平台 </w:t>
      </w:r>
      <w:r>
        <w:rPr>
          <w:rFonts w:ascii="Consolas" w:hAnsi="Consolas" w:eastAsia="Microsoft YaHei"/>
          <w:color w:val="1F4D78"/>
          <w:sz w:val="19"/>
        </w:rPr>
        <w:t>ggzy</w:t>
      </w:r>
      <w:r>
        <w:rPr>
          <w:rFonts w:ascii="Calibri" w:hAnsi="Calibri" w:eastAsia="Microsoft YaHei"/>
        </w:rPr>
        <w:t xml:space="preserve"> 适配器。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新增 </w:t>
      </w:r>
      <w:r>
        <w:rPr>
          <w:rFonts w:ascii="Consolas" w:hAnsi="Consolas" w:eastAsia="Microsoft YaHei"/>
          <w:color w:val="1F4D78"/>
          <w:sz w:val="19"/>
        </w:rPr>
        <w:t>MultiSourceAdapter</w:t>
      </w:r>
      <w:r>
        <w:rPr>
          <w:rFonts w:ascii="Calibri" w:hAnsi="Calibri" w:eastAsia="Microsoft YaHei"/>
        </w:rPr>
        <w:t>，让默认运行从单源变成多源。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新增千里马 </w:t>
      </w:r>
      <w:r>
        <w:rPr>
          <w:rFonts w:ascii="Consolas" w:hAnsi="Consolas" w:eastAsia="Microsoft YaHei"/>
          <w:color w:val="1F4D78"/>
          <w:sz w:val="19"/>
        </w:rPr>
        <w:t>storage_state</w:t>
      </w:r>
      <w:r>
        <w:rPr>
          <w:rFonts w:ascii="Calibri" w:hAnsi="Calibri" w:eastAsia="Microsoft YaHei"/>
        </w:rPr>
        <w:t xml:space="preserve"> 登录态管理，后续可以接入免费会员可见页面。</w:t>
      </w:r>
    </w:p>
    <w:p>
      <w:pPr>
        <w:pStyle w:val="Heading1"/>
      </w:pPr>
      <w:r>
        <w:t>源码地图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tendertrace/adapters/ggzy.py</w:t>
      </w:r>
      <w:r>
        <w:rPr>
          <w:rFonts w:ascii="Calibri" w:hAnsi="Calibri" w:eastAsia="Microsoft YaHei"/>
        </w:rPr>
        <w:t>：全国公共资源交易平台 HTTP 适配器。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tendertrace/adapters/multi.py</w:t>
      </w:r>
      <w:r>
        <w:rPr>
          <w:rFonts w:ascii="Calibri" w:hAnsi="Calibri" w:eastAsia="Microsoft YaHei"/>
        </w:rPr>
        <w:t>：多源聚合器，负责容错、去重和轮询合并结果。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tendertrace/vault/qianlima.py</w:t>
      </w:r>
      <w:r>
        <w:rPr>
          <w:rFonts w:ascii="Calibri" w:hAnsi="Calibri" w:eastAsia="Microsoft YaHei"/>
        </w:rPr>
        <w:t>：千里马登录态保存、状态查看和 Playwright 采集雏形。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tendertrace/runner.py</w:t>
      </w:r>
      <w:r>
        <w:rPr>
          <w:rFonts w:ascii="Calibri" w:hAnsi="Calibri" w:eastAsia="Microsoft YaHei"/>
        </w:rPr>
        <w:t xml:space="preserve">：默认采集器切换为 </w:t>
      </w:r>
      <w:r>
        <w:rPr>
          <w:rFonts w:ascii="Consolas" w:hAnsi="Consolas" w:eastAsia="Microsoft YaHei"/>
          <w:color w:val="1F4D78"/>
          <w:sz w:val="19"/>
        </w:rPr>
        <w:t>MultiSourceAdapter.default(settings)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tendertrace/app/api.py</w:t>
      </w:r>
      <w:r>
        <w:rPr>
          <w:rFonts w:ascii="Calibri" w:hAnsi="Calibri" w:eastAsia="Microsoft YaHei"/>
        </w:rPr>
        <w:t xml:space="preserve">：新增 </w:t>
      </w:r>
      <w:r>
        <w:rPr>
          <w:rFonts w:ascii="Consolas" w:hAnsi="Consolas" w:eastAsia="Microsoft YaHei"/>
          <w:color w:val="1F4D78"/>
          <w:sz w:val="19"/>
        </w:rPr>
        <w:t>/api/sources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tendertrace/cli.py</w:t>
      </w:r>
      <w:r>
        <w:rPr>
          <w:rFonts w:ascii="Calibri" w:hAnsi="Calibri" w:eastAsia="Microsoft YaHei"/>
        </w:rPr>
        <w:t xml:space="preserve">：新增 </w:t>
      </w:r>
      <w:r>
        <w:rPr>
          <w:rFonts w:ascii="Consolas" w:hAnsi="Consolas" w:eastAsia="Microsoft YaHei"/>
          <w:color w:val="1F4D78"/>
          <w:sz w:val="19"/>
        </w:rPr>
        <w:t>source-status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login-qianlima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web/dist/app.js</w:t>
      </w:r>
      <w:r>
        <w:rPr>
          <w:rFonts w:ascii="Calibri" w:hAnsi="Calibri" w:eastAsia="Microsoft YaHei"/>
        </w:rPr>
        <w:t>：新增来源状态面板的数据加载和渲染。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tests/test_ggzy_adapter.py</w:t>
      </w:r>
      <w:r>
        <w:rPr>
          <w:rFonts w:ascii="Calibri" w:hAnsi="Calibri" w:eastAsia="Microsoft YaHei"/>
        </w:rPr>
        <w:t>：验证 GGZY 参数构造、记录解析、详情清洗。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tests/test_multi_source_adapter.py</w:t>
      </w:r>
      <w:r>
        <w:rPr>
          <w:rFonts w:ascii="Calibri" w:hAnsi="Calibri" w:eastAsia="Microsoft YaHei"/>
        </w:rPr>
        <w:t>：验证多源 round-robin 合并和单源失败不阻断。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tests/test_qianlima_vault.py</w:t>
      </w:r>
      <w:r>
        <w:rPr>
          <w:rFonts w:ascii="Calibri" w:hAnsi="Calibri" w:eastAsia="Microsoft YaHei"/>
        </w:rPr>
        <w:t>：验证登录态状态和稳定 cluster key。</w:t>
      </w:r>
    </w:p>
    <w:p>
      <w:pPr>
        <w:pStyle w:val="Heading1"/>
      </w:pPr>
      <w:r>
        <w:t>GGZY 适配器为什么用接口而不是解析页面</w:t>
      </w:r>
    </w:p>
    <w:p>
      <w:pPr/>
      <w:r>
        <w:rPr>
          <w:rFonts w:ascii="Calibri" w:hAnsi="Calibri" w:eastAsia="Microsoft YaHei"/>
        </w:rPr>
        <w:t xml:space="preserve">全国公共资源交易平台的 </w:t>
      </w:r>
      <w:r>
        <w:rPr>
          <w:rFonts w:ascii="Consolas" w:hAnsi="Consolas" w:eastAsia="Microsoft YaHei"/>
          <w:color w:val="1F4D78"/>
          <w:sz w:val="19"/>
        </w:rPr>
        <w:t>dealList.html</w:t>
      </w:r>
      <w:r>
        <w:rPr>
          <w:rFonts w:ascii="Calibri" w:hAnsi="Calibri" w:eastAsia="Microsoft YaHei"/>
        </w:rPr>
        <w:t xml:space="preserve"> 是一个 Vue 页面壳。列表数据不是直接写在 HTML 里，而是浏览器通过 POST 请求加载：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POST /information/pubTradingInfo/getTradList</w:t>
      </w:r>
    </w:p>
    <w:p>
      <w:pPr/>
      <w:r>
        <w:rPr>
          <w:rFonts w:ascii="Calibri" w:hAnsi="Calibri" w:eastAsia="Microsoft YaHei"/>
        </w:rPr>
        <w:t xml:space="preserve">适配器没有猜接口，而是按页面里的 </w:t>
      </w:r>
      <w:r>
        <w:rPr>
          <w:rFonts w:ascii="Consolas" w:hAnsi="Consolas" w:eastAsia="Microsoft YaHei"/>
          <w:color w:val="1F4D78"/>
          <w:sz w:val="19"/>
        </w:rPr>
        <w:t>getList()</w:t>
      </w:r>
      <w:r>
        <w:rPr>
          <w:rFonts w:ascii="Calibri" w:hAnsi="Calibri" w:eastAsia="Microsoft YaHei"/>
        </w:rPr>
        <w:t xml:space="preserve"> 逻辑构造同样的表单参数：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def build_search_body(bidql: dict[str, Any], *, page: int = 1) -&gt; dict[str, str]: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body = {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"SOURCE_TYPE": "1",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"PAGENUMBER": str(page),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}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window = bidql.get("time", {}).get("resolved_window")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if isinstance(window, dict) and window.get("from") and window.get("to"):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body["TIMEBEGIN"] = str(window["from"])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body["TIMEEND"] = str(window["to"])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else: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body["DEAL_TIME"] = "02"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adcode = bidql.get("region", {}).get("adcode")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if adcode: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body["DEAL_PROVINCE"] = str(adcode)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keyword = _topic_keyword(bidql)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if keyword: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body["FINDTXT"] = keyword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body</w:t>
      </w:r>
    </w:p>
    <w:p>
      <w:pPr/>
      <w:r>
        <w:rPr>
          <w:rFonts w:ascii="Calibri" w:hAnsi="Calibri" w:eastAsia="Microsoft YaHei"/>
        </w:rPr>
        <w:t>这里的设计原则是：能用站点公开请求接口，就不要用浏览器硬点页面。接口返回 JSON，字段结构稳定，测试也更容易写。</w:t>
      </w:r>
    </w:p>
    <w:p>
      <w:pPr>
        <w:pStyle w:val="Heading1"/>
      </w:pPr>
      <w:r>
        <w:t>记录如何变成 Notice</w:t>
      </w:r>
    </w:p>
    <w:p>
      <w:pPr/>
      <w:r>
        <w:rPr>
          <w:rFonts w:ascii="Calibri" w:hAnsi="Calibri" w:eastAsia="Microsoft YaHei"/>
        </w:rPr>
        <w:t xml:space="preserve">GGZY 返回的每条 record 需要转成系统统一的 </w:t>
      </w:r>
      <w:r>
        <w:rPr>
          <w:rFonts w:ascii="Consolas" w:hAnsi="Consolas" w:eastAsia="Microsoft YaHei"/>
          <w:color w:val="1F4D78"/>
          <w:sz w:val="19"/>
        </w:rPr>
        <w:t>Notice</w:t>
      </w:r>
      <w:r>
        <w:rPr>
          <w:rFonts w:ascii="Calibri" w:hAnsi="Calibri" w:eastAsia="Microsoft YaHei"/>
        </w:rPr>
        <w:t>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Notice(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id=notice_id,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source_site="ggzy",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title=title,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publish_time=record["publishTime"],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region=province,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purchaser=platform or province,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source_url=source_url,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fields={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"cluster_key": f"ggzy:{notice_id}",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"business_type": business_type,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"information_type": information_type,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"platform": platform,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"raw": record,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},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)</w:t>
      </w:r>
    </w:p>
    <w:p>
      <w:pPr/>
      <w:r>
        <w:rPr>
          <w:rFonts w:ascii="Calibri" w:hAnsi="Calibri" w:eastAsia="Microsoft YaHei"/>
        </w:rPr>
        <w:t xml:space="preserve">统一对象的好处是报告生成器、订阅增量、去重逻辑都不需要知道来源差异。它只处理 </w:t>
      </w:r>
      <w:r>
        <w:rPr>
          <w:rFonts w:ascii="Consolas" w:hAnsi="Consolas" w:eastAsia="Microsoft YaHei"/>
          <w:color w:val="1F4D78"/>
          <w:sz w:val="19"/>
        </w:rPr>
        <w:t>Notice</w:t>
      </w:r>
      <w:r>
        <w:rPr>
          <w:rFonts w:ascii="Calibri" w:hAnsi="Calibri" w:eastAsia="Microsoft YaHei"/>
        </w:rPr>
        <w:t>。</w:t>
      </w:r>
    </w:p>
    <w:p>
      <w:pPr/>
      <w:r>
        <w:rPr>
          <w:rFonts w:ascii="Consolas" w:hAnsi="Consolas" w:eastAsia="Microsoft YaHei"/>
          <w:color w:val="1F4D78"/>
          <w:sz w:val="19"/>
        </w:rPr>
        <w:t>cluster_key</w:t>
      </w:r>
      <w:r>
        <w:rPr>
          <w:rFonts w:ascii="Calibri" w:hAnsi="Calibri" w:eastAsia="Microsoft YaHei"/>
        </w:rPr>
        <w:t xml:space="preserve"> 很重要。订阅增量阶段会用它写入 </w:t>
      </w:r>
      <w:r>
        <w:rPr>
          <w:rFonts w:ascii="Consolas" w:hAnsi="Consolas" w:eastAsia="Microsoft YaHei"/>
          <w:color w:val="1F4D78"/>
          <w:sz w:val="19"/>
        </w:rPr>
        <w:t>sent_history</w:t>
      </w:r>
      <w:r>
        <w:rPr>
          <w:rFonts w:ascii="Calibri" w:hAnsi="Calibri" w:eastAsia="Microsoft YaHei"/>
        </w:rPr>
        <w:t>。如果 key 不稳定，同一条公告下次运行会被当成新公告，造成重复推送。</w:t>
      </w:r>
    </w:p>
    <w:p>
      <w:pPr>
        <w:pStyle w:val="Heading1"/>
      </w:pPr>
      <w:r>
        <w:t>详情页为什么需要两次请求</w:t>
      </w:r>
    </w:p>
    <w:p>
      <w:pPr/>
      <w:r>
        <w:rPr>
          <w:rFonts w:ascii="Calibri" w:hAnsi="Calibri" w:eastAsia="Microsoft YaHei"/>
        </w:rPr>
        <w:t xml:space="preserve">GGZY 的列表 record 指向的是 </w:t>
      </w:r>
      <w:r>
        <w:rPr>
          <w:rFonts w:ascii="Consolas" w:hAnsi="Consolas" w:eastAsia="Microsoft YaHei"/>
          <w:color w:val="1F4D78"/>
          <w:sz w:val="19"/>
        </w:rPr>
        <w:t>html/a/...</w:t>
      </w:r>
      <w:r>
        <w:rPr>
          <w:rFonts w:ascii="Calibri" w:hAnsi="Calibri" w:eastAsia="Microsoft YaHei"/>
        </w:rPr>
        <w:t xml:space="preserve"> 页面。这个页面通常是一个交易阶段容器，正文详情在 </w:t>
      </w:r>
      <w:r>
        <w:rPr>
          <w:rFonts w:ascii="Consolas" w:hAnsi="Consolas" w:eastAsia="Microsoft YaHei"/>
          <w:color w:val="1F4D78"/>
          <w:sz w:val="19"/>
        </w:rPr>
        <w:t>html/b/...</w:t>
      </w:r>
      <w:r>
        <w:rPr>
          <w:rFonts w:ascii="Calibri" w:hAnsi="Calibri" w:eastAsia="Microsoft YaHei"/>
        </w:rPr>
        <w:t xml:space="preserve"> 页面里。适配器先抓容器页，再从 </w:t>
      </w:r>
      <w:r>
        <w:rPr>
          <w:rFonts w:ascii="Consolas" w:hAnsi="Consolas" w:eastAsia="Microsoft YaHei"/>
          <w:color w:val="1F4D78"/>
          <w:sz w:val="19"/>
        </w:rPr>
        <w:t>showDetail()</w:t>
      </w:r>
      <w:r>
        <w:rPr>
          <w:rFonts w:ascii="Calibri" w:hAnsi="Calibri" w:eastAsia="Microsoft YaHei"/>
        </w:rPr>
        <w:t xml:space="preserve"> 中提取正文路径：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def _detail_body_path(html: str) -&gt; str | None: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match = re.search(r"showDetail\([^)]*'(?P&lt;path&gt;/information/deal/html/b/[^']+\.html)'", html)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match.group("path") if match else None</w:t>
      </w:r>
    </w:p>
    <w:p>
      <w:pPr/>
      <w:r>
        <w:rPr>
          <w:rFonts w:ascii="Calibri" w:hAnsi="Calibri" w:eastAsia="Microsoft YaHei"/>
        </w:rPr>
        <w:t>然后抓正文页，清理脚本和样式：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def _extract_content(parser: HTMLParser) -&gt; str: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node = parser.css_first("#mycontent") or parser.css_first(".detail_content") or parser.css_first(".detail")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if node is None: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return ""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for bad in node.css("script,style"):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bad.decompose()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_clean_spaces(node.text(separator=" "))</w:t>
      </w:r>
    </w:p>
    <w:p>
      <w:pPr/>
      <w:r>
        <w:rPr>
          <w:rFonts w:ascii="Calibri" w:hAnsi="Calibri" w:eastAsia="Microsoft YaHei"/>
        </w:rPr>
        <w:t>这样报告中的核心内容来自真实详情页正文，不是模型生成。</w:t>
      </w:r>
    </w:p>
    <w:p>
      <w:pPr>
        <w:pStyle w:val="Heading1"/>
      </w:pPr>
      <w:r>
        <w:t>MultiSourceAdapter 的职责</w:t>
      </w:r>
    </w:p>
    <w:p>
      <w:pPr/>
      <w:r>
        <w:rPr>
          <w:rFonts w:ascii="Consolas" w:hAnsi="Consolas" w:eastAsia="Microsoft YaHei"/>
          <w:color w:val="1F4D78"/>
          <w:sz w:val="19"/>
        </w:rPr>
        <w:t>MultiSourceAdapter</w:t>
      </w:r>
      <w:r>
        <w:rPr>
          <w:rFonts w:ascii="Calibri" w:hAnsi="Calibri" w:eastAsia="Microsoft YaHei"/>
        </w:rPr>
        <w:t xml:space="preserve"> 不负责具体抓网页。它只负责调度多个来源：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class MultiSourceAdapter: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def __init__(self, adapters: list[SourceAdapter]) -&gt; None: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self.adapters = adapters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self.last_source_stats: list[SourceRunStat] = []</w:t>
      </w:r>
    </w:p>
    <w:p>
      <w:pPr/>
      <w:r>
        <w:rPr>
          <w:rFonts w:ascii="Calibri" w:hAnsi="Calibri" w:eastAsia="Microsoft YaHei"/>
        </w:rPr>
        <w:t>默认来源：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adapters: list[SourceAdapter] = [CcgpAdapter(), GgzyAdapter()]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vault.has_storage_state():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adapters.append(QianlimaAdapter(vault=vault))</w:t>
      </w:r>
    </w:p>
    <w:p>
      <w:pPr/>
      <w:r>
        <w:rPr>
          <w:rFonts w:ascii="Calibri" w:hAnsi="Calibri" w:eastAsia="Microsoft YaHei"/>
        </w:rPr>
        <w:t>这意味着没有千里马登录态时，系统仍然能稳定使用两个公开源；用户完成千里马登录后，登录源会自动进入默认采集器。</w:t>
      </w:r>
    </w:p>
    <w:p>
      <w:pPr>
        <w:pStyle w:val="Heading1"/>
      </w:pPr>
      <w:r>
        <w:t>为什么单源失败不能中断全部运行</w:t>
      </w:r>
    </w:p>
    <w:p>
      <w:pPr/>
      <w:r>
        <w:rPr>
          <w:rFonts w:ascii="Calibri" w:hAnsi="Calibri" w:eastAsia="Microsoft YaHei"/>
        </w:rPr>
        <w:t>真实互联网采集里，某个站点临时失败很常见。多源系统不能因为一个源触发验证码或超时，就丢掉其他源的结果。</w:t>
      </w:r>
    </w:p>
    <w:p>
      <w:pPr/>
      <w:r>
        <w:rPr>
          <w:rFonts w:ascii="Calibri" w:hAnsi="Calibri" w:eastAsia="Microsoft YaHei"/>
        </w:rPr>
        <w:t>聚合器捕获单源异常：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try: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notices = adapter.collect(bidql, max_pages=max_pages, max_results=max_results)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except Exception as exc: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self.last_source_stats.append(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SourceRunStat(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source=source_name,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status="failed",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error=f"{type(exc).__name__}: {exc}",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results_by_source.append([])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continue</w:t>
      </w:r>
    </w:p>
    <w:p>
      <w:pPr/>
      <w:r>
        <w:rPr>
          <w:rFonts w:ascii="Calibri" w:hAnsi="Calibri" w:eastAsia="Microsoft YaHei"/>
        </w:rPr>
        <w:t xml:space="preserve">失败会进入 </w:t>
      </w:r>
      <w:r>
        <w:rPr>
          <w:rFonts w:ascii="Consolas" w:hAnsi="Consolas" w:eastAsia="Microsoft YaHei"/>
          <w:color w:val="1F4D78"/>
          <w:sz w:val="19"/>
        </w:rPr>
        <w:t>source_stats</w:t>
      </w:r>
      <w:r>
        <w:rPr>
          <w:rFonts w:ascii="Calibri" w:hAnsi="Calibri" w:eastAsia="Microsoft YaHei"/>
        </w:rPr>
        <w:t>，但其他来源继续执行。这样 trace 和 runlog 可以证明问题来自哪个外部站点，而不是系统硬编码或整体失败。</w:t>
      </w:r>
    </w:p>
    <w:p>
      <w:pPr>
        <w:pStyle w:val="Heading1"/>
      </w:pPr>
      <w:r>
        <w:t>为什么结果用 round-robin 合并</w:t>
      </w:r>
    </w:p>
    <w:p>
      <w:pPr/>
      <w:r>
        <w:rPr>
          <w:rFonts w:ascii="Calibri" w:hAnsi="Calibri" w:eastAsia="Microsoft YaHei"/>
        </w:rPr>
        <w:t>如果简单把 CCGP 的结果全部放前面，</w:t>
      </w:r>
      <w:r>
        <w:rPr>
          <w:rFonts w:ascii="Consolas" w:hAnsi="Consolas" w:eastAsia="Microsoft YaHei"/>
          <w:color w:val="1F4D78"/>
          <w:sz w:val="19"/>
        </w:rPr>
        <w:t>max_results=4</w:t>
      </w:r>
      <w:r>
        <w:rPr>
          <w:rFonts w:ascii="Calibri" w:hAnsi="Calibri" w:eastAsia="Microsoft YaHei"/>
        </w:rPr>
        <w:t xml:space="preserve"> 时可能 4 条都来自第一个源，第二源虽然抓到了也进不了报告。</w:t>
      </w:r>
    </w:p>
    <w:p>
      <w:pPr/>
      <w:r>
        <w:rPr>
          <w:rFonts w:ascii="Calibri" w:hAnsi="Calibri" w:eastAsia="Microsoft YaHei"/>
        </w:rPr>
        <w:t>P6 使用 round-robin：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def _round_robin(results_by_source: list[list[Notice]], limit: int) -&gt; list[Notice]: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merged: list[Notice] = []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index = 0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while len(merged) &lt; limit: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added = False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for notices in results_by_source: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if index &lt; len(notices):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merged.append(notices[index])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added = True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if len(merged) &gt;= limit: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    break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if not added: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break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index += 1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merged</w:t>
      </w:r>
    </w:p>
    <w:p>
      <w:pPr/>
      <w:r>
        <w:rPr>
          <w:rFonts w:ascii="Calibri" w:hAnsi="Calibri" w:eastAsia="Microsoft YaHei"/>
        </w:rPr>
        <w:t>这样在多个来源都有结果时，报告更容易体现多源覆盖。</w:t>
      </w:r>
    </w:p>
    <w:p>
      <w:pPr>
        <w:pStyle w:val="Heading1"/>
      </w:pPr>
      <w:r>
        <w:t>千里马为什么只保存 storage_state</w:t>
      </w:r>
    </w:p>
    <w:p>
      <w:pPr/>
      <w:r>
        <w:rPr>
          <w:rFonts w:ascii="Calibri" w:hAnsi="Calibri" w:eastAsia="Microsoft YaHei"/>
        </w:rPr>
        <w:t xml:space="preserve">用户明确要求不要在代码中保存账号密码。Playwright 的 </w:t>
      </w:r>
      <w:r>
        <w:rPr>
          <w:rFonts w:ascii="Consolas" w:hAnsi="Consolas" w:eastAsia="Microsoft YaHei"/>
          <w:color w:val="1F4D78"/>
          <w:sz w:val="19"/>
        </w:rPr>
        <w:t>storage_state</w:t>
      </w:r>
      <w:r>
        <w:rPr>
          <w:rFonts w:ascii="Calibri" w:hAnsi="Calibri" w:eastAsia="Microsoft YaHei"/>
        </w:rPr>
        <w:t xml:space="preserve"> 是更合适的机制：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context.storage_state(path=str(self.storage_state_path))</w:t>
      </w:r>
    </w:p>
    <w:p>
      <w:pPr/>
      <w:r>
        <w:rPr>
          <w:rFonts w:ascii="Calibri" w:hAnsi="Calibri" w:eastAsia="Microsoft YaHei"/>
        </w:rPr>
        <w:t>登录流程：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browser = playwright.chromium.launch(headless=False)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context = browser.new_context()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page = context.new_page()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page.goto(QIANLIMA_HOME_URL, wait_until="domcontentloaded")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input("请在打开的浏览器中完成千里马登录，然后回到终端按 Enter 保存登录态...")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context.storage_state(path=str(self.storage_state_path))</w:t>
      </w:r>
    </w:p>
    <w:p>
      <w:pPr/>
      <w:r>
        <w:rPr>
          <w:rFonts w:ascii="Calibri" w:hAnsi="Calibri" w:eastAsia="Microsoft YaHei"/>
        </w:rPr>
        <w:t>这段代码的意义是：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浏览器可见，用户自己输入账号密码和验证码。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程序只在登录完成后保存浏览器状态。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secrets/</w:t>
      </w:r>
      <w:r>
        <w:rPr>
          <w:rFonts w:ascii="Calibri" w:hAnsi="Calibri" w:eastAsia="Microsoft YaHei"/>
        </w:rPr>
        <w:t xml:space="preserve"> 已经被 </w:t>
      </w:r>
      <w:r>
        <w:rPr>
          <w:rFonts w:ascii="Consolas" w:hAnsi="Consolas" w:eastAsia="Microsoft YaHei"/>
          <w:color w:val="1F4D78"/>
          <w:sz w:val="19"/>
        </w:rPr>
        <w:t>.gitignore</w:t>
      </w:r>
      <w:r>
        <w:rPr>
          <w:rFonts w:ascii="Calibri" w:hAnsi="Calibri" w:eastAsia="Microsoft YaHei"/>
        </w:rPr>
        <w:t xml:space="preserve"> 忽略。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source-status</w:t>
      </w:r>
      <w:r>
        <w:rPr>
          <w:rFonts w:ascii="Calibri" w:hAnsi="Calibri" w:eastAsia="Microsoft YaHei"/>
        </w:rPr>
        <w:t xml:space="preserve"> 不打印 Cookie 内容。</w:t>
      </w:r>
    </w:p>
    <w:p>
      <w:pPr>
        <w:pStyle w:val="Heading1"/>
      </w:pPr>
      <w:r>
        <w:t>API 与 UI 如何展示来源状态</w:t>
      </w:r>
    </w:p>
    <w:p>
      <w:pPr/>
      <w:r>
        <w:rPr>
          <w:rFonts w:ascii="Calibri" w:hAnsi="Calibri" w:eastAsia="Microsoft YaHei"/>
        </w:rPr>
        <w:t>后端：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@app.get("/api/sources")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def sources() -&gt; dict[str, object]: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qianlima = QianlimaSessionVault(settings)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{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"items": [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{"site": "ccgp", "engine": "http", "status": "configured"},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{"site": "ggzy", "engine": "http", "status": "configured"},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{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**qianlima.status().to_dict(),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"engine": "playwright",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    "status": "configured" if qianlima.has_storage_state() else "login_required",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},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]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}</w:t>
      </w:r>
    </w:p>
    <w:p>
      <w:pPr/>
      <w:r>
        <w:rPr>
          <w:rFonts w:ascii="Calibri" w:hAnsi="Calibri" w:eastAsia="Microsoft YaHei"/>
        </w:rPr>
        <w:t>前端：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async function refreshSources() {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const payload = await api("/api/sources");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renderSources(payload.items || []);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}</w:t>
      </w:r>
    </w:p>
    <w:p>
      <w:pPr/>
      <w:r>
        <w:rPr>
          <w:rFonts w:ascii="Calibri" w:hAnsi="Calibri" w:eastAsia="Microsoft YaHei"/>
        </w:rPr>
        <w:t>这让演示时可以直接打开 Web UI，证明系统知道有哪些来源，以及登录源是否已经准备好。</w:t>
      </w:r>
    </w:p>
    <w:p>
      <w:pPr>
        <w:pStyle w:val="Heading1"/>
      </w:pPr>
      <w:r>
        <w:t>意图解析里的一个真实问题</w:t>
      </w:r>
    </w:p>
    <w:p>
      <w:pPr/>
      <w:r>
        <w:rPr>
          <w:rFonts w:ascii="Calibri" w:hAnsi="Calibri" w:eastAsia="Microsoft YaHei"/>
        </w:rPr>
        <w:t xml:space="preserve">真实烟测时发现，“最近10天全国设备招标信息都有哪些”最初被解析成主题 </w:t>
      </w:r>
      <w:r>
        <w:rPr>
          <w:rFonts w:ascii="Consolas" w:hAnsi="Consolas" w:eastAsia="Microsoft YaHei"/>
          <w:color w:val="1F4D78"/>
          <w:sz w:val="19"/>
        </w:rPr>
        <w:t>全国设备</w:t>
      </w:r>
      <w:r>
        <w:rPr>
          <w:rFonts w:ascii="Calibri" w:hAnsi="Calibri" w:eastAsia="Microsoft YaHei"/>
        </w:rPr>
        <w:t>。这会导致 GGZY 搜索关键词过窄，返回 0 条。</w:t>
      </w:r>
    </w:p>
    <w:p>
      <w:pPr/>
      <w:r>
        <w:rPr>
          <w:rFonts w:ascii="Calibri" w:hAnsi="Calibri" w:eastAsia="Microsoft YaHei"/>
        </w:rPr>
        <w:t xml:space="preserve">修复方式是把 </w:t>
      </w:r>
      <w:r>
        <w:rPr>
          <w:rFonts w:ascii="Consolas" w:hAnsi="Consolas" w:eastAsia="Microsoft YaHei"/>
          <w:color w:val="1F4D78"/>
          <w:sz w:val="19"/>
        </w:rPr>
        <w:t>全国</w:t>
      </w:r>
      <w:r>
        <w:rPr>
          <w:rFonts w:ascii="Calibri" w:hAnsi="Calibri" w:eastAsia="Microsoft YaHei"/>
        </w:rPr>
        <w:t xml:space="preserve"> 加入 topic 停用短语：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_STOP_PHRASES = [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"全国范围",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"全国",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...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]</w:t>
      </w:r>
    </w:p>
    <w:p>
      <w:pPr/>
      <w:r>
        <w:rPr>
          <w:rFonts w:ascii="Calibri" w:hAnsi="Calibri" w:eastAsia="Microsoft YaHei"/>
        </w:rPr>
        <w:t>并补测试：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self.assertEqual(bidql["topic"]["core"], ["设备"])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self.assertIsNone(bidql["region"]["province"])</w:t>
      </w:r>
    </w:p>
    <w:p>
      <w:pPr/>
      <w:r>
        <w:rPr>
          <w:rFonts w:ascii="Calibri" w:hAnsi="Calibri" w:eastAsia="Microsoft YaHei"/>
        </w:rPr>
        <w:t>这个例子说明：外部烟测不是走形式，它会发现单元测试没覆盖到的真实表达。</w:t>
      </w:r>
    </w:p>
    <w:p>
      <w:pPr>
        <w:pStyle w:val="Heading1"/>
      </w:pPr>
      <w:r>
        <w:t>本阶段验收结果</w:t>
      </w:r>
    </w:p>
    <w:p>
      <w:pPr/>
      <w:r>
        <w:rPr>
          <w:rFonts w:ascii="Calibri" w:hAnsi="Calibri" w:eastAsia="Microsoft YaHei"/>
        </w:rPr>
        <w:t>命令：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python -m unittest discover -s tests -v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python -m ruff check .</w:t>
      </w:r>
    </w:p>
    <w:p>
      <w:pPr/>
      <w:r>
        <w:rPr>
          <w:rFonts w:ascii="Calibri" w:hAnsi="Calibri" w:eastAsia="Microsoft YaHei"/>
        </w:rPr>
        <w:t>结果：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43 个测试通过。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Ruff 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真实多源烟测 run_id：</w:t>
      </w:r>
      <w:r>
        <w:rPr>
          <w:rFonts w:ascii="Consolas" w:hAnsi="Consolas" w:eastAsia="Microsoft YaHei"/>
          <w:color w:val="1F4D78"/>
          <w:sz w:val="19"/>
        </w:rPr>
        <w:t>44f0c5fa-1ad1-455a-be7a-f3c86d3ee14d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该次运行 </w:t>
      </w:r>
      <w:r>
        <w:rPr>
          <w:rFonts w:ascii="Consolas" w:hAnsi="Consolas" w:eastAsia="Microsoft YaHei"/>
          <w:color w:val="1F4D78"/>
          <w:sz w:val="19"/>
        </w:rPr>
        <w:t>source_sites = ["ccgp", "ggzy"]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生成 Word 文件中结构检查确认包含 </w:t>
      </w:r>
      <w:r>
        <w:rPr>
          <w:rFonts w:ascii="Consolas" w:hAnsi="Consolas" w:eastAsia="Microsoft YaHei"/>
          <w:color w:val="1F4D78"/>
          <w:sz w:val="19"/>
        </w:rPr>
        <w:t>ccgp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ggzy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千里马当前本机状态为 </w:t>
      </w:r>
      <w:r>
        <w:rPr>
          <w:rFonts w:ascii="Consolas" w:hAnsi="Consolas" w:eastAsia="Microsoft YaHei"/>
          <w:color w:val="1F4D78"/>
          <w:sz w:val="19"/>
        </w:rPr>
        <w:t>login_required</w:t>
      </w:r>
      <w:r>
        <w:rPr>
          <w:rFonts w:ascii="Calibri" w:hAnsi="Calibri" w:eastAsia="Microsoft YaHei"/>
        </w:rPr>
        <w:t>，需要人工登录后进入可采集状态。</w:t>
      </w:r>
    </w:p>
    <w:p>
      <w:pPr>
        <w:pStyle w:val="Heading1"/>
      </w:pPr>
      <w:r>
        <w:t>你需要掌握的关键概念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适配器负责把不同网站转换成统一 </w:t>
      </w:r>
      <w:r>
        <w:rPr>
          <w:rFonts w:ascii="Consolas" w:hAnsi="Consolas" w:eastAsia="Microsoft YaHei"/>
          <w:color w:val="1F4D78"/>
          <w:sz w:val="19"/>
        </w:rPr>
        <w:t>Notice</w:t>
      </w:r>
      <w:r>
        <w:rPr>
          <w:rFonts w:ascii="Calibri" w:hAnsi="Calibri" w:eastAsia="Microsoft YaHei"/>
        </w:rPr>
        <w:t>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聚合器不解析页面，只负责编排多个适配器。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多源系统必须允许单源失败，并把失败写入可审计状态。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登录站不要保存账号密码，使用人工登录 + </w:t>
      </w:r>
      <w:r>
        <w:rPr>
          <w:rFonts w:ascii="Consolas" w:hAnsi="Consolas" w:eastAsia="Microsoft YaHei"/>
          <w:color w:val="1F4D78"/>
          <w:sz w:val="19"/>
        </w:rPr>
        <w:t>storage_state</w:t>
      </w:r>
      <w:r>
        <w:rPr>
          <w:rFonts w:ascii="Calibri" w:hAnsi="Calibri" w:eastAsia="Microsoft YaHei"/>
        </w:rPr>
        <w:t>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cluster_key</w:t>
      </w:r>
      <w:r>
        <w:rPr>
          <w:rFonts w:ascii="Calibri" w:hAnsi="Calibri" w:eastAsia="Microsoft YaHei"/>
        </w:rPr>
        <w:t xml:space="preserve"> 必须稳定，否则订阅增量会重复推送。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真实烟测用于发现规则解析和站点接口的真实边界，不能只依赖夹具。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TenderTrace P6 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76" w:lineRule="auto"/>
      <w:ind w:left="259" w:right="115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????????????</dc:title>
  <dc:subject>TenderTrace P6 teaching document</dc:subject>
  <dc:creator>TenderTrace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