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13 交付收口与完成度审计</w:t>
      </w:r>
    </w:p>
    <w:p>
      <w:pPr>
        <w:pStyle w:val="MutedMetadata"/>
      </w:pPr>
      <w:r>
        <w:t>Teaching document - P13 delivery closeout</w:t>
      </w:r>
    </w:p>
    <w:p>
      <w:pPr>
        <w:pStyle w:val="Heading2"/>
      </w:pPr>
      <w:r>
        <w:t>本阶段解决什么问题</w:t>
      </w:r>
    </w:p>
    <w:p>
      <w:r>
        <w:t>P13 不继续加功能，而是做最终交付视角的审计。项目到这个阶段已经有代码、报告、文档、测试和验收命令，但还需要回答一个问题：</w:t>
      </w:r>
    </w:p>
    <w:p>
      <w:r>
        <w:t>“赛题每一条要求，现在到底有什么证据证明？”</w:t>
      </w:r>
    </w:p>
    <w:p>
      <w:r>
        <w:t>因此 P13 生成：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docs/delivery/交付清单.md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docs/delivery/完成度审计.md</w:t>
      </w:r>
    </w:p>
    <w:p>
      <w:pPr>
        <w:pStyle w:val="Heading2"/>
      </w:pPr>
      <w:r>
        <w:t>为什么不能直接宣布完成</w:t>
      </w:r>
    </w:p>
    <w:p>
      <w:r>
        <w:t>大型项目容易出现“主要功能都能跑，所以算完成”的错觉。赛题还有两个容易遗漏的交付要求：</w:t>
      </w:r>
    </w:p>
    <w:p>
      <w:pPr>
        <w:pStyle w:val="ListNumber"/>
      </w:pPr>
      <w:r>
        <w:t>Demo 演示视频。</w:t>
      </w:r>
    </w:p>
    <w:p>
      <w:pPr>
        <w:pStyle w:val="ListNumber"/>
      </w:pPr>
      <w:r>
        <w:t>至少一个登录站真实登录态。</w:t>
      </w:r>
    </w:p>
    <w:p>
      <w:r>
        <w:t>当前代码已经实现 Demo 脚本和千里马登录态流程，但视频需要录制，千里马需要人工免费会员登录。P13 把这两个点列为人工动作，而不是把它们藏起来。</w:t>
      </w:r>
    </w:p>
    <w:p>
      <w:pPr>
        <w:pStyle w:val="Heading2"/>
      </w:pPr>
      <w:r>
        <w:t>交付清单的作用</w:t>
      </w:r>
    </w:p>
    <w:p>
      <w:r>
        <w:rPr>
          <w:rFonts w:ascii="Consolas" w:hAnsi="Consolas" w:eastAsia="Microsoft YaHei"/>
          <w:color w:val="1F4D78"/>
          <w:sz w:val="19"/>
        </w:rPr>
        <w:t>交付清单.md</w:t>
      </w:r>
      <w:r>
        <w:t xml:space="preserve"> 面向提交打包：</w:t>
      </w:r>
    </w:p>
    <w:p>
      <w:pPr>
        <w:pStyle w:val="ListBullet"/>
      </w:pPr>
      <w:r>
        <w:t>哪些文件属于设计文档。</w:t>
      </w:r>
    </w:p>
    <w:p>
      <w:pPr>
        <w:pStyle w:val="ListBullet"/>
      </w:pPr>
      <w:r>
        <w:t>哪些文件属于操作文档。</w:t>
      </w:r>
    </w:p>
    <w:p>
      <w:pPr>
        <w:pStyle w:val="ListBullet"/>
      </w:pPr>
      <w:r>
        <w:t>哪些目录是代码。</w:t>
      </w:r>
    </w:p>
    <w:p>
      <w:pPr>
        <w:pStyle w:val="ListBullet"/>
      </w:pPr>
      <w:r>
        <w:t>哪些目录是运行产物。</w:t>
      </w:r>
    </w:p>
    <w:p>
      <w:pPr>
        <w:pStyle w:val="ListBullet"/>
      </w:pPr>
      <w:r>
        <w:t>哪些本地目录不应入仓。</w:t>
      </w:r>
    </w:p>
    <w:p>
      <w:r>
        <w:t xml:space="preserve">这能避免最终打包时漏掉关键文档，或把 </w:t>
      </w:r>
      <w:r>
        <w:rPr>
          <w:rFonts w:ascii="Consolas" w:hAnsi="Consolas" w:eastAsia="Microsoft YaHei"/>
          <w:color w:val="1F4D78"/>
          <w:sz w:val="19"/>
        </w:rPr>
        <w:t>.env.local</w:t>
      </w:r>
      <w:r>
        <w:t>、</w:t>
      </w:r>
      <w:r>
        <w:rPr>
          <w:rFonts w:ascii="Consolas" w:hAnsi="Consolas" w:eastAsia="Microsoft YaHei"/>
          <w:color w:val="1F4D78"/>
          <w:sz w:val="19"/>
        </w:rPr>
        <w:t>secrets/</w:t>
      </w:r>
      <w:r>
        <w:t>、</w:t>
      </w:r>
      <w:r>
        <w:rPr>
          <w:rFonts w:ascii="Consolas" w:hAnsi="Consolas" w:eastAsia="Microsoft YaHei"/>
          <w:color w:val="1F4D78"/>
          <w:sz w:val="19"/>
        </w:rPr>
        <w:t>data/</w:t>
      </w:r>
      <w:r>
        <w:t xml:space="preserve"> 带出去。</w:t>
      </w:r>
    </w:p>
    <w:p>
      <w:pPr>
        <w:pStyle w:val="Heading2"/>
      </w:pPr>
      <w:r>
        <w:t>完成度审计的作用</w:t>
      </w:r>
    </w:p>
    <w:p>
      <w:r>
        <w:rPr>
          <w:rFonts w:ascii="Consolas" w:hAnsi="Consolas" w:eastAsia="Microsoft YaHei"/>
          <w:color w:val="1F4D78"/>
          <w:sz w:val="19"/>
        </w:rPr>
        <w:t>完成度审计.md</w:t>
      </w:r>
      <w:r>
        <w:t xml:space="preserve"> 面向验收解释：</w:t>
      </w:r>
    </w:p>
    <w:p>
      <w:pPr>
        <w:pStyle w:val="ListBullet"/>
      </w:pPr>
      <w:r>
        <w:t>每个赛题要求。</w:t>
      </w:r>
    </w:p>
    <w:p>
      <w:pPr>
        <w:pStyle w:val="ListBullet"/>
      </w:pPr>
      <w:r>
        <w:t>当前证据。</w:t>
      </w:r>
    </w:p>
    <w:p>
      <w:pPr>
        <w:pStyle w:val="ListBullet"/>
      </w:pPr>
      <w:r>
        <w:t>判断结果。</w:t>
      </w:r>
    </w:p>
    <w:p>
      <w:r>
        <w:t>这比简单写“已完成”更有说服力，因为每一项都有文件或命令支撑。</w:t>
      </w:r>
    </w:p>
    <w:p>
      <w:pPr>
        <w:pStyle w:val="Heading2"/>
      </w:pPr>
      <w:r>
        <w:t>为什么把 warning 写进报告</w:t>
      </w:r>
    </w:p>
    <w:p>
      <w:r>
        <w:t xml:space="preserve">当前 </w:t>
      </w:r>
      <w:r>
        <w:rPr>
          <w:rFonts w:ascii="Consolas" w:hAnsi="Consolas" w:eastAsia="Microsoft YaHei"/>
          <w:color w:val="1F4D78"/>
          <w:sz w:val="19"/>
        </w:rPr>
        <w:t>acceptance-check</w:t>
      </w:r>
      <w:r>
        <w:t xml:space="preserve"> 的唯一 warning 是：</w:t>
      </w:r>
    </w:p>
    <w:p>
      <w:pPr>
        <w:pStyle w:val="CodeBlock"/>
        <w:shd w:fill="F4F6F9"/>
      </w:pPr>
      <w:r>
        <w:t>source:qianlima login_required</w:t>
      </w:r>
    </w:p>
    <w:p>
      <w:r>
        <w:t>这不是代码失败。它表示当前机器还没有保存登录态。正确处理方式是：</w:t>
      </w:r>
    </w:p>
    <w:p>
      <w:pPr>
        <w:pStyle w:val="ListBullet"/>
      </w:pPr>
      <w:r>
        <w:t>代码中保留登录态流程。</w:t>
      </w:r>
    </w:p>
    <w:p>
      <w:pPr>
        <w:pStyle w:val="ListBullet"/>
      </w:pPr>
      <w:r>
        <w:t>操作文档说明如何登录。</w:t>
      </w:r>
    </w:p>
    <w:p>
      <w:pPr>
        <w:pStyle w:val="ListBullet"/>
      </w:pPr>
      <w:r>
        <w:t>完成度审计透明标注“待人工保存”。</w:t>
      </w:r>
    </w:p>
    <w:p>
      <w:pPr>
        <w:pStyle w:val="ListBullet"/>
      </w:pPr>
      <w:r>
        <w:t>录制前由用户完成免费会员登录。</w:t>
      </w:r>
    </w:p>
    <w:p>
      <w:pPr>
        <w:pStyle w:val="Heading2"/>
      </w:pPr>
      <w:r>
        <w:t>本阶段你需要掌握的关键概念</w:t>
      </w:r>
    </w:p>
    <w:p>
      <w:pPr>
        <w:pStyle w:val="ListNumber"/>
      </w:pPr>
      <w:r>
        <w:t>完成度审计必须基于证据，不基于记忆。</w:t>
      </w:r>
    </w:p>
    <w:p>
      <w:pPr>
        <w:pStyle w:val="ListNumber"/>
      </w:pPr>
      <w:r>
        <w:t>人工动作和代码缺陷要区分。</w:t>
      </w:r>
    </w:p>
    <w:p>
      <w:pPr>
        <w:pStyle w:val="ListNumber"/>
      </w:pPr>
      <w:r>
        <w:t>最终交付清单应明确哪些文件要交、哪些文件不能交。</w:t>
      </w:r>
    </w:p>
    <w:p>
      <w:pPr>
        <w:pStyle w:val="ListNumber"/>
      </w:pPr>
      <w:r>
        <w:t>warning 可以存在，但不能被伪装成 pass。</w:t>
      </w:r>
    </w:p>
    <w:p>
      <w:pPr>
        <w:pStyle w:val="ListNumber"/>
      </w:pPr>
      <w:r>
        <w:t>如果要求真实视频，就必须按 Demo 脚本录制视频文件。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tedMetadata"/>
      <w:jc w:val="right"/>
    </w:pPr>
    <w:r>
      <w:t>TenderTrace P13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259" w:right="259"/>
    </w:pPr>
    <w:rPr>
      <w:rFonts w:ascii="Consolas" w:hAnsi="Consolas" w:eastAsia="Microsoft YaHei"/>
      <w:sz w:val="19"/>
    </w:rPr>
  </w:style>
  <w:style w:type="paragraph" w:customStyle="1" w:styleId="MutedMetadata">
    <w:name w:val="Muted Metadata"/>
    <w:pPr>
      <w:spacing w:after="160"/>
    </w:pPr>
    <w:rPr>
      <w:rFonts w:ascii="Calibri" w:hAnsi="Calibri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