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t>14 本地模型自检与云端隔离</w:t>
      </w:r>
    </w:p>
    <w:p>
      <w:pPr>
        <w:pStyle w:val="MutedMetadata"/>
      </w:pPr>
      <w:r>
        <w:t>Teaching document - P14 model doctor</w:t>
      </w:r>
    </w:p>
    <w:p>
      <w:r>
        <w:t xml:space="preserve">这一节解释 P14 为什么要加 </w:t>
      </w:r>
      <w:r>
        <w:rPr>
          <w:rFonts w:ascii="Consolas" w:hAnsi="Consolas" w:eastAsia="Microsoft YaHei"/>
          <w:color w:val="1F4D78"/>
          <w:sz w:val="19"/>
        </w:rPr>
        <w:t>model-doctor</w:t>
      </w:r>
      <w:r>
        <w:t xml:space="preserve">，以及它和 </w:t>
      </w:r>
      <w:r>
        <w:rPr>
          <w:rFonts w:ascii="Consolas" w:hAnsi="Consolas" w:eastAsia="Microsoft YaHei"/>
          <w:color w:val="1F4D78"/>
          <w:sz w:val="19"/>
        </w:rPr>
        <w:t>model-status</w:t>
      </w:r>
      <w:r>
        <w:t xml:space="preserve"> 的区别。</w:t>
      </w:r>
    </w:p>
    <w:p>
      <w:pPr>
        <w:pStyle w:val="Heading2"/>
      </w:pPr>
      <w:r>
        <w:t>为什么 P14 必要</w:t>
      </w:r>
    </w:p>
    <w:p>
      <w:r>
        <w:t>项目同时支持本地模型和云端模型。用户很容易担心：</w:t>
      </w:r>
    </w:p>
    <w:p>
      <w:r>
        <w:t>&gt; 我已经配置云端 OpenAI 了，如果没有本地 Ollama，会不会影响运行？</w:t>
      </w:r>
    </w:p>
    <w:p>
      <w:r>
        <w:t xml:space="preserve">答案取决于 </w:t>
      </w:r>
      <w:r>
        <w:rPr>
          <w:rFonts w:ascii="Consolas" w:hAnsi="Consolas" w:eastAsia="Microsoft YaHei"/>
          <w:color w:val="1F4D78"/>
          <w:sz w:val="19"/>
        </w:rPr>
        <w:t>TENDERTRACE_MODEL_MODE</w:t>
      </w:r>
      <w:r>
        <w:t>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cloud</w:t>
      </w:r>
      <w:r>
        <w:t>：只用 OpenAI 兼容 API，不需要 Ollama。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local</w:t>
      </w:r>
      <w:r>
        <w:t>：使用 Ollama，需要本地服务和模型可用。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disabled</w:t>
      </w:r>
      <w:r>
        <w:t>：完全不使用模型增强，规则解析、采集、报告仍可运行。</w:t>
      </w:r>
    </w:p>
    <w:p>
      <w:r>
        <w:t>P14 的价值是把这个判断变成可执行证据，而不是口头解释。</w:t>
      </w:r>
    </w:p>
    <w:p>
      <w:pPr>
        <w:pStyle w:val="Heading2"/>
      </w:pPr>
      <w:r>
        <w:t>model-status 和 model-doctor 的区别</w:t>
      </w:r>
    </w:p>
    <w:p>
      <w:r>
        <w:rPr>
          <w:rFonts w:ascii="Consolas" w:hAnsi="Consolas" w:eastAsia="Microsoft YaHei"/>
          <w:color w:val="1F4D78"/>
          <w:sz w:val="19"/>
        </w:rPr>
        <w:t>model-status</w:t>
      </w:r>
      <w:r>
        <w:t xml:space="preserve"> 是状态快照：</w:t>
      </w:r>
    </w:p>
    <w:p>
      <w:pPr>
        <w:pStyle w:val="CodeBlock"/>
        <w:shd w:fill="F4F6F9"/>
      </w:pPr>
      <w:r>
        <w:t>python -m tendertrace model-status</w:t>
      </w:r>
    </w:p>
    <w:p>
      <w:r>
        <w:t>它只告诉你：</w:t>
      </w:r>
    </w:p>
    <w:p>
      <w:pPr>
        <w:pStyle w:val="ListBullet"/>
      </w:pPr>
      <w:r>
        <w:t>当前模式是什么。</w:t>
      </w:r>
    </w:p>
    <w:p>
      <w:pPr>
        <w:pStyle w:val="ListBullet"/>
      </w:pPr>
      <w:r>
        <w:t>provider 是谁。</w:t>
      </w:r>
    </w:p>
    <w:p>
      <w:pPr>
        <w:pStyle w:val="ListBullet"/>
      </w:pPr>
      <w:r>
        <w:t>模型名是什么。</w:t>
      </w:r>
    </w:p>
    <w:p>
      <w:pPr>
        <w:pStyle w:val="ListBullet"/>
      </w:pPr>
      <w:r>
        <w:t>是否已配置。</w:t>
      </w:r>
    </w:p>
    <w:p>
      <w:pPr>
        <w:pStyle w:val="ListBullet"/>
      </w:pPr>
      <w:r>
        <w:t>模型增强是否启用。</w:t>
      </w:r>
    </w:p>
    <w:p>
      <w:r>
        <w:rPr>
          <w:rFonts w:ascii="Consolas" w:hAnsi="Consolas" w:eastAsia="Microsoft YaHei"/>
          <w:color w:val="1F4D78"/>
          <w:sz w:val="19"/>
        </w:rPr>
        <w:t>model-doctor</w:t>
      </w:r>
      <w:r>
        <w:t xml:space="preserve"> 是配置诊断：</w:t>
      </w:r>
    </w:p>
    <w:p>
      <w:pPr>
        <w:pStyle w:val="CodeBlock"/>
        <w:shd w:fill="F4F6F9"/>
      </w:pPr>
      <w:r>
        <w:t>python -m tendertrace model-doctor</w:t>
      </w:r>
    </w:p>
    <w:p>
      <w:r>
        <w:t>它会额外说明：</w:t>
      </w:r>
    </w:p>
    <w:p>
      <w:pPr>
        <w:pStyle w:val="ListBullet"/>
      </w:pPr>
      <w:r>
        <w:t>cloud 模式下 Ollama 是否必要。</w:t>
      </w:r>
    </w:p>
    <w:p>
      <w:pPr>
        <w:pStyle w:val="ListBullet"/>
      </w:pPr>
      <w:r>
        <w:t>local 模式下什么时候需要 Ollama。</w:t>
      </w:r>
    </w:p>
    <w:p>
      <w:pPr>
        <w:pStyle w:val="ListBullet"/>
      </w:pPr>
      <w:r>
        <w:t>模型增强关闭时主流程如何降级。</w:t>
      </w:r>
    </w:p>
    <w:p>
      <w:pPr>
        <w:pStyle w:val="Heading2"/>
      </w:pPr>
      <w:r>
        <w:t>为什么默认不 live</w:t>
      </w:r>
    </w:p>
    <w:p>
      <w:r>
        <w:t>live 探测会真的调用模型：</w:t>
      </w:r>
    </w:p>
    <w:p>
      <w:pPr>
        <w:pStyle w:val="CodeBlock"/>
        <w:shd w:fill="F4F6F9"/>
      </w:pPr>
      <w:r>
        <w:t>python -m tendertrace model-doctor --live</w:t>
      </w:r>
    </w:p>
    <w:p>
      <w:r>
        <w:t xml:space="preserve">如果当前是 cloud 模式，它会消耗一次云端请求。如果当前是 local 模式，它要求 Ollama 服务在线。因此默认 </w:t>
      </w:r>
      <w:r>
        <w:rPr>
          <w:rFonts w:ascii="Consolas" w:hAnsi="Consolas" w:eastAsia="Microsoft YaHei"/>
          <w:color w:val="1F4D78"/>
          <w:sz w:val="19"/>
        </w:rPr>
        <w:t>model-doctor</w:t>
      </w:r>
      <w:r>
        <w:t xml:space="preserve"> 不联网，只做配置判断。</w:t>
      </w:r>
    </w:p>
    <w:p>
      <w:r>
        <w:t>这和系统主流程一致：没有明确要求 live，就不额外制造外部依赖。</w:t>
      </w:r>
    </w:p>
    <w:p>
      <w:pPr>
        <w:pStyle w:val="Heading2"/>
      </w:pPr>
      <w:r>
        <w:t>核心代码结构</w:t>
      </w:r>
    </w:p>
    <w:p>
      <w:r>
        <w:t xml:space="preserve">P14 新增 </w:t>
      </w:r>
      <w:r>
        <w:rPr>
          <w:rFonts w:ascii="Consolas" w:hAnsi="Consolas" w:eastAsia="Microsoft YaHei"/>
          <w:color w:val="1F4D78"/>
          <w:sz w:val="19"/>
        </w:rPr>
        <w:t>tendertrace/llm/doctor.py</w:t>
      </w:r>
      <w:r>
        <w:t>：</w:t>
      </w:r>
    </w:p>
    <w:p>
      <w:pPr>
        <w:pStyle w:val="CodeBlock"/>
        <w:shd w:fill="F4F6F9"/>
      </w:pPr>
      <w:r>
        <w:t>def model_doctor(settings, *, live=False, gateway=None):</w:t>
        <w:br/>
        <w:t xml:space="preserve">    status = model_status(settings)</w:t>
        <w:br/>
        <w:t xml:space="preserve">    checks = [</w:t>
        <w:br/>
        <w:t xml:space="preserve">        provider_check(status),</w:t>
        <w:br/>
        <w:t xml:space="preserve">        mode_dependency_check(settings),</w:t>
        <w:br/>
        <w:t xml:space="preserve">        enhancement_check(settings),</w:t>
        <w:br/>
        <w:t xml:space="preserve">    ]</w:t>
        <w:br/>
        <w:t xml:space="preserve">    if live:</w:t>
        <w:br/>
        <w:t xml:space="preserve">        checks.append(live_probe(gateway or ModelGateway(settings)))</w:t>
      </w:r>
    </w:p>
    <w:p>
      <w:r>
        <w:t>这个结构有两个设计点：</w:t>
      </w:r>
    </w:p>
    <w:p>
      <w:pPr>
        <w:pStyle w:val="ListNumber"/>
      </w:pPr>
      <w:r>
        <w:t>先做纯配置判断。</w:t>
      </w:r>
    </w:p>
    <w:p>
      <w:pPr>
        <w:pStyle w:val="ListNumber"/>
      </w:pPr>
      <w:r>
        <w:t xml:space="preserve">只有 </w:t>
      </w:r>
      <w:r>
        <w:rPr>
          <w:rFonts w:ascii="Consolas" w:hAnsi="Consolas" w:eastAsia="Microsoft YaHei"/>
          <w:color w:val="1F4D78"/>
          <w:sz w:val="19"/>
        </w:rPr>
        <w:t>live=True</w:t>
      </w:r>
      <w:r>
        <w:t xml:space="preserve"> 时才调用模型网关。</w:t>
      </w:r>
    </w:p>
    <w:p>
      <w:pPr>
        <w:pStyle w:val="Heading2"/>
      </w:pPr>
      <w:r>
        <w:t>脱敏为什么放在网关层</w:t>
      </w:r>
    </w:p>
    <w:p>
      <w:r>
        <w:t xml:space="preserve">模型 live 探测失败时，错误可能来自 HTTP 客户端、provider 或网络层。错误字符串里理论上可能夹带 </w:t>
      </w:r>
      <w:r>
        <w:rPr>
          <w:rFonts w:ascii="Consolas" w:hAnsi="Consolas" w:eastAsia="Microsoft YaHei"/>
          <w:color w:val="1F4D78"/>
          <w:sz w:val="19"/>
        </w:rPr>
        <w:t>Bearer ...</w:t>
      </w:r>
      <w:r>
        <w:t xml:space="preserve"> 或 </w:t>
      </w:r>
      <w:r>
        <w:rPr>
          <w:rFonts w:ascii="Consolas" w:hAnsi="Consolas" w:eastAsia="Microsoft YaHei"/>
          <w:color w:val="1F4D78"/>
          <w:sz w:val="19"/>
        </w:rPr>
        <w:t>sk-...</w:t>
      </w:r>
      <w:r>
        <w:t>。</w:t>
      </w:r>
    </w:p>
    <w:p>
      <w:r>
        <w:t xml:space="preserve">因此脱敏逻辑放在 </w:t>
      </w:r>
      <w:r>
        <w:rPr>
          <w:rFonts w:ascii="Consolas" w:hAnsi="Consolas" w:eastAsia="Microsoft YaHei"/>
          <w:color w:val="1F4D78"/>
          <w:sz w:val="19"/>
        </w:rPr>
        <w:t>ModelGateway.generate_json()</w:t>
      </w:r>
      <w:r>
        <w:t xml:space="preserve"> 的异常路径里。这样无论是正常增强还是 doctor 探测，都复用同一套安全边界。</w:t>
      </w:r>
    </w:p>
    <w:p>
      <w:pPr>
        <w:pStyle w:val="Heading2"/>
      </w:pPr>
      <w:r>
        <w:t>Web 面板为什么只做非 live 自检</w:t>
      </w:r>
    </w:p>
    <w:p>
      <w:r>
        <w:t>Web 工作台打开时会自动加载 Model 面板。如果默认 live 探测，就可能在用户不知道的情况下调用云端接口，或因为本地 Ollama 没开而弹错误。</w:t>
      </w:r>
    </w:p>
    <w:p>
      <w:r>
        <w:t>所以 Web 只调用：</w:t>
      </w:r>
    </w:p>
    <w:p>
      <w:pPr>
        <w:pStyle w:val="CodeBlock"/>
        <w:shd w:fill="F4F6F9"/>
      </w:pPr>
      <w:r>
        <w:t>GET /api/model/doctor</w:t>
      </w:r>
    </w:p>
    <w:p>
      <w:r>
        <w:t>它是非 live 的配置自检。真正的 live 探测留给 CLI：</w:t>
      </w:r>
    </w:p>
    <w:p>
      <w:pPr>
        <w:pStyle w:val="CodeBlock"/>
        <w:shd w:fill="F4F6F9"/>
      </w:pPr>
      <w:r>
        <w:t>python -m tendertrace model-doctor --live</w:t>
      </w:r>
    </w:p>
    <w:p>
      <w:pPr>
        <w:pStyle w:val="Heading2"/>
      </w:pPr>
      <w:r>
        <w:t>本阶段验收点</w:t>
      </w:r>
    </w:p>
    <w:p>
      <w:pPr>
        <w:pStyle w:val="ListNumber"/>
      </w:pPr>
      <w:r>
        <w:t>cloud 模式下没有 Ollama 不影响运行。</w:t>
      </w:r>
    </w:p>
    <w:p>
      <w:pPr>
        <w:pStyle w:val="ListNumber"/>
      </w:pPr>
      <w:r>
        <w:t xml:space="preserve">local 模式可通过 </w:t>
      </w:r>
      <w:r>
        <w:rPr>
          <w:rFonts w:ascii="Consolas" w:hAnsi="Consolas" w:eastAsia="Microsoft YaHei"/>
          <w:color w:val="1F4D78"/>
          <w:sz w:val="19"/>
        </w:rPr>
        <w:t>--live</w:t>
      </w:r>
      <w:r>
        <w:t xml:space="preserve"> 验证 Ollama </w:t>
      </w:r>
      <w:r>
        <w:rPr>
          <w:rFonts w:ascii="Consolas" w:hAnsi="Consolas" w:eastAsia="Microsoft YaHei"/>
          <w:color w:val="1F4D78"/>
          <w:sz w:val="19"/>
        </w:rPr>
        <w:t>/api/chat</w:t>
      </w:r>
      <w:r>
        <w:t>。</w:t>
      </w:r>
    </w:p>
    <w:p>
      <w:pPr>
        <w:pStyle w:val="ListNumber"/>
      </w:pPr>
      <w:r>
        <w:t>API 和 UI 都能展示自检结果。</w:t>
      </w:r>
    </w:p>
    <w:p>
      <w:pPr>
        <w:pStyle w:val="ListNumber"/>
      </w:pPr>
      <w:r>
        <w:t>测试覆盖成功、失败和脱敏路径。</w:t>
      </w:r>
    </w:p>
    <w:p>
      <w:pPr>
        <w:pStyle w:val="ListNumber"/>
      </w:pPr>
      <w:r>
        <w:t>文档明确说明 live 探测的调用成本和依赖。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tedMetadata"/>
      <w:jc w:val="right"/>
    </w:pPr>
    <w:r>
      <w:t>TenderTrace P14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76" w:lineRule="auto"/>
      <w:ind w:left="259" w:right="259"/>
    </w:pPr>
    <w:rPr>
      <w:rFonts w:ascii="Consolas" w:hAnsi="Consolas" w:eastAsia="Microsoft YaHei"/>
      <w:sz w:val="19"/>
    </w:rPr>
  </w:style>
  <w:style w:type="paragraph" w:customStyle="1" w:styleId="MutedMetadata">
    <w:name w:val="Muted Metadata"/>
    <w:pPr>
      <w:spacing w:after="160"/>
    </w:pPr>
    <w:rPr>
      <w:rFonts w:ascii="Calibri" w:hAnsi="Calibri" w:eastAsia="Microsoft YaHei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