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0B2545"/>
          <w:sz w:val="44"/>
          <w:rFonts w:eastAsia="Microsoft YaHei"/>
        </w:rPr>
        <w:t>P23 金标召回评测与向量增强</w:t>
      </w:r>
    </w:p>
    <w:p>
      <w:r>
        <w:t>教学目标：理解金标集、真实 Recall@K、采集订阅边界，以及为什么向量检索采用可选增强。</w:t>
      </w:r>
    </w:p>
    <w:p>
      <w:pPr>
        <w:pStyle w:val="Heading1"/>
      </w:pPr>
      <w:r>
        <w:t>一、金标不能自动回填</w:t>
      </w:r>
    </w:p>
    <w:p>
      <w:pPr>
        <w:pStyle w:val="ListBullet"/>
        <w:spacing w:after="80"/>
      </w:pPr>
      <w:r>
        <w:rPr>
          <w:rFonts w:eastAsia="Microsoft YaHei"/>
        </w:rPr>
        <w:t>如果用系统召回结果生成金标，评测会变成自证循环。</w:t>
      </w:r>
    </w:p>
    <w:p>
      <w:pPr>
        <w:pStyle w:val="ListBullet"/>
        <w:spacing w:after="80"/>
      </w:pPr>
      <w:r>
        <w:rPr>
          <w:rFonts w:eastAsia="Microsoft YaHei"/>
        </w:rPr>
        <w:t>gold_benchmark.json 只提供 10 个典型查询，gold_notices 必须由人工核验后填写。</w:t>
      </w:r>
    </w:p>
    <w:p>
      <w:pPr>
        <w:pStyle w:val="ListBullet"/>
        <w:spacing w:after="80"/>
      </w:pPr>
      <w:r>
        <w:rPr>
          <w:rFonts w:eastAsia="Microsoft YaHei"/>
        </w:rPr>
        <w:t>gold-candidates 只输出候选包，不修改金标文件。</w:t>
      </w:r>
    </w:p>
    <w:p>
      <w:pPr>
        <w:pStyle w:val="Heading1"/>
      </w:pPr>
      <w:r>
        <w:t>二、Recall@K 的计算</w:t>
      </w:r>
    </w:p>
    <w:p>
      <w:pPr>
        <w:pStyle w:val="ListBullet"/>
        <w:spacing w:after="80"/>
      </w:pPr>
      <w:r>
        <w:rPr>
          <w:rFonts w:eastAsia="Microsoft YaHei"/>
        </w:rPr>
        <w:t>每条金标公告可以有 URL、notice id、标题多个匹配键。</w:t>
      </w:r>
    </w:p>
    <w:p>
      <w:pPr>
        <w:pStyle w:val="ListBullet"/>
        <w:spacing w:after="80"/>
      </w:pPr>
      <w:r>
        <w:rPr>
          <w:rFonts w:eastAsia="Microsoft YaHei"/>
        </w:rPr>
        <w:t>分母按公告条数计算，不按匹配键数量计算。</w:t>
      </w:r>
    </w:p>
    <w:p>
      <w:pPr>
        <w:pStyle w:val="ListBullet"/>
        <w:spacing w:after="80"/>
      </w:pPr>
      <w:r>
        <w:rPr>
          <w:rFonts w:eastAsia="Microsoft YaHei"/>
        </w:rPr>
        <w:t>Agent 评测页在有金标时展示 Recall@5、Recall@10、Precision@10。</w:t>
      </w:r>
    </w:p>
    <w:p>
      <w:pPr>
        <w:pStyle w:val="Heading1"/>
      </w:pPr>
      <w:r>
        <w:t>三、采集订阅边界</w:t>
      </w:r>
    </w:p>
    <w:p>
      <w:pPr>
        <w:pStyle w:val="ListBullet"/>
        <w:spacing w:after="80"/>
      </w:pPr>
      <w:r>
        <w:rPr>
          <w:rFonts w:eastAsia="Microsoft YaHei"/>
        </w:rPr>
        <w:t>用户订阅负责生成 Word 和 sent_history 增量推送。</w:t>
      </w:r>
    </w:p>
    <w:p>
      <w:pPr>
        <w:pStyle w:val="ListBullet"/>
        <w:spacing w:after="80"/>
      </w:pPr>
      <w:r>
        <w:rPr>
          <w:rFonts w:eastAsia="Microsoft YaHei"/>
        </w:rPr>
        <w:t>采集订阅只负责后台采集入库，不生成 Word，不写 sent_history。</w:t>
      </w:r>
    </w:p>
    <w:p>
      <w:pPr>
        <w:pStyle w:val="ListBullet"/>
        <w:spacing w:after="80"/>
      </w:pPr>
      <w:r>
        <w:rPr>
          <w:rFonts w:eastAsia="Microsoft YaHei"/>
        </w:rPr>
        <w:t>APScheduler job id 使用 ingest_subscription:&lt;id&gt;，和 subscription:&lt;id&gt; 分离。</w:t>
      </w:r>
    </w:p>
    <w:p>
      <w:pPr>
        <w:pStyle w:val="Heading1"/>
      </w:pPr>
      <w:r>
        <w:t>四、向量检索可选增强</w:t>
      </w:r>
    </w:p>
    <w:p>
      <w:pPr>
        <w:pStyle w:val="ListBullet"/>
        <w:spacing w:after="80"/>
      </w:pPr>
      <w:r>
        <w:rPr>
          <w:rFonts w:eastAsia="Microsoft YaHei"/>
        </w:rPr>
        <w:t>默认关闭，避免没有模型依赖时影响主流程。</w:t>
      </w:r>
    </w:p>
    <w:p>
      <w:pPr>
        <w:pStyle w:val="ListBullet"/>
        <w:spacing w:after="80"/>
      </w:pPr>
      <w:r>
        <w:rPr>
          <w:rFonts w:eastAsia="Microsoft YaHei"/>
        </w:rPr>
        <w:t>启用后先运行 embed-notices 生成 notice_embeddings。</w:t>
      </w:r>
    </w:p>
    <w:p>
      <w:pPr>
        <w:pStyle w:val="ListBullet"/>
        <w:spacing w:after="80"/>
      </w:pPr>
      <w:r>
        <w:rPr>
          <w:rFonts w:eastAsia="Microsoft YaHei"/>
        </w:rPr>
        <w:t>查询时执行 FTS + vector 双路召回，并用 RRF 融合排序。</w:t>
      </w:r>
    </w:p>
    <w:p>
      <w:pPr>
        <w:pStyle w:val="Heading1"/>
      </w:pPr>
      <w:r>
        <w:t>关键命令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eastAsia="Microsoft YaHei"/>
              </w:rPr>
              <w:t>场景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eastAsia="Microsoft YaHei"/>
              </w:rPr>
              <w:t>命令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eastAsia="Microsoft YaHei"/>
              </w:rPr>
              <w:t>生成候选包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eastAsia="Microsoft YaHei"/>
              </w:rPr>
              <w:t>python -m tendertrace gold-candidates --max-pages 2 --max-results 30 --out docs/evaluation/gold_candidates_latest.json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eastAsia="Microsoft YaHei"/>
              </w:rPr>
              <w:t>评测金标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eastAsia="Microsoft YaHei"/>
              </w:rPr>
              <w:t>python -m tendertrace evaluate-gold --out docs/evaluation/recall_after_p23.json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eastAsia="Microsoft YaHei"/>
              </w:rPr>
              <w:t>创建采集订阅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eastAsia="Microsoft YaHei"/>
              </w:rPr>
              <w:t>python -m tendertrace create-ingest-subscription --name 上海充电桩采集 --topic 充电桩 --region 上海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eastAsia="Microsoft YaHei"/>
              </w:rPr>
              <w:t>生成向量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eastAsia="Microsoft YaHei"/>
              </w:rPr>
              <w:t>python -m tendertrace embed-notices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TenderTrace P23 教学文档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