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AEB" w:rsidRDefault="002B5AEB" w:rsidP="00BC49E4">
      <w:pPr>
        <w:jc w:val="center"/>
        <w:rPr>
          <w:rFonts w:ascii="Arial" w:hAnsi="Arial" w:cs="Arial"/>
          <w:b/>
          <w:sz w:val="48"/>
        </w:rPr>
      </w:pPr>
      <w:bookmarkStart w:id="0" w:name="_Hlk484512810"/>
      <w:bookmarkEnd w:id="0"/>
    </w:p>
    <w:p w:rsidR="00BC49E4" w:rsidRPr="00107CE6" w:rsidRDefault="00BC49E4" w:rsidP="00BC49E4">
      <w:pPr>
        <w:jc w:val="center"/>
        <w:rPr>
          <w:rFonts w:ascii="Arial" w:hAnsi="Arial" w:cs="Arial"/>
          <w:b/>
          <w:sz w:val="48"/>
        </w:rPr>
      </w:pPr>
      <w:r w:rsidRPr="00107CE6">
        <w:rPr>
          <w:rFonts w:ascii="Arial" w:hAnsi="Arial" w:cs="Arial"/>
          <w:b/>
          <w:sz w:val="48"/>
        </w:rPr>
        <w:t>Universidade Estadual de Campinas</w:t>
      </w:r>
    </w:p>
    <w:p w:rsidR="00BC49E4" w:rsidRPr="00107CE6" w:rsidRDefault="00BC49E4" w:rsidP="00BC49E4">
      <w:pPr>
        <w:jc w:val="center"/>
        <w:rPr>
          <w:rFonts w:ascii="Arial" w:hAnsi="Arial" w:cs="Arial"/>
          <w:sz w:val="48"/>
        </w:rPr>
      </w:pPr>
      <w:r w:rsidRPr="00107CE6">
        <w:rPr>
          <w:rFonts w:ascii="Arial" w:hAnsi="Arial" w:cs="Arial"/>
          <w:sz w:val="48"/>
        </w:rPr>
        <w:t>Faculdade de Tecnologia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Default="00BC49E4" w:rsidP="00BC49E4">
      <w:pPr>
        <w:rPr>
          <w:rFonts w:ascii="Arial" w:hAnsi="Arial" w:cs="Arial"/>
        </w:rPr>
      </w:pPr>
    </w:p>
    <w:p w:rsidR="00E72FE5" w:rsidRDefault="00E72FE5" w:rsidP="00BC49E4">
      <w:pPr>
        <w:rPr>
          <w:rFonts w:ascii="Arial" w:hAnsi="Arial" w:cs="Arial"/>
        </w:rPr>
      </w:pPr>
    </w:p>
    <w:p w:rsidR="00E72FE5" w:rsidRPr="00107CE6" w:rsidRDefault="00E72FE5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E72FE5" w:rsidRDefault="00BC49E4" w:rsidP="00BC49E4">
      <w:pPr>
        <w:jc w:val="center"/>
        <w:rPr>
          <w:rFonts w:ascii="Arial" w:hAnsi="Arial" w:cs="Arial"/>
          <w:sz w:val="72"/>
          <w:szCs w:val="72"/>
        </w:rPr>
      </w:pPr>
      <w:r w:rsidRPr="00E72FE5">
        <w:rPr>
          <w:rFonts w:ascii="Arial" w:hAnsi="Arial" w:cs="Arial"/>
          <w:sz w:val="72"/>
          <w:szCs w:val="72"/>
        </w:rPr>
        <w:t>Manual do Usuário</w:t>
      </w:r>
    </w:p>
    <w:p w:rsidR="00BC49E4" w:rsidRPr="00107CE6" w:rsidRDefault="00BC49E4" w:rsidP="00BC49E4">
      <w:pPr>
        <w:rPr>
          <w:rFonts w:ascii="Arial" w:hAnsi="Arial" w:cs="Arial"/>
          <w:i/>
          <w:sz w:val="44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C03EA4" w:rsidRDefault="00C03EA4" w:rsidP="00FD10B7">
      <w:pPr>
        <w:jc w:val="center"/>
        <w:rPr>
          <w:rFonts w:ascii="Arial" w:hAnsi="Arial" w:cs="Arial"/>
        </w:rPr>
      </w:pPr>
    </w:p>
    <w:p w:rsidR="00E72FE5" w:rsidRDefault="00C03EA4" w:rsidP="00C03E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Huanna Raquel do Nascimento</w:t>
      </w:r>
    </w:p>
    <w:p w:rsidR="00C03EA4" w:rsidRDefault="00C03EA4" w:rsidP="00C03E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Karen Esbaile Malzoni Rodrigues</w:t>
      </w:r>
    </w:p>
    <w:p w:rsidR="00C03EA4" w:rsidRDefault="00C03EA4" w:rsidP="00C03E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Leonardo Fioretti de Moura Teixeira</w:t>
      </w:r>
    </w:p>
    <w:p w:rsidR="00C03EA4" w:rsidRDefault="00C03EA4" w:rsidP="00C03E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Letícia Oliveira Camargo Tavares</w:t>
      </w:r>
    </w:p>
    <w:p w:rsidR="00C03EA4" w:rsidRDefault="00C03EA4" w:rsidP="00C03E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Pedro Henrique Maldonado Truzzi</w:t>
      </w:r>
    </w:p>
    <w:p w:rsidR="00E72FE5" w:rsidRDefault="00E72FE5" w:rsidP="00E72FE5">
      <w:pPr>
        <w:jc w:val="right"/>
        <w:rPr>
          <w:rFonts w:ascii="Arial" w:hAnsi="Arial" w:cs="Arial"/>
        </w:rPr>
      </w:pPr>
    </w:p>
    <w:p w:rsidR="00E72FE5" w:rsidRDefault="00E72FE5" w:rsidP="00E72FE5">
      <w:pPr>
        <w:jc w:val="right"/>
        <w:rPr>
          <w:rFonts w:ascii="Arial" w:hAnsi="Arial" w:cs="Arial"/>
        </w:rPr>
      </w:pPr>
    </w:p>
    <w:p w:rsidR="00E72FE5" w:rsidRDefault="00E72FE5" w:rsidP="00E72FE5">
      <w:pPr>
        <w:jc w:val="right"/>
        <w:rPr>
          <w:rFonts w:ascii="Arial" w:hAnsi="Arial" w:cs="Arial"/>
        </w:rPr>
      </w:pPr>
    </w:p>
    <w:p w:rsidR="00E72FE5" w:rsidRDefault="00E72FE5" w:rsidP="002B5AEB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Default="00BC49E4" w:rsidP="00BC49E4">
      <w:pPr>
        <w:rPr>
          <w:rFonts w:ascii="Arial" w:hAnsi="Arial" w:cs="Arial"/>
        </w:rPr>
      </w:pPr>
    </w:p>
    <w:p w:rsidR="00FD10B7" w:rsidRDefault="00FD10B7" w:rsidP="00BC49E4">
      <w:pPr>
        <w:rPr>
          <w:rFonts w:ascii="Arial" w:hAnsi="Arial" w:cs="Arial"/>
        </w:rPr>
      </w:pPr>
    </w:p>
    <w:p w:rsidR="00FD10B7" w:rsidRPr="00107CE6" w:rsidRDefault="00FD10B7" w:rsidP="00FD10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Limeira-2017</w:t>
      </w:r>
    </w:p>
    <w:p w:rsidR="00842C9A" w:rsidRDefault="00842C9A" w:rsidP="00BC49E4">
      <w:pPr>
        <w:rPr>
          <w:rFonts w:ascii="Arial" w:hAnsi="Arial" w:cs="Arial"/>
        </w:rPr>
      </w:pPr>
    </w:p>
    <w:p w:rsidR="00842C9A" w:rsidRDefault="00842C9A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  <w:b/>
          <w:sz w:val="28"/>
        </w:rPr>
      </w:pPr>
      <w:r w:rsidRPr="00107CE6">
        <w:rPr>
          <w:rFonts w:ascii="Arial" w:hAnsi="Arial" w:cs="Arial"/>
          <w:b/>
          <w:sz w:val="28"/>
        </w:rPr>
        <w:t>Histórico de Revisão</w:t>
      </w: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1425"/>
        <w:gridCol w:w="3431"/>
        <w:gridCol w:w="1143"/>
        <w:gridCol w:w="2567"/>
      </w:tblGrid>
      <w:tr w:rsidR="00BC49E4" w:rsidRPr="00107CE6" w:rsidTr="00E72FE5">
        <w:trPr>
          <w:trHeight w:val="185"/>
        </w:trPr>
        <w:tc>
          <w:tcPr>
            <w:tcW w:w="1425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31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4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67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Autor</w:t>
            </w:r>
          </w:p>
        </w:tc>
      </w:tr>
      <w:tr w:rsidR="00BC49E4" w:rsidRPr="00107CE6" w:rsidTr="00E72FE5">
        <w:trPr>
          <w:trHeight w:val="492"/>
        </w:trPr>
        <w:tc>
          <w:tcPr>
            <w:tcW w:w="1425" w:type="dxa"/>
          </w:tcPr>
          <w:p w:rsidR="00BC49E4" w:rsidRPr="00107CE6" w:rsidRDefault="00FD10B7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C49E4" w:rsidRPr="00107CE6">
              <w:rPr>
                <w:rFonts w:ascii="Arial" w:hAnsi="Arial" w:cs="Arial"/>
              </w:rPr>
              <w:t>/06/2017</w:t>
            </w:r>
          </w:p>
        </w:tc>
        <w:tc>
          <w:tcPr>
            <w:tcW w:w="3431" w:type="dxa"/>
          </w:tcPr>
          <w:p w:rsidR="006E0417" w:rsidRPr="00107CE6" w:rsidRDefault="00BC49E4" w:rsidP="006E0417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Criação do documento</w:t>
            </w:r>
            <w:r w:rsidR="005A5018">
              <w:rPr>
                <w:rFonts w:ascii="Arial" w:hAnsi="Arial" w:cs="Arial"/>
              </w:rPr>
              <w:t xml:space="preserve"> e Manual de usuário</w:t>
            </w:r>
          </w:p>
        </w:tc>
        <w:tc>
          <w:tcPr>
            <w:tcW w:w="1143" w:type="dxa"/>
          </w:tcPr>
          <w:p w:rsidR="00BC49E4" w:rsidRPr="00107CE6" w:rsidRDefault="00FD10B7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567" w:type="dxa"/>
          </w:tcPr>
          <w:p w:rsidR="00FD10B7" w:rsidRPr="00107CE6" w:rsidRDefault="00FD10B7" w:rsidP="00FD10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Fioretti de Moura Teixeira</w:t>
            </w:r>
          </w:p>
        </w:tc>
      </w:tr>
      <w:tr w:rsidR="00FD10B7" w:rsidRPr="00107CE6" w:rsidTr="00E72FE5">
        <w:trPr>
          <w:trHeight w:val="492"/>
        </w:trPr>
        <w:tc>
          <w:tcPr>
            <w:tcW w:w="1425" w:type="dxa"/>
          </w:tcPr>
          <w:p w:rsidR="00FD10B7" w:rsidRDefault="00FD10B7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03/06/2017</w:t>
            </w:r>
          </w:p>
        </w:tc>
        <w:tc>
          <w:tcPr>
            <w:tcW w:w="3431" w:type="dxa"/>
          </w:tcPr>
          <w:p w:rsidR="00FD10B7" w:rsidRPr="00107CE6" w:rsidRDefault="00FD10B7" w:rsidP="006E0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Finalização do Manual de usuário</w:t>
            </w:r>
          </w:p>
        </w:tc>
        <w:tc>
          <w:tcPr>
            <w:tcW w:w="1143" w:type="dxa"/>
          </w:tcPr>
          <w:p w:rsidR="00FD10B7" w:rsidRPr="00107CE6" w:rsidRDefault="00FD10B7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567" w:type="dxa"/>
          </w:tcPr>
          <w:p w:rsidR="00FD10B7" w:rsidRDefault="00FD10B7" w:rsidP="00FD10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Fioretti de Moura Teixeira</w:t>
            </w:r>
          </w:p>
        </w:tc>
      </w:tr>
    </w:tbl>
    <w:p w:rsidR="00D90C26" w:rsidRPr="00107CE6" w:rsidRDefault="00D90C26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862203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CE6" w:rsidRPr="00107CE6" w:rsidRDefault="00107CE6">
          <w:pPr>
            <w:pStyle w:val="CabealhodoSumrio"/>
            <w:rPr>
              <w:rFonts w:ascii="Arial" w:hAnsi="Arial" w:cs="Arial"/>
            </w:rPr>
          </w:pPr>
          <w:r w:rsidRPr="00107CE6">
            <w:rPr>
              <w:rFonts w:ascii="Arial" w:hAnsi="Arial" w:cs="Arial"/>
            </w:rPr>
            <w:t>Sumário</w:t>
          </w:r>
        </w:p>
        <w:p w:rsidR="002B5AEB" w:rsidRDefault="00107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07CE6">
            <w:rPr>
              <w:rFonts w:ascii="Arial" w:hAnsi="Arial" w:cs="Arial"/>
            </w:rPr>
            <w:fldChar w:fldCharType="begin"/>
          </w:r>
          <w:r w:rsidRPr="00107CE6">
            <w:rPr>
              <w:rFonts w:ascii="Arial" w:hAnsi="Arial" w:cs="Arial"/>
            </w:rPr>
            <w:instrText xml:space="preserve"> TOC \o "1-3" \h \z \u </w:instrText>
          </w:r>
          <w:r w:rsidRPr="00107CE6">
            <w:rPr>
              <w:rFonts w:ascii="Arial" w:hAnsi="Arial" w:cs="Arial"/>
            </w:rPr>
            <w:fldChar w:fldCharType="separate"/>
          </w:r>
          <w:hyperlink w:anchor="_Toc484691263" w:history="1">
            <w:r w:rsidR="002B5AEB" w:rsidRPr="00D15767">
              <w:rPr>
                <w:rStyle w:val="Hyperlink"/>
                <w:rFonts w:ascii="Arial" w:hAnsi="Arial" w:cs="Arial"/>
                <w:noProof/>
              </w:rPr>
              <w:t>Manual de Uso</w:t>
            </w:r>
            <w:r w:rsidR="002B5AEB">
              <w:rPr>
                <w:noProof/>
                <w:webHidden/>
              </w:rPr>
              <w:tab/>
            </w:r>
            <w:r w:rsidR="002B5AEB">
              <w:rPr>
                <w:noProof/>
                <w:webHidden/>
              </w:rPr>
              <w:fldChar w:fldCharType="begin"/>
            </w:r>
            <w:r w:rsidR="002B5AEB">
              <w:rPr>
                <w:noProof/>
                <w:webHidden/>
              </w:rPr>
              <w:instrText xml:space="preserve"> PAGEREF _Toc484691263 \h </w:instrText>
            </w:r>
            <w:r w:rsidR="002B5AEB">
              <w:rPr>
                <w:noProof/>
                <w:webHidden/>
              </w:rPr>
            </w:r>
            <w:r w:rsidR="002B5AEB">
              <w:rPr>
                <w:noProof/>
                <w:webHidden/>
              </w:rPr>
              <w:fldChar w:fldCharType="separate"/>
            </w:r>
            <w:r w:rsidR="002B5AEB">
              <w:rPr>
                <w:noProof/>
                <w:webHidden/>
              </w:rPr>
              <w:t>4</w:t>
            </w:r>
            <w:r w:rsidR="002B5AEB"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64" w:history="1">
            <w:r w:rsidRPr="00D15767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65" w:history="1">
            <w:r w:rsidRPr="00D1576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66" w:history="1">
            <w:r w:rsidRPr="00D15767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67" w:history="1">
            <w:r w:rsidRPr="00D15767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68" w:history="1">
            <w:r w:rsidRPr="00D15767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Saque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69" w:history="1">
            <w:r w:rsidRPr="00D15767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0" w:history="1">
            <w:r w:rsidRPr="00D15767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1" w:history="1">
            <w:r w:rsidRPr="00D15767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2" w:history="1">
            <w:r w:rsidRPr="00D15767">
              <w:rPr>
                <w:rStyle w:val="Hyperlink"/>
                <w:rFonts w:ascii="Arial" w:hAnsi="Arial" w:cs="Arial"/>
                <w:noProof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3" w:history="1">
            <w:r w:rsidRPr="00D15767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4" w:history="1">
            <w:r w:rsidRPr="00D1576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5" w:history="1">
            <w:r w:rsidRPr="00D15767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6" w:history="1">
            <w:r w:rsidRPr="00D15767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7" w:history="1">
            <w:r w:rsidRPr="00D15767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Saque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8" w:history="1">
            <w:r w:rsidRPr="00D15767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79" w:history="1">
            <w:r w:rsidRPr="00D15767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EB" w:rsidRDefault="002B5AE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91280" w:history="1">
            <w:r w:rsidRPr="00D15767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767">
              <w:rPr>
                <w:rStyle w:val="Hyperlink"/>
                <w:rFonts w:ascii="Arial" w:hAnsi="Arial" w:cs="Arial"/>
                <w:noProof/>
              </w:rPr>
              <w:t>Menu de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E6" w:rsidRPr="00107CE6" w:rsidRDefault="00107CE6">
          <w:pPr>
            <w:rPr>
              <w:rFonts w:ascii="Arial" w:hAnsi="Arial" w:cs="Arial"/>
            </w:rPr>
          </w:pPr>
          <w:r w:rsidRPr="00107C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07CE6" w:rsidRPr="00107CE6" w:rsidRDefault="00107CE6" w:rsidP="00BC49E4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107CE6" w:rsidRPr="00107CE6" w:rsidRDefault="00107CE6">
      <w:pPr>
        <w:rPr>
          <w:rFonts w:ascii="Arial" w:eastAsiaTheme="majorEastAsia" w:hAnsi="Arial" w:cs="Arial"/>
          <w:b/>
          <w:sz w:val="36"/>
          <w:szCs w:val="36"/>
        </w:rPr>
      </w:pPr>
      <w:r w:rsidRPr="00107CE6">
        <w:rPr>
          <w:rFonts w:ascii="Arial" w:hAnsi="Arial" w:cs="Arial"/>
          <w:b/>
          <w:sz w:val="36"/>
          <w:szCs w:val="36"/>
        </w:rPr>
        <w:br w:type="page"/>
      </w:r>
    </w:p>
    <w:p w:rsidR="00E72FE5" w:rsidRDefault="00E72FE5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72FE5" w:rsidRPr="00107CE6" w:rsidRDefault="00E72FE5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72FE5" w:rsidRDefault="00AB2006" w:rsidP="002B5AEB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1" w:name="_Toc484691263"/>
      <w:r w:rsidRPr="00107CE6">
        <w:rPr>
          <w:rFonts w:ascii="Arial" w:hAnsi="Arial" w:cs="Arial"/>
          <w:b/>
          <w:color w:val="auto"/>
          <w:sz w:val="36"/>
          <w:szCs w:val="36"/>
        </w:rPr>
        <w:t>Manual de Us</w:t>
      </w:r>
      <w:r w:rsidR="002B5AEB">
        <w:rPr>
          <w:rFonts w:ascii="Arial" w:hAnsi="Arial" w:cs="Arial"/>
          <w:b/>
          <w:color w:val="auto"/>
          <w:sz w:val="36"/>
          <w:szCs w:val="36"/>
        </w:rPr>
        <w:t>o</w:t>
      </w:r>
      <w:bookmarkEnd w:id="1"/>
    </w:p>
    <w:p w:rsidR="002B5AEB" w:rsidRPr="002B5AEB" w:rsidRDefault="002B5AEB" w:rsidP="002B5AEB"/>
    <w:p w:rsidR="00F74C14" w:rsidRPr="00107CE6" w:rsidRDefault="003A7675" w:rsidP="00B62FF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usuário deverá fazer seu login, em seguida, selecionar se deseja acessar sua conta poupança ou conta corrente, após isso serão disponibilizadas as ações que ele possa executar.</w:t>
      </w:r>
    </w:p>
    <w:p w:rsidR="00F74C14" w:rsidRPr="00107CE6" w:rsidRDefault="00F74C14" w:rsidP="00107CE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F74C14" w:rsidRDefault="003A7675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2" w:name="_Toc484691264"/>
      <w:r>
        <w:rPr>
          <w:rFonts w:ascii="Arial" w:hAnsi="Arial" w:cs="Arial"/>
          <w:b/>
          <w:color w:val="auto"/>
          <w:sz w:val="32"/>
          <w:szCs w:val="32"/>
        </w:rPr>
        <w:t>Login</w:t>
      </w:r>
      <w:bookmarkEnd w:id="2"/>
    </w:p>
    <w:p w:rsidR="00252ABC" w:rsidRPr="00252ABC" w:rsidRDefault="00252ABC" w:rsidP="00252A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terá que digitar sua conta, agência e senha para que seja possível a utilização do sistema.</w:t>
      </w:r>
    </w:p>
    <w:p w:rsidR="003A7675" w:rsidRDefault="003A7675" w:rsidP="003A7675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3" w:name="_Toc484691265"/>
      <w:r>
        <w:rPr>
          <w:rFonts w:ascii="Arial" w:hAnsi="Arial" w:cs="Arial"/>
          <w:b/>
          <w:color w:val="auto"/>
          <w:sz w:val="32"/>
          <w:szCs w:val="32"/>
        </w:rPr>
        <w:t>Menu de Contas</w:t>
      </w:r>
      <w:bookmarkEnd w:id="3"/>
    </w:p>
    <w:p w:rsidR="00252ABC" w:rsidRPr="00252ABC" w:rsidRDefault="00252ABC" w:rsidP="00252A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 ser efetuado com sucesso o cliente deverá escolher entre acessar sua “Conta Poupança” ou a “Conta Corrente”.</w:t>
      </w:r>
    </w:p>
    <w:p w:rsidR="003A7675" w:rsidRDefault="003A7675" w:rsidP="003A7675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4" w:name="_Toc484691266"/>
      <w:r>
        <w:rPr>
          <w:rFonts w:ascii="Arial" w:hAnsi="Arial" w:cs="Arial"/>
          <w:b/>
          <w:color w:val="auto"/>
          <w:sz w:val="32"/>
          <w:szCs w:val="32"/>
        </w:rPr>
        <w:t>Menu Principal</w:t>
      </w:r>
      <w:bookmarkEnd w:id="4"/>
    </w:p>
    <w:p w:rsidR="00252ABC" w:rsidRPr="00252ABC" w:rsidRDefault="00252ABC" w:rsidP="00252A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menu principal será possível escolher entre as opções: Saldo, Saque, Depósito e Transferência.</w:t>
      </w:r>
    </w:p>
    <w:p w:rsidR="003A7675" w:rsidRDefault="003A7675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5" w:name="_Toc484691267"/>
      <w:r>
        <w:rPr>
          <w:rFonts w:ascii="Arial" w:hAnsi="Arial" w:cs="Arial"/>
          <w:b/>
          <w:color w:val="auto"/>
          <w:sz w:val="32"/>
          <w:szCs w:val="32"/>
        </w:rPr>
        <w:t>Saldo</w:t>
      </w:r>
      <w:bookmarkEnd w:id="5"/>
    </w:p>
    <w:p w:rsidR="00252ABC" w:rsidRPr="00252ABC" w:rsidRDefault="00252ABC" w:rsidP="00252A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“saldo” o cliente terá acesso a uma consulta do valor que está disponível em sua conta.</w:t>
      </w:r>
    </w:p>
    <w:p w:rsidR="003A7675" w:rsidRDefault="003A7675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6" w:name="_Toc484691268"/>
      <w:r>
        <w:rPr>
          <w:rFonts w:ascii="Arial" w:hAnsi="Arial" w:cs="Arial"/>
          <w:b/>
          <w:color w:val="auto"/>
          <w:sz w:val="32"/>
          <w:szCs w:val="32"/>
        </w:rPr>
        <w:t>Saque</w:t>
      </w:r>
      <w:bookmarkEnd w:id="6"/>
    </w:p>
    <w:p w:rsidR="00252ABC" w:rsidRPr="00252ABC" w:rsidRDefault="00252ABC" w:rsidP="00252A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“saque” o usuário poderá retirar um valor, esse valor, em reais, será digitado pelo mesmo e será analisado, caso seja disponível a ação será executada.</w:t>
      </w:r>
    </w:p>
    <w:p w:rsidR="003A7675" w:rsidRDefault="003A7675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7" w:name="_Toc484691269"/>
      <w:r>
        <w:rPr>
          <w:rFonts w:ascii="Arial" w:hAnsi="Arial" w:cs="Arial"/>
          <w:b/>
          <w:color w:val="auto"/>
          <w:sz w:val="32"/>
          <w:szCs w:val="32"/>
        </w:rPr>
        <w:t>Depósito</w:t>
      </w:r>
      <w:bookmarkEnd w:id="7"/>
    </w:p>
    <w:p w:rsidR="00252ABC" w:rsidRPr="00252ABC" w:rsidRDefault="00252ABC" w:rsidP="00252A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“depósito” o cliente poderá depositar uma quantia, em espécie, para sua própria conta, ou para a conta de uma outra pessoa. Para essa ação será solicitado o valor do depósito e a conta que receberá o dinheiro.</w:t>
      </w:r>
    </w:p>
    <w:p w:rsidR="003A7675" w:rsidRDefault="003A7675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8" w:name="_Toc484691270"/>
      <w:r>
        <w:rPr>
          <w:rFonts w:ascii="Arial" w:hAnsi="Arial" w:cs="Arial"/>
          <w:b/>
          <w:color w:val="auto"/>
          <w:sz w:val="32"/>
          <w:szCs w:val="32"/>
        </w:rPr>
        <w:t>Transferência</w:t>
      </w:r>
      <w:bookmarkEnd w:id="8"/>
    </w:p>
    <w:p w:rsidR="00252ABC" w:rsidRPr="00252ABC" w:rsidRDefault="00D81D19" w:rsidP="00252A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“transferência” o usuário transferirá um valor que está em sua conta para a conta de alguma outra pessoa. Para esta ação será solicitado o valor que deseja transferir e a conta que receberá esse dinheiro, nesse caso, não pode ser a conta do próprio usuário.</w:t>
      </w:r>
    </w:p>
    <w:p w:rsidR="008657D0" w:rsidRDefault="003A7675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9" w:name="_Toc484691271"/>
      <w:r>
        <w:rPr>
          <w:rFonts w:ascii="Arial" w:hAnsi="Arial" w:cs="Arial"/>
          <w:b/>
          <w:color w:val="auto"/>
          <w:sz w:val="32"/>
          <w:szCs w:val="32"/>
        </w:rPr>
        <w:t>Confirmação</w:t>
      </w:r>
      <w:bookmarkEnd w:id="9"/>
    </w:p>
    <w:p w:rsidR="008657D0" w:rsidRDefault="00D81D19" w:rsidP="00D81D1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qualquer uma das opções solicitadas pelo usuário será necessário que ele digite sua senha, para confirmar que a ação escolhida está correta e que ele tem conhecimento que ela está sendo executada.</w:t>
      </w:r>
    </w:p>
    <w:p w:rsidR="00B62FFB" w:rsidRPr="00E72FE5" w:rsidRDefault="00B62FFB" w:rsidP="003A7675">
      <w:pPr>
        <w:pStyle w:val="Ttulo1"/>
        <w:spacing w:before="0"/>
        <w:jc w:val="both"/>
      </w:pPr>
      <w:bookmarkStart w:id="10" w:name="_Toc484691272"/>
      <w:r>
        <w:rPr>
          <w:rFonts w:ascii="Arial" w:hAnsi="Arial" w:cs="Arial"/>
          <w:b/>
          <w:color w:val="auto"/>
          <w:sz w:val="36"/>
          <w:szCs w:val="36"/>
        </w:rPr>
        <w:lastRenderedPageBreak/>
        <w:t>Protótipo de Te</w:t>
      </w:r>
      <w:r w:rsidR="003A7675">
        <w:rPr>
          <w:rFonts w:ascii="Arial" w:hAnsi="Arial" w:cs="Arial"/>
          <w:b/>
          <w:color w:val="auto"/>
          <w:sz w:val="36"/>
          <w:szCs w:val="36"/>
        </w:rPr>
        <w:t>las</w:t>
      </w:r>
      <w:bookmarkEnd w:id="10"/>
    </w:p>
    <w:p w:rsidR="00B62FFB" w:rsidRDefault="00B62FFB" w:rsidP="00107CE6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1" w:name="_Toc484691273"/>
      <w:r>
        <w:rPr>
          <w:rFonts w:ascii="Arial" w:hAnsi="Arial" w:cs="Arial"/>
          <w:b/>
          <w:color w:val="auto"/>
          <w:sz w:val="32"/>
          <w:szCs w:val="32"/>
        </w:rPr>
        <w:t xml:space="preserve">Menu </w:t>
      </w:r>
      <w:r w:rsidR="002B5AEB">
        <w:rPr>
          <w:rFonts w:ascii="Arial" w:hAnsi="Arial" w:cs="Arial"/>
          <w:b/>
          <w:color w:val="auto"/>
          <w:sz w:val="32"/>
          <w:szCs w:val="32"/>
        </w:rPr>
        <w:t>de Login</w:t>
      </w:r>
      <w:bookmarkEnd w:id="11"/>
    </w:p>
    <w:p w:rsidR="002B5AEB" w:rsidRDefault="002B5AEB" w:rsidP="002B5AEB">
      <w:r>
        <w:rPr>
          <w:noProof/>
        </w:rPr>
        <w:drawing>
          <wp:inline distT="0" distB="0" distL="0" distR="0">
            <wp:extent cx="5400040" cy="3658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D9" w:rsidRDefault="00994ED9" w:rsidP="002B5AEB"/>
    <w:p w:rsidR="00994ED9" w:rsidRPr="002B5AEB" w:rsidRDefault="00994ED9" w:rsidP="002B5AEB">
      <w:bookmarkStart w:id="12" w:name="_GoBack"/>
      <w:bookmarkEnd w:id="12"/>
    </w:p>
    <w:p w:rsidR="003A7675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3" w:name="_Toc484691274"/>
      <w:r>
        <w:rPr>
          <w:rFonts w:ascii="Arial" w:hAnsi="Arial" w:cs="Arial"/>
          <w:b/>
          <w:color w:val="auto"/>
          <w:sz w:val="32"/>
          <w:szCs w:val="32"/>
        </w:rPr>
        <w:t>Menu de Contas</w:t>
      </w:r>
      <w:bookmarkEnd w:id="13"/>
    </w:p>
    <w:p w:rsidR="002B5AEB" w:rsidRPr="002B5AEB" w:rsidRDefault="00994ED9" w:rsidP="002B5AEB">
      <w:r>
        <w:rPr>
          <w:noProof/>
        </w:rPr>
        <w:drawing>
          <wp:inline distT="0" distB="0" distL="0" distR="0">
            <wp:extent cx="4733925" cy="3228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75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4" w:name="_Toc484691275"/>
      <w:r>
        <w:rPr>
          <w:rFonts w:ascii="Arial" w:hAnsi="Arial" w:cs="Arial"/>
          <w:b/>
          <w:color w:val="auto"/>
          <w:sz w:val="32"/>
          <w:szCs w:val="32"/>
        </w:rPr>
        <w:lastRenderedPageBreak/>
        <w:t>Menu Principal</w:t>
      </w:r>
      <w:bookmarkEnd w:id="14"/>
    </w:p>
    <w:p w:rsidR="002B5AEB" w:rsidRPr="002B5AEB" w:rsidRDefault="002B5AEB" w:rsidP="002B5AEB">
      <w:r>
        <w:rPr>
          <w:noProof/>
        </w:rPr>
        <w:drawing>
          <wp:inline distT="0" distB="0" distL="0" distR="0">
            <wp:extent cx="4895850" cy="553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75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5" w:name="_Toc484691276"/>
      <w:r>
        <w:rPr>
          <w:rFonts w:ascii="Arial" w:hAnsi="Arial" w:cs="Arial"/>
          <w:b/>
          <w:color w:val="auto"/>
          <w:sz w:val="32"/>
          <w:szCs w:val="32"/>
        </w:rPr>
        <w:lastRenderedPageBreak/>
        <w:t>Menu de Saldo</w:t>
      </w:r>
      <w:bookmarkEnd w:id="15"/>
    </w:p>
    <w:p w:rsidR="002B5AEB" w:rsidRPr="002B5AEB" w:rsidRDefault="002B5AEB" w:rsidP="002B5AEB">
      <w:r>
        <w:rPr>
          <w:noProof/>
        </w:rPr>
        <w:drawing>
          <wp:inline distT="0" distB="0" distL="0" distR="0">
            <wp:extent cx="5267325" cy="4933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75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6" w:name="_Toc484691277"/>
      <w:r>
        <w:rPr>
          <w:rFonts w:ascii="Arial" w:hAnsi="Arial" w:cs="Arial"/>
          <w:b/>
          <w:color w:val="auto"/>
          <w:sz w:val="32"/>
          <w:szCs w:val="32"/>
        </w:rPr>
        <w:lastRenderedPageBreak/>
        <w:t>Menu de Saque</w:t>
      </w:r>
      <w:bookmarkEnd w:id="16"/>
    </w:p>
    <w:p w:rsidR="002B5AEB" w:rsidRPr="002B5AEB" w:rsidRDefault="002B5AEB" w:rsidP="002B5AEB">
      <w:r>
        <w:rPr>
          <w:noProof/>
        </w:rPr>
        <w:drawing>
          <wp:inline distT="0" distB="0" distL="0" distR="0">
            <wp:extent cx="5295900" cy="4943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qu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75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7" w:name="_Toc484691278"/>
      <w:r>
        <w:rPr>
          <w:rFonts w:ascii="Arial" w:hAnsi="Arial" w:cs="Arial"/>
          <w:b/>
          <w:color w:val="auto"/>
          <w:sz w:val="32"/>
          <w:szCs w:val="32"/>
        </w:rPr>
        <w:lastRenderedPageBreak/>
        <w:t>Menu de Depósito</w:t>
      </w:r>
      <w:bookmarkEnd w:id="17"/>
    </w:p>
    <w:p w:rsidR="002B5AEB" w:rsidRPr="002B5AEB" w:rsidRDefault="002B5AEB" w:rsidP="002B5AEB">
      <w:r>
        <w:rPr>
          <w:noProof/>
        </w:rPr>
        <w:drawing>
          <wp:inline distT="0" distB="0" distL="0" distR="0">
            <wp:extent cx="5257800" cy="4924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osi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75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8" w:name="_Toc484691279"/>
      <w:r>
        <w:rPr>
          <w:rFonts w:ascii="Arial" w:hAnsi="Arial" w:cs="Arial"/>
          <w:b/>
          <w:color w:val="auto"/>
          <w:sz w:val="32"/>
          <w:szCs w:val="32"/>
        </w:rPr>
        <w:lastRenderedPageBreak/>
        <w:t>Menu de Transferência</w:t>
      </w:r>
      <w:bookmarkEnd w:id="18"/>
    </w:p>
    <w:p w:rsidR="002B5AEB" w:rsidRDefault="002B5AEB" w:rsidP="002B5AEB">
      <w:r>
        <w:rPr>
          <w:noProof/>
        </w:rPr>
        <w:drawing>
          <wp:inline distT="0" distB="0" distL="0" distR="0">
            <wp:extent cx="5353050" cy="501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fere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EB" w:rsidRPr="002B5AEB" w:rsidRDefault="002B5AEB" w:rsidP="002B5AEB"/>
    <w:p w:rsidR="00B62FFB" w:rsidRDefault="002B5AEB" w:rsidP="00B62FFB">
      <w:pPr>
        <w:pStyle w:val="Ttulo2"/>
        <w:numPr>
          <w:ilvl w:val="0"/>
          <w:numId w:val="7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19" w:name="_Toc484691280"/>
      <w:r>
        <w:rPr>
          <w:rFonts w:ascii="Arial" w:hAnsi="Arial" w:cs="Arial"/>
          <w:b/>
          <w:color w:val="auto"/>
          <w:sz w:val="32"/>
          <w:szCs w:val="32"/>
        </w:rPr>
        <w:lastRenderedPageBreak/>
        <w:t>Menu de Confirmação</w:t>
      </w:r>
      <w:bookmarkEnd w:id="19"/>
    </w:p>
    <w:p w:rsidR="003A7675" w:rsidRPr="00107CE6" w:rsidRDefault="002B5A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1013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rmaca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75" w:rsidRPr="00107CE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EF" w:rsidRDefault="00C70AEF" w:rsidP="00BC49E4">
      <w:pPr>
        <w:spacing w:after="0" w:line="240" w:lineRule="auto"/>
      </w:pPr>
      <w:r>
        <w:separator/>
      </w:r>
    </w:p>
  </w:endnote>
  <w:endnote w:type="continuationSeparator" w:id="0">
    <w:p w:rsidR="00C70AEF" w:rsidRDefault="00C70AEF" w:rsidP="00B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EF" w:rsidRDefault="00C70AEF" w:rsidP="00BC49E4">
      <w:pPr>
        <w:spacing w:after="0" w:line="240" w:lineRule="auto"/>
      </w:pPr>
      <w:r>
        <w:separator/>
      </w:r>
    </w:p>
  </w:footnote>
  <w:footnote w:type="continuationSeparator" w:id="0">
    <w:p w:rsidR="00C70AEF" w:rsidRDefault="00C70AEF" w:rsidP="00B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D19" w:rsidRPr="00A64F49" w:rsidRDefault="00D81D19" w:rsidP="00BC49E4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</w:t>
    </w:r>
    <w:r>
      <w:rPr>
        <w:rFonts w:ascii="Arial" w:hAnsi="Arial" w:cs="Arial"/>
        <w:sz w:val="24"/>
        <w:szCs w:val="24"/>
      </w:rPr>
      <w:t>genharia de Software II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994ED9">
      <w:rPr>
        <w:rFonts w:ascii="Arial" w:hAnsi="Arial" w:cs="Arial"/>
        <w:noProof/>
        <w:sz w:val="24"/>
        <w:szCs w:val="24"/>
      </w:rPr>
      <w:t>8</w:t>
    </w:r>
    <w:r w:rsidRPr="00A64F49">
      <w:rPr>
        <w:rFonts w:ascii="Arial" w:hAnsi="Arial" w:cs="Arial"/>
        <w:sz w:val="24"/>
        <w:szCs w:val="24"/>
      </w:rPr>
      <w:fldChar w:fldCharType="end"/>
    </w:r>
  </w:p>
  <w:p w:rsidR="00D81D19" w:rsidRDefault="00D81D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F27"/>
    <w:multiLevelType w:val="hybridMultilevel"/>
    <w:tmpl w:val="996C4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FE4"/>
    <w:multiLevelType w:val="hybridMultilevel"/>
    <w:tmpl w:val="5FE8D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B5FC4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24DCD"/>
    <w:multiLevelType w:val="hybridMultilevel"/>
    <w:tmpl w:val="0904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77D33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8047F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11F17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0091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78C7"/>
    <w:multiLevelType w:val="hybridMultilevel"/>
    <w:tmpl w:val="6F5E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4"/>
    <w:rsid w:val="00002F32"/>
    <w:rsid w:val="000422D6"/>
    <w:rsid w:val="00077CDE"/>
    <w:rsid w:val="000D6A9B"/>
    <w:rsid w:val="000E7F60"/>
    <w:rsid w:val="00105A95"/>
    <w:rsid w:val="00107CE6"/>
    <w:rsid w:val="00130665"/>
    <w:rsid w:val="001562AF"/>
    <w:rsid w:val="00156EFC"/>
    <w:rsid w:val="001653DF"/>
    <w:rsid w:val="00182426"/>
    <w:rsid w:val="0019043C"/>
    <w:rsid w:val="001C1922"/>
    <w:rsid w:val="00227361"/>
    <w:rsid w:val="00252ABC"/>
    <w:rsid w:val="00265F1E"/>
    <w:rsid w:val="00280D22"/>
    <w:rsid w:val="002B5AEB"/>
    <w:rsid w:val="002C3108"/>
    <w:rsid w:val="00341564"/>
    <w:rsid w:val="0035007B"/>
    <w:rsid w:val="00380E79"/>
    <w:rsid w:val="0038151B"/>
    <w:rsid w:val="003A7675"/>
    <w:rsid w:val="003B49BC"/>
    <w:rsid w:val="003B76B2"/>
    <w:rsid w:val="003C227E"/>
    <w:rsid w:val="003C7551"/>
    <w:rsid w:val="00421211"/>
    <w:rsid w:val="004264B0"/>
    <w:rsid w:val="0045197D"/>
    <w:rsid w:val="00457449"/>
    <w:rsid w:val="0045786F"/>
    <w:rsid w:val="004641D9"/>
    <w:rsid w:val="004B3289"/>
    <w:rsid w:val="004D5AE3"/>
    <w:rsid w:val="004D6E1C"/>
    <w:rsid w:val="004E1F01"/>
    <w:rsid w:val="004F4B38"/>
    <w:rsid w:val="0050754B"/>
    <w:rsid w:val="00507DDA"/>
    <w:rsid w:val="005457AB"/>
    <w:rsid w:val="00552B1F"/>
    <w:rsid w:val="005720D9"/>
    <w:rsid w:val="005A5018"/>
    <w:rsid w:val="00606EB2"/>
    <w:rsid w:val="00607AB8"/>
    <w:rsid w:val="00652371"/>
    <w:rsid w:val="00664885"/>
    <w:rsid w:val="00664D79"/>
    <w:rsid w:val="00683657"/>
    <w:rsid w:val="0068542E"/>
    <w:rsid w:val="0069439F"/>
    <w:rsid w:val="006E0417"/>
    <w:rsid w:val="006F5BFB"/>
    <w:rsid w:val="006F5F04"/>
    <w:rsid w:val="00715C62"/>
    <w:rsid w:val="007615A1"/>
    <w:rsid w:val="00795BC7"/>
    <w:rsid w:val="00796B10"/>
    <w:rsid w:val="007A23EA"/>
    <w:rsid w:val="007A7E00"/>
    <w:rsid w:val="007F3FF2"/>
    <w:rsid w:val="008201C1"/>
    <w:rsid w:val="00825164"/>
    <w:rsid w:val="008413CA"/>
    <w:rsid w:val="00842C9A"/>
    <w:rsid w:val="008657D0"/>
    <w:rsid w:val="00881904"/>
    <w:rsid w:val="008C0EBC"/>
    <w:rsid w:val="008E6ED9"/>
    <w:rsid w:val="0094037F"/>
    <w:rsid w:val="009478F1"/>
    <w:rsid w:val="00994ED9"/>
    <w:rsid w:val="009A7C9E"/>
    <w:rsid w:val="009B67EB"/>
    <w:rsid w:val="009B6D87"/>
    <w:rsid w:val="00A02E6A"/>
    <w:rsid w:val="00A12CB8"/>
    <w:rsid w:val="00A503E8"/>
    <w:rsid w:val="00A5730C"/>
    <w:rsid w:val="00A63504"/>
    <w:rsid w:val="00A80551"/>
    <w:rsid w:val="00AB2006"/>
    <w:rsid w:val="00AC3758"/>
    <w:rsid w:val="00AC3852"/>
    <w:rsid w:val="00AC7AF9"/>
    <w:rsid w:val="00AE3AF3"/>
    <w:rsid w:val="00B403C8"/>
    <w:rsid w:val="00B62FFB"/>
    <w:rsid w:val="00BA6F0C"/>
    <w:rsid w:val="00BC49E4"/>
    <w:rsid w:val="00C03EA4"/>
    <w:rsid w:val="00C302CD"/>
    <w:rsid w:val="00C64C56"/>
    <w:rsid w:val="00C70AEF"/>
    <w:rsid w:val="00C75A91"/>
    <w:rsid w:val="00C81987"/>
    <w:rsid w:val="00D613C9"/>
    <w:rsid w:val="00D81D19"/>
    <w:rsid w:val="00D85478"/>
    <w:rsid w:val="00D90C26"/>
    <w:rsid w:val="00DB15C1"/>
    <w:rsid w:val="00DC53F2"/>
    <w:rsid w:val="00DE2F82"/>
    <w:rsid w:val="00DE3453"/>
    <w:rsid w:val="00DF5F10"/>
    <w:rsid w:val="00E158A8"/>
    <w:rsid w:val="00E161C3"/>
    <w:rsid w:val="00E243BC"/>
    <w:rsid w:val="00E24B5E"/>
    <w:rsid w:val="00E311D3"/>
    <w:rsid w:val="00E57ADB"/>
    <w:rsid w:val="00E72FE5"/>
    <w:rsid w:val="00E81F87"/>
    <w:rsid w:val="00E83DE8"/>
    <w:rsid w:val="00EC1704"/>
    <w:rsid w:val="00EE5713"/>
    <w:rsid w:val="00F74C14"/>
    <w:rsid w:val="00F80142"/>
    <w:rsid w:val="00FD10B7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36E9"/>
  <w15:chartTrackingRefBased/>
  <w15:docId w15:val="{9F436EBC-5A57-4841-A854-9FC877C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9E4"/>
  </w:style>
  <w:style w:type="paragraph" w:styleId="Ttulo1">
    <w:name w:val="heading 1"/>
    <w:basedOn w:val="Normal"/>
    <w:next w:val="Normal"/>
    <w:link w:val="Ttulo1Char"/>
    <w:uiPriority w:val="9"/>
    <w:qFormat/>
    <w:rsid w:val="00BC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9E4"/>
  </w:style>
  <w:style w:type="paragraph" w:styleId="Rodap">
    <w:name w:val="footer"/>
    <w:basedOn w:val="Normal"/>
    <w:link w:val="Rodap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9E4"/>
  </w:style>
  <w:style w:type="table" w:styleId="Tabelacomgrade">
    <w:name w:val="Table Grid"/>
    <w:basedOn w:val="Tabelanormal"/>
    <w:uiPriority w:val="39"/>
    <w:rsid w:val="00BC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80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5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5F10"/>
    <w:pPr>
      <w:ind w:left="720"/>
      <w:contextualSpacing/>
    </w:pPr>
  </w:style>
  <w:style w:type="paragraph" w:styleId="SemEspaamento">
    <w:name w:val="No Spacing"/>
    <w:uiPriority w:val="1"/>
    <w:qFormat/>
    <w:rsid w:val="00E81F8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7CE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7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7CE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07CE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07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81EA-6B3D-4C7E-B9CE-79023557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Lopes Mezencio</dc:creator>
  <cp:keywords/>
  <dc:description/>
  <cp:lastModifiedBy>Eliane Cristina Corrêa</cp:lastModifiedBy>
  <cp:revision>5</cp:revision>
  <dcterms:created xsi:type="dcterms:W3CDTF">2017-06-06T14:55:00Z</dcterms:created>
  <dcterms:modified xsi:type="dcterms:W3CDTF">2017-06-08T16:31:00Z</dcterms:modified>
</cp:coreProperties>
</file>