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F26696">
      <w:pPr>
        <w:pStyle w:val="normal0"/>
        <w:jc w:val="center"/>
        <w:rPr>
          <w:sz w:val="44"/>
          <w:szCs w:val="44"/>
        </w:rPr>
      </w:pPr>
      <w:r>
        <w:rPr>
          <w:sz w:val="44"/>
          <w:szCs w:val="44"/>
        </w:rPr>
        <w:t>Aquário: Documento de Especificação</w:t>
      </w: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F26696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Huanna</w:t>
      </w:r>
      <w:proofErr w:type="spellEnd"/>
      <w:r>
        <w:rPr>
          <w:sz w:val="24"/>
          <w:szCs w:val="24"/>
        </w:rPr>
        <w:t xml:space="preserve"> Raquel do Nascimento</w:t>
      </w:r>
    </w:p>
    <w:p w:rsidR="00AA5324" w:rsidRDefault="00F2669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Karen </w:t>
      </w:r>
      <w:proofErr w:type="spellStart"/>
      <w:r>
        <w:rPr>
          <w:sz w:val="24"/>
          <w:szCs w:val="24"/>
        </w:rPr>
        <w:t>Esbaile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Malzoni</w:t>
      </w:r>
      <w:proofErr w:type="spellEnd"/>
      <w:r>
        <w:rPr>
          <w:sz w:val="24"/>
          <w:szCs w:val="24"/>
        </w:rPr>
        <w:t xml:space="preserve"> Rodrigues</w:t>
      </w:r>
    </w:p>
    <w:p w:rsidR="00AA5324" w:rsidRDefault="00F2669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Fioretti</w:t>
      </w:r>
      <w:proofErr w:type="spellEnd"/>
      <w:r>
        <w:rPr>
          <w:sz w:val="24"/>
          <w:szCs w:val="24"/>
        </w:rPr>
        <w:t xml:space="preserve"> de Moura Teixeira</w:t>
      </w:r>
    </w:p>
    <w:p w:rsidR="00AA5324" w:rsidRDefault="00F26696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Leticia</w:t>
      </w:r>
      <w:proofErr w:type="spellEnd"/>
      <w:r>
        <w:rPr>
          <w:sz w:val="24"/>
          <w:szCs w:val="24"/>
        </w:rPr>
        <w:t xml:space="preserve"> Oliveira Camargo Tavares</w:t>
      </w:r>
    </w:p>
    <w:p w:rsidR="00AA5324" w:rsidRDefault="00F2669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Henrique </w:t>
      </w:r>
      <w:proofErr w:type="spellStart"/>
      <w:r>
        <w:rPr>
          <w:sz w:val="24"/>
          <w:szCs w:val="24"/>
        </w:rPr>
        <w:t>Maldonado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Truzzi</w:t>
      </w:r>
      <w:proofErr w:type="spellEnd"/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F26696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Limeira, Abril de 2017</w:t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1612900</wp:posOffset>
              </wp:positionH>
              <wp:positionV relativeFrom="paragraph">
                <wp:posOffset>508000</wp:posOffset>
              </wp:positionV>
              <wp:extent cx="2159000" cy="4191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66182" y="3572673"/>
                        <a:ext cx="2159634" cy="414654"/>
                      </a:xfrm>
                      <a:custGeom>
                        <a:pathLst>
                          <a:path extrusionOk="0" h="414655" w="2159635">
                            <a:moveTo>
                              <a:pt x="0" y="0"/>
                            </a:moveTo>
                            <a:lnTo>
                              <a:pt x="0" y="414655"/>
                            </a:lnTo>
                            <a:lnTo>
                              <a:pt x="2159635" y="414655"/>
                            </a:lnTo>
                            <a:lnTo>
                              <a:pt x="21596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508000</wp:posOffset>
                </wp:positionV>
                <wp:extent cx="2159000" cy="419100"/>
                <wp:effectExtent l="0" t="0" r="0" b="0"/>
                <wp:wrapNone/>
                <wp:docPr id="5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0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A5324" w:rsidRDefault="00AA5324">
      <w:pPr>
        <w:pStyle w:val="normal0"/>
        <w:rPr>
          <w:sz w:val="28"/>
          <w:szCs w:val="28"/>
          <w:u w:val="single"/>
        </w:rPr>
      </w:pPr>
    </w:p>
    <w:p w:rsidR="00AA5324" w:rsidRDefault="00F26696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Histórico de Revisão</w:t>
      </w:r>
    </w:p>
    <w:tbl>
      <w:tblPr>
        <w:tblStyle w:val="a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992"/>
        <w:gridCol w:w="4532"/>
        <w:gridCol w:w="2161"/>
      </w:tblGrid>
      <w:tr w:rsidR="00AA5324">
        <w:tc>
          <w:tcPr>
            <w:tcW w:w="959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do esqueleto do documento, definição dos </w:t>
            </w:r>
            <w:proofErr w:type="spellStart"/>
            <w:r>
              <w:rPr>
                <w:sz w:val="24"/>
                <w:szCs w:val="24"/>
              </w:rPr>
              <w:t>steakholders</w:t>
            </w:r>
            <w:proofErr w:type="spellEnd"/>
            <w:r>
              <w:rPr>
                <w:sz w:val="24"/>
                <w:szCs w:val="24"/>
              </w:rPr>
              <w:t>, elaboração da descrição geral.</w:t>
            </w:r>
          </w:p>
        </w:tc>
        <w:tc>
          <w:tcPr>
            <w:tcW w:w="2161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11/mai</w:t>
            </w:r>
          </w:p>
        </w:tc>
        <w:tc>
          <w:tcPr>
            <w:tcW w:w="99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53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Diagrama de Caso de Uso.</w:t>
            </w:r>
          </w:p>
        </w:tc>
        <w:tc>
          <w:tcPr>
            <w:tcW w:w="2161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53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DFD</w:t>
            </w:r>
          </w:p>
        </w:tc>
        <w:tc>
          <w:tcPr>
            <w:tcW w:w="2161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18/mai</w:t>
            </w:r>
          </w:p>
        </w:tc>
        <w:tc>
          <w:tcPr>
            <w:tcW w:w="99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53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Caso de Uso Textual</w:t>
            </w:r>
          </w:p>
        </w:tc>
        <w:tc>
          <w:tcPr>
            <w:tcW w:w="2161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</w:tbl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F26696">
      <w:pPr>
        <w:pStyle w:val="normal0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Sumário</w:t>
      </w:r>
    </w:p>
    <w:sdt>
      <w:sdtPr>
        <w:id w:val="1594813016"/>
        <w:docPartObj>
          <w:docPartGallery w:val="Table of Contents"/>
          <w:docPartUnique/>
        </w:docPartObj>
      </w:sdtPr>
      <w:sdtContent>
        <w:p w:rsidR="00AA5324" w:rsidRDefault="00AA5324">
          <w:pPr>
            <w:pStyle w:val="normal0"/>
            <w:tabs>
              <w:tab w:val="left" w:pos="440"/>
              <w:tab w:val="right" w:pos="8494"/>
            </w:tabs>
            <w:spacing w:after="100"/>
          </w:pPr>
          <w:r>
            <w:fldChar w:fldCharType="begin"/>
          </w:r>
          <w:r w:rsidR="00F26696">
            <w:instrText xml:space="preserve"> TOC \h \u \z </w:instrText>
          </w:r>
          <w:r>
            <w:fldChar w:fldCharType="separate"/>
          </w:r>
          <w:hyperlink w:anchor="_gjdgxs">
            <w:r w:rsidR="00F26696">
              <w:t>1.</w:t>
            </w:r>
            <w:r w:rsidR="00F26696">
              <w:tab/>
              <w:t>Introdução</w:t>
            </w:r>
            <w:r w:rsidR="00F26696">
              <w:tab/>
              <w:t>4</w:t>
            </w:r>
          </w:hyperlink>
        </w:p>
        <w:p w:rsidR="00AA5324" w:rsidRDefault="00AA5324">
          <w:pPr>
            <w:pStyle w:val="normal0"/>
            <w:tabs>
              <w:tab w:val="left" w:pos="440"/>
              <w:tab w:val="right" w:pos="8494"/>
            </w:tabs>
            <w:spacing w:after="100"/>
          </w:pPr>
          <w:hyperlink w:anchor="_30j0zll">
            <w:r w:rsidR="00F26696">
              <w:t>2.</w:t>
            </w:r>
            <w:r w:rsidR="00F26696">
              <w:tab/>
              <w:t>Descrição Geral</w:t>
            </w:r>
            <w:r w:rsidR="00F26696">
              <w:tab/>
              <w:t>4</w:t>
            </w:r>
          </w:hyperlink>
        </w:p>
        <w:p w:rsidR="00AA5324" w:rsidRDefault="00AA5324">
          <w:pPr>
            <w:pStyle w:val="normal0"/>
            <w:tabs>
              <w:tab w:val="left" w:pos="440"/>
              <w:tab w:val="right" w:pos="8494"/>
            </w:tabs>
            <w:spacing w:after="100"/>
          </w:pPr>
          <w:hyperlink w:anchor="_1fob9te">
            <w:r w:rsidR="00F26696">
              <w:t>3.</w:t>
            </w:r>
            <w:r w:rsidR="00F26696">
              <w:tab/>
              <w:t>Requisitos</w:t>
            </w:r>
            <w:r w:rsidR="00F26696">
              <w:tab/>
              <w:t>4</w:t>
            </w:r>
          </w:hyperlink>
        </w:p>
        <w:p w:rsidR="00AA5324" w:rsidRDefault="00AA5324">
          <w:pPr>
            <w:pStyle w:val="normal0"/>
            <w:tabs>
              <w:tab w:val="right" w:pos="8494"/>
            </w:tabs>
            <w:spacing w:after="100"/>
          </w:pPr>
          <w:hyperlink w:anchor="_3znysh7">
            <w:r w:rsidR="00F26696">
              <w:t>Apêndices</w:t>
            </w:r>
            <w:r w:rsidR="00F26696">
              <w:tab/>
              <w:t>4</w:t>
            </w:r>
          </w:hyperlink>
          <w:r>
            <w:fldChar w:fldCharType="end"/>
          </w:r>
        </w:p>
      </w:sdtContent>
    </w:sdt>
    <w:p w:rsidR="00AA5324" w:rsidRDefault="00AA5324">
      <w:pPr>
        <w:pStyle w:val="normal0"/>
      </w:pPr>
    </w:p>
    <w:p w:rsidR="00AA5324" w:rsidRDefault="00AA5324">
      <w:pPr>
        <w:pStyle w:val="normal0"/>
        <w:rPr>
          <w:sz w:val="24"/>
          <w:szCs w:val="24"/>
          <w:u w:val="single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F26696">
      <w:pPr>
        <w:pStyle w:val="normal0"/>
        <w:keepNext/>
        <w:keepLines/>
        <w:numPr>
          <w:ilvl w:val="0"/>
          <w:numId w:val="1"/>
        </w:numPr>
        <w:spacing w:before="480" w:after="0"/>
        <w:ind w:hanging="360"/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>Introdução</w:t>
      </w:r>
    </w:p>
    <w:p w:rsidR="00AA5324" w:rsidRDefault="00AA5324">
      <w:pPr>
        <w:pStyle w:val="normal0"/>
      </w:pPr>
    </w:p>
    <w:p w:rsidR="00AA5324" w:rsidRDefault="00F26696">
      <w:pPr>
        <w:pStyle w:val="normal0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Escopo</w:t>
      </w:r>
    </w:p>
    <w:p w:rsidR="00AA5324" w:rsidRDefault="00AA5324">
      <w:pPr>
        <w:pStyle w:val="normal0"/>
      </w:pPr>
    </w:p>
    <w:p w:rsidR="00AA5324" w:rsidRDefault="00F26696">
      <w:pPr>
        <w:pStyle w:val="normal0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 xml:space="preserve">Descrição dos </w:t>
      </w:r>
      <w:proofErr w:type="spellStart"/>
      <w:r>
        <w:rPr>
          <w:rFonts w:ascii="Cambria" w:eastAsia="Cambria" w:hAnsi="Cambria" w:cs="Cambria"/>
          <w:i/>
          <w:color w:val="4F81BD"/>
          <w:sz w:val="24"/>
          <w:szCs w:val="24"/>
        </w:rPr>
        <w:t>Steakholders</w:t>
      </w:r>
      <w:proofErr w:type="spellEnd"/>
    </w:p>
    <w:tbl>
      <w:tblPr>
        <w:tblStyle w:val="a0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Silva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Paulo </w:t>
            </w:r>
            <w:proofErr w:type="spellStart"/>
            <w:r>
              <w:rPr>
                <w:sz w:val="24"/>
                <w:szCs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Kaique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Chioveto</w:t>
            </w:r>
            <w:proofErr w:type="spellEnd"/>
            <w:r>
              <w:rPr>
                <w:sz w:val="24"/>
                <w:szCs w:val="24"/>
              </w:rPr>
              <w:t xml:space="preserve"> Silveira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Lucca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Bastiani</w:t>
            </w:r>
            <w:proofErr w:type="spellEnd"/>
            <w:r>
              <w:rPr>
                <w:sz w:val="24"/>
                <w:szCs w:val="24"/>
              </w:rPr>
              <w:t xml:space="preserve"> do Amaral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  <w:r>
              <w:rPr>
                <w:sz w:val="24"/>
                <w:szCs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Karen </w:t>
            </w:r>
            <w:proofErr w:type="spellStart"/>
            <w:r>
              <w:rPr>
                <w:sz w:val="24"/>
                <w:szCs w:val="24"/>
              </w:rPr>
              <w:t>Esbaile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Malzoni</w:t>
            </w:r>
            <w:proofErr w:type="spellEnd"/>
            <w:r>
              <w:rPr>
                <w:sz w:val="24"/>
                <w:szCs w:val="24"/>
              </w:rPr>
              <w:t xml:space="preserve"> Rodrigues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Leonardo </w:t>
            </w:r>
            <w:proofErr w:type="spellStart"/>
            <w:r>
              <w:rPr>
                <w:sz w:val="24"/>
                <w:szCs w:val="24"/>
              </w:rPr>
              <w:t>Fioretti</w:t>
            </w:r>
            <w:proofErr w:type="spellEnd"/>
            <w:r>
              <w:rPr>
                <w:sz w:val="24"/>
                <w:szCs w:val="24"/>
              </w:rPr>
              <w:t xml:space="preserve"> de Moura Teixeira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Oliveira Camargo Tavares</w:t>
            </w:r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Documentação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Pedro Henrique </w:t>
            </w:r>
            <w:proofErr w:type="spellStart"/>
            <w:r>
              <w:rPr>
                <w:sz w:val="24"/>
                <w:szCs w:val="24"/>
              </w:rPr>
              <w:t>Maldonado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</w:t>
            </w:r>
          </w:p>
        </w:tc>
      </w:tr>
    </w:tbl>
    <w:p w:rsidR="00AA5324" w:rsidRDefault="00AA5324">
      <w:pPr>
        <w:pStyle w:val="normal0"/>
        <w:rPr>
          <w:sz w:val="24"/>
          <w:szCs w:val="24"/>
        </w:rPr>
      </w:pPr>
    </w:p>
    <w:p w:rsidR="00AA5324" w:rsidRDefault="00F26696">
      <w:pPr>
        <w:pStyle w:val="normal0"/>
        <w:keepNext/>
        <w:keepLines/>
        <w:numPr>
          <w:ilvl w:val="0"/>
          <w:numId w:val="1"/>
        </w:numPr>
        <w:spacing w:before="480" w:after="0"/>
        <w:ind w:hanging="360"/>
      </w:pPr>
      <w:bookmarkStart w:id="1" w:name="_30j0zll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t>Descrição Geral</w:t>
      </w:r>
    </w:p>
    <w:p w:rsidR="00AA5324" w:rsidRDefault="00AA5324">
      <w:pPr>
        <w:pStyle w:val="normal0"/>
      </w:pPr>
    </w:p>
    <w:p w:rsidR="00AA5324" w:rsidRDefault="00F26696">
      <w:pPr>
        <w:pStyle w:val="normal0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 Público-Alvo</w:t>
      </w:r>
    </w:p>
    <w:p w:rsidR="00AA5324" w:rsidRDefault="00F26696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Pessoas que possuem contas em banco Aquário.</w:t>
      </w:r>
    </w:p>
    <w:p w:rsidR="00AA5324" w:rsidRDefault="00F26696">
      <w:pPr>
        <w:pStyle w:val="normal0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Restrições</w:t>
      </w:r>
    </w:p>
    <w:p w:rsidR="00AA5324" w:rsidRDefault="00F26696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pessoa deve ser </w:t>
      </w:r>
      <w:proofErr w:type="gramStart"/>
      <w:r>
        <w:rPr>
          <w:sz w:val="24"/>
          <w:szCs w:val="24"/>
        </w:rPr>
        <w:t>previamente cadastrado</w:t>
      </w:r>
      <w:proofErr w:type="gramEnd"/>
      <w:r>
        <w:rPr>
          <w:sz w:val="24"/>
          <w:szCs w:val="24"/>
        </w:rPr>
        <w:t xml:space="preserve"> no banco.</w:t>
      </w:r>
    </w:p>
    <w:p w:rsidR="00AA5324" w:rsidRDefault="00AA5324">
      <w:pPr>
        <w:pStyle w:val="normal0"/>
        <w:rPr>
          <w:sz w:val="24"/>
          <w:szCs w:val="24"/>
        </w:rPr>
      </w:pPr>
    </w:p>
    <w:p w:rsidR="00AA5324" w:rsidRDefault="00F26696">
      <w:pPr>
        <w:pStyle w:val="normal0"/>
        <w:keepNext/>
        <w:keepLines/>
        <w:numPr>
          <w:ilvl w:val="0"/>
          <w:numId w:val="1"/>
        </w:numPr>
        <w:spacing w:before="480" w:after="0"/>
        <w:ind w:hanging="360"/>
      </w:pPr>
      <w:bookmarkStart w:id="2" w:name="_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t>Requisitos</w:t>
      </w:r>
    </w:p>
    <w:p w:rsidR="00AA5324" w:rsidRDefault="00AA5324">
      <w:pPr>
        <w:pStyle w:val="normal0"/>
      </w:pPr>
    </w:p>
    <w:p w:rsidR="00AA5324" w:rsidRDefault="00F26696">
      <w:pPr>
        <w:pStyle w:val="normal0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Funcionais</w:t>
      </w:r>
    </w:p>
    <w:p w:rsidR="00AA5324" w:rsidRDefault="00AA5324">
      <w:pPr>
        <w:pStyle w:val="normal0"/>
      </w:pPr>
    </w:p>
    <w:p w:rsidR="00AA5324" w:rsidRDefault="00F26696">
      <w:pPr>
        <w:pStyle w:val="normal0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de Qualidade</w:t>
      </w:r>
    </w:p>
    <w:p w:rsidR="00AA5324" w:rsidRDefault="00AA5324">
      <w:pPr>
        <w:pStyle w:val="normal0"/>
      </w:pPr>
    </w:p>
    <w:p w:rsidR="00AA5324" w:rsidRDefault="00AA5324">
      <w:pPr>
        <w:pStyle w:val="normal0"/>
      </w:pPr>
    </w:p>
    <w:p w:rsidR="00AA5324" w:rsidRDefault="00F26696">
      <w:pPr>
        <w:pStyle w:val="normal0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3" w:name="_3znysh7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t>Apêndices</w:t>
      </w:r>
    </w:p>
    <w:p w:rsidR="00AA5324" w:rsidRDefault="00AA5324">
      <w:pPr>
        <w:pStyle w:val="normal0"/>
      </w:pPr>
    </w:p>
    <w:p w:rsidR="00AA5324" w:rsidRDefault="00F26696">
      <w:pPr>
        <w:pStyle w:val="normal0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Modelos</w:t>
      </w:r>
    </w:p>
    <w:p w:rsidR="00AA5324" w:rsidRDefault="00F26696">
      <w:pPr>
        <w:pStyle w:val="normal0"/>
      </w:pPr>
      <w:r>
        <w:t xml:space="preserve">Modelo </w:t>
      </w:r>
      <w:proofErr w:type="gramStart"/>
      <w:r>
        <w:t>1</w:t>
      </w:r>
      <w:proofErr w:type="gramEnd"/>
      <w:r>
        <w:t>: Diagrama de Caso de Uso</w:t>
      </w:r>
    </w:p>
    <w:p w:rsidR="00AA5324" w:rsidRDefault="00F26696">
      <w:pPr>
        <w:pStyle w:val="normal0"/>
      </w:pPr>
      <w:r>
        <w:rPr>
          <w:noProof/>
        </w:rPr>
        <w:drawing>
          <wp:inline distT="0" distB="0" distL="0" distR="0">
            <wp:extent cx="4350707" cy="2951369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707" cy="2951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324" w:rsidRDefault="00F26696">
      <w:pPr>
        <w:pStyle w:val="normal0"/>
      </w:pPr>
      <w:r>
        <w:t>Casos de Uso Textuais</w:t>
      </w:r>
    </w:p>
    <w:p w:rsidR="00AA5324" w:rsidRDefault="00F26696">
      <w:pPr>
        <w:pStyle w:val="normal0"/>
      </w:pPr>
      <w:r>
        <w:t xml:space="preserve">                O usuário vai acessar o caixa eletrônico informando os seguintes dados: conta, agência e senha. Depois serão disponibilizadas quatro ações para que o usuário escolha, são elas: saca</w:t>
      </w:r>
      <w:r>
        <w:t xml:space="preserve">r, consultar saldo, fazer uma transferência ou fazer um depósito. Para qualquer uma das ações será necessária uma segunda confirmação, em que o usuário digitará sua senha e as letras </w:t>
      </w:r>
      <w:proofErr w:type="gramStart"/>
      <w:r>
        <w:t>aleatória que foram entregues para ele no momento da abertura da conta no</w:t>
      </w:r>
      <w:r>
        <w:t xml:space="preserve"> banco </w:t>
      </w:r>
      <w:proofErr w:type="spellStart"/>
      <w:r>
        <w:t>Aquario</w:t>
      </w:r>
      <w:proofErr w:type="spellEnd"/>
      <w:proofErr w:type="gramEnd"/>
      <w:r>
        <w:t>.</w:t>
      </w:r>
    </w:p>
    <w:p w:rsidR="00AA5324" w:rsidRDefault="00F26696">
      <w:pPr>
        <w:pStyle w:val="normal0"/>
      </w:pPr>
      <w:r>
        <w:t xml:space="preserve">                Caso o cliente tenha escolhido saque será perguntado o valor, o caixa irá analisar se o saldo é suficiente, caso seja, as cédulas serão entregues e uma nota será emitida, mostrando o seu saldo atual na conta e de quanto foi </w:t>
      </w:r>
      <w:r>
        <w:t>seu saque.</w:t>
      </w:r>
    </w:p>
    <w:p w:rsidR="00AA5324" w:rsidRDefault="00F26696">
      <w:pPr>
        <w:pStyle w:val="normal0"/>
      </w:pPr>
      <w:r>
        <w:t xml:space="preserve">                Caso seja escolhida a opção de consulta o caixa eletrônico apresentará o saldo da conta na tela. Suponhamos que ação escolhida seja transferência, o usuário deverá inserir novamente seus dados e também os dados da pessoa para a q</w:t>
      </w:r>
      <w:r>
        <w:t xml:space="preserve">ual deseja transferir o dinheiro, após isso será pedida uma confirmação de que os dados de ambas as contas estão corretos, para finalizar será mostrado na tela </w:t>
      </w:r>
      <w:proofErr w:type="gramStart"/>
      <w:r>
        <w:t>a</w:t>
      </w:r>
      <w:proofErr w:type="gramEnd"/>
      <w:r>
        <w:t xml:space="preserve"> quantia que foi transferida e quanto ainda resta na conta </w:t>
      </w:r>
      <w:r>
        <w:lastRenderedPageBreak/>
        <w:t>do cliente.</w:t>
      </w:r>
    </w:p>
    <w:p w:rsidR="00AA5324" w:rsidRDefault="00F26696">
      <w:pPr>
        <w:pStyle w:val="normal0"/>
      </w:pPr>
      <w:r>
        <w:t xml:space="preserve">                Caso o u</w:t>
      </w:r>
      <w:r>
        <w:t xml:space="preserve">suário opte por depósito será pedido apenas os dados da conta para a qual ele deseja enviar o dinheiro e a quantia que está dentro do envelope, </w:t>
      </w:r>
      <w:proofErr w:type="gramStart"/>
      <w:r>
        <w:t>aparecerá</w:t>
      </w:r>
      <w:proofErr w:type="gramEnd"/>
      <w:r>
        <w:t xml:space="preserve"> na tela os dados para o usuário analisar se estão corretos.</w:t>
      </w:r>
    </w:p>
    <w:p w:rsidR="00AA5324" w:rsidRDefault="00AA5324">
      <w:pPr>
        <w:pStyle w:val="normal0"/>
      </w:pPr>
    </w:p>
    <w:p w:rsidR="00AA5324" w:rsidRDefault="00F26696">
      <w:pPr>
        <w:pStyle w:val="normal0"/>
      </w:pPr>
      <w:r>
        <w:t xml:space="preserve">                No final de qualquer uma </w:t>
      </w:r>
      <w:r>
        <w:t>das operações será perguntado ao usuário se ele deseja efetuar mais alguma coisa, caso ele aperte que sim o sistema voltará para a tela na qual o cliente deve escolher a próxima ação. Caso ele escolha não fazer mais nada o programa termina e volta para a t</w:t>
      </w:r>
      <w:r>
        <w:t xml:space="preserve">ela inicial esperando que </w:t>
      </w:r>
      <w:proofErr w:type="gramStart"/>
      <w:r>
        <w:t>um outro</w:t>
      </w:r>
      <w:proofErr w:type="gramEnd"/>
      <w:r>
        <w:t xml:space="preserve"> cliente venha usar.</w:t>
      </w:r>
    </w:p>
    <w:p w:rsidR="00AA5324" w:rsidRDefault="00AA5324">
      <w:pPr>
        <w:pStyle w:val="normal0"/>
      </w:pPr>
    </w:p>
    <w:p w:rsidR="00AA5324" w:rsidRDefault="00AA5324">
      <w:pPr>
        <w:pStyle w:val="normal0"/>
      </w:pPr>
    </w:p>
    <w:p w:rsidR="00AA5324" w:rsidRDefault="00F26696">
      <w:pPr>
        <w:pStyle w:val="normal0"/>
      </w:pPr>
      <w:r>
        <w:t xml:space="preserve">Modelo </w:t>
      </w:r>
      <w:proofErr w:type="gramStart"/>
      <w:r>
        <w:t>2</w:t>
      </w:r>
      <w:proofErr w:type="gramEnd"/>
      <w:r>
        <w:t>: Diagrama de Fluxo de Dados</w: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-975359</wp:posOffset>
            </wp:positionH>
            <wp:positionV relativeFrom="paragraph">
              <wp:posOffset>289560</wp:posOffset>
            </wp:positionV>
            <wp:extent cx="7419975" cy="3133725"/>
            <wp:effectExtent l="0" t="0" r="0" b="0"/>
            <wp:wrapSquare wrapText="bothSides" distT="0" distB="0" distL="114300" distR="114300"/>
            <wp:docPr id="1" name="image5.png" descr="E:\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DFD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324" w:rsidRDefault="00AA5324">
      <w:pPr>
        <w:pStyle w:val="normal0"/>
      </w:pPr>
    </w:p>
    <w:p w:rsidR="00AA5324" w:rsidRDefault="00F26696">
      <w:pPr>
        <w:pStyle w:val="normal0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Glossário</w:t>
      </w:r>
    </w:p>
    <w:p w:rsidR="00AA5324" w:rsidRDefault="00AA5324">
      <w:pPr>
        <w:pStyle w:val="normal0"/>
      </w:pPr>
    </w:p>
    <w:p w:rsidR="00AA5324" w:rsidRDefault="00F26696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Índice</w:t>
      </w:r>
    </w:p>
    <w:sectPr w:rsidR="00AA5324" w:rsidSect="00AA5324">
      <w:headerReference w:type="default" r:id="rId10"/>
      <w:footerReference w:type="defaul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696" w:rsidRDefault="00F26696" w:rsidP="00AA5324">
      <w:pPr>
        <w:spacing w:after="0" w:line="240" w:lineRule="auto"/>
      </w:pPr>
      <w:r>
        <w:separator/>
      </w:r>
    </w:p>
  </w:endnote>
  <w:endnote w:type="continuationSeparator" w:id="0">
    <w:p w:rsidR="00F26696" w:rsidRDefault="00F26696" w:rsidP="00AA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324" w:rsidRDefault="00AA5324">
    <w:pPr>
      <w:pStyle w:val="normal0"/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 w:rsidR="00F26696">
      <w:instrText>PAGE</w:instrText>
    </w:r>
    <w:r w:rsidR="00922520">
      <w:fldChar w:fldCharType="separate"/>
    </w:r>
    <w:r w:rsidR="00922520">
      <w:rPr>
        <w:noProof/>
      </w:rPr>
      <w:t>2</w:t>
    </w:r>
    <w:r>
      <w:fldChar w:fldCharType="end"/>
    </w:r>
  </w:p>
  <w:p w:rsidR="00AA5324" w:rsidRDefault="00AA5324">
    <w:pPr>
      <w:pStyle w:val="normal0"/>
      <w:tabs>
        <w:tab w:val="center" w:pos="4252"/>
        <w:tab w:val="right" w:pos="8504"/>
      </w:tabs>
      <w:spacing w:after="708" w:line="240" w:lineRule="auto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696" w:rsidRDefault="00F26696" w:rsidP="00AA5324">
      <w:pPr>
        <w:spacing w:after="0" w:line="240" w:lineRule="auto"/>
      </w:pPr>
      <w:r>
        <w:separator/>
      </w:r>
    </w:p>
  </w:footnote>
  <w:footnote w:type="continuationSeparator" w:id="0">
    <w:p w:rsidR="00F26696" w:rsidRDefault="00F26696" w:rsidP="00AA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324" w:rsidRDefault="00F26696">
    <w:pPr>
      <w:pStyle w:val="normal0"/>
      <w:tabs>
        <w:tab w:val="center" w:pos="4252"/>
        <w:tab w:val="right" w:pos="8504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4476750</wp:posOffset>
          </wp:positionH>
          <wp:positionV relativeFrom="paragraph">
            <wp:posOffset>-277494</wp:posOffset>
          </wp:positionV>
          <wp:extent cx="791210" cy="715645"/>
          <wp:effectExtent l="0" t="0" r="0" b="0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60325</wp:posOffset>
          </wp:positionH>
          <wp:positionV relativeFrom="paragraph">
            <wp:posOffset>-415289</wp:posOffset>
          </wp:positionV>
          <wp:extent cx="808990" cy="905510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69D"/>
    <w:multiLevelType w:val="multilevel"/>
    <w:tmpl w:val="2EB07F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440" w:firstLine="360"/>
      </w:pPr>
    </w:lvl>
    <w:lvl w:ilvl="4">
      <w:start w:val="1"/>
      <w:numFmt w:val="decimal"/>
      <w:lvlText w:val="%1.%2.%3.%4.%5."/>
      <w:lvlJc w:val="left"/>
      <w:pPr>
        <w:ind w:left="1800" w:firstLine="360"/>
      </w:pPr>
    </w:lvl>
    <w:lvl w:ilvl="5">
      <w:start w:val="1"/>
      <w:numFmt w:val="decimal"/>
      <w:lvlText w:val="%1.%2.%3.%4.%5.%6."/>
      <w:lvlJc w:val="left"/>
      <w:pPr>
        <w:ind w:left="1800" w:firstLine="360"/>
      </w:pPr>
    </w:lvl>
    <w:lvl w:ilvl="6">
      <w:start w:val="1"/>
      <w:numFmt w:val="decimal"/>
      <w:lvlText w:val="%1.%2.%3.%4.%5.%6.%7."/>
      <w:lvlJc w:val="left"/>
      <w:pPr>
        <w:ind w:left="2160" w:firstLine="360"/>
      </w:pPr>
    </w:lvl>
    <w:lvl w:ilvl="7">
      <w:start w:val="1"/>
      <w:numFmt w:val="decimal"/>
      <w:lvlText w:val="%1.%2.%3.%4.%5.%6.%7.%8."/>
      <w:lvlJc w:val="left"/>
      <w:pPr>
        <w:ind w:left="2520" w:firstLine="360"/>
      </w:pPr>
    </w:lvl>
    <w:lvl w:ilvl="8">
      <w:start w:val="1"/>
      <w:numFmt w:val="decimal"/>
      <w:lvlText w:val="%1.%2.%3.%4.%5.%6.%7.%8.%9."/>
      <w:lvlJc w:val="left"/>
      <w:pPr>
        <w:ind w:left="2520" w:firstLine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A5324"/>
    <w:rsid w:val="00922520"/>
    <w:rsid w:val="00AA5324"/>
    <w:rsid w:val="00F2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0"/>
    <w:next w:val="normal0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0"/>
    <w:next w:val="normal0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0"/>
    <w:next w:val="normal0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0"/>
    <w:next w:val="normal0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2520"/>
  </w:style>
  <w:style w:type="paragraph" w:styleId="Rodap">
    <w:name w:val="footer"/>
    <w:basedOn w:val="Normal"/>
    <w:link w:val="Rodap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529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</cp:lastModifiedBy>
  <cp:revision>2</cp:revision>
  <dcterms:created xsi:type="dcterms:W3CDTF">2017-05-31T01:19:00Z</dcterms:created>
  <dcterms:modified xsi:type="dcterms:W3CDTF">2017-05-31T01:25:00Z</dcterms:modified>
</cp:coreProperties>
</file>