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BC23089" w14:textId="77777777" w:rsidR="000F220E" w:rsidRDefault="00327162">
      <w:pPr>
        <w:jc w:val="center"/>
      </w:pPr>
      <w:r>
        <w:rPr>
          <w:b/>
          <w:sz w:val="44"/>
        </w:rPr>
        <w:t>LOGEMENT</w:t>
      </w:r>
    </w:p>
    <w:p w14:paraId="33CC9BF6" w14:textId="39202A80" w:rsidR="000F220E" w:rsidRDefault="00327162">
      <w:pPr>
        <w:jc w:val="center"/>
      </w:pPr>
      <w:r>
        <w:rPr>
          <w:i/>
          <w:sz w:val="26"/>
        </w:rPr>
        <w:t>Description</w:t>
      </w:r>
      <w:r>
        <w:rPr>
          <w:i/>
          <w:sz w:val="26"/>
        </w:rPr>
        <w:t xml:space="preserve"> des indicateurs du Dashboard Territorial</w:t>
      </w:r>
    </w:p>
    <w:p w14:paraId="4B87FBF1" w14:textId="77777777" w:rsidR="000F220E" w:rsidRDefault="000F220E"/>
    <w:p w14:paraId="3AD922A5" w14:textId="77777777" w:rsidR="000F220E" w:rsidRDefault="00327162">
      <w:pPr>
        <w:jc w:val="both"/>
      </w:pPr>
      <w:r>
        <w:t>Ce document explique les indicateurs du logement. Ils décrivent le parc résidentiel, la nature d’occupation et l’utilisation des logements.</w:t>
      </w:r>
    </w:p>
    <w:p w14:paraId="3712E278" w14:textId="77777777" w:rsidR="000F220E" w:rsidRDefault="000F220E"/>
    <w:p w14:paraId="6A86D6DB" w14:textId="6603B875" w:rsidR="000F220E" w:rsidRDefault="00327162">
      <w:pPr>
        <w:pStyle w:val="Titre1"/>
      </w:pPr>
      <w:r>
        <w:t>1 .</w:t>
      </w:r>
      <w:r>
        <w:t xml:space="preserve"> L</w:t>
      </w:r>
      <w:r>
        <w:t>ogements</w:t>
      </w:r>
    </w:p>
    <w:p w14:paraId="74DF4294" w14:textId="77777777" w:rsidR="000F220E" w:rsidRDefault="000F220E"/>
    <w:p w14:paraId="340A28B8" w14:textId="77777777" w:rsidR="000F220E" w:rsidRDefault="00327162">
      <w:pPr>
        <w:pStyle w:val="Titre2"/>
      </w:pPr>
      <w:r>
        <w:t>Nature d’occupation des logements</w:t>
      </w:r>
    </w:p>
    <w:tbl>
      <w:tblPr>
        <w:tblStyle w:val="Grilledutableau"/>
        <w:tblW w:w="0" w:type="auto"/>
        <w:jc w:val="center"/>
        <w:tblLook w:val="04A0" w:firstRow="1" w:lastRow="0" w:firstColumn="1" w:lastColumn="0" w:noHBand="0" w:noVBand="1"/>
      </w:tblPr>
      <w:tblGrid>
        <w:gridCol w:w="4950"/>
        <w:gridCol w:w="4950"/>
      </w:tblGrid>
      <w:tr w:rsidR="000F220E" w14:paraId="6A434F5C" w14:textId="77777777" w:rsidTr="00327162">
        <w:trPr>
          <w:trHeight w:val="540"/>
          <w:jc w:val="center"/>
        </w:trPr>
        <w:tc>
          <w:tcPr>
            <w:tcW w:w="4950" w:type="dxa"/>
            <w:shd w:val="clear" w:color="auto" w:fill="D9EAF7"/>
            <w:vAlign w:val="center"/>
          </w:tcPr>
          <w:p w14:paraId="04C8E58D" w14:textId="77777777" w:rsidR="000F220E" w:rsidRDefault="00327162">
            <w:r>
              <w:rPr>
                <w:b/>
              </w:rPr>
              <w:t>Définition</w:t>
            </w:r>
          </w:p>
        </w:tc>
        <w:tc>
          <w:tcPr>
            <w:tcW w:w="4950" w:type="dxa"/>
            <w:vAlign w:val="center"/>
          </w:tcPr>
          <w:p w14:paraId="2A1B095F" w14:textId="77777777" w:rsidR="000F220E" w:rsidRDefault="00327162">
            <w:r>
              <w:t>Répartition des logements selon leur situation : occupé, vacant, secondaire ou non occupé.</w:t>
            </w:r>
          </w:p>
        </w:tc>
      </w:tr>
      <w:tr w:rsidR="000F220E" w14:paraId="7C5833E9" w14:textId="77777777" w:rsidTr="00327162">
        <w:trPr>
          <w:trHeight w:val="804"/>
          <w:jc w:val="center"/>
        </w:trPr>
        <w:tc>
          <w:tcPr>
            <w:tcW w:w="4950" w:type="dxa"/>
            <w:shd w:val="clear" w:color="auto" w:fill="D9EAF7"/>
            <w:vAlign w:val="center"/>
          </w:tcPr>
          <w:p w14:paraId="3348720F" w14:textId="77777777" w:rsidR="000F220E" w:rsidRDefault="00327162">
            <w:r>
              <w:rPr>
                <w:b/>
              </w:rPr>
              <w:t>Interprétation</w:t>
            </w:r>
          </w:p>
        </w:tc>
        <w:tc>
          <w:tcPr>
            <w:tcW w:w="4950" w:type="dxa"/>
            <w:vAlign w:val="center"/>
          </w:tcPr>
          <w:p w14:paraId="7D4C8A07" w14:textId="77777777" w:rsidR="000F220E" w:rsidRDefault="00327162">
            <w:r>
              <w:t xml:space="preserve">Elle montre la part des logements effectivement utilisés comme résidence </w:t>
            </w:r>
            <w:r>
              <w:t>principale et la part des logements non utilisés.</w:t>
            </w:r>
          </w:p>
        </w:tc>
      </w:tr>
      <w:tr w:rsidR="000F220E" w14:paraId="076CDB32" w14:textId="77777777" w:rsidTr="00327162">
        <w:trPr>
          <w:trHeight w:val="528"/>
          <w:jc w:val="center"/>
        </w:trPr>
        <w:tc>
          <w:tcPr>
            <w:tcW w:w="4950" w:type="dxa"/>
            <w:shd w:val="clear" w:color="auto" w:fill="D9EAF7"/>
            <w:vAlign w:val="center"/>
          </w:tcPr>
          <w:p w14:paraId="5ECC7E22" w14:textId="77777777" w:rsidR="000F220E" w:rsidRDefault="00327162">
            <w:r>
              <w:rPr>
                <w:b/>
              </w:rPr>
              <w:t>Importance</w:t>
            </w:r>
          </w:p>
        </w:tc>
        <w:tc>
          <w:tcPr>
            <w:tcW w:w="4950" w:type="dxa"/>
            <w:vAlign w:val="center"/>
          </w:tcPr>
          <w:p w14:paraId="660FCE5E" w14:textId="77777777" w:rsidR="000F220E" w:rsidRDefault="00327162">
            <w:r>
              <w:t>Cet indicateur aide à comprendre la disponibilité réelle du parc de logements.</w:t>
            </w:r>
          </w:p>
        </w:tc>
      </w:tr>
      <w:tr w:rsidR="000F220E" w14:paraId="26DE6AED" w14:textId="77777777" w:rsidTr="00327162">
        <w:trPr>
          <w:trHeight w:val="264"/>
          <w:jc w:val="center"/>
        </w:trPr>
        <w:tc>
          <w:tcPr>
            <w:tcW w:w="4950" w:type="dxa"/>
            <w:shd w:val="clear" w:color="auto" w:fill="D9EAF7"/>
            <w:vAlign w:val="center"/>
          </w:tcPr>
          <w:p w14:paraId="7621C7FB" w14:textId="77777777" w:rsidR="000F220E" w:rsidRDefault="00327162">
            <w:r>
              <w:rPr>
                <w:b/>
              </w:rPr>
              <w:t>Source</w:t>
            </w:r>
          </w:p>
        </w:tc>
        <w:tc>
          <w:tcPr>
            <w:tcW w:w="4950" w:type="dxa"/>
            <w:vAlign w:val="center"/>
          </w:tcPr>
          <w:p w14:paraId="0901D894" w14:textId="77777777" w:rsidR="000F220E" w:rsidRDefault="00327162">
            <w:r>
              <w:t>RGPH 2024 - HCP</w:t>
            </w:r>
          </w:p>
        </w:tc>
      </w:tr>
    </w:tbl>
    <w:p w14:paraId="767702BF" w14:textId="6D81A435" w:rsidR="000F220E" w:rsidRDefault="00327162">
      <w:pPr>
        <w:pStyle w:val="Titre1"/>
      </w:pPr>
      <w:r>
        <w:t>Occupation des logements</w:t>
      </w:r>
    </w:p>
    <w:p w14:paraId="4EB159AA" w14:textId="77777777" w:rsidR="000F220E" w:rsidRDefault="00327162">
      <w:pPr>
        <w:pStyle w:val="Titre2"/>
      </w:pPr>
      <w:r>
        <w:t>L</w:t>
      </w:r>
      <w:r>
        <w:t>ogement occupé</w:t>
      </w:r>
    </w:p>
    <w:tbl>
      <w:tblPr>
        <w:tblStyle w:val="Grilledutableau"/>
        <w:tblW w:w="0" w:type="auto"/>
        <w:jc w:val="center"/>
        <w:tblLook w:val="04A0" w:firstRow="1" w:lastRow="0" w:firstColumn="1" w:lastColumn="0" w:noHBand="0" w:noVBand="1"/>
      </w:tblPr>
      <w:tblGrid>
        <w:gridCol w:w="4968"/>
        <w:gridCol w:w="4968"/>
      </w:tblGrid>
      <w:tr w:rsidR="000F220E" w14:paraId="5C6343C0" w14:textId="77777777">
        <w:trPr>
          <w:jc w:val="center"/>
        </w:trPr>
        <w:tc>
          <w:tcPr>
            <w:tcW w:w="4968" w:type="dxa"/>
            <w:shd w:val="clear" w:color="auto" w:fill="D9EAF7"/>
            <w:vAlign w:val="center"/>
          </w:tcPr>
          <w:p w14:paraId="04C9A767" w14:textId="77777777" w:rsidR="000F220E" w:rsidRDefault="00327162">
            <w:r>
              <w:rPr>
                <w:b/>
              </w:rPr>
              <w:t>Définition</w:t>
            </w:r>
          </w:p>
        </w:tc>
        <w:tc>
          <w:tcPr>
            <w:tcW w:w="4968" w:type="dxa"/>
            <w:vAlign w:val="center"/>
          </w:tcPr>
          <w:p w14:paraId="4727C953" w14:textId="77777777" w:rsidR="000F220E" w:rsidRDefault="00327162">
            <w:r>
              <w:t xml:space="preserve">Logement utilisé comme résidence </w:t>
            </w:r>
            <w:r>
              <w:t>principale par un ménage.</w:t>
            </w:r>
          </w:p>
        </w:tc>
      </w:tr>
      <w:tr w:rsidR="000F220E" w14:paraId="4E773825" w14:textId="77777777">
        <w:trPr>
          <w:jc w:val="center"/>
        </w:trPr>
        <w:tc>
          <w:tcPr>
            <w:tcW w:w="4968" w:type="dxa"/>
            <w:shd w:val="clear" w:color="auto" w:fill="D9EAF7"/>
            <w:vAlign w:val="center"/>
          </w:tcPr>
          <w:p w14:paraId="672B0B58" w14:textId="77777777" w:rsidR="000F220E" w:rsidRDefault="00327162">
            <w:r>
              <w:rPr>
                <w:b/>
              </w:rPr>
              <w:t>Interprétation</w:t>
            </w:r>
          </w:p>
        </w:tc>
        <w:tc>
          <w:tcPr>
            <w:tcW w:w="4968" w:type="dxa"/>
            <w:vAlign w:val="center"/>
          </w:tcPr>
          <w:p w14:paraId="795F0CB3" w14:textId="77777777" w:rsidR="000F220E" w:rsidRDefault="00327162">
            <w:r>
              <w:t>Une part élevée de logements occupés indique une forte utilisation du parc résidentiel.</w:t>
            </w:r>
          </w:p>
        </w:tc>
      </w:tr>
      <w:tr w:rsidR="000F220E" w14:paraId="120E5BAB" w14:textId="77777777">
        <w:trPr>
          <w:jc w:val="center"/>
        </w:trPr>
        <w:tc>
          <w:tcPr>
            <w:tcW w:w="4968" w:type="dxa"/>
            <w:shd w:val="clear" w:color="auto" w:fill="D9EAF7"/>
            <w:vAlign w:val="center"/>
          </w:tcPr>
          <w:p w14:paraId="4EB1CCDD" w14:textId="77777777" w:rsidR="000F220E" w:rsidRDefault="00327162">
            <w:r>
              <w:rPr>
                <w:b/>
              </w:rPr>
              <w:t>Importance</w:t>
            </w:r>
          </w:p>
        </w:tc>
        <w:tc>
          <w:tcPr>
            <w:tcW w:w="4968" w:type="dxa"/>
            <w:vAlign w:val="center"/>
          </w:tcPr>
          <w:p w14:paraId="160D29EE" w14:textId="77777777" w:rsidR="000F220E" w:rsidRDefault="00327162">
            <w:r>
              <w:t>Il permet de mesurer le volume de logements répondant directement aux besoins d’habitation.</w:t>
            </w:r>
          </w:p>
        </w:tc>
      </w:tr>
      <w:tr w:rsidR="000F220E" w14:paraId="00EF6D34" w14:textId="77777777">
        <w:trPr>
          <w:jc w:val="center"/>
        </w:trPr>
        <w:tc>
          <w:tcPr>
            <w:tcW w:w="4968" w:type="dxa"/>
            <w:shd w:val="clear" w:color="auto" w:fill="D9EAF7"/>
            <w:vAlign w:val="center"/>
          </w:tcPr>
          <w:p w14:paraId="4BDF582E" w14:textId="77777777" w:rsidR="000F220E" w:rsidRDefault="00327162">
            <w:r>
              <w:rPr>
                <w:b/>
              </w:rPr>
              <w:t>Source</w:t>
            </w:r>
          </w:p>
        </w:tc>
        <w:tc>
          <w:tcPr>
            <w:tcW w:w="4968" w:type="dxa"/>
            <w:vAlign w:val="center"/>
          </w:tcPr>
          <w:p w14:paraId="5246CB3B" w14:textId="77777777" w:rsidR="000F220E" w:rsidRDefault="00327162">
            <w:r>
              <w:t xml:space="preserve">RGPH 2024 - </w:t>
            </w:r>
            <w:r>
              <w:t>HCP</w:t>
            </w:r>
          </w:p>
        </w:tc>
      </w:tr>
    </w:tbl>
    <w:p w14:paraId="7C3D2467" w14:textId="77777777" w:rsidR="000F220E" w:rsidRDefault="000F220E"/>
    <w:p w14:paraId="50AA6C51" w14:textId="77777777" w:rsidR="000F220E" w:rsidRDefault="00327162">
      <w:pPr>
        <w:pStyle w:val="Titre2"/>
      </w:pPr>
      <w:r>
        <w:t>Logement vacant</w:t>
      </w:r>
    </w:p>
    <w:tbl>
      <w:tblPr>
        <w:tblStyle w:val="Grilledutableau"/>
        <w:tblW w:w="0" w:type="auto"/>
        <w:jc w:val="center"/>
        <w:tblLook w:val="04A0" w:firstRow="1" w:lastRow="0" w:firstColumn="1" w:lastColumn="0" w:noHBand="0" w:noVBand="1"/>
      </w:tblPr>
      <w:tblGrid>
        <w:gridCol w:w="4968"/>
        <w:gridCol w:w="4968"/>
      </w:tblGrid>
      <w:tr w:rsidR="000F220E" w14:paraId="650949CE" w14:textId="77777777">
        <w:trPr>
          <w:jc w:val="center"/>
        </w:trPr>
        <w:tc>
          <w:tcPr>
            <w:tcW w:w="4968" w:type="dxa"/>
            <w:shd w:val="clear" w:color="auto" w:fill="D9EAF7"/>
            <w:vAlign w:val="center"/>
          </w:tcPr>
          <w:p w14:paraId="350A5032" w14:textId="77777777" w:rsidR="000F220E" w:rsidRDefault="00327162">
            <w:r>
              <w:rPr>
                <w:b/>
              </w:rPr>
              <w:t>Définition</w:t>
            </w:r>
          </w:p>
        </w:tc>
        <w:tc>
          <w:tcPr>
            <w:tcW w:w="4968" w:type="dxa"/>
            <w:vAlign w:val="center"/>
          </w:tcPr>
          <w:p w14:paraId="67B34FCD" w14:textId="77777777" w:rsidR="000F220E" w:rsidRDefault="00327162">
            <w:r>
              <w:t>Logement inoccupé au moment du recensement.</w:t>
            </w:r>
          </w:p>
        </w:tc>
      </w:tr>
      <w:tr w:rsidR="000F220E" w14:paraId="3454E254" w14:textId="77777777">
        <w:trPr>
          <w:jc w:val="center"/>
        </w:trPr>
        <w:tc>
          <w:tcPr>
            <w:tcW w:w="4968" w:type="dxa"/>
            <w:shd w:val="clear" w:color="auto" w:fill="D9EAF7"/>
            <w:vAlign w:val="center"/>
          </w:tcPr>
          <w:p w14:paraId="306157FA" w14:textId="77777777" w:rsidR="000F220E" w:rsidRDefault="00327162">
            <w:r>
              <w:rPr>
                <w:b/>
              </w:rPr>
              <w:t>Interprétation</w:t>
            </w:r>
          </w:p>
        </w:tc>
        <w:tc>
          <w:tcPr>
            <w:tcW w:w="4968" w:type="dxa"/>
            <w:vAlign w:val="center"/>
          </w:tcPr>
          <w:p w14:paraId="2178DA21" w14:textId="77777777" w:rsidR="000F220E" w:rsidRDefault="00327162">
            <w:r>
              <w:t>Un nombre élevé de logements vacants peut indiquer une sous-utilisation du parc ou un déséquilibre du marché immobilier.</w:t>
            </w:r>
          </w:p>
        </w:tc>
      </w:tr>
      <w:tr w:rsidR="000F220E" w14:paraId="2D78D654" w14:textId="77777777">
        <w:trPr>
          <w:jc w:val="center"/>
        </w:trPr>
        <w:tc>
          <w:tcPr>
            <w:tcW w:w="4968" w:type="dxa"/>
            <w:shd w:val="clear" w:color="auto" w:fill="D9EAF7"/>
            <w:vAlign w:val="center"/>
          </w:tcPr>
          <w:p w14:paraId="377B8F27" w14:textId="77777777" w:rsidR="000F220E" w:rsidRDefault="00327162">
            <w:r>
              <w:rPr>
                <w:b/>
              </w:rPr>
              <w:t>Importance</w:t>
            </w:r>
          </w:p>
        </w:tc>
        <w:tc>
          <w:tcPr>
            <w:tcW w:w="4968" w:type="dxa"/>
            <w:vAlign w:val="center"/>
          </w:tcPr>
          <w:p w14:paraId="1A2F8E75" w14:textId="77777777" w:rsidR="000F220E" w:rsidRDefault="00327162">
            <w:r>
              <w:t>Il permet d’identifier les log</w:t>
            </w:r>
            <w:r>
              <w:t>ements disponibles mais non habités.</w:t>
            </w:r>
          </w:p>
        </w:tc>
      </w:tr>
      <w:tr w:rsidR="000F220E" w14:paraId="32C09944" w14:textId="77777777">
        <w:trPr>
          <w:jc w:val="center"/>
        </w:trPr>
        <w:tc>
          <w:tcPr>
            <w:tcW w:w="4968" w:type="dxa"/>
            <w:shd w:val="clear" w:color="auto" w:fill="D9EAF7"/>
            <w:vAlign w:val="center"/>
          </w:tcPr>
          <w:p w14:paraId="0FC3145C" w14:textId="77777777" w:rsidR="000F220E" w:rsidRDefault="00327162">
            <w:r>
              <w:rPr>
                <w:b/>
              </w:rPr>
              <w:t>Source</w:t>
            </w:r>
          </w:p>
        </w:tc>
        <w:tc>
          <w:tcPr>
            <w:tcW w:w="4968" w:type="dxa"/>
            <w:vAlign w:val="center"/>
          </w:tcPr>
          <w:p w14:paraId="49F0B79B" w14:textId="77777777" w:rsidR="000F220E" w:rsidRDefault="00327162">
            <w:r>
              <w:t>RGPH 2024 - HCP</w:t>
            </w:r>
          </w:p>
        </w:tc>
      </w:tr>
    </w:tbl>
    <w:p w14:paraId="21C48505" w14:textId="77777777" w:rsidR="000F220E" w:rsidRDefault="000F220E"/>
    <w:p w14:paraId="0B2FD6F4" w14:textId="77777777" w:rsidR="000F220E" w:rsidRDefault="00327162">
      <w:pPr>
        <w:pStyle w:val="Titre2"/>
      </w:pPr>
      <w:r>
        <w:lastRenderedPageBreak/>
        <w:t>Logement secondaire ou saisonnier</w:t>
      </w:r>
    </w:p>
    <w:tbl>
      <w:tblPr>
        <w:tblStyle w:val="Grilledutableau"/>
        <w:tblW w:w="0" w:type="auto"/>
        <w:jc w:val="center"/>
        <w:tblLook w:val="04A0" w:firstRow="1" w:lastRow="0" w:firstColumn="1" w:lastColumn="0" w:noHBand="0" w:noVBand="1"/>
      </w:tblPr>
      <w:tblGrid>
        <w:gridCol w:w="4968"/>
        <w:gridCol w:w="4968"/>
      </w:tblGrid>
      <w:tr w:rsidR="000F220E" w14:paraId="6281AB8D" w14:textId="77777777">
        <w:trPr>
          <w:jc w:val="center"/>
        </w:trPr>
        <w:tc>
          <w:tcPr>
            <w:tcW w:w="4968" w:type="dxa"/>
            <w:shd w:val="clear" w:color="auto" w:fill="D9EAF7"/>
            <w:vAlign w:val="center"/>
          </w:tcPr>
          <w:p w14:paraId="455602B7" w14:textId="77777777" w:rsidR="000F220E" w:rsidRDefault="00327162">
            <w:r>
              <w:rPr>
                <w:b/>
              </w:rPr>
              <w:t>Définition</w:t>
            </w:r>
          </w:p>
        </w:tc>
        <w:tc>
          <w:tcPr>
            <w:tcW w:w="4968" w:type="dxa"/>
            <w:vAlign w:val="center"/>
          </w:tcPr>
          <w:p w14:paraId="0FB3098A" w14:textId="77777777" w:rsidR="000F220E" w:rsidRDefault="00327162">
            <w:r>
              <w:t>Logement utilisé temporairement, par exemple pendant les vacances ou certaines périodes de l’année.</w:t>
            </w:r>
          </w:p>
        </w:tc>
      </w:tr>
      <w:tr w:rsidR="000F220E" w14:paraId="09200A09" w14:textId="77777777">
        <w:trPr>
          <w:jc w:val="center"/>
        </w:trPr>
        <w:tc>
          <w:tcPr>
            <w:tcW w:w="4968" w:type="dxa"/>
            <w:shd w:val="clear" w:color="auto" w:fill="D9EAF7"/>
            <w:vAlign w:val="center"/>
          </w:tcPr>
          <w:p w14:paraId="239F37CF" w14:textId="77777777" w:rsidR="000F220E" w:rsidRDefault="00327162">
            <w:r>
              <w:rPr>
                <w:b/>
              </w:rPr>
              <w:t>Interprétation</w:t>
            </w:r>
          </w:p>
        </w:tc>
        <w:tc>
          <w:tcPr>
            <w:tcW w:w="4968" w:type="dxa"/>
            <w:vAlign w:val="center"/>
          </w:tcPr>
          <w:p w14:paraId="2E2CD625" w14:textId="77777777" w:rsidR="000F220E" w:rsidRDefault="00327162">
            <w:r>
              <w:t xml:space="preserve">Une valeur importante peut </w:t>
            </w:r>
            <w:r>
              <w:t>indiquer une fonction touristique ou saisonnière de certaines zones.</w:t>
            </w:r>
          </w:p>
        </w:tc>
      </w:tr>
      <w:tr w:rsidR="000F220E" w14:paraId="3C4097AD" w14:textId="77777777">
        <w:trPr>
          <w:jc w:val="center"/>
        </w:trPr>
        <w:tc>
          <w:tcPr>
            <w:tcW w:w="4968" w:type="dxa"/>
            <w:shd w:val="clear" w:color="auto" w:fill="D9EAF7"/>
            <w:vAlign w:val="center"/>
          </w:tcPr>
          <w:p w14:paraId="2D2D9E6A" w14:textId="77777777" w:rsidR="000F220E" w:rsidRDefault="00327162">
            <w:r>
              <w:rPr>
                <w:b/>
              </w:rPr>
              <w:t>Importance</w:t>
            </w:r>
          </w:p>
        </w:tc>
        <w:tc>
          <w:tcPr>
            <w:tcW w:w="4968" w:type="dxa"/>
            <w:vAlign w:val="center"/>
          </w:tcPr>
          <w:p w14:paraId="4A230340" w14:textId="77777777" w:rsidR="000F220E" w:rsidRDefault="00327162">
            <w:r>
              <w:t>Il aide à distinguer les logements permanents des logements utilisés occasionnellement.</w:t>
            </w:r>
          </w:p>
        </w:tc>
      </w:tr>
      <w:tr w:rsidR="000F220E" w14:paraId="5AB80639" w14:textId="77777777">
        <w:trPr>
          <w:jc w:val="center"/>
        </w:trPr>
        <w:tc>
          <w:tcPr>
            <w:tcW w:w="4968" w:type="dxa"/>
            <w:shd w:val="clear" w:color="auto" w:fill="D9EAF7"/>
            <w:vAlign w:val="center"/>
          </w:tcPr>
          <w:p w14:paraId="15079121" w14:textId="77777777" w:rsidR="000F220E" w:rsidRDefault="00327162">
            <w:r>
              <w:rPr>
                <w:b/>
              </w:rPr>
              <w:t>Source</w:t>
            </w:r>
          </w:p>
        </w:tc>
        <w:tc>
          <w:tcPr>
            <w:tcW w:w="4968" w:type="dxa"/>
            <w:vAlign w:val="center"/>
          </w:tcPr>
          <w:p w14:paraId="5E576B30" w14:textId="77777777" w:rsidR="000F220E" w:rsidRDefault="00327162">
            <w:r>
              <w:t>RGPH 2024 - HCP</w:t>
            </w:r>
          </w:p>
        </w:tc>
      </w:tr>
    </w:tbl>
    <w:p w14:paraId="60D3A739" w14:textId="77777777" w:rsidR="000F220E" w:rsidRDefault="000F220E"/>
    <w:p w14:paraId="32C332D7" w14:textId="77777777" w:rsidR="000F220E" w:rsidRDefault="00327162">
      <w:pPr>
        <w:pStyle w:val="Titre2"/>
      </w:pPr>
      <w:r>
        <w:t>Logement non occupé</w:t>
      </w:r>
    </w:p>
    <w:tbl>
      <w:tblPr>
        <w:tblStyle w:val="Grilledutableau"/>
        <w:tblW w:w="0" w:type="auto"/>
        <w:jc w:val="center"/>
        <w:tblLook w:val="04A0" w:firstRow="1" w:lastRow="0" w:firstColumn="1" w:lastColumn="0" w:noHBand="0" w:noVBand="1"/>
      </w:tblPr>
      <w:tblGrid>
        <w:gridCol w:w="4968"/>
        <w:gridCol w:w="4968"/>
      </w:tblGrid>
      <w:tr w:rsidR="000F220E" w14:paraId="29ED78D7" w14:textId="77777777">
        <w:trPr>
          <w:jc w:val="center"/>
        </w:trPr>
        <w:tc>
          <w:tcPr>
            <w:tcW w:w="4968" w:type="dxa"/>
            <w:shd w:val="clear" w:color="auto" w:fill="D9EAF7"/>
            <w:vAlign w:val="center"/>
          </w:tcPr>
          <w:p w14:paraId="0582229F" w14:textId="77777777" w:rsidR="000F220E" w:rsidRDefault="00327162">
            <w:r>
              <w:rPr>
                <w:b/>
              </w:rPr>
              <w:t>Définition</w:t>
            </w:r>
          </w:p>
        </w:tc>
        <w:tc>
          <w:tcPr>
            <w:tcW w:w="4968" w:type="dxa"/>
            <w:vAlign w:val="center"/>
          </w:tcPr>
          <w:p w14:paraId="6C76F04C" w14:textId="77777777" w:rsidR="000F220E" w:rsidRDefault="00327162">
            <w:r>
              <w:t xml:space="preserve">Ensemble des </w:t>
            </w:r>
            <w:r>
              <w:t>logements qui ne sont pas utilisés comme résidence principale.</w:t>
            </w:r>
          </w:p>
        </w:tc>
      </w:tr>
      <w:tr w:rsidR="000F220E" w14:paraId="22B13F8F" w14:textId="77777777">
        <w:trPr>
          <w:jc w:val="center"/>
        </w:trPr>
        <w:tc>
          <w:tcPr>
            <w:tcW w:w="4968" w:type="dxa"/>
            <w:shd w:val="clear" w:color="auto" w:fill="D9EAF7"/>
            <w:vAlign w:val="center"/>
          </w:tcPr>
          <w:p w14:paraId="164192DF" w14:textId="77777777" w:rsidR="000F220E" w:rsidRDefault="00327162">
            <w:r>
              <w:rPr>
                <w:b/>
              </w:rPr>
              <w:t>Interprétation</w:t>
            </w:r>
          </w:p>
        </w:tc>
        <w:tc>
          <w:tcPr>
            <w:tcW w:w="4968" w:type="dxa"/>
            <w:vAlign w:val="center"/>
          </w:tcPr>
          <w:p w14:paraId="6CAC226A" w14:textId="77777777" w:rsidR="000F220E" w:rsidRDefault="00327162">
            <w:r>
              <w:t>Il regroupe notamment les logements vacants et les logements secondaires ou saisonniers.</w:t>
            </w:r>
          </w:p>
        </w:tc>
      </w:tr>
      <w:tr w:rsidR="000F220E" w14:paraId="78ADECBF" w14:textId="77777777">
        <w:trPr>
          <w:jc w:val="center"/>
        </w:trPr>
        <w:tc>
          <w:tcPr>
            <w:tcW w:w="4968" w:type="dxa"/>
            <w:shd w:val="clear" w:color="auto" w:fill="D9EAF7"/>
            <w:vAlign w:val="center"/>
          </w:tcPr>
          <w:p w14:paraId="04E01EF4" w14:textId="77777777" w:rsidR="000F220E" w:rsidRDefault="00327162">
            <w:r>
              <w:rPr>
                <w:b/>
              </w:rPr>
              <w:t>Importance</w:t>
            </w:r>
          </w:p>
        </w:tc>
        <w:tc>
          <w:tcPr>
            <w:tcW w:w="4968" w:type="dxa"/>
            <w:vAlign w:val="center"/>
          </w:tcPr>
          <w:p w14:paraId="25102D7D" w14:textId="77777777" w:rsidR="000F220E" w:rsidRDefault="00327162">
            <w:r>
              <w:t>Cet indicateur permet d’évaluer la part du parc immobilier non mobilisée pou</w:t>
            </w:r>
            <w:r>
              <w:t>r l’habitation permanente.</w:t>
            </w:r>
          </w:p>
        </w:tc>
      </w:tr>
      <w:tr w:rsidR="000F220E" w14:paraId="30845E8A" w14:textId="77777777">
        <w:trPr>
          <w:jc w:val="center"/>
        </w:trPr>
        <w:tc>
          <w:tcPr>
            <w:tcW w:w="4968" w:type="dxa"/>
            <w:shd w:val="clear" w:color="auto" w:fill="D9EAF7"/>
            <w:vAlign w:val="center"/>
          </w:tcPr>
          <w:p w14:paraId="43606182" w14:textId="77777777" w:rsidR="000F220E" w:rsidRDefault="00327162">
            <w:r>
              <w:rPr>
                <w:b/>
              </w:rPr>
              <w:t>Source</w:t>
            </w:r>
          </w:p>
        </w:tc>
        <w:tc>
          <w:tcPr>
            <w:tcW w:w="4968" w:type="dxa"/>
            <w:vAlign w:val="center"/>
          </w:tcPr>
          <w:p w14:paraId="63899775" w14:textId="77777777" w:rsidR="000F220E" w:rsidRDefault="00327162">
            <w:r>
              <w:t>RGPH 2024 - HCP</w:t>
            </w:r>
          </w:p>
        </w:tc>
      </w:tr>
    </w:tbl>
    <w:p w14:paraId="612B9159" w14:textId="77777777" w:rsidR="000F220E" w:rsidRDefault="000F220E"/>
    <w:sectPr w:rsidR="000F220E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enum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enum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epuc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epuc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enum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epuc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F220E"/>
    <w:rsid w:val="0015074B"/>
    <w:rsid w:val="0029639D"/>
    <w:rsid w:val="00326F90"/>
    <w:rsid w:val="00327162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7D45F824"/>
  <w14:defaultImageDpi w14:val="300"/>
  <w15:docId w15:val="{58DFAF0C-7EEF-4BC3-B5EB-040DB3620E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</w:rPr>
  </w:style>
  <w:style w:type="paragraph" w:styleId="Titre1">
    <w:name w:val="heading 1"/>
    <w:basedOn w:val="Normal"/>
    <w:next w:val="Normal"/>
    <w:link w:val="Titre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36"/>
      <w:szCs w:val="28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6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E618BF"/>
  </w:style>
  <w:style w:type="paragraph" w:styleId="Pieddepage">
    <w:name w:val="footer"/>
    <w:basedOn w:val="Normal"/>
    <w:link w:val="Pieddepage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E618BF"/>
  </w:style>
  <w:style w:type="paragraph" w:styleId="Sansinterligne">
    <w:name w:val="No Spacing"/>
    <w:uiPriority w:val="1"/>
    <w:qFormat/>
    <w:rsid w:val="00FC693F"/>
    <w:pPr>
      <w:spacing w:after="0" w:line="240" w:lineRule="auto"/>
    </w:pPr>
  </w:style>
  <w:style w:type="character" w:customStyle="1" w:styleId="Titre1Car">
    <w:name w:val="Titre 1 Car"/>
    <w:basedOn w:val="Policepardfaut"/>
    <w:link w:val="Titre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itre2Car">
    <w:name w:val="Titre 2 Car"/>
    <w:basedOn w:val="Policepardfaut"/>
    <w:link w:val="Titre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re">
    <w:name w:val="Title"/>
    <w:basedOn w:val="Normal"/>
    <w:next w:val="Normal"/>
    <w:link w:val="Titre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reCar">
    <w:name w:val="Titre Car"/>
    <w:basedOn w:val="Policepardfaut"/>
    <w:link w:val="Titr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ous-titreCar">
    <w:name w:val="Sous-titre Car"/>
    <w:basedOn w:val="Policepardfaut"/>
    <w:link w:val="Sous-titr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agraphedeliste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sdetexte">
    <w:name w:val="Body Text"/>
    <w:basedOn w:val="Normal"/>
    <w:link w:val="CorpsdetexteCar"/>
    <w:uiPriority w:val="99"/>
    <w:unhideWhenUsed/>
    <w:rsid w:val="00AA1D8D"/>
    <w:pPr>
      <w:spacing w:after="120"/>
    </w:pPr>
  </w:style>
  <w:style w:type="character" w:customStyle="1" w:styleId="CorpsdetexteCar">
    <w:name w:val="Corps de texte Car"/>
    <w:basedOn w:val="Policepardfaut"/>
    <w:link w:val="Corpsdetexte"/>
    <w:uiPriority w:val="99"/>
    <w:rsid w:val="00AA1D8D"/>
  </w:style>
  <w:style w:type="paragraph" w:styleId="Corpsdetexte2">
    <w:name w:val="Body Text 2"/>
    <w:basedOn w:val="Normal"/>
    <w:link w:val="Corpsdetexte2Car"/>
    <w:uiPriority w:val="99"/>
    <w:unhideWhenUsed/>
    <w:rsid w:val="00AA1D8D"/>
    <w:pPr>
      <w:spacing w:after="120" w:line="480" w:lineRule="auto"/>
    </w:pPr>
  </w:style>
  <w:style w:type="character" w:customStyle="1" w:styleId="Corpsdetexte2Car">
    <w:name w:val="Corps de texte 2 Car"/>
    <w:basedOn w:val="Policepardfaut"/>
    <w:link w:val="Corpsdetexte2"/>
    <w:uiPriority w:val="99"/>
    <w:rsid w:val="00AA1D8D"/>
  </w:style>
  <w:style w:type="paragraph" w:styleId="Corpsdetexte3">
    <w:name w:val="Body Text 3"/>
    <w:basedOn w:val="Normal"/>
    <w:link w:val="Corpsdetex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sdetexte3Car">
    <w:name w:val="Corps de texte 3 Car"/>
    <w:basedOn w:val="Policepardfaut"/>
    <w:link w:val="Corpsdetexte3"/>
    <w:uiPriority w:val="99"/>
    <w:rsid w:val="00AA1D8D"/>
    <w:rPr>
      <w:sz w:val="16"/>
      <w:szCs w:val="16"/>
    </w:rPr>
  </w:style>
  <w:style w:type="paragraph" w:styleId="Liste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e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e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epuc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epuc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epuc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enum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enum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enum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e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e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e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edemacro">
    <w:name w:val="macro"/>
    <w:link w:val="Textede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edemacroCar">
    <w:name w:val="Texte de macro Car"/>
    <w:basedOn w:val="Policepardfaut"/>
    <w:link w:val="Textedemacro"/>
    <w:uiPriority w:val="99"/>
    <w:rsid w:val="0029639D"/>
    <w:rPr>
      <w:rFonts w:ascii="Courier" w:hAnsi="Courier"/>
      <w:sz w:val="20"/>
      <w:szCs w:val="20"/>
    </w:rPr>
  </w:style>
  <w:style w:type="paragraph" w:styleId="Citation">
    <w:name w:val="Quote"/>
    <w:basedOn w:val="Normal"/>
    <w:next w:val="Normal"/>
    <w:link w:val="CitationCar"/>
    <w:uiPriority w:val="29"/>
    <w:qFormat/>
    <w:rsid w:val="00FC693F"/>
    <w:rPr>
      <w:i/>
      <w:iCs/>
      <w:color w:val="000000" w:themeColor="text1"/>
    </w:rPr>
  </w:style>
  <w:style w:type="character" w:customStyle="1" w:styleId="CitationCar">
    <w:name w:val="Citation Car"/>
    <w:basedOn w:val="Policepardfaut"/>
    <w:link w:val="Citation"/>
    <w:uiPriority w:val="29"/>
    <w:rsid w:val="00FC693F"/>
    <w:rPr>
      <w:i/>
      <w:iCs/>
      <w:color w:val="000000" w:themeColor="text1"/>
    </w:rPr>
  </w:style>
  <w:style w:type="character" w:customStyle="1" w:styleId="Titre4Car">
    <w:name w:val="Titre 4 Car"/>
    <w:basedOn w:val="Policepardfaut"/>
    <w:link w:val="Titre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itre5Car">
    <w:name w:val="Titre 5 Car"/>
    <w:basedOn w:val="Policepardfaut"/>
    <w:link w:val="Titre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itre6Car">
    <w:name w:val="Titre 6 Car"/>
    <w:basedOn w:val="Policepardfaut"/>
    <w:link w:val="Titre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itre7Car">
    <w:name w:val="Titre 7 Car"/>
    <w:basedOn w:val="Policepardfaut"/>
    <w:link w:val="Titre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itre8Car">
    <w:name w:val="Titre 8 Car"/>
    <w:basedOn w:val="Policepardfaut"/>
    <w:link w:val="Titre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itre9Car">
    <w:name w:val="Titre 9 Car"/>
    <w:basedOn w:val="Policepardfaut"/>
    <w:link w:val="Titre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gende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lev">
    <w:name w:val="Strong"/>
    <w:basedOn w:val="Policepardfaut"/>
    <w:uiPriority w:val="22"/>
    <w:qFormat/>
    <w:rsid w:val="00FC693F"/>
    <w:rPr>
      <w:b/>
      <w:bCs/>
    </w:rPr>
  </w:style>
  <w:style w:type="character" w:styleId="Accentuation">
    <w:name w:val="Emphasis"/>
    <w:basedOn w:val="Policepardfaut"/>
    <w:uiPriority w:val="20"/>
    <w:qFormat/>
    <w:rsid w:val="00FC693F"/>
    <w:rPr>
      <w:i/>
      <w:iCs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FC693F"/>
    <w:rPr>
      <w:b/>
      <w:bCs/>
      <w:i/>
      <w:iCs/>
      <w:color w:val="4F81BD" w:themeColor="accent1"/>
    </w:rPr>
  </w:style>
  <w:style w:type="character" w:styleId="Accentuationlgre">
    <w:name w:val="Subtle Emphasis"/>
    <w:basedOn w:val="Policepardfaut"/>
    <w:uiPriority w:val="19"/>
    <w:qFormat/>
    <w:rsid w:val="00FC693F"/>
    <w:rPr>
      <w:i/>
      <w:iCs/>
      <w:color w:val="808080" w:themeColor="text1" w:themeTint="7F"/>
    </w:rPr>
  </w:style>
  <w:style w:type="character" w:styleId="Accentuationintense">
    <w:name w:val="Intense Emphasis"/>
    <w:basedOn w:val="Policepardfaut"/>
    <w:uiPriority w:val="21"/>
    <w:qFormat/>
    <w:rsid w:val="00FC693F"/>
    <w:rPr>
      <w:b/>
      <w:bCs/>
      <w:i/>
      <w:iCs/>
      <w:color w:val="4F81BD" w:themeColor="accent1"/>
    </w:rPr>
  </w:style>
  <w:style w:type="character" w:styleId="Rfrencelgre">
    <w:name w:val="Subtle Reference"/>
    <w:basedOn w:val="Policepardfaut"/>
    <w:uiPriority w:val="31"/>
    <w:qFormat/>
    <w:rsid w:val="00FC693F"/>
    <w:rPr>
      <w:smallCaps/>
      <w:color w:val="C0504D" w:themeColor="accent2"/>
      <w:u w:val="single"/>
    </w:rPr>
  </w:style>
  <w:style w:type="character" w:styleId="Rfrenceintense">
    <w:name w:val="Intense Reference"/>
    <w:basedOn w:val="Policepardfau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itredulivre">
    <w:name w:val="Book Title"/>
    <w:basedOn w:val="Policepardfaut"/>
    <w:uiPriority w:val="33"/>
    <w:qFormat/>
    <w:rsid w:val="00FC693F"/>
    <w:rPr>
      <w:b/>
      <w:bCs/>
      <w:smallCaps/>
      <w:spacing w:val="5"/>
    </w:rPr>
  </w:style>
  <w:style w:type="paragraph" w:styleId="En-ttedetabledesmatires">
    <w:name w:val="TOC Heading"/>
    <w:basedOn w:val="Titre1"/>
    <w:next w:val="Normal"/>
    <w:uiPriority w:val="39"/>
    <w:semiHidden/>
    <w:unhideWhenUsed/>
    <w:qFormat/>
    <w:rsid w:val="00FC693F"/>
    <w:pPr>
      <w:outlineLvl w:val="9"/>
    </w:pPr>
  </w:style>
  <w:style w:type="table" w:styleId="Grilledutableau">
    <w:name w:val="Table Grid"/>
    <w:basedOn w:val="Tableau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Ombrageclair">
    <w:name w:val="Light Shading"/>
    <w:basedOn w:val="Tableau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Trameclaire-Accent1">
    <w:name w:val="Light Shading Accent 1"/>
    <w:basedOn w:val="Tableau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Trameclaire-Accent2">
    <w:name w:val="Light Shading Accent 2"/>
    <w:basedOn w:val="Tableau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Trameclaire-Accent3">
    <w:name w:val="Light Shading Accent 3"/>
    <w:basedOn w:val="Tableau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Trameclaire-Accent4">
    <w:name w:val="Light Shading Accent 4"/>
    <w:basedOn w:val="Tableau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Trameclaire-Accent5">
    <w:name w:val="Light Shading Accent 5"/>
    <w:basedOn w:val="Tableau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Trameclaire-Accent6">
    <w:name w:val="Light Shading Accent 6"/>
    <w:basedOn w:val="Tableau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eclaire">
    <w:name w:val="Light List"/>
    <w:basedOn w:val="Tableau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eclaire-Accent1">
    <w:name w:val="Light List Accent 1"/>
    <w:basedOn w:val="Tableau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eclaire-Accent2">
    <w:name w:val="Light List Accent 2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eclaire-Accent3">
    <w:name w:val="Light List Accent 3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eclaire-Accent4">
    <w:name w:val="Light List Accent 4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eclaire-Accent5">
    <w:name w:val="Light List Accent 5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eclaire-Accent6">
    <w:name w:val="Light List Accent 6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illeclaire">
    <w:name w:val="Light Grid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illeclaire-Accent1">
    <w:name w:val="Light Grid Accent 1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illeclaire-Accent2">
    <w:name w:val="Light Grid Accent 2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illeclaire-Accent3">
    <w:name w:val="Light Grid Accent 3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illeclaire-Accent4">
    <w:name w:val="Light Grid Accent 4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illeclaire-Accent5">
    <w:name w:val="Light Grid Accent 5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illeclaire-Accent6">
    <w:name w:val="Light Grid Accent 6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Tramemoyenne1">
    <w:name w:val="Medium Shading 1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1">
    <w:name w:val="Medium Shading 1 Accent 1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2">
    <w:name w:val="Medium Shading 1 Accent 2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3">
    <w:name w:val="Medium Shading 1 Accent 3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4">
    <w:name w:val="Medium Shading 1 Accent 4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5">
    <w:name w:val="Medium Shading 1 Accent 5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6">
    <w:name w:val="Medium Shading 1 Accent 6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2">
    <w:name w:val="Medium Shading 2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1">
    <w:name w:val="Medium Shading 2 Accent 1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2">
    <w:name w:val="Medium Shading 2 Accent 2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3">
    <w:name w:val="Medium Shading 2 Accent 3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4">
    <w:name w:val="Medium Shading 2 Accent 4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5">
    <w:name w:val="Medium Shading 2 Accent 5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6">
    <w:name w:val="Medium Shading 2 Accent 6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emoyenne1">
    <w:name w:val="Medium List 1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emoyenne1-Accent1">
    <w:name w:val="Medium List 1 Accent 1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emoyenne1-Accent2">
    <w:name w:val="Medium List 1 Accent 2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emoyenne1-Accent3">
    <w:name w:val="Medium List 1 Accent 3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emoyenne1-Accent4">
    <w:name w:val="Medium List 1 Accent 4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emoyenne1-Accent5">
    <w:name w:val="Medium List 1 Accent 5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emoyenne1-Accent6">
    <w:name w:val="Medium List 1 Accent 6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emoyenne2">
    <w:name w:val="Medium List 2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1">
    <w:name w:val="Medium List 2 Accent 1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2">
    <w:name w:val="Medium List 2 Accent 2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3">
    <w:name w:val="Medium List 2 Accent 3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4">
    <w:name w:val="Medium List 2 Accent 4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5">
    <w:name w:val="Medium List 2 Accent 5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6">
    <w:name w:val="Medium List 2 Accent 6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illemoyenne1">
    <w:name w:val="Medium Grid 1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llemoyenne1-Accent1">
    <w:name w:val="Medium Grid 1 Accent 1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llemoyenne1-Accent2">
    <w:name w:val="Medium Grid 1 Accent 2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llemoyenne1-Accent3">
    <w:name w:val="Medium Grid 1 Accent 3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llemoyenne1-Accent4">
    <w:name w:val="Medium Grid 1 Accent 4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llemoyenne1-Accent5">
    <w:name w:val="Medium Grid 1 Accent 5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llemoyenne1-Accent6">
    <w:name w:val="Medium Grid 1 Accent 6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illemoyenne2">
    <w:name w:val="Medium Grid 2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1">
    <w:name w:val="Medium Grid 2 Accent 1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2">
    <w:name w:val="Medium Grid 2 Accent 2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3">
    <w:name w:val="Medium Grid 2 Accent 3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4">
    <w:name w:val="Medium Grid 2 Accent 4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5">
    <w:name w:val="Medium Grid 2 Accent 5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6">
    <w:name w:val="Medium Grid 2 Accent 6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3">
    <w:name w:val="Medium Grid 3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illemoyenne3-Accent1">
    <w:name w:val="Medium Grid 3 Accent 1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illemoyenne3-Accent2">
    <w:name w:val="Medium Grid 3 Accent 2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illemoyenne3-Accent3">
    <w:name w:val="Medium Grid 3 Accent 3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illemoyenne3-Accent4">
    <w:name w:val="Medium Grid 3 Accent 4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illemoyenne3-Accent5">
    <w:name w:val="Medium Grid 3 Accent 5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illemoyenne3-Accent6">
    <w:name w:val="Medium Grid 3 Accent 6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efonce">
    <w:name w:val="Dark List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efonce-Accent1">
    <w:name w:val="Dark List Accent 1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efonce-Accent2">
    <w:name w:val="Dark List Accent 2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efonce-Accent3">
    <w:name w:val="Dark List Accent 3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efonce-Accent4">
    <w:name w:val="Dark List Accent 4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efonce-Accent5">
    <w:name w:val="Dark List Accent 5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efonce-Accent6">
    <w:name w:val="Dark List Accent 6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Tramecouleur">
    <w:name w:val="Colorful Shading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1">
    <w:name w:val="Colorful Shading Accent 1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2">
    <w:name w:val="Colorful Shading Accent 2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3">
    <w:name w:val="Colorful Shading Accent 3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Tramecouleur-Accent4">
    <w:name w:val="Colorful Shading Accent 4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5">
    <w:name w:val="Colorful Shading Accent 5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6">
    <w:name w:val="Colorful Shading Accent 6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ecouleur">
    <w:name w:val="Colorful List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ecouleur-Accent1">
    <w:name w:val="Colorful List Accent 1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ecouleur-Accent2">
    <w:name w:val="Colorful List Accent 2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ecouleur-Accent3">
    <w:name w:val="Colorful List Accent 3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ecouleur-Accent4">
    <w:name w:val="Colorful List Accent 4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ecouleur-Accent5">
    <w:name w:val="Colorful List Accent 5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ecouleur-Accent6">
    <w:name w:val="Colorful List Accent 6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illecouleur">
    <w:name w:val="Colorful Grid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llecouleur-Accent1">
    <w:name w:val="Colorful Grid Accent 1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llecouleur-Accent2">
    <w:name w:val="Colorful Grid Accent 2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llecouleur-Accent3">
    <w:name w:val="Colorful Grid Accent 3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llecouleur-Accent4">
    <w:name w:val="Colorful Grid Accent 4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llecouleur-Accent5">
    <w:name w:val="Colorful Grid Accent 5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llecouleur-Accent6">
    <w:name w:val="Colorful Grid Accent 6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308</Words>
  <Characters>1696</Characters>
  <Application>Microsoft Office Word</Application>
  <DocSecurity>0</DocSecurity>
  <Lines>14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2001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LARABASSE KOUSAIRI</cp:lastModifiedBy>
  <cp:revision>2</cp:revision>
  <dcterms:created xsi:type="dcterms:W3CDTF">2013-12-23T23:15:00Z</dcterms:created>
  <dcterms:modified xsi:type="dcterms:W3CDTF">2026-06-18T00:16:00Z</dcterms:modified>
  <cp:category/>
</cp:coreProperties>
</file>