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Durante el proceso de reforma de esta residencia, se ha llevado a cabo una meticulosa consideración con el objetivo de preservar en su totalidad la estructura preexistente. Un enfoque primordial consistió en la concepción de espacios generosos y fluidos, los cuales, al integrarse de forma natural, fomentan una sensación de amplitud y luminosidad en todo el interior del hogar. Se ha otorgado especial atención en una amplia zona social, ya que, a los clientes les gusta mucho cocinar y disfrutar de reuniones familiares.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 el propósito de armonizar la fachada con el entorno circundante, se ha optado por modificarla, generando un perfil que se ajusta armónicamente a las características estéticas y contextuales del entorno edificado.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términos de funcionalidad, se han desarrollado espacios destinados al desempeño de tareas laborales contemporáneas, los cuales han sido meticulosamente diseñados para fomentar la concentración y la eficiencia productiva.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 aspecto trascendental considerado durante la fase de diseño fue la flexibilidad proyectual. Se ha contemplado la posibilidad de transformar los espacios destinados actualmente a dormitorio, oficina y vestidor en dos futuros dormitorios, lo que asegura la adaptabilidad del hogar a las cambiantes necesidades de sus residentes en el futuro.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