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Explorando Histórias: Desenvolvimento de uma Experiência em Realidade Virtual com Narrativas Folclóricas Continentais</w:t>
      </w:r>
    </w:p>
    <w:p/>
    <w:p>
      <w:pPr>
        <w:jc w:val="center"/>
      </w:pPr>
      <w:r>
        <w:rPr>
          <w:sz w:val="24"/>
        </w:rPr>
        <w:t>Leonardo Buratto de Assis, Jennifer Leonora Galina Vieira, Leonardo Conti</w:t>
      </w:r>
    </w:p>
    <w:p>
      <w:pPr>
        <w:jc w:val="center"/>
      </w:pPr>
      <w:r>
        <w:rPr>
          <w:i/>
          <w:sz w:val="24"/>
        </w:rPr>
        <w:t>Centro Universitário Sagrado Coração (Unisagrado) – Bauru – SP – Brasil</w:t>
      </w:r>
    </w:p>
    <w:p/>
    <w:p>
      <w:pPr>
        <w:spacing w:before="200"/>
        <w:jc w:val="center"/>
      </w:pPr>
      <w:r>
        <w:rPr>
          <w:b/>
          <w:sz w:val="24"/>
        </w:rPr>
        <w:t>Abstract</w:t>
      </w:r>
    </w:p>
    <w:p>
      <w:pPr>
        <w:jc w:val="both"/>
      </w:pPr>
      <w:r>
        <w:rPr>
          <w:b w:val="0"/>
          <w:i w:val="0"/>
        </w:rPr>
        <w:t xml:space="preserve">This paper presents the development of </w:t>
      </w:r>
      <w:r>
        <w:rPr>
          <w:b w:val="0"/>
          <w:i/>
        </w:rPr>
        <w:t>Explorando Histórias</w:t>
      </w:r>
      <w:r>
        <w:rPr>
          <w:b w:val="0"/>
          <w:i w:val="0"/>
        </w:rPr>
        <w:t>, an interactive Virtual Reality experience designed for educational and cultural narrative purposes. The application is built in Unity 2022.3 LTS and allows a user, in a first-person perspective, to visit four scenes inspired by the European medieval period, Brazilian folklore, Japanese culture and ancient Egypt. In each scene, a non-player character (NPC) presents a narrative through spatial audio, while the user is able to interrupt and resume the storytelling. The work focuses on the architectural decisions that sustain the prototype: a state-machine-based dialogue system, a raycast-based interaction layer, a wrapper prefab pattern to manage GLB assets imported from Blender, and a portal-based scene navigation mechanism. The result is a functional desktop-first prototype intended as a foundation for a future immersive VR layer.</w:t>
      </w:r>
    </w:p>
    <w:p>
      <w:pPr>
        <w:jc w:val="both"/>
      </w:pPr>
      <w:r>
        <w:rPr>
          <w:b/>
          <w:i w:val="0"/>
        </w:rPr>
        <w:t>Keywords:</w:t>
      </w:r>
      <w:r>
        <w:rPr>
          <w:b w:val="0"/>
          <w:i w:val="0"/>
        </w:rPr>
        <w:t xml:space="preserve"> Virtual Reality, Educational Games, Interactive Storytelling, Unity, Folklore.</w:t>
      </w:r>
    </w:p>
    <w:p>
      <w:pPr>
        <w:spacing w:before="200"/>
        <w:jc w:val="center"/>
      </w:pPr>
      <w:r>
        <w:rPr>
          <w:b/>
          <w:sz w:val="24"/>
        </w:rPr>
        <w:t>Resumo</w:t>
      </w:r>
    </w:p>
    <w:p>
      <w:pPr>
        <w:jc w:val="both"/>
      </w:pPr>
      <w:r>
        <w:rPr>
          <w:b w:val="0"/>
          <w:i w:val="0"/>
        </w:rPr>
        <w:t xml:space="preserve">Este trabalho apresenta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Realidade Virtual voltada para fins educacionais e narrativos. A aplicação foi desenvolvida na engine Unity 2022.3 LTS e permite que o usuário, em perspectiva de primeira pessoa, visite quatro cenas inspiradas no período medieval europeu, no folclore brasileiro, na cultura japonesa e no Egito antigo. Em cada cena, um personagem não jogável (NPC) apresenta uma narrativa por meio de áudio espacial, sendo possível ao usuário interromper e retomar a contação. O trabalho enfatiza decisões arquiteturais: um sistema de diálogo baseado em máquina de estados, uma camada de interação por raycasting, um padrão de wrapper prefab para gestão de modelos GLB importados do Blender e um mecanismo de navegação entre cenas por meio de portais. O resultado é um protótipo funcional desktop-first, concebido como base para uma futura camada imersiva em RV.</w:t>
      </w:r>
    </w:p>
    <w:p>
      <w:pPr>
        <w:jc w:val="both"/>
      </w:pPr>
      <w:r>
        <w:rPr>
          <w:b/>
          <w:i w:val="0"/>
        </w:rPr>
        <w:t>Palavras-chave:</w:t>
      </w:r>
      <w:r>
        <w:rPr>
          <w:b w:val="0"/>
          <w:i w:val="0"/>
        </w:rPr>
        <w:t xml:space="preserve"> Realidade Virtual, Jogos Educacionais, Narrativa Interativa, Unity, Folclore.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1. Introdução</w:t>
      </w:r>
    </w:p>
    <w:p>
      <w:pPr>
        <w:jc w:val="both"/>
      </w:pPr>
      <w:r>
        <w:rPr>
          <w:b w:val="0"/>
          <w:i w:val="0"/>
        </w:rPr>
        <w:t>A Realidade Virtual (RV) tem sido investigada como ferramenta para mediação de experiências educacionais e culturais, oferecendo formas de engajamento que rompem com a passividade típica de mídias tradicionais [Burdea e Coiffet 2003]. Ao colocar o usuário em primeira pessoa dentro de um ambiente tridimensional interativo, a RV explora o potencial cognitivo da imersão e da agência — dois atributos que, segundo [Murray 1997], caracterizam de forma particular a narrativa em ambientes computacionais.</w:t>
      </w:r>
    </w:p>
    <w:p>
      <w:pPr>
        <w:jc w:val="both"/>
      </w:pPr>
      <w:r>
        <w:rPr>
          <w:b w:val="0"/>
          <w:i w:val="0"/>
        </w:rPr>
        <w:t xml:space="preserve">Inserido nesse contexto, este trabalho apresenta 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RV cuja proposta é apresentar elementos culturais e folclóricos de quatro regiões do mundo — Europa medieval, Brasil, Japão e Egito antigo — por meio de personagens-narradores. Cada continente é representado em uma cena independente, na qual um NPC temático conta uma história ao usuário ao ser interpelado. A interação é deliberadamente simples: aproximar-se, mirar e ouvir.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8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lobb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8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1. </w:t>
      </w:r>
      <w:r>
        <w:rPr>
          <w:b w:val="0"/>
          <w:i w:val="0"/>
          <w:sz w:val="20"/>
        </w:rPr>
        <w:t>Screenshot da visão geral do Lobby central, mostrando o jogador em primeira pessoa e os quatro portais identificados pelas etiquetas Europa, Ásia, África e América.</w:t>
      </w:r>
    </w:p>
    <w:p>
      <w:pPr>
        <w:jc w:val="both"/>
      </w:pPr>
      <w:r>
        <w:rPr>
          <w:b w:val="0"/>
          <w:i w:val="0"/>
        </w:rPr>
        <w:t xml:space="preserve">O escopo está delimitado a uma versão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: a camada de interação utiliza mouse e teclado, e a câmera é controlada em primeira pessoa. Essa decisão permitiu concentrar esforço em três pilares: (i) a </w:t>
      </w:r>
      <w:r>
        <w:rPr>
          <w:b w:val="0"/>
          <w:i/>
        </w:rPr>
        <w:t>arquitetura do sistema de narração</w:t>
      </w:r>
      <w:r>
        <w:rPr>
          <w:b w:val="0"/>
          <w:i w:val="0"/>
        </w:rPr>
        <w:t xml:space="preserve">, capaz de iniciar, interromper, retomar e reiniciar histórias de forma coerente; (ii) a </w:t>
      </w:r>
      <w:r>
        <w:rPr>
          <w:b w:val="0"/>
          <w:i/>
        </w:rPr>
        <w:t>integração de assets externos</w:t>
      </w:r>
      <w:r>
        <w:rPr>
          <w:b w:val="0"/>
          <w:i w:val="0"/>
        </w:rPr>
        <w:t xml:space="preserve">, com foco em modelos exportados em formato GLB a partir do Blender; e (iii) a </w:t>
      </w:r>
      <w:r>
        <w:rPr>
          <w:b w:val="0"/>
          <w:i/>
        </w:rPr>
        <w:t>navegação entre cenas</w:t>
      </w:r>
      <w:r>
        <w:rPr>
          <w:b w:val="0"/>
          <w:i w:val="0"/>
        </w:rPr>
        <w:t>, mediada por portais interativos posicionados em uma cena central (</w:t>
      </w:r>
      <w:r>
        <w:rPr>
          <w:b w:val="0"/>
          <w:i/>
        </w:rPr>
        <w:t>Lobby</w:t>
      </w:r>
      <w:r>
        <w:rPr>
          <w:b w:val="0"/>
          <w:i w:val="0"/>
        </w:rPr>
        <w:t>). Uma camada imersiva em RV, com suporte a headsets, é prevista como evolução futura.</w:t>
      </w:r>
    </w:p>
    <w:p>
      <w:pPr>
        <w:jc w:val="both"/>
      </w:pPr>
      <w:r>
        <w:rPr>
          <w:b w:val="0"/>
          <w:i w:val="0"/>
        </w:rPr>
        <w:t xml:space="preserve">A motivação principal do projeto não está em demonstrar a fronteira técnica da RV, mas em construir uma base arquitetural sólida sobre a qual conteúdo educacional possa ser plugado: cada cena segue um mesmo padrão estrutural, variando apenas o ambiente, o modelo do NPC e os áudios das narrativas. Tal abordagem prioriza, conforme a filosofia adotada no projeto, </w:t>
      </w:r>
      <w:r>
        <w:rPr>
          <w:b w:val="0"/>
          <w:i/>
        </w:rPr>
        <w:t>funcionar antes de embelezar</w:t>
      </w:r>
      <w:r>
        <w:rPr>
          <w:b w:val="0"/>
          <w:i w:val="0"/>
        </w:rPr>
        <w:t xml:space="preserve"> — pressuposto que orientou todas as decisões de escopo descritas adiante.</w:t>
      </w:r>
    </w:p>
    <w:p>
      <w:pPr>
        <w:jc w:val="both"/>
      </w:pPr>
      <w:r>
        <w:rPr>
          <w:b w:val="0"/>
          <w:i w:val="0"/>
        </w:rPr>
        <w:t>A organização deste artigo se dá da seguinte forma. A Seção 2 contextualiza o trabalho frente à literatura sobre RV educacional e narrativa interativa. A Seção 3 descreve a metodologia adotada e a divisão de atividades. A Seção 4 detalha a implementação dos sistemas centrais. A Seção 5 apresenta os resultados obtidos no protótipo. A Seção 6 traz as considerações finais e identifica trabalhos futuros.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2. Fundamentação Teórica e Trabalhos Relacionados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2.1. Realidade Virtual e Educação</w:t>
      </w:r>
    </w:p>
    <w:p>
      <w:pPr>
        <w:jc w:val="both"/>
      </w:pPr>
      <w:r>
        <w:rPr>
          <w:b w:val="0"/>
          <w:i w:val="0"/>
        </w:rPr>
        <w:t>A Realidade Virtual pode ser entendida como um meio caracterizado pela combinação de três elementos fundamentais — imersão, interatividade e imaginação — os chamados "três Is" [Burdea e Coiffet 2003]. No contexto educacional, esses elementos têm sido explorados em aplicações que vão da simulação procedimental ao treinamento de habilidades comportamentais, com evidências de que ambientes imersivos podem aumentar o engajamento e a retenção de conteúdo [Freina e Ott 2015].</w:t>
      </w:r>
    </w:p>
    <w:p>
      <w:pPr>
        <w:jc w:val="both"/>
      </w:pPr>
      <w:r>
        <w:rPr>
          <w:b w:val="0"/>
          <w:i w:val="0"/>
        </w:rPr>
        <w:t xml:space="preserve">Especificamente em RV narrativa, a literatura discute o conceito de </w:t>
      </w:r>
      <w:r>
        <w:rPr>
          <w:b w:val="0"/>
          <w:i/>
        </w:rPr>
        <w:t>agência</w:t>
      </w:r>
      <w:r>
        <w:rPr>
          <w:b w:val="0"/>
          <w:i w:val="0"/>
        </w:rPr>
        <w:t xml:space="preserve"> enquanto sensação do usuário de que suas ações têm efeito significativo sobre o mundo [Murray 1997]. Mesmo em experiências contemplativas — nas quais o usuário não é protagonista de uma trama complexa — pequenos atos de interação, como aproximar-se, mirar e escolher quando iniciar uma narração, já contribuem para essa sensação. Esse é precisamente o tipo de agência mínima que orienta o design do </w:t>
      </w:r>
      <w:r>
        <w:rPr>
          <w:b w:val="0"/>
          <w:i/>
        </w:rPr>
        <w:t>Explorando Histórias</w:t>
      </w:r>
      <w:r>
        <w:rPr>
          <w:b w:val="0"/>
          <w:i w:val="0"/>
        </w:rPr>
        <w:t>: o usuário não decide o conteúdo da história, mas decide quando, em que ritmo e por quanto tempo escutá-la.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2.2. Narrativa em Jogos e Storytelling Interativo</w:t>
      </w:r>
    </w:p>
    <w:p>
      <w:pPr>
        <w:jc w:val="both"/>
      </w:pPr>
      <w:r>
        <w:rPr>
          <w:b w:val="0"/>
          <w:i w:val="0"/>
        </w:rPr>
        <w:t>A literatura em design de jogos discute o equilíbrio entre regras, narrativa e experiência. [Schell 2008] propõe quatro elementos básicos — mecânica, estética, história e tecnologia — que devem dialogar de forma coerente. Em jogos de foco narrativo, a história não precisa ser ramificada para gerar engajamento; o engajamento pode emergir do controle temporal que o jogador exerce sobre a apresentação da narrativa, como ocorre neste trabalho.</w:t>
      </w:r>
    </w:p>
    <w:p>
      <w:pPr>
        <w:jc w:val="both"/>
      </w:pPr>
      <w:r>
        <w:rPr>
          <w:b w:val="0"/>
          <w:i w:val="0"/>
        </w:rPr>
        <w:t xml:space="preserve">[Salen e Zimmerman 2003] discutem o conceito de </w:t>
      </w:r>
      <w:r>
        <w:rPr>
          <w:b w:val="0"/>
          <w:i/>
        </w:rPr>
        <w:t>jogo significativo</w:t>
      </w:r>
      <w:r>
        <w:rPr>
          <w:b w:val="0"/>
          <w:i w:val="0"/>
        </w:rPr>
        <w:t xml:space="preserve"> (meaningful play), no qual cada ação do jogador é discernível e integrada ao sistema. Aplicado ao </w:t>
      </w:r>
      <w:r>
        <w:rPr>
          <w:b w:val="0"/>
          <w:i/>
        </w:rPr>
        <w:t>Explorando Histórias</w:t>
      </w:r>
      <w:r>
        <w:rPr>
          <w:b w:val="0"/>
          <w:i w:val="0"/>
        </w:rPr>
        <w:t>, esse princípio orienta o design da interação: a tecla de interação tem sempre uma resposta clara e contextualmente coerente — iniciar a história, interrompê-la (com um SFX de reação do NPC) ou retomá-la (com um SFX de retomada) — sem ambiguidade quanto ao estado atual do sistema.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2.3. Trabalhos Relacionados</w:t>
      </w:r>
    </w:p>
    <w:p>
      <w:pPr>
        <w:jc w:val="both"/>
      </w:pPr>
      <w:r>
        <w:rPr>
          <w:b w:val="0"/>
          <w:i w:val="0"/>
        </w:rPr>
        <w:t xml:space="preserve">Trabalhos acadêmicos brasileiros têm explorado a RV em contextos educacionais. [Nipo et al. 2023] apresentam o </w:t>
      </w:r>
      <w:r>
        <w:rPr>
          <w:b w:val="0"/>
          <w:i/>
        </w:rPr>
        <w:t>Robo-Think</w:t>
      </w:r>
      <w:r>
        <w:rPr>
          <w:b w:val="0"/>
          <w:i w:val="0"/>
        </w:rPr>
        <w:t>, um jogo em RV para o ensino de habilidades de pensamento computacional, no qual o usuário interage com elementos tridimensionais em uma narrativa estruturada para gerar engajamento pedagógico. O trabalho ilustra como ambientes imersivos podem ser empregados para internalizar conteúdo de forma mais ativa do que abordagens tradicionais baseadas em texto.</w:t>
      </w:r>
    </w:p>
    <w:p>
      <w:pPr>
        <w:jc w:val="both"/>
      </w:pPr>
      <w:r>
        <w:rPr>
          <w:b w:val="0"/>
          <w:i w:val="0"/>
        </w:rPr>
        <w:t xml:space="preserve">O presente projeto se diferencia em três pontos principais: (i) adota a perspectiva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 como decisão de escopo, focando inicialmente na arquitetura e na qualidade do conteúdo narrativo, e reservando a adaptação para hardware imersivo como etapa subsequente; (ii) emprega vozes sintéticas geradas por TTS neural como mecanismo de produção rápida de narrativas em português brasileiro, sem dependência de gravações profissionais; e (iii) explora o folclore comparado entre continentes como eixo curatorial, em vez de focar em um único contexto cultural ou disciplinar.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3. Metodologia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3.1. Visão Geral do Processo</w:t>
      </w:r>
    </w:p>
    <w:p>
      <w:pPr>
        <w:jc w:val="both"/>
      </w:pPr>
      <w:r>
        <w:rPr>
          <w:b w:val="0"/>
          <w:i w:val="0"/>
        </w:rPr>
        <w:t>O desenvolvimento seguiu uma abordagem incremental orientada por entregas funcionais. Em vez de buscar um produto polido em um único ciclo, o projeto foi estruturado em iterações: cada iteração entregava uma capacidade nova e testável (movimentação básica, interação por raycast, máquina de estados de narração, integração de áudio, navegação entre cenas), permitindo validação contínua antes de avançar ao próximo bloco.</w:t>
      </w:r>
    </w:p>
    <w:p>
      <w:pPr>
        <w:jc w:val="both"/>
      </w:pPr>
      <w:r>
        <w:rPr>
          <w:b w:val="0"/>
          <w:i w:val="0"/>
        </w:rPr>
        <w:t xml:space="preserve">Os entregáveis intermediários foram organizados em três frentes que progrediram em paralelo: (i) construção dos </w:t>
      </w:r>
      <w:r>
        <w:rPr>
          <w:b w:val="0"/>
          <w:i/>
        </w:rPr>
        <w:t>sistemas técnicos reutilizáveis</w:t>
      </w:r>
      <w:r>
        <w:rPr>
          <w:b w:val="0"/>
          <w:i w:val="0"/>
        </w:rPr>
        <w:t xml:space="preserve"> — movimentação do jogador, sistema de interação e máquina de estados de narração; (ii) </w:t>
      </w:r>
      <w:r>
        <w:rPr>
          <w:b w:val="0"/>
          <w:i/>
        </w:rPr>
        <w:t>produção de conteúdo</w:t>
      </w:r>
      <w:r>
        <w:rPr>
          <w:b w:val="0"/>
          <w:i w:val="0"/>
        </w:rPr>
        <w:t xml:space="preserve"> — roteiros narrativos das histórias, geração dos áudios em TTS e seleção dos modelos 3D; e (iii) </w:t>
      </w:r>
      <w:r>
        <w:rPr>
          <w:b w:val="0"/>
          <w:i/>
        </w:rPr>
        <w:t>montagem das cenas</w:t>
      </w:r>
      <w:r>
        <w:rPr>
          <w:b w:val="0"/>
          <w:i w:val="0"/>
        </w:rPr>
        <w:t>, com integração dos dois pilares anteriores em ambientes coerentes com cada cultura.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3.2. Stack Tecnológico</w:t>
      </w:r>
    </w:p>
    <w:p>
      <w:pPr>
        <w:jc w:val="both"/>
      </w:pPr>
      <w:r>
        <w:rPr>
          <w:b w:val="0"/>
          <w:i w:val="0"/>
        </w:rPr>
        <w:t xml:space="preserve">A engine escolhida foi o Unity 2022.3 LTS, na versão 2022.3.62f3, utilizando o </w:t>
      </w:r>
      <w:r>
        <w:rPr>
          <w:b w:val="0"/>
          <w:i/>
        </w:rPr>
        <w:t>Built-in Render Pipeline</w:t>
      </w:r>
      <w:r>
        <w:rPr>
          <w:b w:val="0"/>
          <w:i w:val="0"/>
        </w:rPr>
        <w:t>. A escolha priorizou estabilidade, ampla compatibilidade com assets de terceiros disponíveis na Asset Store e a curva de aprendizado já consolidada da equipe. O Unity foi também critério de viabilidade para a evolução futura prevista: o ecossistema de RV da engine, via XR Toolkit, oferece suporte nativo aos principais dispositivos imersivos do mercado.</w:t>
      </w:r>
    </w:p>
    <w:p>
      <w:pPr>
        <w:jc w:val="both"/>
      </w:pPr>
      <w:r>
        <w:rPr>
          <w:b w:val="0"/>
          <w:i w:val="0"/>
        </w:rPr>
        <w:t xml:space="preserve">A modelagem 3D dos personagens foi conduzida no Blender, com exportação para o formato </w:t>
      </w:r>
      <w:r>
        <w:rPr>
          <w:b/>
          <w:i w:val="0"/>
        </w:rPr>
        <w:t>GLB</w:t>
      </w:r>
      <w:r>
        <w:rPr>
          <w:b w:val="0"/>
          <w:i w:val="0"/>
        </w:rPr>
        <w:t xml:space="preserve">. Esse formato foi escolhido por ser leve, portátil e suportado nativamente pelo Unity por meio do </w:t>
      </w:r>
      <w:r>
        <w:rPr>
          <w:b w:val="0"/>
          <w:i/>
        </w:rPr>
        <w:t>Scripted Importer</w:t>
      </w:r>
      <w:r>
        <w:rPr>
          <w:b w:val="0"/>
          <w:i w:val="0"/>
        </w:rPr>
        <w:t xml:space="preserve"> de glTF. A organização do projeto contempla a futura migração para o formato FBX, caso seja necessária maior fidelidade em </w:t>
      </w:r>
      <w:r>
        <w:rPr>
          <w:b w:val="0"/>
          <w:i/>
        </w:rPr>
        <w:t>rigging</w:t>
      </w:r>
      <w:r>
        <w:rPr>
          <w:b w:val="0"/>
          <w:i w:val="0"/>
        </w:rPr>
        <w:t xml:space="preserve">, </w:t>
      </w:r>
      <w:r>
        <w:rPr>
          <w:b w:val="0"/>
          <w:i/>
        </w:rPr>
        <w:t>UV mapping</w:t>
      </w:r>
      <w:r>
        <w:rPr>
          <w:b w:val="0"/>
          <w:i w:val="0"/>
        </w:rPr>
        <w:t xml:space="preserve"> e </w:t>
      </w:r>
      <w:r>
        <w:rPr>
          <w:b w:val="0"/>
          <w:i/>
        </w:rPr>
        <w:t>texturing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A produção dos áudios das narrativas foi realizada com a ferramenta </w:t>
      </w:r>
      <w:r>
        <w:rPr>
          <w:b/>
          <w:i w:val="0"/>
        </w:rPr>
        <w:t>ElevenLabs</w:t>
      </w:r>
      <w:r>
        <w:rPr>
          <w:b w:val="0"/>
          <w:i w:val="0"/>
        </w:rPr>
        <w:t>, que oferece síntese de voz neural em português brasileiro com timbres distintos. Cada voz foi selecionada manualmente para refletir o perfil cultural do NPC correspondente — uma voz masculina grave para o cavaleiro medieval, uma voz masculina regional para o Curupira, uma voz feminina suave para a gueixa e uma voz masculina dramática para o faraó. O uso de TTS neural foi uma decisão pragmática que viabilizou a produção de doze clipes de áudio (três por NPC: narrativa principal, SFX de interrupção e SFX de retomada) em tempo viável para o escopo acadêmico.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3.3. Divisão de Atividades</w:t>
      </w:r>
    </w:p>
    <w:p>
      <w:pPr>
        <w:jc w:val="both"/>
      </w:pPr>
      <w:r>
        <w:rPr>
          <w:b w:val="0"/>
          <w:i w:val="0"/>
        </w:rPr>
        <w:t>O projeto foi desenvolvido em equipe, com atribuições distribuídas conforme a especialidade de cada membro:</w:t>
      </w:r>
    </w:p>
    <w:p>
      <w:pPr>
        <w:pStyle w:val="ListBullet"/>
      </w:pPr>
      <w:r>
        <w:rPr>
          <w:b/>
          <w:i w:val="0"/>
        </w:rPr>
        <w:t>Leonardo Buratto de Assis</w:t>
      </w:r>
      <w:r>
        <w:rPr>
          <w:b w:val="0"/>
          <w:i w:val="0"/>
        </w:rPr>
        <w:t>: organização geral, planejamento técnico, implementação dos sistemas de movimentação, interação e narração, padrão de wrapper prefab para NPCs, sistema de portais e integração final das cenas.</w:t>
      </w:r>
    </w:p>
    <w:p>
      <w:pPr>
        <w:pStyle w:val="ListBullet"/>
      </w:pPr>
      <w:r>
        <w:rPr>
          <w:b/>
          <w:i w:val="0"/>
        </w:rPr>
        <w:t>Jennifer Leonora Galina Vieira</w:t>
      </w:r>
      <w:r>
        <w:rPr>
          <w:b w:val="0"/>
          <w:i w:val="0"/>
        </w:rPr>
        <w:t>: pesquisa sobre os folclores e culturas representadas, definição e revisão das narrativas apresentadas pelos NPCs, validação cultural dos roteiros gerados.</w:t>
      </w:r>
    </w:p>
    <w:p>
      <w:pPr>
        <w:pStyle w:val="ListBullet"/>
      </w:pPr>
      <w:r>
        <w:rPr>
          <w:b/>
          <w:i w:val="0"/>
        </w:rPr>
        <w:t>Leonardo Conti</w:t>
      </w:r>
      <w:r>
        <w:rPr>
          <w:b w:val="0"/>
          <w:i w:val="0"/>
        </w:rPr>
        <w:t>: definição do estilo visual, curadoria e organização dos modelos 3D coletados, organização da documentação do projeto e suporte à pesquisa cultural.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4. Implementação</w:t>
      </w:r>
    </w:p>
    <w:p>
      <w:pPr>
        <w:jc w:val="both"/>
      </w:pPr>
      <w:r>
        <w:rPr>
          <w:b w:val="0"/>
          <w:i w:val="0"/>
        </w:rPr>
        <w:t>Esta seção descreve em detalhe os principais componentes do protótipo, com ênfase nas decisões arquiteturais que orientaram o código.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2. </w:t>
      </w:r>
      <w:r>
        <w:rPr>
          <w:b w:val="0"/>
          <w:i w:val="0"/>
          <w:sz w:val="20"/>
        </w:rPr>
        <w:t>Diagrama geral da arquitetura do sistema, mostrando as três camadas: (i) Player (movimentação + câmera + interação por raycast); (ii) NPC (wrapper prefab + máquina de estados de narração + áudio espacial); (iii) Sistema de navegação (portais + spawn contextual).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4.1. Sistema de Movimentação e Câmera em Primeira Pessoa</w:t>
      </w:r>
    </w:p>
    <w:p>
      <w:pPr>
        <w:jc w:val="both"/>
      </w:pPr>
      <w:r>
        <w:rPr>
          <w:b w:val="0"/>
          <w:i w:val="0"/>
        </w:rPr>
        <w:t xml:space="preserve">O jogador é representado por um </w:t>
      </w:r>
      <w:r>
        <w:rPr>
          <w:b w:val="0"/>
          <w:i/>
        </w:rPr>
        <w:t>prefab</w:t>
      </w:r>
      <w:r>
        <w:rPr>
          <w:b w:val="0"/>
          <w:i w:val="0"/>
        </w:rPr>
        <w:t xml:space="preserve"> contendo um </w:t>
      </w:r>
      <w:r>
        <w:rPr>
          <w:rFonts w:ascii="Consolas" w:hAnsi="Consolas"/>
          <w:b w:val="0"/>
          <w:i w:val="0"/>
          <w:sz w:val="20"/>
        </w:rPr>
        <w:t>CharacterController</w:t>
      </w:r>
      <w:r>
        <w:rPr>
          <w:b w:val="0"/>
          <w:i w:val="0"/>
        </w:rPr>
        <w:t xml:space="preserve"> e dois scripts principais: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processa a entrada WASD do teclado, aplica gravidade contínua, implementa salto via </w:t>
      </w:r>
      <w:r>
        <w:rPr>
          <w:rFonts w:ascii="Consolas" w:hAnsi="Consolas"/>
          <w:b w:val="0"/>
          <w:i w:val="0"/>
          <w:sz w:val="20"/>
        </w:rPr>
        <w:t>Space</w:t>
      </w:r>
      <w:r>
        <w:rPr>
          <w:b w:val="0"/>
          <w:i w:val="0"/>
        </w:rPr>
        <w:t xml:space="preserve"> e suporta sprint via </w:t>
      </w:r>
      <w:r>
        <w:rPr>
          <w:rFonts w:ascii="Consolas" w:hAnsi="Consolas"/>
          <w:b w:val="0"/>
          <w:i w:val="0"/>
          <w:sz w:val="20"/>
        </w:rPr>
        <w:t>Shift</w:t>
      </w:r>
      <w:r>
        <w:rPr>
          <w:b w:val="0"/>
          <w:i w:val="0"/>
        </w:rPr>
        <w:t xml:space="preserve">. A movimentação é traduzida em chamadas a </w:t>
      </w:r>
      <w:r>
        <w:rPr>
          <w:rFonts w:ascii="Consolas" w:hAnsi="Consolas"/>
          <w:b w:val="0"/>
          <w:i w:val="0"/>
          <w:sz w:val="20"/>
        </w:rPr>
        <w:t>CharacterController.Move</w:t>
      </w:r>
      <w:r>
        <w:rPr>
          <w:b w:val="0"/>
          <w:i w:val="0"/>
        </w:rPr>
        <w:t>, o que garante interação correta com colisores do ambiente. Para evitar tremor vertical em superfícies planas, uma velocidade negativa residual é aplicada quando o jogador está em contato com o solo.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 xml:space="preserve"> implementa a câmera em primeira pessoa por meio de uma separação clara: a rotação horizontal (</w:t>
      </w:r>
      <w:r>
        <w:rPr>
          <w:b w:val="0"/>
          <w:i/>
        </w:rPr>
        <w:t>yaw</w:t>
      </w:r>
      <w:r>
        <w:rPr>
          <w:b w:val="0"/>
          <w:i w:val="0"/>
        </w:rPr>
        <w:t>) é aplicada ao GameObject raiz do Player, enquanto a rotação vertical (</w:t>
      </w:r>
      <w:r>
        <w:rPr>
          <w:b w:val="0"/>
          <w:i/>
        </w:rPr>
        <w:t>pitch</w:t>
      </w:r>
      <w:r>
        <w:rPr>
          <w:b w:val="0"/>
          <w:i w:val="0"/>
        </w:rPr>
        <w:t xml:space="preserve">) é aplicada apenas ao Transform local da câmera, com </w:t>
      </w:r>
      <w:r>
        <w:rPr>
          <w:b w:val="0"/>
          <w:i/>
        </w:rPr>
        <w:t>clamp</w:t>
      </w:r>
      <w:r>
        <w:rPr>
          <w:b w:val="0"/>
          <w:i w:val="0"/>
        </w:rPr>
        <w:t xml:space="preserve"> de ±85 graus para evitar inversão. Essa separação garante que a movimentação WASD permaneça consistente com a orientação visual do usuário, e ao mesmo tempo desacopla a rotação vertical do corpo do personagem — exigência para uma futura integração com colisores não simétricos. Um </w:t>
      </w:r>
      <w:r>
        <w:rPr>
          <w:b w:val="0"/>
          <w:i/>
        </w:rPr>
        <w:t>smoothing</w:t>
      </w:r>
      <w:r>
        <w:rPr>
          <w:b w:val="0"/>
          <w:i w:val="0"/>
        </w:rPr>
        <w:t xml:space="preserve"> opcional, baseado em </w:t>
      </w:r>
      <w:r>
        <w:rPr>
          <w:rFonts w:ascii="Consolas" w:hAnsi="Consolas"/>
          <w:b w:val="0"/>
          <w:i w:val="0"/>
          <w:sz w:val="20"/>
        </w:rPr>
        <w:t>SmoothDampAngle</w:t>
      </w:r>
      <w:r>
        <w:rPr>
          <w:b w:val="0"/>
          <w:i w:val="0"/>
        </w:rPr>
        <w:t>, suaviza a câmera em ambientes de baixa taxa de quadros.</w:t>
      </w:r>
    </w:p>
    <w:p>
      <w:pPr>
        <w:jc w:val="both"/>
      </w:pPr>
      <w:r>
        <w:rPr>
          <w:b w:val="0"/>
          <w:i w:val="0"/>
        </w:rPr>
        <w:t xml:space="preserve">A câmera é posicionada na altura aproximada da linha dos olhos (1,7 metros relativo à origem do </w:t>
      </w:r>
      <w:r>
        <w:rPr>
          <w:b w:val="0"/>
          <w:i/>
        </w:rPr>
        <w:t>prefab</w:t>
      </w:r>
      <w:r>
        <w:rPr>
          <w:b w:val="0"/>
          <w:i w:val="0"/>
        </w:rPr>
        <w:t>), refletindo uma escala realística de personagem humano.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4.2. Sistema de Interação por Raycasting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, anexado à câmera do jogador, realiza, a cada frame, um </w:t>
      </w:r>
      <w:r>
        <w:rPr>
          <w:b w:val="0"/>
          <w:i/>
        </w:rPr>
        <w:t>raycast</w:t>
      </w:r>
      <w:r>
        <w:rPr>
          <w:b w:val="0"/>
          <w:i w:val="0"/>
        </w:rPr>
        <w:t xml:space="preserve"> a partir da posição da câmera na direção </w:t>
      </w:r>
      <w:r>
        <w:rPr>
          <w:b w:val="0"/>
          <w:i/>
        </w:rPr>
        <w:t>forward</w:t>
      </w:r>
      <w:r>
        <w:rPr>
          <w:b w:val="0"/>
          <w:i w:val="0"/>
        </w:rPr>
        <w:t xml:space="preserve">, com distância máxima parametrizável (4 metros no protótipo atual), filtrado pela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. Quando o raycast atinge um objeto cujo componente raiz implementa 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</w:t>
      </w:r>
      <w:r>
        <w:rPr>
          <w:b w:val="0"/>
          <w:i/>
        </w:rPr>
        <w:t>crosshair</w:t>
      </w:r>
      <w:r>
        <w:rPr>
          <w:b w:val="0"/>
          <w:i w:val="0"/>
        </w:rPr>
        <w:t xml:space="preserve"> (renderizado em </w:t>
      </w:r>
      <w:r>
        <w:rPr>
          <w:b w:val="0"/>
          <w:i/>
        </w:rPr>
        <w:t>Screen Space – Overlay</w:t>
      </w:r>
      <w:r>
        <w:rPr>
          <w:b w:val="0"/>
          <w:i w:val="0"/>
        </w:rPr>
        <w:t xml:space="preserve">) muda de cor de branco para vermelho, sinalizando ao usuário que a interação está disponível. Ao pressionar a tecla </w:t>
      </w:r>
      <w:r>
        <w:rPr>
          <w:b/>
          <w:i w:val="0"/>
        </w:rPr>
        <w:t>E</w:t>
      </w:r>
      <w:r>
        <w:rPr>
          <w:b w:val="0"/>
          <w:i w:val="0"/>
        </w:rPr>
        <w:t xml:space="preserve">, o método </w:t>
      </w:r>
      <w:r>
        <w:rPr>
          <w:rFonts w:ascii="Consolas" w:hAnsi="Consolas"/>
          <w:b w:val="0"/>
          <w:i w:val="0"/>
          <w:sz w:val="20"/>
        </w:rPr>
        <w:t>Interact()</w:t>
      </w:r>
      <w:r>
        <w:rPr>
          <w:b w:val="0"/>
          <w:i w:val="0"/>
        </w:rPr>
        <w:t xml:space="preserve"> do objeto-alvo é invocado.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1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rossha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1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3. </w:t>
      </w:r>
      <w:r>
        <w:rPr>
          <w:b w:val="0"/>
          <w:i w:val="0"/>
          <w:sz w:val="20"/>
        </w:rPr>
        <w:t>Screenshot in-game mostrando o crosshair em estado normal (branco) ao apontar para o ambiente e em estado de destaque (vermelho) ao mirar em um NPC.</w:t>
      </w:r>
    </w:p>
    <w:p>
      <w:pPr>
        <w:jc w:val="both"/>
      </w:pPr>
      <w:r>
        <w:rPr>
          <w:b w:val="0"/>
          <w:i w:val="0"/>
        </w:rPr>
        <w:t xml:space="preserve">Essa abordagem oferece três vantagens. Primeiro, permite que diferentes tipos de objetos — NPCs, portais entre cenas e, potencialmente, itens colecionáveis ou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ambientais — compartilhem a mesma camada de descoberta, sem duplicação de lógica de detecção. Segundo, desacopla totalmente a interação da física de colisão de proximidade, eliminando dependência de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e </w:t>
      </w:r>
      <w:r>
        <w:rPr>
          <w:b w:val="0"/>
          <w:i/>
        </w:rPr>
        <w:t>OnTriggerEnter</w:t>
      </w:r>
      <w:r>
        <w:rPr>
          <w:b w:val="0"/>
          <w:i w:val="0"/>
        </w:rPr>
        <w:t xml:space="preserve">. Terceiro, oferece </w:t>
      </w:r>
      <w:r>
        <w:rPr>
          <w:b w:val="0"/>
          <w:i/>
        </w:rPr>
        <w:t>feedback</w:t>
      </w:r>
      <w:r>
        <w:rPr>
          <w:b w:val="0"/>
          <w:i w:val="0"/>
        </w:rPr>
        <w:t xml:space="preserve"> visual claro: o crosshair como indicador de interação possível é uma convenção amplamente reconhecida pelo público de jogos em primeira pessoa.</w:t>
      </w:r>
    </w:p>
    <w:p>
      <w:pPr>
        <w:jc w:val="both"/>
      </w:pPr>
      <w:r>
        <w:rPr>
          <w:b w:val="0"/>
          <w:i w:val="0"/>
        </w:rPr>
        <w:t xml:space="preserve">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 é definida da seguinte forma:</w:t>
      </w:r>
    </w:p>
    <w:p>
      <w:r>
        <w:rPr>
          <w:rFonts w:ascii="Consolas" w:hAnsi="Consolas"/>
          <w:sz w:val="20"/>
        </w:rPr>
        <w:t>public interface IInteractable</w:t>
        <w:br/>
        <w:t>{</w:t>
        <w:br/>
        <w:t xml:space="preserve">    void Interact();</w:t>
        <w:br/>
        <w:t>}</w:t>
      </w:r>
    </w:p>
    <w:p>
      <w:pPr>
        <w:jc w:val="both"/>
      </w:pPr>
      <w:r>
        <w:rPr>
          <w:b w:val="0"/>
          <w:i w:val="0"/>
        </w:rPr>
        <w:t>Sua simplicidade é intencional: o contrato mínimo permite que qualquer objeto que implemente essa interface seja descoberto e ativado pelo sistema, sem assumir nada sobre o que a interação faz internamente.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4.3. Sistema de Narração com Máquina de Estados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 modela o comportamento de narração por meio de uma máquina de estados explícita com quatro estados:</w:t>
      </w:r>
    </w:p>
    <w:p>
      <w:pPr>
        <w:pStyle w:val="ListBullet"/>
      </w:pPr>
      <w:r>
        <w:rPr>
          <w:b/>
          <w:i w:val="0"/>
        </w:rPr>
        <w:t>Idle</w:t>
      </w:r>
      <w:r>
        <w:rPr>
          <w:b w:val="0"/>
          <w:i w:val="0"/>
        </w:rPr>
        <w:t>: o NPC está pronto para iniciar a história a partir do começo.</w:t>
      </w:r>
    </w:p>
    <w:p>
      <w:pPr>
        <w:pStyle w:val="ListBullet"/>
      </w:pPr>
      <w:r>
        <w:rPr>
          <w:b/>
          <w:i w:val="0"/>
        </w:rPr>
        <w:t>PlayingStory</w:t>
      </w:r>
      <w:r>
        <w:rPr>
          <w:b w:val="0"/>
          <w:i w:val="0"/>
        </w:rPr>
        <w:t>: a narrativa principal está sendo reproduzida; uma nova interação irá pausá-la.</w:t>
      </w:r>
    </w:p>
    <w:p>
      <w:pPr>
        <w:pStyle w:val="ListBullet"/>
      </w:pPr>
      <w:r>
        <w:rPr>
          <w:b/>
          <w:i w:val="0"/>
        </w:rPr>
        <w:t>Paused</w:t>
      </w:r>
      <w:r>
        <w:rPr>
          <w:b w:val="0"/>
          <w:i w:val="0"/>
        </w:rPr>
        <w:t>: a história foi pausada e aguarda comando para retomar a partir do mesmo ponto.</w:t>
      </w:r>
    </w:p>
    <w:p>
      <w:pPr>
        <w:pStyle w:val="ListBullet"/>
      </w:pPr>
      <w:r>
        <w:rPr>
          <w:b/>
          <w:i w:val="0"/>
        </w:rPr>
        <w:t>PlayingSfx</w:t>
      </w:r>
      <w:r>
        <w:rPr>
          <w:b w:val="0"/>
          <w:i w:val="0"/>
        </w:rPr>
        <w:t>: um efeito sonoro de reação (interrupção ou retomada) está sendo executado, e novas interações são ignoradas para evitar sobreposição.</w:t>
      </w:r>
    </w:p>
    <w:p>
      <w:pPr>
        <w:jc w:val="both"/>
      </w:pPr>
      <w:r>
        <w:rPr>
          <w:b w:val="0"/>
          <w:i w:val="0"/>
        </w:rPr>
        <w:t>A transição entre os estados é representada na Figura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44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quina_est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4. </w:t>
      </w:r>
      <w:r>
        <w:rPr>
          <w:b w:val="0"/>
          <w:i w:val="0"/>
          <w:sz w:val="20"/>
        </w:rPr>
        <w:t xml:space="preserve">Diagrama da máquina de estados do </w:t>
      </w:r>
      <w:r>
        <w:rPr>
          <w:rFonts w:ascii="Consolas" w:hAnsi="Consolas"/>
          <w:b w:val="0"/>
          <w:i w:val="0"/>
          <w:sz w:val="16"/>
        </w:rPr>
        <w:t>NpcStory</w:t>
      </w:r>
      <w:r>
        <w:rPr>
          <w:b w:val="0"/>
          <w:i w:val="0"/>
          <w:sz w:val="20"/>
        </w:rPr>
        <w:t xml:space="preserve">, mostrando: </w:t>
      </w:r>
      <w:r>
        <w:rPr>
          <w:rFonts w:ascii="Consolas" w:hAnsi="Consolas"/>
          <w:b w:val="0"/>
          <w:i w:val="0"/>
          <w:sz w:val="16"/>
        </w:rPr>
        <w:t>Idle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PlayingStory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PlayingSfx</w:t>
      </w:r>
      <w:r>
        <w:rPr>
          <w:b w:val="0"/>
          <w:i w:val="0"/>
          <w:sz w:val="20"/>
        </w:rPr>
        <w:t xml:space="preserve"> (interrupt) → </w:t>
      </w:r>
      <w:r>
        <w:rPr>
          <w:rFonts w:ascii="Consolas" w:hAnsi="Consolas"/>
          <w:b w:val="0"/>
          <w:i w:val="0"/>
          <w:sz w:val="16"/>
        </w:rPr>
        <w:t>Paused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PlayingSfx</w:t>
      </w:r>
      <w:r>
        <w:rPr>
          <w:b w:val="0"/>
          <w:i w:val="0"/>
          <w:sz w:val="20"/>
        </w:rPr>
        <w:t xml:space="preserve"> (resume) → </w:t>
      </w:r>
      <w:r>
        <w:rPr>
          <w:rFonts w:ascii="Consolas" w:hAnsi="Consolas"/>
          <w:b w:val="0"/>
          <w:i w:val="0"/>
          <w:sz w:val="16"/>
        </w:rPr>
        <w:t>PlayingStory</w:t>
      </w:r>
      <w:r>
        <w:rPr>
          <w:b w:val="0"/>
          <w:i w:val="0"/>
          <w:sz w:val="20"/>
        </w:rPr>
        <w:t xml:space="preserve"> → (fim natural) → </w:t>
      </w:r>
      <w:r>
        <w:rPr>
          <w:rFonts w:ascii="Consolas" w:hAnsi="Consolas"/>
          <w:b w:val="0"/>
          <w:i w:val="0"/>
          <w:sz w:val="16"/>
        </w:rPr>
        <w:t>Idle</w:t>
      </w:r>
      <w:r>
        <w:rPr>
          <w:b w:val="0"/>
          <w:i w:val="0"/>
          <w:sz w:val="20"/>
        </w:rPr>
        <w:t>.</w:t>
      </w:r>
    </w:p>
    <w:p>
      <w:pPr>
        <w:jc w:val="both"/>
      </w:pPr>
      <w:r>
        <w:rPr>
          <w:b w:val="0"/>
          <w:i w:val="0"/>
        </w:rPr>
        <w:t>Cada NPC possui três clipes de áudio distintos: a narrativa principal (</w:t>
      </w:r>
      <w:r>
        <w:rPr>
          <w:rFonts w:ascii="Consolas" w:hAnsi="Consolas"/>
          <w:b w:val="0"/>
          <w:i w:val="0"/>
          <w:sz w:val="20"/>
        </w:rPr>
        <w:t>storyClip</w:t>
      </w:r>
      <w:r>
        <w:rPr>
          <w:b w:val="0"/>
          <w:i w:val="0"/>
        </w:rPr>
        <w:t>), um SFX curto de interrupção (por exemplo, "Alguma dúvida?", proferido pelo personagem) e um SFX de retomada (por exemplo, "Continuando..."). Esses SFX foram concebidos como reações naturais do narrador às ações do usuário, reforçando a impressão de interlocução genuína em vez de mera reprodução automática.</w:t>
      </w:r>
    </w:p>
    <w:p>
      <w:pPr>
        <w:jc w:val="both"/>
      </w:pPr>
      <w:r>
        <w:rPr>
          <w:b w:val="0"/>
          <w:i w:val="0"/>
        </w:rPr>
        <w:t xml:space="preserve">A implementação utiliza dois </w:t>
      </w:r>
      <w:r>
        <w:rPr>
          <w:rFonts w:ascii="Consolas" w:hAnsi="Consolas"/>
          <w:b w:val="0"/>
          <w:i w:val="0"/>
          <w:sz w:val="20"/>
        </w:rPr>
        <w:t>AudioSources</w:t>
      </w:r>
      <w:r>
        <w:rPr>
          <w:b w:val="0"/>
          <w:i w:val="0"/>
        </w:rPr>
        <w:t xml:space="preserve"> distintos, criados em tempo de execução: um dedicado à narrativa principal — para permitir </w:t>
      </w:r>
      <w:r>
        <w:rPr>
          <w:rFonts w:ascii="Consolas" w:hAnsi="Consolas"/>
          <w:b w:val="0"/>
          <w:i w:val="0"/>
          <w:sz w:val="20"/>
        </w:rPr>
        <w:t>Pause()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UnPause()</w:t>
      </w:r>
      <w:r>
        <w:rPr>
          <w:b w:val="0"/>
          <w:i w:val="0"/>
        </w:rPr>
        <w:t xml:space="preserve"> sem perder a posição temporal — e outro para os SFX, evitando que a reprodução de um SFX interfira no tempo de reprodução da história. Essa separação é uma decisão arquitetural deliberada: a tentativa inicial de utilizar um único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levou a comportamentos indesejados nos quais o SFX sobrescrevia o estado de reprodução da narrativa principal.</w:t>
      </w:r>
    </w:p>
    <w:p>
      <w:pPr>
        <w:jc w:val="both"/>
      </w:pPr>
      <w:r>
        <w:rPr>
          <w:b w:val="0"/>
          <w:i w:val="0"/>
        </w:rPr>
        <w:t>O áudio é configurado como espacial (</w:t>
      </w:r>
      <w:r>
        <w:rPr>
          <w:rFonts w:ascii="Consolas" w:hAnsi="Consolas"/>
          <w:b w:val="0"/>
          <w:i w:val="0"/>
          <w:sz w:val="20"/>
        </w:rPr>
        <w:t>spatialBlend = 1</w:t>
      </w:r>
      <w:r>
        <w:rPr>
          <w:b w:val="0"/>
          <w:i w:val="0"/>
        </w:rPr>
        <w:t>), de modo que a percepção sonora do usuário é coerente com a posição do NPC no espaço tridimensional — afastando-se do NPC, o som atenua de forma realística.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4.4. Padrão Wrapper Prefab para Modelos GLB</w:t>
      </w:r>
    </w:p>
    <w:p>
      <w:pPr>
        <w:jc w:val="both"/>
      </w:pPr>
      <w:r>
        <w:rPr>
          <w:b w:val="0"/>
          <w:i w:val="0"/>
        </w:rPr>
        <w:t xml:space="preserve">A engine Unity impõe restrições sobre a edição direta de hierarquias importadas a partir de arquivos GLB: não é possível adicionar componentes diretamente ao GameObject raiz do modelo importado, pois esse raiz é considerado imutável pelo importador. Para contornar essa limitação sem comprometer a integração com o pipeline do Blender, adotou-se o padrão </w:t>
      </w:r>
      <w:r>
        <w:rPr>
          <w:b/>
          <w:i w:val="0"/>
        </w:rPr>
        <w:t>wrapper prefab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Nesse padrão, um GameObject vazio na cena assume o papel de raiz funcional, carregando os componentes lógicos (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e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>), enquanto o GLB é incorporado como filho desse wrapper. Visualmente, a hierarquia é a seguinte:</w:t>
      </w:r>
    </w:p>
    <w:p>
      <w:r>
        <w:rPr>
          <w:rFonts w:ascii="Consolas" w:hAnsi="Consolas"/>
          <w:sz w:val="20"/>
        </w:rPr>
        <w:t>NPC_Root (Layer: Interactable, BoxCollider, NpcStory, AudioSource)</w:t>
        <w:br/>
        <w:t>└── GLB_Model (Knight, Pharaoh, Geisha ou Curupira)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792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erarch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9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5. </w:t>
      </w:r>
      <w:r>
        <w:rPr>
          <w:b w:val="0"/>
          <w:i w:val="0"/>
          <w:sz w:val="20"/>
        </w:rPr>
        <w:t>Screenshot da janela Hierarchy do Unity Editor, mostrando a estrutura wrapper prefab aplicada a um dos NPCs. Ao lado, o painel Inspector destacando os componentes anexados ao GameObject raiz.</w:t>
      </w:r>
    </w:p>
    <w:p>
      <w:pPr>
        <w:jc w:val="both"/>
      </w:pPr>
      <w:r>
        <w:rPr>
          <w:b w:val="0"/>
          <w:i w:val="0"/>
        </w:rPr>
        <w:t xml:space="preserve">Esse padrão isola a configuração lógica do conteúdo visual, permitindo que a substituição de um modelo — por exemplo, durante iteração artística ou migração para FBX — não exija reconfiguração dos componentes funcionais.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aplicada ao wrapper garante que o raycast do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 detecte o NPC mesmo quando o usuário aponta diretamente para a malha do modelo, graças à propagação de hits para o componente raiz via </w:t>
      </w:r>
      <w:r>
        <w:rPr>
          <w:rFonts w:ascii="Consolas" w:hAnsi="Consolas"/>
          <w:b w:val="0"/>
          <w:i w:val="0"/>
          <w:sz w:val="20"/>
        </w:rPr>
        <w:t>GetComponentInParent&lt;IInteractable&gt;()</w:t>
      </w:r>
      <w:r>
        <w:rPr>
          <w:b w:val="0"/>
          <w:i w:val="0"/>
        </w:rPr>
        <w:t>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4.5. Navegação entre Cenas via Portais Interativos</w:t>
      </w:r>
    </w:p>
    <w:p>
      <w:pPr>
        <w:jc w:val="both"/>
      </w:pPr>
      <w:r>
        <w:rPr>
          <w:b w:val="0"/>
          <w:i w:val="0"/>
        </w:rPr>
        <w:t>A navegação entre as quatro cenas-continente e a cena central (</w:t>
      </w:r>
      <w:r>
        <w:rPr>
          <w:b w:val="0"/>
          <w:i/>
        </w:rPr>
        <w:t>Lobby</w:t>
      </w:r>
      <w:r>
        <w:rPr>
          <w:b w:val="0"/>
          <w:i w:val="0"/>
        </w:rPr>
        <w:t xml:space="preserve">) é mediada por portais físicos no ambiente. Cada portal é um GameObject contendo um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 na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e o componente </w:t>
      </w:r>
      <w:r>
        <w:rPr>
          <w:rFonts w:ascii="Consolas" w:hAnsi="Consolas"/>
          <w:b w:val="0"/>
          <w:i w:val="0"/>
          <w:sz w:val="20"/>
        </w:rPr>
        <w:t>ScenePortal</w:t>
      </w:r>
      <w:r>
        <w:rPr>
          <w:b w:val="0"/>
          <w:i w:val="0"/>
        </w:rPr>
        <w:t xml:space="preserve">, que implementa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. Ao ser ativado pelo jogador, o portal registra em uma variável estática a cena de origem e invoca </w:t>
      </w:r>
      <w:r>
        <w:rPr>
          <w:rFonts w:ascii="Consolas" w:hAnsi="Consolas"/>
          <w:b w:val="0"/>
          <w:i w:val="0"/>
          <w:sz w:val="20"/>
        </w:rPr>
        <w:t>SceneManager.LoadScene</w:t>
      </w:r>
      <w:r>
        <w:rPr>
          <w:b w:val="0"/>
          <w:i w:val="0"/>
        </w:rPr>
        <w:t xml:space="preserve"> com o nome da cena de destino.</w:t>
      </w:r>
    </w:p>
    <w:p>
      <w:pPr>
        <w:jc w:val="both"/>
      </w:pPr>
      <w:r>
        <w:rPr>
          <w:b w:val="0"/>
          <w:i w:val="0"/>
        </w:rPr>
        <w:t xml:space="preserve">A cena central, </w:t>
      </w:r>
      <w:r>
        <w:rPr>
          <w:b w:val="0"/>
          <w:i/>
        </w:rPr>
        <w:t>Scene_Lobby</w:t>
      </w:r>
      <w:r>
        <w:rPr>
          <w:b w:val="0"/>
          <w:i w:val="0"/>
        </w:rPr>
        <w:t>, contém quatro portais — um para cada continente — dispostos em torno do ponto de spawn inicial do jogador. Cada portal é identificado por uma etiqueta tridimensional (</w:t>
      </w:r>
      <w:r>
        <w:rPr>
          <w:b w:val="0"/>
          <w:i/>
        </w:rPr>
        <w:t>TextMesh</w:t>
      </w:r>
      <w:r>
        <w:rPr>
          <w:b w:val="0"/>
          <w:i w:val="0"/>
        </w:rPr>
        <w:t xml:space="preserve">) posicionada acima dele, com comportamento de </w:t>
      </w:r>
      <w:r>
        <w:rPr>
          <w:b w:val="0"/>
          <w:i/>
        </w:rPr>
        <w:t>billboard</w:t>
      </w:r>
      <w:r>
        <w:rPr>
          <w:b w:val="0"/>
          <w:i w:val="0"/>
        </w:rPr>
        <w:t>: a etiqueta gira em torno do eixo vertical para sempre apresentar sua face frontal à câmera do jogador, garantindo legibilidade independentemente do ângulo de aproximação.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lobby_top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6. </w:t>
      </w:r>
      <w:r>
        <w:rPr>
          <w:b w:val="0"/>
          <w:i w:val="0"/>
          <w:sz w:val="20"/>
        </w:rPr>
        <w:t>Vista aérea (top-down) da cena Lobby, mostrando a disposição em cruz dos quatro portais ao redor do ponto de spawn central, com legendas indicando o destino de cada um.</w:t>
      </w:r>
    </w:p>
    <w:p>
      <w:pPr>
        <w:jc w:val="both"/>
      </w:pPr>
      <w:r>
        <w:rPr>
          <w:b w:val="0"/>
          <w:i w:val="0"/>
        </w:rPr>
        <w:t xml:space="preserve">Em cada cena de continente, um portal de retorno permite ao usuário voltar ao Lobby. Para preservar a continuidade espacial, um componente </w:t>
      </w:r>
      <w:r>
        <w:rPr>
          <w:rFonts w:ascii="Consolas" w:hAnsi="Consolas"/>
          <w:b w:val="0"/>
          <w:i w:val="0"/>
          <w:sz w:val="20"/>
        </w:rPr>
        <w:t>LobbySpawnController</w:t>
      </w:r>
      <w:r>
        <w:rPr>
          <w:b w:val="0"/>
          <w:i w:val="0"/>
        </w:rPr>
        <w:t xml:space="preserve">, executando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com prioridade explícita (</w:t>
      </w:r>
      <w:r>
        <w:rPr>
          <w:rFonts w:ascii="Consolas" w:hAnsi="Consolas"/>
          <w:b w:val="0"/>
          <w:i w:val="0"/>
          <w:sz w:val="20"/>
        </w:rPr>
        <w:t>[DefaultExecutionOrder(-1000)]</w:t>
      </w:r>
      <w:r>
        <w:rPr>
          <w:b w:val="0"/>
          <w:i w:val="0"/>
        </w:rPr>
        <w:t>), reposiciona o jogador em frente ao portal correspondente à cena de origem quando o Lobby é carregado a partir de um continente. Assim, ao voltar do Brasil, o jogador aparece no Lobby diretamente em frente ao portal da América; ao voltar do Egito, em frente ao portal da África; e assim por diante.</w:t>
      </w:r>
    </w:p>
    <w:p>
      <w:pPr>
        <w:jc w:val="both"/>
      </w:pPr>
      <w:r>
        <w:rPr>
          <w:b w:val="0"/>
          <w:i w:val="0"/>
        </w:rPr>
        <w:t xml:space="preserve">Adicionalmente, um componente </w:t>
      </w:r>
      <w:r>
        <w:rPr>
          <w:rFonts w:ascii="Consolas" w:hAnsi="Consolas"/>
          <w:b w:val="0"/>
          <w:i w:val="0"/>
          <w:sz w:val="20"/>
        </w:rPr>
        <w:t>BootstrapToLobby</w:t>
      </w:r>
      <w:r>
        <w:rPr>
          <w:b w:val="0"/>
          <w:i w:val="0"/>
        </w:rPr>
        <w:t xml:space="preserve">, presente em cada cena de continente, verifica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se a cena foi acessada via portal ou diretamente (por exemplo, ao executar a cena diretamente no Editor durante o desenvolvimento). No segundo caso, o componente redireciona automaticamente o jogador ao Lobby, garantindo que o fluxo de navegação seja sempre coerente: o usuário sempre inicia sua jornada no ponto central, podendo escolher livremente a ordem de exploração.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5. Resultados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5.1. Estado Atual do Protótipo</w:t>
      </w:r>
    </w:p>
    <w:p>
      <w:pPr>
        <w:jc w:val="both"/>
      </w:pPr>
      <w:r>
        <w:rPr>
          <w:b w:val="0"/>
          <w:i w:val="0"/>
        </w:rPr>
        <w:t xml:space="preserve">O protótipo encontra-se funcional em ambiente desktop, executável a partir de um </w:t>
      </w:r>
      <w:r>
        <w:rPr>
          <w:b w:val="0"/>
          <w:i/>
        </w:rPr>
        <w:t>build standalone</w:t>
      </w:r>
      <w:r>
        <w:rPr>
          <w:b w:val="0"/>
          <w:i w:val="0"/>
        </w:rPr>
        <w:t xml:space="preserve"> para Windows. O fluxo completo de uso pode ser descrito da seguinte forma:</w:t>
      </w:r>
    </w:p>
    <w:p>
      <w:pPr>
        <w:pStyle w:val="ListNumber"/>
      </w:pPr>
      <w:r>
        <w:rPr>
          <w:b w:val="0"/>
          <w:i w:val="0"/>
        </w:rPr>
        <w:t xml:space="preserve">O usuário inicia a aplicação e é apresentado à cena </w:t>
      </w:r>
      <w:r>
        <w:rPr>
          <w:b w:val="0"/>
          <w:i/>
        </w:rPr>
        <w:t>Lobby</w:t>
      </w:r>
      <w:r>
        <w:rPr>
          <w:b w:val="0"/>
          <w:i w:val="0"/>
        </w:rPr>
        <w:t>, contendo quatro portais identificados por etiquetas tridimensionais (Europa, Ásia, África, América);</w:t>
      </w:r>
    </w:p>
    <w:p>
      <w:pPr>
        <w:pStyle w:val="ListNumber"/>
      </w:pPr>
      <w:r>
        <w:rPr>
          <w:b w:val="0"/>
          <w:i w:val="0"/>
        </w:rPr>
        <w:t xml:space="preserve">Ao mirar em um portal, o crosshair muda de cor, indicando que a interação está disponível. Ao pressionar </w:t>
      </w:r>
      <w:r>
        <w:rPr>
          <w:b/>
          <w:i w:val="0"/>
        </w:rPr>
        <w:t>E</w:t>
      </w:r>
      <w:r>
        <w:rPr>
          <w:b w:val="0"/>
          <w:i w:val="0"/>
        </w:rPr>
        <w:t>, a cena correspondente é carregada;</w:t>
      </w:r>
    </w:p>
    <w:p>
      <w:pPr>
        <w:pStyle w:val="ListNumber"/>
      </w:pPr>
      <w:r>
        <w:rPr>
          <w:b w:val="0"/>
          <w:i w:val="0"/>
        </w:rPr>
        <w:t xml:space="preserve">Na cena do continente, o usuário pode se movimentar livremente, aproximar-se do NPC temático e interpelá-lo via </w:t>
      </w:r>
      <w:r>
        <w:rPr>
          <w:b/>
          <w:i w:val="0"/>
        </w:rPr>
        <w:t>E</w:t>
      </w:r>
      <w:r>
        <w:rPr>
          <w:b w:val="0"/>
          <w:i w:val="0"/>
        </w:rPr>
        <w:t>;</w:t>
      </w:r>
    </w:p>
    <w:p>
      <w:pPr>
        <w:pStyle w:val="ListNumber"/>
      </w:pPr>
      <w:r>
        <w:rPr>
          <w:b w:val="0"/>
          <w:i w:val="0"/>
        </w:rPr>
        <w:t>O NPC inicia sua narrativa, que pode ser interrompida e retomada por novas interações;</w:t>
      </w:r>
    </w:p>
    <w:p>
      <w:pPr>
        <w:pStyle w:val="ListNumber"/>
      </w:pPr>
      <w:r>
        <w:rPr>
          <w:b w:val="0"/>
          <w:i w:val="0"/>
        </w:rPr>
        <w:t>Um portal de retorno permite voltar ao Lobby, com o jogador sendo reposicionado em frente ao portal correspondente.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5.2. NPCs Implementados</w:t>
      </w:r>
    </w:p>
    <w:p>
      <w:pPr>
        <w:jc w:val="both"/>
      </w:pPr>
      <w:r>
        <w:rPr>
          <w:b w:val="0"/>
          <w:i w:val="0"/>
        </w:rPr>
        <w:t>Os quatro NPCs implementados, suas localizações e os temas de suas narrativas são apresentados na Tabela 1.</w:t>
      </w:r>
    </w:p>
    <w:p>
      <w:pPr>
        <w:spacing w:before="80" w:after="200"/>
        <w:jc w:val="center"/>
      </w:pPr>
      <w:r>
        <w:rPr>
          <w:b/>
          <w:sz w:val="20"/>
        </w:rPr>
        <w:t xml:space="preserve">Tabela 1. </w:t>
      </w:r>
      <w:r>
        <w:rPr>
          <w:b w:val="0"/>
          <w:i w:val="0"/>
          <w:sz w:val="20"/>
        </w:rPr>
        <w:t>NPCs implementados, suas cenas e os temas de narrativa.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/>
            <w:r>
              <w:rPr>
                <w:b/>
              </w:rPr>
              <w:t>Cena</w:t>
            </w:r>
          </w:p>
        </w:tc>
        <w:tc>
          <w:tcPr>
            <w:tcW w:type="dxa" w:w="2929"/>
          </w:tcPr>
          <w:p>
            <w:r/>
            <w:r>
              <w:rPr>
                <w:b/>
              </w:rPr>
              <w:t>NPC</w:t>
            </w:r>
          </w:p>
        </w:tc>
        <w:tc>
          <w:tcPr>
            <w:tcW w:type="dxa" w:w="2929"/>
          </w:tcPr>
          <w:p>
            <w:r/>
            <w:r>
              <w:rPr>
                <w:b/>
              </w:rPr>
              <w:t>Tema da narrativa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Scene_Europe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Knight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Juramento e código de honra dos cavaleiros medievais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Scene_America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Curupira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O guardião da floresta no folclore brasileiro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Scene_Asia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Geisha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 xml:space="preserve">O conceito estético japonês </w:t>
            </w:r>
            <w:r>
              <w:rPr>
                <w:b w:val="0"/>
                <w:i/>
              </w:rPr>
              <w:t>mono no aware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Scene_Africa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Pharaoh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A pesagem do coração no julgamento egípcio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680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np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7. </w:t>
      </w:r>
      <w:r>
        <w:rPr>
          <w:b w:val="0"/>
          <w:i w:val="0"/>
          <w:sz w:val="20"/>
        </w:rPr>
        <w:t>Painel com quatro screenshots (2x2) mostrando cada NPC em sua cena respectiva: Knight, Curupira, Geisha e Pharaoh.</w:t>
      </w:r>
    </w:p>
    <w:p>
      <w:pPr>
        <w:jc w:val="both"/>
      </w:pPr>
      <w:r>
        <w:rPr>
          <w:b w:val="0"/>
          <w:i w:val="0"/>
        </w:rPr>
        <w:t>Cada narrativa tem entre noventa segundos e dois minutos de duração, equivalentes a aproximadamente cento e oitenta a duzentas e cinquenta palavras. Os roteiros foram redigidos em primeira pessoa, em registro coerente com o personagem (formal e solene para o cavaleiro e o faraó, contemplativo para a gueixa, regional para o Curupira), e produzidos como áudio por meio da síntese neural de voz da plataforma ElevenLabs.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5.3. Validação Funcional</w:t>
      </w:r>
    </w:p>
    <w:p>
      <w:pPr>
        <w:jc w:val="both"/>
      </w:pPr>
      <w:r>
        <w:rPr>
          <w:b w:val="0"/>
          <w:i w:val="0"/>
        </w:rPr>
        <w:t xml:space="preserve">Foram realizados testes manuais de </w:t>
      </w:r>
      <w:r>
        <w:rPr>
          <w:b w:val="0"/>
          <w:i/>
        </w:rPr>
        <w:t>playthrough</w:t>
      </w:r>
      <w:r>
        <w:rPr>
          <w:b w:val="0"/>
          <w:i w:val="0"/>
        </w:rPr>
        <w:t xml:space="preserve"> completo para validar (i) a coerência dos estados da máquina de narração — verificando que as quatro transições principais (iniciar, interromper, retomar e finalizar) funcionam sem falhas; (ii) o funcionamento dos portais e do spawn contextual; (iii) a estabilidade do sistema de áudio em transições de cena, garantindo que reproduções residuais não se sobrepõem à carga da próxima cena; e (iv) o comportamento do sistema de interação em diferentes distâncias e ângulos de aproximação ao NPC. Não foram observadas falhas de regressão no escopo testado.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6. Considerações Finais e Trabalhos Futuros</w:t>
      </w:r>
    </w:p>
    <w:p>
      <w:pPr>
        <w:jc w:val="both"/>
      </w:pPr>
      <w:r>
        <w:rPr>
          <w:b w:val="0"/>
          <w:i w:val="0"/>
        </w:rPr>
        <w:t xml:space="preserve">Este trabalho apresentou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 xml:space="preserve">, descrevendo as decisões arquiteturais que sustentam seu funcionamento atual e os resultados obtidos no protótipo desktop. A combinação de uma máquina de estados explícita para narração, </w:t>
      </w:r>
      <w:r>
        <w:rPr>
          <w:b w:val="0"/>
          <w:i/>
        </w:rPr>
        <w:t>raycasting</w:t>
      </w:r>
      <w:r>
        <w:rPr>
          <w:b w:val="0"/>
          <w:i w:val="0"/>
        </w:rPr>
        <w:t xml:space="preserve"> para interação universal por meio da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padrão </w:t>
      </w:r>
      <w:r>
        <w:rPr>
          <w:b w:val="0"/>
          <w:i/>
        </w:rPr>
        <w:t>wrapper prefab</w:t>
      </w:r>
      <w:r>
        <w:rPr>
          <w:b w:val="0"/>
          <w:i w:val="0"/>
        </w:rPr>
        <w:t xml:space="preserve"> para integração de modelos GLB e a navegação por portais com spawn contextual demonstrou-se eficaz para manter o código organizado, o conteúdo facilmente substituível e o fluxo de uso coerente.</w:t>
      </w:r>
    </w:p>
    <w:p>
      <w:pPr>
        <w:jc w:val="both"/>
      </w:pPr>
      <w:r>
        <w:rPr>
          <w:b w:val="0"/>
          <w:i w:val="0"/>
        </w:rPr>
        <w:t>Em termos pedagógicos, a experiência cumpre seu propósito mínimo: o usuário é exposto a quatro narrativas culturais distintas em uma única sessão, podendo controlar o ritmo de cada exposição. Em termos arquiteturais, o projeto estabelece uma base que pode ser expandida sem reescrita estrutural, graças ao desacoplamento entre lógica e conteúdo proporcionado pelos prefabs reutilizáveis.</w:t>
      </w:r>
    </w:p>
    <w:p>
      <w:pPr>
        <w:jc w:val="both"/>
      </w:pPr>
      <w:r>
        <w:rPr>
          <w:b w:val="0"/>
          <w:i w:val="0"/>
        </w:rPr>
        <w:t>Como evolução natural, três frentes de trabalho futuro são identificadas:</w:t>
      </w:r>
    </w:p>
    <w:p>
      <w:pPr>
        <w:pStyle w:val="ListBullet"/>
      </w:pPr>
      <w:r>
        <w:rPr>
          <w:b/>
          <w:i w:val="0"/>
        </w:rPr>
        <w:t>Camada imersiva em RV</w:t>
      </w:r>
      <w:r>
        <w:rPr>
          <w:b w:val="0"/>
          <w:i w:val="0"/>
        </w:rPr>
        <w:t xml:space="preserve">: integração com o Unity XR Toolkit e adaptação dos controles para entrada de headset e </w:t>
      </w:r>
      <w:r>
        <w:rPr>
          <w:b w:val="0"/>
          <w:i/>
        </w:rPr>
        <w:t>controllers</w:t>
      </w:r>
      <w:r>
        <w:rPr>
          <w:b w:val="0"/>
          <w:i w:val="0"/>
        </w:rPr>
        <w:t>, mantendo a base arquitetural já estabelecida. A camada visual e a máquina de estados de narração não exigem mudanças; apenas o sistema de entrada do jogador precisa ser reescrito para o paradigma de RV;</w:t>
      </w:r>
    </w:p>
    <w:p>
      <w:pPr>
        <w:pStyle w:val="ListBullet"/>
      </w:pPr>
      <w:r>
        <w:rPr>
          <w:b/>
          <w:i w:val="0"/>
        </w:rPr>
        <w:t>Polimento dos ambientes</w:t>
      </w:r>
      <w:r>
        <w:rPr>
          <w:b w:val="0"/>
          <w:i w:val="0"/>
        </w:rPr>
        <w:t xml:space="preserve">: substituição dos cenários minimalistas atuais por ambientes ricos em props culturais (castelo medieval, floresta tropical, templo japonês, vale de pirâmides), com iluminação dedicada por continente e </w:t>
      </w:r>
      <w:r>
        <w:rPr>
          <w:b w:val="0"/>
          <w:i/>
        </w:rPr>
        <w:t>skybox</w:t>
      </w:r>
      <w:r>
        <w:rPr>
          <w:b w:val="0"/>
          <w:i w:val="0"/>
        </w:rPr>
        <w:t xml:space="preserve"> temático. Isso amplia o valor cultural percebido pelo usuário sem alterar a arquitetura;</w:t>
      </w:r>
    </w:p>
    <w:p>
      <w:pPr>
        <w:pStyle w:val="ListBullet"/>
      </w:pPr>
      <w:r>
        <w:rPr>
          <w:b/>
          <w:i w:val="0"/>
        </w:rPr>
        <w:t>Expansão narrativa</w:t>
      </w:r>
      <w:r>
        <w:rPr>
          <w:b w:val="0"/>
          <w:i w:val="0"/>
        </w:rPr>
        <w:t>: inclusão de múltiplas histórias por NPC, com escolha temática pelo usuário, ampliando a profundidade educacional da experiência. Como a máquina de estados é parametrizada pelos clipes de áudio injetados via Inspector, essa extensão é trivial em termos de código.</w:t>
      </w:r>
    </w:p>
    <w:p>
      <w:pPr>
        <w:jc w:val="both"/>
      </w:pPr>
      <w:r>
        <w:rPr>
          <w:b w:val="0"/>
          <w:i w:val="0"/>
        </w:rPr>
        <w:t xml:space="preserve">A arquitetura modular adotada — com prefabs reutilizáveis, máquina de estados desacoplada da apresentação visual e navegação baseada em interface comum — foi pensada precisamente para suportar essas extensões. O projeto, em seu estado atual, oferece um </w:t>
      </w:r>
      <w:r>
        <w:rPr>
          <w:b w:val="0"/>
          <w:i/>
        </w:rPr>
        <w:t>baseline</w:t>
      </w:r>
      <w:r>
        <w:rPr>
          <w:b w:val="0"/>
          <w:i w:val="0"/>
        </w:rPr>
        <w:t xml:space="preserve"> funcional e auditável a partir do qual essas evoluções podem ser conduzidas de forma incremental.</w:t>
      </w:r>
    </w:p>
    <w:p>
      <w:pPr>
        <w:jc w:val="both"/>
      </w:pPr>
      <w:r>
        <w:rPr>
          <w:b/>
          <w:i w:val="0"/>
        </w:rPr>
        <w:t>Disponibilidade.</w:t>
      </w:r>
      <w:r>
        <w:rPr>
          <w:b w:val="0"/>
          <w:i w:val="0"/>
        </w:rPr>
        <w:t xml:space="preserve"> O código-fonte do projeto está disponível em repositório público no GitHub, em https://github.com/leohellyeah/RV_Project_Unisagrado. Uma demonstração em vídeo do protótipo em execução, mostrando a navegação entre cenas e o ciclo de iniciar, interromper e retomar a narrativa, pode ser acessada em https://youtu.be/X3BIjKRZZkE.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Referências</w:t>
      </w:r>
    </w:p>
    <w:p>
      <w:pPr>
        <w:jc w:val="both"/>
      </w:pPr>
      <w:r>
        <w:rPr>
          <w:b w:val="0"/>
          <w:i w:val="0"/>
        </w:rPr>
        <w:t xml:space="preserve">Burdea, G. C. e Coiffet, P. (2003). </w:t>
      </w:r>
      <w:r>
        <w:rPr>
          <w:b w:val="0"/>
          <w:i/>
        </w:rPr>
        <w:t>Virtual Reality Technology</w:t>
      </w:r>
      <w:r>
        <w:rPr>
          <w:b w:val="0"/>
          <w:i w:val="0"/>
        </w:rPr>
        <w:t>. 2ª ed. Wiley-IEEE Press, Hoboken, NJ.</w:t>
      </w:r>
    </w:p>
    <w:p>
      <w:pPr>
        <w:jc w:val="both"/>
      </w:pPr>
      <w:r>
        <w:rPr>
          <w:b w:val="0"/>
          <w:i w:val="0"/>
        </w:rPr>
        <w:t xml:space="preserve">Freina, L. e Ott, M. (2015). A literature review on immersive virtual reality in education: state of the art and perspectives. In </w:t>
      </w:r>
      <w:r>
        <w:rPr>
          <w:b w:val="0"/>
          <w:i/>
        </w:rPr>
        <w:t>Proceedings of the International Scientific Conference eLearning and Software for Education</w:t>
      </w:r>
      <w:r>
        <w:rPr>
          <w:b w:val="0"/>
          <w:i w:val="0"/>
        </w:rPr>
        <w:t>, volume 1, pages 133–141.</w:t>
      </w:r>
    </w:p>
    <w:p>
      <w:pPr>
        <w:jc w:val="both"/>
      </w:pPr>
      <w:r>
        <w:rPr>
          <w:b w:val="0"/>
          <w:i w:val="0"/>
        </w:rPr>
        <w:t xml:space="preserve">Murray, J. H. (1997). </w:t>
      </w:r>
      <w:r>
        <w:rPr>
          <w:b w:val="0"/>
          <w:i/>
        </w:rPr>
        <w:t>Hamlet on the Holodeck: The Future of Narrative in Cyberspace</w:t>
      </w:r>
      <w:r>
        <w:rPr>
          <w:b w:val="0"/>
          <w:i w:val="0"/>
        </w:rPr>
        <w:t>. Free Press, New York.</w:t>
      </w:r>
    </w:p>
    <w:p>
      <w:pPr>
        <w:jc w:val="both"/>
      </w:pPr>
      <w:r>
        <w:rPr>
          <w:b w:val="0"/>
          <w:i w:val="0"/>
        </w:rPr>
        <w:t xml:space="preserve">Nipo, D. T., Rodrigues, R. L., França, R., Nascimento, J. B. e Pereira, M. (2023). Robo-Think: um jogo de realidade virtual para o ensino de habilidades de pensamento computacional. In </w:t>
      </w:r>
      <w:r>
        <w:rPr>
          <w:b w:val="0"/>
          <w:i/>
        </w:rPr>
        <w:t>Anais Estendidos do XXII Simpósio Brasileiro de Jogos e Entretenimento Digital (SBGames)</w:t>
      </w:r>
      <w:r>
        <w:rPr>
          <w:b w:val="0"/>
          <w:i w:val="0"/>
        </w:rPr>
        <w:t>, pages 915–924, Rio Grande/RS. SBC. DOI: 10.5753/sbgames_estendido.2023.232694.</w:t>
      </w:r>
    </w:p>
    <w:p>
      <w:pPr>
        <w:jc w:val="both"/>
      </w:pPr>
      <w:r>
        <w:rPr>
          <w:b w:val="0"/>
          <w:i w:val="0"/>
        </w:rPr>
        <w:t xml:space="preserve">Salen, K. e Zimmerman, E. (2003). </w:t>
      </w:r>
      <w:r>
        <w:rPr>
          <w:b w:val="0"/>
          <w:i/>
        </w:rPr>
        <w:t>Rules of Play: Game Design Fundamentals</w:t>
      </w:r>
      <w:r>
        <w:rPr>
          <w:b w:val="0"/>
          <w:i w:val="0"/>
        </w:rPr>
        <w:t>. MIT Press, Cambridge, MA.</w:t>
      </w:r>
    </w:p>
    <w:p>
      <w:pPr>
        <w:jc w:val="both"/>
      </w:pPr>
      <w:r>
        <w:rPr>
          <w:b w:val="0"/>
          <w:i w:val="0"/>
        </w:rPr>
        <w:t xml:space="preserve">Schell, J. (2008). </w:t>
      </w:r>
      <w:r>
        <w:rPr>
          <w:b w:val="0"/>
          <w:i/>
        </w:rPr>
        <w:t>The Art of Game Design: A Book of Lenses</w:t>
      </w:r>
      <w:r>
        <w:rPr>
          <w:b w:val="0"/>
          <w:i w:val="0"/>
        </w:rPr>
        <w:t>. CRC Press, Boca Raton, FL.</w:t>
      </w:r>
    </w:p>
    <w:p>
      <w:pPr>
        <w:jc w:val="both"/>
      </w:pPr>
      <w:r>
        <w:rPr>
          <w:b w:val="0"/>
          <w:i w:val="0"/>
        </w:rPr>
        <w:t xml:space="preserve">Unity Technologies (2022). </w:t>
      </w:r>
      <w:r>
        <w:rPr>
          <w:b w:val="0"/>
          <w:i/>
        </w:rPr>
        <w:t>Unity 2022.3 LTS Documentation</w:t>
      </w:r>
      <w:r>
        <w:rPr>
          <w:b w:val="0"/>
          <w:i w:val="0"/>
        </w:rPr>
        <w:t>. Disponível em: https://docs.unity3d.com/2022.3/Documentation/Manual/. Acesso em: maio de 2026.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