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AD203" w14:textId="65314BB8" w:rsidR="005B34F0" w:rsidRPr="005B34F0" w:rsidRDefault="005B34F0" w:rsidP="005B34F0">
      <w:pPr>
        <w:jc w:val="both"/>
        <w:rPr>
          <w:b/>
          <w:bCs/>
          <w:sz w:val="32"/>
          <w:szCs w:val="32"/>
        </w:rPr>
      </w:pPr>
      <w:r w:rsidRPr="005B34F0">
        <w:rPr>
          <w:b/>
          <w:bCs/>
          <w:sz w:val="32"/>
          <w:szCs w:val="32"/>
        </w:rPr>
        <w:t>GUIA DE INTERPRETAÇÃO DA PLANILHA AUDITORIA</w:t>
      </w:r>
    </w:p>
    <w:p w14:paraId="27D5D907" w14:textId="77777777" w:rsidR="005B34F0" w:rsidRDefault="005B34F0" w:rsidP="005B34F0">
      <w:pPr>
        <w:jc w:val="both"/>
      </w:pPr>
    </w:p>
    <w:p w14:paraId="431B8244" w14:textId="3A6502D7" w:rsidR="005B34F0" w:rsidRPr="005B34F0" w:rsidRDefault="005B34F0" w:rsidP="005B34F0">
      <w:pPr>
        <w:jc w:val="both"/>
      </w:pPr>
      <w:r w:rsidRPr="005B34F0">
        <w:t xml:space="preserve">Este guia foi elaborado para auxiliar a equipe médica e de enfermagem na interpretação da planilha </w:t>
      </w:r>
      <w:r w:rsidRPr="005B34F0">
        <w:rPr>
          <w:b/>
          <w:bCs/>
        </w:rPr>
        <w:t>auditoria_resultado.xlsx</w:t>
      </w:r>
      <w:r w:rsidRPr="005B34F0">
        <w:t>, gerada pelo Sistema de Auditoria de Profilaxia Antimicrobiana. O objetivo é facilitar a conferência dos dados e garantir a segurança do paciente e a adesão aos protocolos institucionais.</w:t>
      </w:r>
    </w:p>
    <w:p w14:paraId="11613735" w14:textId="77777777" w:rsidR="005B34F0" w:rsidRPr="005B34F0" w:rsidRDefault="005B34F0" w:rsidP="005B34F0">
      <w:pPr>
        <w:jc w:val="both"/>
      </w:pPr>
      <w:r w:rsidRPr="005B34F0">
        <w:pict w14:anchorId="07F876A5">
          <v:rect id="_x0000_i1037" style="width:0;height:1.5pt" o:hralign="center" o:hrstd="t" o:hrnoshade="t" o:hr="t" fillcolor="gray" stroked="f"/>
        </w:pict>
      </w:r>
    </w:p>
    <w:p w14:paraId="598FB130" w14:textId="77777777" w:rsidR="005B34F0" w:rsidRPr="005B34F0" w:rsidRDefault="005B34F0" w:rsidP="005B34F0">
      <w:pPr>
        <w:jc w:val="both"/>
        <w:rPr>
          <w:b/>
          <w:bCs/>
        </w:rPr>
      </w:pPr>
      <w:r w:rsidRPr="005B34F0">
        <w:rPr>
          <w:b/>
          <w:bCs/>
        </w:rPr>
        <w:t>1. Estrutura das Abas da Planilha</w:t>
      </w:r>
    </w:p>
    <w:p w14:paraId="788D5C78" w14:textId="77777777" w:rsidR="005B34F0" w:rsidRPr="005B34F0" w:rsidRDefault="005B34F0" w:rsidP="005B34F0">
      <w:pPr>
        <w:jc w:val="both"/>
      </w:pPr>
      <w:r w:rsidRPr="005B34F0">
        <w:t>A planilha é dividida em abas para facilitar o foco da análise:</w:t>
      </w:r>
    </w:p>
    <w:p w14:paraId="62216639" w14:textId="77777777" w:rsidR="005B34F0" w:rsidRPr="005B34F0" w:rsidRDefault="005B34F0" w:rsidP="005B34F0">
      <w:pPr>
        <w:numPr>
          <w:ilvl w:val="0"/>
          <w:numId w:val="1"/>
        </w:numPr>
        <w:jc w:val="both"/>
      </w:pPr>
      <w:r w:rsidRPr="005B34F0">
        <w:rPr>
          <w:b/>
          <w:bCs/>
        </w:rPr>
        <w:t>Todos os Casos</w:t>
      </w:r>
      <w:r w:rsidRPr="005B34F0">
        <w:t>: Contém a lista completa de todas as cirurgias auditadas no período.</w:t>
      </w:r>
    </w:p>
    <w:p w14:paraId="365B71A6" w14:textId="77777777" w:rsidR="005B34F0" w:rsidRPr="005B34F0" w:rsidRDefault="005B34F0" w:rsidP="005B34F0">
      <w:pPr>
        <w:numPr>
          <w:ilvl w:val="0"/>
          <w:numId w:val="1"/>
        </w:numPr>
        <w:jc w:val="both"/>
      </w:pPr>
      <w:r w:rsidRPr="005B34F0">
        <w:rPr>
          <w:b/>
          <w:bCs/>
        </w:rPr>
        <w:t>Não Conformes</w:t>
      </w:r>
      <w:r w:rsidRPr="005B34F0">
        <w:t xml:space="preserve">: Lista apenas os casos que falharam em pelo menos um critério crítico (Escolha, Dose, Timing ou Repique). </w:t>
      </w:r>
      <w:r w:rsidRPr="005B34F0">
        <w:rPr>
          <w:b/>
          <w:bCs/>
        </w:rPr>
        <w:t>Esta é a aba prioritária para revisão.</w:t>
      </w:r>
    </w:p>
    <w:p w14:paraId="6D23B815" w14:textId="77777777" w:rsidR="005B34F0" w:rsidRPr="005B34F0" w:rsidRDefault="005B34F0" w:rsidP="005B34F0">
      <w:pPr>
        <w:numPr>
          <w:ilvl w:val="0"/>
          <w:numId w:val="1"/>
        </w:numPr>
        <w:jc w:val="both"/>
      </w:pPr>
      <w:r w:rsidRPr="005B34F0">
        <w:rPr>
          <w:b/>
          <w:bCs/>
        </w:rPr>
        <w:t>Alertas</w:t>
      </w:r>
      <w:r w:rsidRPr="005B34F0">
        <w:t>: Casos com divergências leves (</w:t>
      </w:r>
      <w:proofErr w:type="spellStart"/>
      <w:r w:rsidRPr="005B34F0">
        <w:t>ex</w:t>
      </w:r>
      <w:proofErr w:type="spellEnd"/>
      <w:r w:rsidRPr="005B34F0">
        <w:t>: pequenas diferenças de dose), que merecem atenção, mas não são falhas críticas.</w:t>
      </w:r>
    </w:p>
    <w:p w14:paraId="0E59E21C" w14:textId="77777777" w:rsidR="005B34F0" w:rsidRPr="005B34F0" w:rsidRDefault="005B34F0" w:rsidP="005B34F0">
      <w:pPr>
        <w:numPr>
          <w:ilvl w:val="0"/>
          <w:numId w:val="1"/>
        </w:numPr>
        <w:jc w:val="both"/>
      </w:pPr>
      <w:r w:rsidRPr="005B34F0">
        <w:rPr>
          <w:b/>
          <w:bCs/>
        </w:rPr>
        <w:t>Problemas de Dose</w:t>
      </w:r>
      <w:r w:rsidRPr="005B34F0">
        <w:t xml:space="preserve">: Focada em casos </w:t>
      </w:r>
      <w:proofErr w:type="gramStart"/>
      <w:r w:rsidRPr="005B34F0">
        <w:t>onde</w:t>
      </w:r>
      <w:proofErr w:type="gramEnd"/>
      <w:r w:rsidRPr="005B34F0">
        <w:t xml:space="preserve"> o antibiótico foi escolhido corretamente, mas a quantidade administrada divergiu do protocolo.</w:t>
      </w:r>
    </w:p>
    <w:p w14:paraId="294415FA" w14:textId="77777777" w:rsidR="005B34F0" w:rsidRPr="005B34F0" w:rsidRDefault="005B34F0" w:rsidP="005B34F0">
      <w:pPr>
        <w:numPr>
          <w:ilvl w:val="0"/>
          <w:numId w:val="1"/>
        </w:numPr>
        <w:jc w:val="both"/>
      </w:pPr>
      <w:r w:rsidRPr="005B34F0">
        <w:rPr>
          <w:b/>
          <w:bCs/>
        </w:rPr>
        <w:t>Sem Match Protocolo</w:t>
      </w:r>
      <w:r w:rsidRPr="005B34F0">
        <w:t>: Cirurgias onde o sistema não encontrou uma regra correspondente no protocolo institucional. Isso pode ocorrer por nomenclatura diferente ou procedimento novo.</w:t>
      </w:r>
    </w:p>
    <w:p w14:paraId="340BEE70" w14:textId="77777777" w:rsidR="005B34F0" w:rsidRPr="005B34F0" w:rsidRDefault="005B34F0" w:rsidP="005B34F0">
      <w:pPr>
        <w:numPr>
          <w:ilvl w:val="0"/>
          <w:numId w:val="1"/>
        </w:numPr>
        <w:jc w:val="both"/>
      </w:pPr>
      <w:r w:rsidRPr="005B34F0">
        <w:rPr>
          <w:b/>
          <w:bCs/>
        </w:rPr>
        <w:t>Estatísticas</w:t>
      </w:r>
      <w:r w:rsidRPr="005B34F0">
        <w:t>: Resumo quantitativo do desempenho geral da unidade.</w:t>
      </w:r>
    </w:p>
    <w:p w14:paraId="48C717A1" w14:textId="77777777" w:rsidR="005B34F0" w:rsidRPr="005B34F0" w:rsidRDefault="005B34F0" w:rsidP="005B34F0">
      <w:pPr>
        <w:jc w:val="both"/>
        <w:rPr>
          <w:b/>
          <w:bCs/>
        </w:rPr>
      </w:pPr>
      <w:r w:rsidRPr="005B34F0">
        <w:rPr>
          <w:b/>
          <w:bCs/>
        </w:rPr>
        <w:t>2. Como ler as colunas de "Conformidade"</w:t>
      </w:r>
    </w:p>
    <w:p w14:paraId="18E24645" w14:textId="77777777" w:rsidR="005B34F0" w:rsidRPr="005B34F0" w:rsidRDefault="005B34F0" w:rsidP="005B34F0">
      <w:pPr>
        <w:jc w:val="both"/>
      </w:pPr>
      <w:r w:rsidRPr="005B34F0">
        <w:t>Para cada cirurgia, o sistema avalia quatro critérios fundamentais:</w:t>
      </w:r>
    </w:p>
    <w:p w14:paraId="3BAE832F" w14:textId="77777777" w:rsidR="005B34F0" w:rsidRPr="005B34F0" w:rsidRDefault="005B34F0" w:rsidP="005B34F0">
      <w:pPr>
        <w:numPr>
          <w:ilvl w:val="0"/>
          <w:numId w:val="2"/>
        </w:numPr>
        <w:jc w:val="both"/>
      </w:pPr>
      <w:r w:rsidRPr="005B34F0">
        <w:rPr>
          <w:b/>
          <w:bCs/>
        </w:rPr>
        <w:t>Escolha do Antibiótico (</w:t>
      </w:r>
      <w:proofErr w:type="spellStart"/>
      <w:r w:rsidRPr="005B34F0">
        <w:rPr>
          <w:b/>
          <w:bCs/>
        </w:rPr>
        <w:t>conf_escolha</w:t>
      </w:r>
      <w:proofErr w:type="spellEnd"/>
      <w:r w:rsidRPr="005B34F0">
        <w:rPr>
          <w:b/>
          <w:bCs/>
        </w:rPr>
        <w:t>)</w:t>
      </w:r>
      <w:r w:rsidRPr="005B34F0">
        <w:t>: Verifica se o medicamento administrado consta nas recomendações do protocolo para aquele procedimento específico.</w:t>
      </w:r>
    </w:p>
    <w:p w14:paraId="30EB6BCE" w14:textId="77777777" w:rsidR="005B34F0" w:rsidRPr="005B34F0" w:rsidRDefault="005B34F0" w:rsidP="005B34F0">
      <w:pPr>
        <w:numPr>
          <w:ilvl w:val="0"/>
          <w:numId w:val="2"/>
        </w:numPr>
        <w:jc w:val="both"/>
      </w:pPr>
      <w:r w:rsidRPr="005B34F0">
        <w:rPr>
          <w:b/>
          <w:bCs/>
        </w:rPr>
        <w:t>Dose (</w:t>
      </w:r>
      <w:proofErr w:type="spellStart"/>
      <w:r w:rsidRPr="005B34F0">
        <w:rPr>
          <w:b/>
          <w:bCs/>
        </w:rPr>
        <w:t>conf_dose</w:t>
      </w:r>
      <w:proofErr w:type="spellEnd"/>
      <w:r w:rsidRPr="005B34F0">
        <w:rPr>
          <w:b/>
          <w:bCs/>
        </w:rPr>
        <w:t>)</w:t>
      </w:r>
      <w:r w:rsidRPr="005B34F0">
        <w:t>: Compara a dose dada com a recomendada. O sistema considera o peso do paciente para cálculos de mg/kg.</w:t>
      </w:r>
    </w:p>
    <w:p w14:paraId="52938D7C" w14:textId="77777777" w:rsidR="005B34F0" w:rsidRPr="005B34F0" w:rsidRDefault="005B34F0" w:rsidP="005B34F0">
      <w:pPr>
        <w:numPr>
          <w:ilvl w:val="1"/>
          <w:numId w:val="2"/>
        </w:numPr>
        <w:jc w:val="both"/>
      </w:pPr>
      <w:r w:rsidRPr="005B34F0">
        <w:rPr>
          <w:i/>
          <w:iCs/>
        </w:rPr>
        <w:t>Exemplo Cefazolina</w:t>
      </w:r>
      <w:r w:rsidRPr="005B34F0">
        <w:t>: Aplica-se teto de 2g para pacientes &lt;120kg e 3g para ≥120kg.</w:t>
      </w:r>
    </w:p>
    <w:p w14:paraId="01A7AB1D" w14:textId="77777777" w:rsidR="005B34F0" w:rsidRPr="005B34F0" w:rsidRDefault="005B34F0" w:rsidP="005B34F0">
      <w:pPr>
        <w:numPr>
          <w:ilvl w:val="0"/>
          <w:numId w:val="2"/>
        </w:numPr>
        <w:jc w:val="both"/>
      </w:pPr>
      <w:r w:rsidRPr="005B34F0">
        <w:rPr>
          <w:b/>
          <w:bCs/>
        </w:rPr>
        <w:t>Timing (</w:t>
      </w:r>
      <w:proofErr w:type="spellStart"/>
      <w:r w:rsidRPr="005B34F0">
        <w:rPr>
          <w:b/>
          <w:bCs/>
        </w:rPr>
        <w:t>conf_timing</w:t>
      </w:r>
      <w:proofErr w:type="spellEnd"/>
      <w:r w:rsidRPr="005B34F0">
        <w:rPr>
          <w:b/>
          <w:bCs/>
        </w:rPr>
        <w:t>)</w:t>
      </w:r>
      <w:r w:rsidRPr="005B34F0">
        <w:t xml:space="preserve">: O antibiótico deve ser administrado na janela de </w:t>
      </w:r>
      <w:r w:rsidRPr="005B34F0">
        <w:rPr>
          <w:b/>
          <w:bCs/>
        </w:rPr>
        <w:t>0 a 60 minutos antes da incisão</w:t>
      </w:r>
      <w:r w:rsidRPr="005B34F0">
        <w:t xml:space="preserve"> cirúrgica.</w:t>
      </w:r>
    </w:p>
    <w:p w14:paraId="185C1B94" w14:textId="77777777" w:rsidR="005B34F0" w:rsidRPr="005B34F0" w:rsidRDefault="005B34F0" w:rsidP="005B34F0">
      <w:pPr>
        <w:numPr>
          <w:ilvl w:val="0"/>
          <w:numId w:val="2"/>
        </w:numPr>
        <w:jc w:val="both"/>
      </w:pPr>
      <w:r w:rsidRPr="005B34F0">
        <w:rPr>
          <w:b/>
          <w:bCs/>
        </w:rPr>
        <w:lastRenderedPageBreak/>
        <w:t>Repique (</w:t>
      </w:r>
      <w:proofErr w:type="spellStart"/>
      <w:r w:rsidRPr="005B34F0">
        <w:rPr>
          <w:b/>
          <w:bCs/>
        </w:rPr>
        <w:t>conf_repique</w:t>
      </w:r>
      <w:proofErr w:type="spellEnd"/>
      <w:r w:rsidRPr="005B34F0">
        <w:rPr>
          <w:b/>
          <w:bCs/>
        </w:rPr>
        <w:t>)</w:t>
      </w:r>
      <w:r w:rsidRPr="005B34F0">
        <w:t xml:space="preserve">: Se a cirurgia foi longa, verifica se a </w:t>
      </w:r>
      <w:proofErr w:type="spellStart"/>
      <w:r w:rsidRPr="005B34F0">
        <w:t>redosagem</w:t>
      </w:r>
      <w:proofErr w:type="spellEnd"/>
      <w:r w:rsidRPr="005B34F0">
        <w:t xml:space="preserve"> foi feita no intervalo recomendado (com tolerância de ±30 min).</w:t>
      </w:r>
    </w:p>
    <w:p w14:paraId="209ABE68" w14:textId="77777777" w:rsidR="005B34F0" w:rsidRPr="005B34F0" w:rsidRDefault="005B34F0" w:rsidP="005B34F0">
      <w:pPr>
        <w:jc w:val="both"/>
        <w:rPr>
          <w:b/>
          <w:bCs/>
        </w:rPr>
      </w:pPr>
      <w:r w:rsidRPr="005B34F0">
        <w:rPr>
          <w:b/>
          <w:bCs/>
        </w:rPr>
        <w:t>3. Significado dos Status</w:t>
      </w:r>
    </w:p>
    <w:p w14:paraId="6B875F40" w14:textId="77777777" w:rsidR="005B34F0" w:rsidRPr="005B34F0" w:rsidRDefault="005B34F0" w:rsidP="005B34F0">
      <w:pPr>
        <w:numPr>
          <w:ilvl w:val="0"/>
          <w:numId w:val="3"/>
        </w:numPr>
        <w:jc w:val="both"/>
      </w:pPr>
      <w:r w:rsidRPr="005B34F0">
        <w:rPr>
          <w:b/>
          <w:bCs/>
        </w:rPr>
        <w:t>CONFORME</w:t>
      </w:r>
      <w:r w:rsidRPr="005B34F0">
        <w:t>: O critério foi seguido integralmente.</w:t>
      </w:r>
    </w:p>
    <w:p w14:paraId="435E1D0A" w14:textId="77777777" w:rsidR="005B34F0" w:rsidRPr="005B34F0" w:rsidRDefault="005B34F0" w:rsidP="005B34F0">
      <w:pPr>
        <w:numPr>
          <w:ilvl w:val="0"/>
          <w:numId w:val="3"/>
        </w:numPr>
        <w:jc w:val="both"/>
      </w:pPr>
      <w:r w:rsidRPr="005B34F0">
        <w:rPr>
          <w:b/>
          <w:bCs/>
        </w:rPr>
        <w:t>ALERTA</w:t>
      </w:r>
      <w:r w:rsidRPr="005B34F0">
        <w:t>: Identificada uma diferença pequena (</w:t>
      </w:r>
      <w:proofErr w:type="spellStart"/>
      <w:r w:rsidRPr="005B34F0">
        <w:t>ex</w:t>
      </w:r>
      <w:proofErr w:type="spellEnd"/>
      <w:r w:rsidRPr="005B34F0">
        <w:t>: dose com variação entre 10% e 15%).</w:t>
      </w:r>
    </w:p>
    <w:p w14:paraId="0C8CD164" w14:textId="77777777" w:rsidR="005B34F0" w:rsidRPr="005B34F0" w:rsidRDefault="005B34F0" w:rsidP="005B34F0">
      <w:pPr>
        <w:numPr>
          <w:ilvl w:val="0"/>
          <w:numId w:val="3"/>
        </w:numPr>
        <w:jc w:val="both"/>
      </w:pPr>
      <w:r w:rsidRPr="005B34F0">
        <w:rPr>
          <w:b/>
          <w:bCs/>
        </w:rPr>
        <w:t>NÃO CONFORME</w:t>
      </w:r>
      <w:r w:rsidRPr="005B34F0">
        <w:t>: Houve falha clara (</w:t>
      </w:r>
      <w:proofErr w:type="spellStart"/>
      <w:r w:rsidRPr="005B34F0">
        <w:t>ex</w:t>
      </w:r>
      <w:proofErr w:type="spellEnd"/>
      <w:r w:rsidRPr="005B34F0">
        <w:t>: antibiótico errado, dose muito alta/baixa, ou dado após a incisão).</w:t>
      </w:r>
    </w:p>
    <w:p w14:paraId="1149AB1E" w14:textId="77777777" w:rsidR="005B34F0" w:rsidRPr="005B34F0" w:rsidRDefault="005B34F0" w:rsidP="005B34F0">
      <w:pPr>
        <w:numPr>
          <w:ilvl w:val="0"/>
          <w:numId w:val="3"/>
        </w:numPr>
        <w:jc w:val="both"/>
      </w:pPr>
      <w:r w:rsidRPr="005B34F0">
        <w:rPr>
          <w:b/>
          <w:bCs/>
        </w:rPr>
        <w:t>INDETERMINADO</w:t>
      </w:r>
      <w:r w:rsidRPr="005B34F0">
        <w:t>: Geralmente indica falta de dados na planilha original (</w:t>
      </w:r>
      <w:proofErr w:type="spellStart"/>
      <w:r w:rsidRPr="005B34F0">
        <w:t>ex</w:t>
      </w:r>
      <w:proofErr w:type="spellEnd"/>
      <w:r w:rsidRPr="005B34F0">
        <w:t>: peso não informado para dose mg/kg ou horários ausentes).</w:t>
      </w:r>
    </w:p>
    <w:p w14:paraId="523663CE" w14:textId="77777777" w:rsidR="005B34F0" w:rsidRPr="005B34F0" w:rsidRDefault="005B34F0" w:rsidP="005B34F0">
      <w:pPr>
        <w:jc w:val="both"/>
        <w:rPr>
          <w:b/>
          <w:bCs/>
        </w:rPr>
      </w:pPr>
      <w:r w:rsidRPr="005B34F0">
        <w:rPr>
          <w:b/>
          <w:bCs/>
        </w:rPr>
        <w:t>4. Dicas para a Equipe de Conferência</w:t>
      </w:r>
    </w:p>
    <w:p w14:paraId="0B9FC1BC" w14:textId="77777777" w:rsidR="005B34F0" w:rsidRPr="005B34F0" w:rsidRDefault="005B34F0" w:rsidP="005B34F0">
      <w:pPr>
        <w:numPr>
          <w:ilvl w:val="0"/>
          <w:numId w:val="4"/>
        </w:numPr>
        <w:jc w:val="both"/>
      </w:pPr>
      <w:r w:rsidRPr="005B34F0">
        <w:rPr>
          <w:b/>
          <w:bCs/>
        </w:rPr>
        <w:t>Verifique a coluna "Razão" (</w:t>
      </w:r>
      <w:proofErr w:type="spellStart"/>
      <w:r w:rsidRPr="005B34F0">
        <w:rPr>
          <w:b/>
          <w:bCs/>
        </w:rPr>
        <w:t>conf_final_razao</w:t>
      </w:r>
      <w:proofErr w:type="spellEnd"/>
      <w:r w:rsidRPr="005B34F0">
        <w:rPr>
          <w:b/>
          <w:bCs/>
        </w:rPr>
        <w:t>)</w:t>
      </w:r>
      <w:r w:rsidRPr="005B34F0">
        <w:t>: Ela explica textualmente o motivo de uma não conformidade (</w:t>
      </w:r>
      <w:proofErr w:type="spellStart"/>
      <w:r w:rsidRPr="005B34F0">
        <w:t>ex</w:t>
      </w:r>
      <w:proofErr w:type="spellEnd"/>
      <w:r w:rsidRPr="005B34F0">
        <w:t>: "</w:t>
      </w:r>
      <w:proofErr w:type="spellStart"/>
      <w:r w:rsidRPr="005B34F0">
        <w:t>atb_nao_recomendado</w:t>
      </w:r>
      <w:proofErr w:type="spellEnd"/>
      <w:r w:rsidRPr="005B34F0">
        <w:t>" ou "</w:t>
      </w:r>
      <w:proofErr w:type="spellStart"/>
      <w:r w:rsidRPr="005B34F0">
        <w:t>timing_</w:t>
      </w:r>
      <w:proofErr w:type="gramStart"/>
      <w:r w:rsidRPr="005B34F0">
        <w:t>apos</w:t>
      </w:r>
      <w:proofErr w:type="gramEnd"/>
      <w:r w:rsidRPr="005B34F0">
        <w:t>_incisao</w:t>
      </w:r>
      <w:proofErr w:type="spellEnd"/>
      <w:r w:rsidRPr="005B34F0">
        <w:t>").</w:t>
      </w:r>
    </w:p>
    <w:p w14:paraId="0AD8125B" w14:textId="77777777" w:rsidR="005B34F0" w:rsidRPr="005B34F0" w:rsidRDefault="005B34F0" w:rsidP="005B34F0">
      <w:pPr>
        <w:numPr>
          <w:ilvl w:val="0"/>
          <w:numId w:val="4"/>
        </w:numPr>
        <w:jc w:val="both"/>
      </w:pPr>
      <w:r w:rsidRPr="005B34F0">
        <w:rPr>
          <w:b/>
          <w:bCs/>
        </w:rPr>
        <w:t>Atenção ao Peso</w:t>
      </w:r>
      <w:r w:rsidRPr="005B34F0">
        <w:t>: Se uma dose mg/kg aparecer como "INDETERMINADO", verifique se o peso do paciente foi registrado corretamente no sistema, pois ele é essencial para este cálculo.</w:t>
      </w:r>
    </w:p>
    <w:p w14:paraId="1E44E45C" w14:textId="77777777" w:rsidR="005B34F0" w:rsidRPr="005B34F0" w:rsidRDefault="005B34F0" w:rsidP="005B34F0">
      <w:pPr>
        <w:numPr>
          <w:ilvl w:val="0"/>
          <w:numId w:val="4"/>
        </w:numPr>
        <w:jc w:val="both"/>
      </w:pPr>
      <w:r w:rsidRPr="005B34F0">
        <w:rPr>
          <w:b/>
          <w:bCs/>
        </w:rPr>
        <w:t>Diferença de Nomenclatura</w:t>
      </w:r>
      <w:r w:rsidRPr="005B34F0">
        <w:t>: Se um caso estiver na aba "Sem Match", verifique se o nome do procedimento no prontuário/planilha está muito diferente do nome padrão do protocolo institucional.</w:t>
      </w:r>
    </w:p>
    <w:p w14:paraId="53F952D8" w14:textId="77777777" w:rsidR="005B34F0" w:rsidRPr="005B34F0" w:rsidRDefault="005B34F0" w:rsidP="005B34F0">
      <w:pPr>
        <w:numPr>
          <w:ilvl w:val="0"/>
          <w:numId w:val="4"/>
        </w:numPr>
        <w:jc w:val="both"/>
      </w:pPr>
      <w:r w:rsidRPr="005B34F0">
        <w:rPr>
          <w:b/>
          <w:bCs/>
        </w:rPr>
        <w:t>Cálculo do Repique</w:t>
      </w:r>
      <w:r w:rsidRPr="005B34F0">
        <w:t>: O intervalo de repique (</w:t>
      </w:r>
      <w:proofErr w:type="spellStart"/>
      <w:r w:rsidRPr="005B34F0">
        <w:t>ex</w:t>
      </w:r>
      <w:proofErr w:type="spellEnd"/>
      <w:r w:rsidRPr="005B34F0">
        <w:t>: 240 min para Cefazolina) é contado a partir do horário da primeira dose do antibiótico, e não da incisão.</w:t>
      </w:r>
    </w:p>
    <w:p w14:paraId="1EEC15DE" w14:textId="77777777" w:rsidR="005B34F0" w:rsidRPr="005B34F0" w:rsidRDefault="005B34F0" w:rsidP="005B34F0">
      <w:pPr>
        <w:jc w:val="both"/>
      </w:pPr>
      <w:r w:rsidRPr="005B34F0">
        <w:pict w14:anchorId="61EC58E7">
          <v:rect id="_x0000_i1038" style="width:0;height:1.5pt" o:hralign="center" o:hrstd="t" o:hrnoshade="t" o:hr="t" fillcolor="gray" stroked="f"/>
        </w:pict>
      </w:r>
    </w:p>
    <w:p w14:paraId="620FA09E" w14:textId="77777777" w:rsidR="005B34F0" w:rsidRPr="005B34F0" w:rsidRDefault="005B34F0" w:rsidP="005B34F0">
      <w:pPr>
        <w:jc w:val="both"/>
      </w:pPr>
      <w:r w:rsidRPr="005B34F0">
        <w:rPr>
          <w:i/>
          <w:iCs/>
        </w:rPr>
        <w:t>Este manual visa apoiar o processo de melhoria contínua da SECIH e das equipes assistenciais.</w:t>
      </w:r>
    </w:p>
    <w:p w14:paraId="4AF0E95F" w14:textId="77777777" w:rsidR="005B34F0" w:rsidRDefault="005B34F0" w:rsidP="005B34F0">
      <w:pPr>
        <w:jc w:val="both"/>
      </w:pPr>
    </w:p>
    <w:sectPr w:rsidR="005B34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F491D"/>
    <w:multiLevelType w:val="multilevel"/>
    <w:tmpl w:val="36BA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42650"/>
    <w:multiLevelType w:val="multilevel"/>
    <w:tmpl w:val="0BC4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911BF8"/>
    <w:multiLevelType w:val="multilevel"/>
    <w:tmpl w:val="7FCC2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E83EF4"/>
    <w:multiLevelType w:val="multilevel"/>
    <w:tmpl w:val="C7CE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49978">
    <w:abstractNumId w:val="0"/>
  </w:num>
  <w:num w:numId="2" w16cid:durableId="1193761261">
    <w:abstractNumId w:val="3"/>
  </w:num>
  <w:num w:numId="3" w16cid:durableId="1692488684">
    <w:abstractNumId w:val="1"/>
  </w:num>
  <w:num w:numId="4" w16cid:durableId="432941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4F0"/>
    <w:rsid w:val="003160B5"/>
    <w:rsid w:val="005B3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9C90E"/>
  <w15:chartTrackingRefBased/>
  <w15:docId w15:val="{8E026D5A-AD85-4224-9ED1-40B137B21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B3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3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3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3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3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3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3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3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3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3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3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3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34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34F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34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34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34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34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3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3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3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3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3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34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34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34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3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34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34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488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Furlan</dc:creator>
  <cp:keywords/>
  <dc:description/>
  <cp:lastModifiedBy>Leonardo Furlan</cp:lastModifiedBy>
  <cp:revision>1</cp:revision>
  <dcterms:created xsi:type="dcterms:W3CDTF">2026-03-10T11:25:00Z</dcterms:created>
  <dcterms:modified xsi:type="dcterms:W3CDTF">2026-03-10T11:26:00Z</dcterms:modified>
</cp:coreProperties>
</file>