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kern w:val="2"/>
          <w:sz w:val="21"/>
          <w:szCs w:val="22"/>
          <w:lang w:eastAsia="zh-CN"/>
        </w:rPr>
        <w:id w:val="1451275759"/>
        <w:docPartObj>
          <w:docPartGallery w:val="Table of Contents"/>
          <w:docPartUnique/>
        </w:docPartObj>
      </w:sdtPr>
      <w:sdtEndPr>
        <w:rPr>
          <w:b/>
          <w:bCs/>
          <w:noProof/>
        </w:rPr>
      </w:sdtEndPr>
      <w:sdtContent>
        <w:p w14:paraId="45CCF230" w14:textId="2D76379D" w:rsidR="00BE71FB" w:rsidRDefault="00BE71FB">
          <w:pPr>
            <w:pStyle w:val="TOCHeading"/>
          </w:pPr>
          <w:r>
            <w:t>Contents</w:t>
          </w:r>
        </w:p>
        <w:p w14:paraId="25A973B6" w14:textId="582F8171" w:rsidR="00BE71FB" w:rsidRDefault="00BE71FB">
          <w:pPr>
            <w:pStyle w:val="TOC1"/>
            <w:tabs>
              <w:tab w:val="right" w:leader="dot" w:pos="8296"/>
            </w:tabs>
            <w:rPr>
              <w:noProof/>
            </w:rPr>
          </w:pPr>
          <w:r>
            <w:fldChar w:fldCharType="begin"/>
          </w:r>
          <w:r>
            <w:instrText xml:space="preserve"> TOC \o "1-3" \h \z \u </w:instrText>
          </w:r>
          <w:r>
            <w:fldChar w:fldCharType="separate"/>
          </w:r>
          <w:hyperlink w:anchor="_Toc47965722" w:history="1">
            <w:r w:rsidRPr="004B4DF5">
              <w:rPr>
                <w:rStyle w:val="Hyperlink"/>
                <w:noProof/>
              </w:rPr>
              <w:t>USB充电协议CDP/SDP/DCP</w:t>
            </w:r>
            <w:r>
              <w:rPr>
                <w:noProof/>
                <w:webHidden/>
              </w:rPr>
              <w:tab/>
            </w:r>
            <w:r>
              <w:rPr>
                <w:noProof/>
                <w:webHidden/>
              </w:rPr>
              <w:fldChar w:fldCharType="begin"/>
            </w:r>
            <w:r>
              <w:rPr>
                <w:noProof/>
                <w:webHidden/>
              </w:rPr>
              <w:instrText xml:space="preserve"> PAGEREF _Toc47965722 \h </w:instrText>
            </w:r>
            <w:r>
              <w:rPr>
                <w:noProof/>
                <w:webHidden/>
              </w:rPr>
            </w:r>
            <w:r>
              <w:rPr>
                <w:noProof/>
                <w:webHidden/>
              </w:rPr>
              <w:fldChar w:fldCharType="separate"/>
            </w:r>
            <w:r>
              <w:rPr>
                <w:noProof/>
                <w:webHidden/>
              </w:rPr>
              <w:t>2</w:t>
            </w:r>
            <w:r>
              <w:rPr>
                <w:noProof/>
                <w:webHidden/>
              </w:rPr>
              <w:fldChar w:fldCharType="end"/>
            </w:r>
          </w:hyperlink>
        </w:p>
        <w:p w14:paraId="70C8DC04" w14:textId="23CF3616" w:rsidR="00BE71FB" w:rsidRDefault="001511D7">
          <w:pPr>
            <w:pStyle w:val="TOC2"/>
            <w:tabs>
              <w:tab w:val="right" w:leader="dot" w:pos="8296"/>
            </w:tabs>
            <w:rPr>
              <w:noProof/>
            </w:rPr>
          </w:pPr>
          <w:hyperlink w:anchor="_Toc47965723" w:history="1">
            <w:r w:rsidR="00BE71FB" w:rsidRPr="004B4DF5">
              <w:rPr>
                <w:rStyle w:val="Hyperlink"/>
                <w:noProof/>
              </w:rPr>
              <w:t>1、参照文档</w:t>
            </w:r>
            <w:r w:rsidR="00BE71FB">
              <w:rPr>
                <w:noProof/>
                <w:webHidden/>
              </w:rPr>
              <w:tab/>
            </w:r>
            <w:r w:rsidR="00BE71FB">
              <w:rPr>
                <w:noProof/>
                <w:webHidden/>
              </w:rPr>
              <w:fldChar w:fldCharType="begin"/>
            </w:r>
            <w:r w:rsidR="00BE71FB">
              <w:rPr>
                <w:noProof/>
                <w:webHidden/>
              </w:rPr>
              <w:instrText xml:space="preserve"> PAGEREF _Toc47965723 \h </w:instrText>
            </w:r>
            <w:r w:rsidR="00BE71FB">
              <w:rPr>
                <w:noProof/>
                <w:webHidden/>
              </w:rPr>
            </w:r>
            <w:r w:rsidR="00BE71FB">
              <w:rPr>
                <w:noProof/>
                <w:webHidden/>
              </w:rPr>
              <w:fldChar w:fldCharType="separate"/>
            </w:r>
            <w:r w:rsidR="00BE71FB">
              <w:rPr>
                <w:noProof/>
                <w:webHidden/>
              </w:rPr>
              <w:t>2</w:t>
            </w:r>
            <w:r w:rsidR="00BE71FB">
              <w:rPr>
                <w:noProof/>
                <w:webHidden/>
              </w:rPr>
              <w:fldChar w:fldCharType="end"/>
            </w:r>
          </w:hyperlink>
        </w:p>
        <w:p w14:paraId="64AD698E" w14:textId="4F72E86D" w:rsidR="00BE71FB" w:rsidRDefault="001511D7">
          <w:pPr>
            <w:pStyle w:val="TOC2"/>
            <w:tabs>
              <w:tab w:val="right" w:leader="dot" w:pos="8296"/>
            </w:tabs>
            <w:rPr>
              <w:noProof/>
            </w:rPr>
          </w:pPr>
          <w:hyperlink w:anchor="_Toc47965724" w:history="1">
            <w:r w:rsidR="00BE71FB" w:rsidRPr="004B4DF5">
              <w:rPr>
                <w:rStyle w:val="Hyperlink"/>
                <w:noProof/>
              </w:rPr>
              <w:t>2、类型</w:t>
            </w:r>
            <w:r w:rsidR="00BE71FB">
              <w:rPr>
                <w:noProof/>
                <w:webHidden/>
              </w:rPr>
              <w:tab/>
            </w:r>
            <w:r w:rsidR="00BE71FB">
              <w:rPr>
                <w:noProof/>
                <w:webHidden/>
              </w:rPr>
              <w:fldChar w:fldCharType="begin"/>
            </w:r>
            <w:r w:rsidR="00BE71FB">
              <w:rPr>
                <w:noProof/>
                <w:webHidden/>
              </w:rPr>
              <w:instrText xml:space="preserve"> PAGEREF _Toc47965724 \h </w:instrText>
            </w:r>
            <w:r w:rsidR="00BE71FB">
              <w:rPr>
                <w:noProof/>
                <w:webHidden/>
              </w:rPr>
            </w:r>
            <w:r w:rsidR="00BE71FB">
              <w:rPr>
                <w:noProof/>
                <w:webHidden/>
              </w:rPr>
              <w:fldChar w:fldCharType="separate"/>
            </w:r>
            <w:r w:rsidR="00BE71FB">
              <w:rPr>
                <w:noProof/>
                <w:webHidden/>
              </w:rPr>
              <w:t>2</w:t>
            </w:r>
            <w:r w:rsidR="00BE71FB">
              <w:rPr>
                <w:noProof/>
                <w:webHidden/>
              </w:rPr>
              <w:fldChar w:fldCharType="end"/>
            </w:r>
          </w:hyperlink>
        </w:p>
        <w:p w14:paraId="6BB76033" w14:textId="47E077F0" w:rsidR="00BE71FB" w:rsidRDefault="001511D7">
          <w:pPr>
            <w:pStyle w:val="TOC3"/>
            <w:tabs>
              <w:tab w:val="right" w:leader="dot" w:pos="8296"/>
            </w:tabs>
            <w:rPr>
              <w:noProof/>
            </w:rPr>
          </w:pPr>
          <w:hyperlink w:anchor="_Toc47965725" w:history="1">
            <w:r w:rsidR="00BE71FB" w:rsidRPr="004B4DF5">
              <w:rPr>
                <w:rStyle w:val="Hyperlink"/>
                <w:noProof/>
              </w:rPr>
              <w:t>标准下行端口(SDP)</w:t>
            </w:r>
            <w:r w:rsidR="00BE71FB">
              <w:rPr>
                <w:noProof/>
                <w:webHidden/>
              </w:rPr>
              <w:tab/>
            </w:r>
            <w:r w:rsidR="00BE71FB">
              <w:rPr>
                <w:noProof/>
                <w:webHidden/>
              </w:rPr>
              <w:fldChar w:fldCharType="begin"/>
            </w:r>
            <w:r w:rsidR="00BE71FB">
              <w:rPr>
                <w:noProof/>
                <w:webHidden/>
              </w:rPr>
              <w:instrText xml:space="preserve"> PAGEREF _Toc47965725 \h </w:instrText>
            </w:r>
            <w:r w:rsidR="00BE71FB">
              <w:rPr>
                <w:noProof/>
                <w:webHidden/>
              </w:rPr>
            </w:r>
            <w:r w:rsidR="00BE71FB">
              <w:rPr>
                <w:noProof/>
                <w:webHidden/>
              </w:rPr>
              <w:fldChar w:fldCharType="separate"/>
            </w:r>
            <w:r w:rsidR="00BE71FB">
              <w:rPr>
                <w:noProof/>
                <w:webHidden/>
              </w:rPr>
              <w:t>2</w:t>
            </w:r>
            <w:r w:rsidR="00BE71FB">
              <w:rPr>
                <w:noProof/>
                <w:webHidden/>
              </w:rPr>
              <w:fldChar w:fldCharType="end"/>
            </w:r>
          </w:hyperlink>
        </w:p>
        <w:p w14:paraId="74F268C7" w14:textId="754ACD82" w:rsidR="00BE71FB" w:rsidRDefault="001511D7">
          <w:pPr>
            <w:pStyle w:val="TOC3"/>
            <w:tabs>
              <w:tab w:val="right" w:leader="dot" w:pos="8296"/>
            </w:tabs>
            <w:rPr>
              <w:noProof/>
            </w:rPr>
          </w:pPr>
          <w:hyperlink w:anchor="_Toc47965726" w:history="1">
            <w:r w:rsidR="00BE71FB" w:rsidRPr="004B4DF5">
              <w:rPr>
                <w:rStyle w:val="Hyperlink"/>
                <w:noProof/>
              </w:rPr>
              <w:t>充电下行端口(CDP)</w:t>
            </w:r>
            <w:r w:rsidR="00BE71FB">
              <w:rPr>
                <w:noProof/>
                <w:webHidden/>
              </w:rPr>
              <w:tab/>
            </w:r>
            <w:r w:rsidR="00BE71FB">
              <w:rPr>
                <w:noProof/>
                <w:webHidden/>
              </w:rPr>
              <w:fldChar w:fldCharType="begin"/>
            </w:r>
            <w:r w:rsidR="00BE71FB">
              <w:rPr>
                <w:noProof/>
                <w:webHidden/>
              </w:rPr>
              <w:instrText xml:space="preserve"> PAGEREF _Toc47965726 \h </w:instrText>
            </w:r>
            <w:r w:rsidR="00BE71FB">
              <w:rPr>
                <w:noProof/>
                <w:webHidden/>
              </w:rPr>
            </w:r>
            <w:r w:rsidR="00BE71FB">
              <w:rPr>
                <w:noProof/>
                <w:webHidden/>
              </w:rPr>
              <w:fldChar w:fldCharType="separate"/>
            </w:r>
            <w:r w:rsidR="00BE71FB">
              <w:rPr>
                <w:noProof/>
                <w:webHidden/>
              </w:rPr>
              <w:t>2</w:t>
            </w:r>
            <w:r w:rsidR="00BE71FB">
              <w:rPr>
                <w:noProof/>
                <w:webHidden/>
              </w:rPr>
              <w:fldChar w:fldCharType="end"/>
            </w:r>
          </w:hyperlink>
        </w:p>
        <w:p w14:paraId="12AA9BFF" w14:textId="6BC14197" w:rsidR="00BE71FB" w:rsidRDefault="001511D7">
          <w:pPr>
            <w:pStyle w:val="TOC3"/>
            <w:tabs>
              <w:tab w:val="right" w:leader="dot" w:pos="8296"/>
            </w:tabs>
            <w:rPr>
              <w:noProof/>
            </w:rPr>
          </w:pPr>
          <w:hyperlink w:anchor="_Toc47965727" w:history="1">
            <w:r w:rsidR="00BE71FB" w:rsidRPr="004B4DF5">
              <w:rPr>
                <w:rStyle w:val="Hyperlink"/>
                <w:noProof/>
              </w:rPr>
              <w:t>专用充电端口(DCP)</w:t>
            </w:r>
            <w:r w:rsidR="00BE71FB">
              <w:rPr>
                <w:noProof/>
                <w:webHidden/>
              </w:rPr>
              <w:tab/>
            </w:r>
            <w:r w:rsidR="00BE71FB">
              <w:rPr>
                <w:noProof/>
                <w:webHidden/>
              </w:rPr>
              <w:fldChar w:fldCharType="begin"/>
            </w:r>
            <w:r w:rsidR="00BE71FB">
              <w:rPr>
                <w:noProof/>
                <w:webHidden/>
              </w:rPr>
              <w:instrText xml:space="preserve"> PAGEREF _Toc47965727 \h </w:instrText>
            </w:r>
            <w:r w:rsidR="00BE71FB">
              <w:rPr>
                <w:noProof/>
                <w:webHidden/>
              </w:rPr>
            </w:r>
            <w:r w:rsidR="00BE71FB">
              <w:rPr>
                <w:noProof/>
                <w:webHidden/>
              </w:rPr>
              <w:fldChar w:fldCharType="separate"/>
            </w:r>
            <w:r w:rsidR="00BE71FB">
              <w:rPr>
                <w:noProof/>
                <w:webHidden/>
              </w:rPr>
              <w:t>3</w:t>
            </w:r>
            <w:r w:rsidR="00BE71FB">
              <w:rPr>
                <w:noProof/>
                <w:webHidden/>
              </w:rPr>
              <w:fldChar w:fldCharType="end"/>
            </w:r>
          </w:hyperlink>
        </w:p>
        <w:p w14:paraId="362F494C" w14:textId="19AFF3E3" w:rsidR="00BE71FB" w:rsidRDefault="001511D7">
          <w:pPr>
            <w:pStyle w:val="TOC2"/>
            <w:tabs>
              <w:tab w:val="right" w:leader="dot" w:pos="8296"/>
            </w:tabs>
            <w:rPr>
              <w:noProof/>
            </w:rPr>
          </w:pPr>
          <w:hyperlink w:anchor="_Toc47965728" w:history="1">
            <w:r w:rsidR="00BE71FB" w:rsidRPr="004B4DF5">
              <w:rPr>
                <w:rStyle w:val="Hyperlink"/>
                <w:noProof/>
              </w:rPr>
              <w:t>3、判断是否是CDP</w:t>
            </w:r>
            <w:r w:rsidR="00BE71FB">
              <w:rPr>
                <w:noProof/>
                <w:webHidden/>
              </w:rPr>
              <w:tab/>
            </w:r>
            <w:r w:rsidR="00BE71FB">
              <w:rPr>
                <w:noProof/>
                <w:webHidden/>
              </w:rPr>
              <w:fldChar w:fldCharType="begin"/>
            </w:r>
            <w:r w:rsidR="00BE71FB">
              <w:rPr>
                <w:noProof/>
                <w:webHidden/>
              </w:rPr>
              <w:instrText xml:space="preserve"> PAGEREF _Toc47965728 \h </w:instrText>
            </w:r>
            <w:r w:rsidR="00BE71FB">
              <w:rPr>
                <w:noProof/>
                <w:webHidden/>
              </w:rPr>
            </w:r>
            <w:r w:rsidR="00BE71FB">
              <w:rPr>
                <w:noProof/>
                <w:webHidden/>
              </w:rPr>
              <w:fldChar w:fldCharType="separate"/>
            </w:r>
            <w:r w:rsidR="00BE71FB">
              <w:rPr>
                <w:noProof/>
                <w:webHidden/>
              </w:rPr>
              <w:t>3</w:t>
            </w:r>
            <w:r w:rsidR="00BE71FB">
              <w:rPr>
                <w:noProof/>
                <w:webHidden/>
              </w:rPr>
              <w:fldChar w:fldCharType="end"/>
            </w:r>
          </w:hyperlink>
        </w:p>
        <w:p w14:paraId="4F1BC346" w14:textId="3E417BDE" w:rsidR="00BE71FB" w:rsidRDefault="001511D7">
          <w:pPr>
            <w:pStyle w:val="TOC1"/>
            <w:tabs>
              <w:tab w:val="right" w:leader="dot" w:pos="8296"/>
            </w:tabs>
            <w:rPr>
              <w:noProof/>
            </w:rPr>
          </w:pPr>
          <w:hyperlink w:anchor="_Toc47965729" w:history="1">
            <w:r w:rsidR="00BE71FB" w:rsidRPr="004B4DF5">
              <w:rPr>
                <w:rStyle w:val="Hyperlink"/>
                <w:rFonts w:ascii="Arial" w:hAnsi="Arial" w:cs="Arial"/>
                <w:noProof/>
              </w:rPr>
              <w:t>USB 2.0 IP with Link Power Management Extension</w:t>
            </w:r>
            <w:r w:rsidR="00F818F8">
              <w:rPr>
                <w:rStyle w:val="Hyperlink"/>
                <w:rFonts w:ascii="Arial" w:hAnsi="Arial" w:cs="Arial"/>
                <w:noProof/>
              </w:rPr>
              <w:t>(LPM)</w:t>
            </w:r>
            <w:r w:rsidR="00BE71FB">
              <w:rPr>
                <w:noProof/>
                <w:webHidden/>
              </w:rPr>
              <w:tab/>
            </w:r>
            <w:r w:rsidR="00BE71FB">
              <w:rPr>
                <w:noProof/>
                <w:webHidden/>
              </w:rPr>
              <w:fldChar w:fldCharType="begin"/>
            </w:r>
            <w:r w:rsidR="00BE71FB">
              <w:rPr>
                <w:noProof/>
                <w:webHidden/>
              </w:rPr>
              <w:instrText xml:space="preserve"> PAGEREF _Toc47965729 \h </w:instrText>
            </w:r>
            <w:r w:rsidR="00BE71FB">
              <w:rPr>
                <w:noProof/>
                <w:webHidden/>
              </w:rPr>
            </w:r>
            <w:r w:rsidR="00BE71FB">
              <w:rPr>
                <w:noProof/>
                <w:webHidden/>
              </w:rPr>
              <w:fldChar w:fldCharType="separate"/>
            </w:r>
            <w:r w:rsidR="00BE71FB">
              <w:rPr>
                <w:noProof/>
                <w:webHidden/>
              </w:rPr>
              <w:t>4</w:t>
            </w:r>
            <w:r w:rsidR="00BE71FB">
              <w:rPr>
                <w:noProof/>
                <w:webHidden/>
              </w:rPr>
              <w:fldChar w:fldCharType="end"/>
            </w:r>
          </w:hyperlink>
        </w:p>
        <w:p w14:paraId="771F2606" w14:textId="79708FF8" w:rsidR="00BE71FB" w:rsidRDefault="001511D7">
          <w:pPr>
            <w:pStyle w:val="TOC2"/>
            <w:tabs>
              <w:tab w:val="right" w:leader="dot" w:pos="8296"/>
            </w:tabs>
            <w:rPr>
              <w:noProof/>
            </w:rPr>
          </w:pPr>
          <w:hyperlink w:anchor="_Toc47965730" w:history="1">
            <w:r w:rsidR="00BE71FB" w:rsidRPr="004B4DF5">
              <w:rPr>
                <w:rStyle w:val="Hyperlink"/>
                <w:rFonts w:ascii="Arial" w:hAnsi="Arial" w:cs="Arial"/>
                <w:noProof/>
              </w:rPr>
              <w:t>What is it?</w:t>
            </w:r>
            <w:r w:rsidR="00BE71FB">
              <w:rPr>
                <w:noProof/>
                <w:webHidden/>
              </w:rPr>
              <w:tab/>
            </w:r>
            <w:r w:rsidR="00BE71FB">
              <w:rPr>
                <w:noProof/>
                <w:webHidden/>
              </w:rPr>
              <w:fldChar w:fldCharType="begin"/>
            </w:r>
            <w:r w:rsidR="00BE71FB">
              <w:rPr>
                <w:noProof/>
                <w:webHidden/>
              </w:rPr>
              <w:instrText xml:space="preserve"> PAGEREF _Toc47965730 \h </w:instrText>
            </w:r>
            <w:r w:rsidR="00BE71FB">
              <w:rPr>
                <w:noProof/>
                <w:webHidden/>
              </w:rPr>
            </w:r>
            <w:r w:rsidR="00BE71FB">
              <w:rPr>
                <w:noProof/>
                <w:webHidden/>
              </w:rPr>
              <w:fldChar w:fldCharType="separate"/>
            </w:r>
            <w:r w:rsidR="00BE71FB">
              <w:rPr>
                <w:noProof/>
                <w:webHidden/>
              </w:rPr>
              <w:t>4</w:t>
            </w:r>
            <w:r w:rsidR="00BE71FB">
              <w:rPr>
                <w:noProof/>
                <w:webHidden/>
              </w:rPr>
              <w:fldChar w:fldCharType="end"/>
            </w:r>
          </w:hyperlink>
        </w:p>
        <w:p w14:paraId="0102ACF8" w14:textId="5467CC64" w:rsidR="00BE71FB" w:rsidRDefault="001511D7">
          <w:pPr>
            <w:pStyle w:val="TOC2"/>
            <w:tabs>
              <w:tab w:val="right" w:leader="dot" w:pos="8296"/>
            </w:tabs>
            <w:rPr>
              <w:noProof/>
            </w:rPr>
          </w:pPr>
          <w:hyperlink w:anchor="_Toc47965731" w:history="1">
            <w:r w:rsidR="00BE71FB" w:rsidRPr="004B4DF5">
              <w:rPr>
                <w:rStyle w:val="Hyperlink"/>
                <w:rFonts w:ascii="Arial" w:hAnsi="Arial" w:cs="Arial"/>
                <w:noProof/>
              </w:rPr>
              <w:t>Why is there a LPM?</w:t>
            </w:r>
            <w:r w:rsidR="00BE71FB">
              <w:rPr>
                <w:noProof/>
                <w:webHidden/>
              </w:rPr>
              <w:tab/>
            </w:r>
            <w:r w:rsidR="00BE71FB">
              <w:rPr>
                <w:noProof/>
                <w:webHidden/>
              </w:rPr>
              <w:fldChar w:fldCharType="begin"/>
            </w:r>
            <w:r w:rsidR="00BE71FB">
              <w:rPr>
                <w:noProof/>
                <w:webHidden/>
              </w:rPr>
              <w:instrText xml:space="preserve"> PAGEREF _Toc47965731 \h </w:instrText>
            </w:r>
            <w:r w:rsidR="00BE71FB">
              <w:rPr>
                <w:noProof/>
                <w:webHidden/>
              </w:rPr>
            </w:r>
            <w:r w:rsidR="00BE71FB">
              <w:rPr>
                <w:noProof/>
                <w:webHidden/>
              </w:rPr>
              <w:fldChar w:fldCharType="separate"/>
            </w:r>
            <w:r w:rsidR="00BE71FB">
              <w:rPr>
                <w:noProof/>
                <w:webHidden/>
              </w:rPr>
              <w:t>4</w:t>
            </w:r>
            <w:r w:rsidR="00BE71FB">
              <w:rPr>
                <w:noProof/>
                <w:webHidden/>
              </w:rPr>
              <w:fldChar w:fldCharType="end"/>
            </w:r>
          </w:hyperlink>
        </w:p>
        <w:p w14:paraId="5EB25213" w14:textId="68E6252B" w:rsidR="00BE71FB" w:rsidRDefault="001511D7">
          <w:pPr>
            <w:pStyle w:val="TOC2"/>
            <w:tabs>
              <w:tab w:val="right" w:leader="dot" w:pos="8296"/>
            </w:tabs>
            <w:rPr>
              <w:noProof/>
            </w:rPr>
          </w:pPr>
          <w:hyperlink w:anchor="_Toc47965732" w:history="1">
            <w:r w:rsidR="00BE71FB" w:rsidRPr="004B4DF5">
              <w:rPr>
                <w:rStyle w:val="Hyperlink"/>
                <w:rFonts w:ascii="Arial" w:hAnsi="Arial" w:cs="Arial"/>
                <w:noProof/>
              </w:rPr>
              <w:t>LPM Power States</w:t>
            </w:r>
            <w:r w:rsidR="00BE71FB">
              <w:rPr>
                <w:noProof/>
                <w:webHidden/>
              </w:rPr>
              <w:tab/>
            </w:r>
            <w:r w:rsidR="00BE71FB">
              <w:rPr>
                <w:noProof/>
                <w:webHidden/>
              </w:rPr>
              <w:fldChar w:fldCharType="begin"/>
            </w:r>
            <w:r w:rsidR="00BE71FB">
              <w:rPr>
                <w:noProof/>
                <w:webHidden/>
              </w:rPr>
              <w:instrText xml:space="preserve"> PAGEREF _Toc47965732 \h </w:instrText>
            </w:r>
            <w:r w:rsidR="00BE71FB">
              <w:rPr>
                <w:noProof/>
                <w:webHidden/>
              </w:rPr>
            </w:r>
            <w:r w:rsidR="00BE71FB">
              <w:rPr>
                <w:noProof/>
                <w:webHidden/>
              </w:rPr>
              <w:fldChar w:fldCharType="separate"/>
            </w:r>
            <w:r w:rsidR="00BE71FB">
              <w:rPr>
                <w:noProof/>
                <w:webHidden/>
              </w:rPr>
              <w:t>4</w:t>
            </w:r>
            <w:r w:rsidR="00BE71FB">
              <w:rPr>
                <w:noProof/>
                <w:webHidden/>
              </w:rPr>
              <w:fldChar w:fldCharType="end"/>
            </w:r>
          </w:hyperlink>
        </w:p>
        <w:p w14:paraId="7A0394A4" w14:textId="37B85D0F" w:rsidR="00BE71FB" w:rsidRDefault="001511D7">
          <w:pPr>
            <w:pStyle w:val="TOC2"/>
            <w:tabs>
              <w:tab w:val="right" w:leader="dot" w:pos="8296"/>
            </w:tabs>
            <w:rPr>
              <w:noProof/>
            </w:rPr>
          </w:pPr>
          <w:hyperlink w:anchor="_Toc47965733" w:history="1">
            <w:r w:rsidR="00BE71FB" w:rsidRPr="004B4DF5">
              <w:rPr>
                <w:rStyle w:val="Hyperlink"/>
                <w:rFonts w:ascii="Arial" w:hAnsi="Arial" w:cs="Arial"/>
                <w:noProof/>
              </w:rPr>
              <w:t>LPM Protocol Extension</w:t>
            </w:r>
            <w:r w:rsidR="00BE71FB">
              <w:rPr>
                <w:noProof/>
                <w:webHidden/>
              </w:rPr>
              <w:tab/>
            </w:r>
            <w:r w:rsidR="00BE71FB">
              <w:rPr>
                <w:noProof/>
                <w:webHidden/>
              </w:rPr>
              <w:fldChar w:fldCharType="begin"/>
            </w:r>
            <w:r w:rsidR="00BE71FB">
              <w:rPr>
                <w:noProof/>
                <w:webHidden/>
              </w:rPr>
              <w:instrText xml:space="preserve"> PAGEREF _Toc47965733 \h </w:instrText>
            </w:r>
            <w:r w:rsidR="00BE71FB">
              <w:rPr>
                <w:noProof/>
                <w:webHidden/>
              </w:rPr>
            </w:r>
            <w:r w:rsidR="00BE71FB">
              <w:rPr>
                <w:noProof/>
                <w:webHidden/>
              </w:rPr>
              <w:fldChar w:fldCharType="separate"/>
            </w:r>
            <w:r w:rsidR="00BE71FB">
              <w:rPr>
                <w:noProof/>
                <w:webHidden/>
              </w:rPr>
              <w:t>5</w:t>
            </w:r>
            <w:r w:rsidR="00BE71FB">
              <w:rPr>
                <w:noProof/>
                <w:webHidden/>
              </w:rPr>
              <w:fldChar w:fldCharType="end"/>
            </w:r>
          </w:hyperlink>
        </w:p>
        <w:p w14:paraId="766A58E7" w14:textId="486085EA" w:rsidR="00BE71FB" w:rsidRDefault="001511D7">
          <w:pPr>
            <w:pStyle w:val="TOC2"/>
            <w:tabs>
              <w:tab w:val="right" w:leader="dot" w:pos="8296"/>
            </w:tabs>
            <w:rPr>
              <w:noProof/>
            </w:rPr>
          </w:pPr>
          <w:hyperlink w:anchor="_Toc47965734" w:history="1">
            <w:r w:rsidR="00BE71FB" w:rsidRPr="004B4DF5">
              <w:rPr>
                <w:rStyle w:val="Hyperlink"/>
                <w:rFonts w:ascii="Arial" w:hAnsi="Arial" w:cs="Arial"/>
                <w:noProof/>
              </w:rPr>
              <w:t>LPM Transactions</w:t>
            </w:r>
            <w:r w:rsidR="00BE71FB">
              <w:rPr>
                <w:noProof/>
                <w:webHidden/>
              </w:rPr>
              <w:tab/>
            </w:r>
            <w:r w:rsidR="00BE71FB">
              <w:rPr>
                <w:noProof/>
                <w:webHidden/>
              </w:rPr>
              <w:fldChar w:fldCharType="begin"/>
            </w:r>
            <w:r w:rsidR="00BE71FB">
              <w:rPr>
                <w:noProof/>
                <w:webHidden/>
              </w:rPr>
              <w:instrText xml:space="preserve"> PAGEREF _Toc47965734 \h </w:instrText>
            </w:r>
            <w:r w:rsidR="00BE71FB">
              <w:rPr>
                <w:noProof/>
                <w:webHidden/>
              </w:rPr>
            </w:r>
            <w:r w:rsidR="00BE71FB">
              <w:rPr>
                <w:noProof/>
                <w:webHidden/>
              </w:rPr>
              <w:fldChar w:fldCharType="separate"/>
            </w:r>
            <w:r w:rsidR="00BE71FB">
              <w:rPr>
                <w:noProof/>
                <w:webHidden/>
              </w:rPr>
              <w:t>6</w:t>
            </w:r>
            <w:r w:rsidR="00BE71FB">
              <w:rPr>
                <w:noProof/>
                <w:webHidden/>
              </w:rPr>
              <w:fldChar w:fldCharType="end"/>
            </w:r>
          </w:hyperlink>
        </w:p>
        <w:p w14:paraId="68E18389" w14:textId="5CE271A2" w:rsidR="00BE71FB" w:rsidRDefault="001511D7">
          <w:pPr>
            <w:pStyle w:val="TOC2"/>
            <w:tabs>
              <w:tab w:val="right" w:leader="dot" w:pos="8296"/>
            </w:tabs>
            <w:rPr>
              <w:noProof/>
            </w:rPr>
          </w:pPr>
          <w:hyperlink w:anchor="_Toc47965735" w:history="1">
            <w:r w:rsidR="00BE71FB" w:rsidRPr="004B4DF5">
              <w:rPr>
                <w:rStyle w:val="Hyperlink"/>
                <w:rFonts w:ascii="Arial" w:hAnsi="Arial" w:cs="Arial"/>
                <w:noProof/>
              </w:rPr>
              <w:t>LPM Impacts</w:t>
            </w:r>
            <w:r w:rsidR="00BE71FB">
              <w:rPr>
                <w:noProof/>
                <w:webHidden/>
              </w:rPr>
              <w:tab/>
            </w:r>
            <w:r w:rsidR="00BE71FB">
              <w:rPr>
                <w:noProof/>
                <w:webHidden/>
              </w:rPr>
              <w:fldChar w:fldCharType="begin"/>
            </w:r>
            <w:r w:rsidR="00BE71FB">
              <w:rPr>
                <w:noProof/>
                <w:webHidden/>
              </w:rPr>
              <w:instrText xml:space="preserve"> PAGEREF _Toc47965735 \h </w:instrText>
            </w:r>
            <w:r w:rsidR="00BE71FB">
              <w:rPr>
                <w:noProof/>
                <w:webHidden/>
              </w:rPr>
            </w:r>
            <w:r w:rsidR="00BE71FB">
              <w:rPr>
                <w:noProof/>
                <w:webHidden/>
              </w:rPr>
              <w:fldChar w:fldCharType="separate"/>
            </w:r>
            <w:r w:rsidR="00BE71FB">
              <w:rPr>
                <w:noProof/>
                <w:webHidden/>
              </w:rPr>
              <w:t>6</w:t>
            </w:r>
            <w:r w:rsidR="00BE71FB">
              <w:rPr>
                <w:noProof/>
                <w:webHidden/>
              </w:rPr>
              <w:fldChar w:fldCharType="end"/>
            </w:r>
          </w:hyperlink>
        </w:p>
        <w:p w14:paraId="2E801515" w14:textId="38666DC0" w:rsidR="00BE71FB" w:rsidRDefault="001511D7">
          <w:pPr>
            <w:pStyle w:val="TOC2"/>
            <w:tabs>
              <w:tab w:val="right" w:leader="dot" w:pos="8296"/>
            </w:tabs>
            <w:rPr>
              <w:noProof/>
            </w:rPr>
          </w:pPr>
          <w:hyperlink w:anchor="_Toc47965736" w:history="1">
            <w:r w:rsidR="00BE71FB" w:rsidRPr="004B4DF5">
              <w:rPr>
                <w:rStyle w:val="Hyperlink"/>
                <w:rFonts w:ascii="Arial" w:hAnsi="Arial" w:cs="Arial"/>
                <w:noProof/>
              </w:rPr>
              <w:t>When is it available?</w:t>
            </w:r>
            <w:r w:rsidR="00BE71FB">
              <w:rPr>
                <w:noProof/>
                <w:webHidden/>
              </w:rPr>
              <w:tab/>
            </w:r>
            <w:r w:rsidR="00BE71FB">
              <w:rPr>
                <w:noProof/>
                <w:webHidden/>
              </w:rPr>
              <w:fldChar w:fldCharType="begin"/>
            </w:r>
            <w:r w:rsidR="00BE71FB">
              <w:rPr>
                <w:noProof/>
                <w:webHidden/>
              </w:rPr>
              <w:instrText xml:space="preserve"> PAGEREF _Toc47965736 \h </w:instrText>
            </w:r>
            <w:r w:rsidR="00BE71FB">
              <w:rPr>
                <w:noProof/>
                <w:webHidden/>
              </w:rPr>
            </w:r>
            <w:r w:rsidR="00BE71FB">
              <w:rPr>
                <w:noProof/>
                <w:webHidden/>
              </w:rPr>
              <w:fldChar w:fldCharType="separate"/>
            </w:r>
            <w:r w:rsidR="00BE71FB">
              <w:rPr>
                <w:noProof/>
                <w:webHidden/>
              </w:rPr>
              <w:t>7</w:t>
            </w:r>
            <w:r w:rsidR="00BE71FB">
              <w:rPr>
                <w:noProof/>
                <w:webHidden/>
              </w:rPr>
              <w:fldChar w:fldCharType="end"/>
            </w:r>
          </w:hyperlink>
        </w:p>
        <w:p w14:paraId="02B59934" w14:textId="7AAA07CF" w:rsidR="00BE71FB" w:rsidRDefault="001511D7">
          <w:pPr>
            <w:pStyle w:val="TOC1"/>
            <w:tabs>
              <w:tab w:val="right" w:leader="dot" w:pos="8296"/>
            </w:tabs>
            <w:rPr>
              <w:noProof/>
            </w:rPr>
          </w:pPr>
          <w:hyperlink w:anchor="_Toc47965737" w:history="1">
            <w:r w:rsidR="00BE71FB" w:rsidRPr="004B4DF5">
              <w:rPr>
                <w:rStyle w:val="Hyperlink"/>
                <w:rFonts w:ascii="Helvetica" w:hAnsi="Helvetica"/>
                <w:noProof/>
              </w:rPr>
              <w:t>USB transaction translator</w:t>
            </w:r>
            <w:r w:rsidR="00F818F8">
              <w:rPr>
                <w:rStyle w:val="Hyperlink"/>
                <w:rFonts w:ascii="Helvetica" w:hAnsi="Helvetica" w:hint="eastAsia"/>
                <w:noProof/>
              </w:rPr>
              <w:t>（</w:t>
            </w:r>
            <w:r w:rsidR="00F818F8">
              <w:rPr>
                <w:rStyle w:val="Hyperlink"/>
                <w:rFonts w:ascii="Helvetica" w:hAnsi="Helvetica" w:hint="eastAsia"/>
                <w:noProof/>
              </w:rPr>
              <w:t>TT</w:t>
            </w:r>
            <w:r w:rsidR="00F818F8">
              <w:rPr>
                <w:rStyle w:val="Hyperlink"/>
                <w:rFonts w:ascii="Helvetica" w:hAnsi="Helvetica" w:hint="eastAsia"/>
                <w:noProof/>
              </w:rPr>
              <w:t>）</w:t>
            </w:r>
            <w:r w:rsidR="00BE71FB">
              <w:rPr>
                <w:noProof/>
                <w:webHidden/>
              </w:rPr>
              <w:tab/>
            </w:r>
            <w:r w:rsidR="00BE71FB">
              <w:rPr>
                <w:noProof/>
                <w:webHidden/>
              </w:rPr>
              <w:fldChar w:fldCharType="begin"/>
            </w:r>
            <w:r w:rsidR="00BE71FB">
              <w:rPr>
                <w:noProof/>
                <w:webHidden/>
              </w:rPr>
              <w:instrText xml:space="preserve"> PAGEREF _Toc47965737 \h </w:instrText>
            </w:r>
            <w:r w:rsidR="00BE71FB">
              <w:rPr>
                <w:noProof/>
                <w:webHidden/>
              </w:rPr>
            </w:r>
            <w:r w:rsidR="00BE71FB">
              <w:rPr>
                <w:noProof/>
                <w:webHidden/>
              </w:rPr>
              <w:fldChar w:fldCharType="separate"/>
            </w:r>
            <w:r w:rsidR="00BE71FB">
              <w:rPr>
                <w:noProof/>
                <w:webHidden/>
              </w:rPr>
              <w:t>7</w:t>
            </w:r>
            <w:r w:rsidR="00BE71FB">
              <w:rPr>
                <w:noProof/>
                <w:webHidden/>
              </w:rPr>
              <w:fldChar w:fldCharType="end"/>
            </w:r>
          </w:hyperlink>
        </w:p>
        <w:p w14:paraId="6273F8B9" w14:textId="07DFBD84" w:rsidR="00BE71FB" w:rsidRDefault="00BE71FB">
          <w:r>
            <w:rPr>
              <w:b/>
              <w:bCs/>
              <w:noProof/>
            </w:rPr>
            <w:fldChar w:fldCharType="end"/>
          </w:r>
        </w:p>
      </w:sdtContent>
    </w:sdt>
    <w:p w14:paraId="6F946207" w14:textId="0DBD9621" w:rsidR="00BE71FB" w:rsidRDefault="00BE71FB">
      <w:pPr>
        <w:widowControl/>
        <w:jc w:val="left"/>
        <w:rPr>
          <w:rFonts w:ascii="微软雅黑" w:eastAsia="微软雅黑" w:hAnsi="微软雅黑" w:cs="宋体"/>
          <w:b/>
          <w:bCs/>
          <w:color w:val="222226"/>
          <w:kern w:val="36"/>
          <w:sz w:val="42"/>
          <w:szCs w:val="42"/>
        </w:rPr>
      </w:pPr>
      <w:r>
        <w:rPr>
          <w:rFonts w:ascii="微软雅黑" w:eastAsia="微软雅黑" w:hAnsi="微软雅黑"/>
          <w:color w:val="222226"/>
          <w:sz w:val="42"/>
          <w:szCs w:val="42"/>
        </w:rPr>
        <w:br w:type="page"/>
      </w:r>
    </w:p>
    <w:p w14:paraId="2F0E8771" w14:textId="04D80DC1" w:rsidR="00216909" w:rsidRDefault="00216909" w:rsidP="00BE71FB">
      <w:pPr>
        <w:pStyle w:val="Heading1"/>
      </w:pPr>
      <w:bookmarkStart w:id="0" w:name="_Toc47965722"/>
      <w:r>
        <w:rPr>
          <w:rFonts w:hint="eastAsia"/>
        </w:rPr>
        <w:lastRenderedPageBreak/>
        <w:t>USB充电协议CDP/SDP/DCP</w:t>
      </w:r>
      <w:bookmarkEnd w:id="0"/>
    </w:p>
    <w:p w14:paraId="1B2947C7" w14:textId="77777777" w:rsidR="00216909" w:rsidRDefault="00216909" w:rsidP="00BE71FB">
      <w:pPr>
        <w:pStyle w:val="Heading2"/>
      </w:pPr>
      <w:bookmarkStart w:id="1" w:name="_Toc47965723"/>
      <w:r>
        <w:rPr>
          <w:rFonts w:hint="eastAsia"/>
        </w:rPr>
        <w:t>1、参照文档</w:t>
      </w:r>
      <w:bookmarkEnd w:id="1"/>
    </w:p>
    <w:p w14:paraId="19B369DF" w14:textId="77777777" w:rsidR="00216909" w:rsidRPr="00216909" w:rsidRDefault="00216909" w:rsidP="00216909">
      <w:pPr>
        <w:pStyle w:val="NormalWeb"/>
        <w:shd w:val="clear" w:color="auto" w:fill="FFFFFF"/>
        <w:spacing w:before="0" w:beforeAutospacing="0" w:after="0" w:afterAutospacing="0" w:line="390" w:lineRule="atLeast"/>
        <w:rPr>
          <w:rFonts w:ascii="微软雅黑" w:eastAsia="微软雅黑" w:hAnsi="微软雅黑"/>
          <w:color w:val="4D4D4D"/>
          <w:sz w:val="15"/>
          <w:szCs w:val="15"/>
        </w:rPr>
      </w:pPr>
      <w:r w:rsidRPr="00216909">
        <w:rPr>
          <w:rFonts w:ascii="微软雅黑" w:eastAsia="微软雅黑" w:hAnsi="微软雅黑" w:hint="eastAsia"/>
          <w:color w:val="4D4D4D"/>
          <w:sz w:val="15"/>
          <w:szCs w:val="15"/>
        </w:rPr>
        <w:t>USB_Battery_Charging_1.2.pdf</w:t>
      </w:r>
      <w:r w:rsidRPr="00216909">
        <w:rPr>
          <w:rFonts w:ascii="微软雅黑" w:eastAsia="微软雅黑" w:hAnsi="微软雅黑" w:hint="eastAsia"/>
          <w:color w:val="4D4D4D"/>
          <w:sz w:val="15"/>
          <w:szCs w:val="15"/>
        </w:rPr>
        <w:br/>
      </w:r>
      <w:hyperlink r:id="rId6" w:history="1">
        <w:r w:rsidRPr="00216909">
          <w:rPr>
            <w:rStyle w:val="Hyperlink"/>
            <w:rFonts w:ascii="微软雅黑" w:eastAsia="微软雅黑" w:hAnsi="微软雅黑" w:hint="eastAsia"/>
            <w:color w:val="6795B5"/>
            <w:sz w:val="15"/>
            <w:szCs w:val="15"/>
            <w:u w:val="none"/>
          </w:rPr>
          <w:t>http://blog.csdn.net/wlwl0071986/article/details/43307967</w:t>
        </w:r>
      </w:hyperlink>
      <w:r w:rsidRPr="00216909">
        <w:rPr>
          <w:rFonts w:ascii="微软雅黑" w:eastAsia="微软雅黑" w:hAnsi="微软雅黑" w:hint="eastAsia"/>
          <w:color w:val="4D4D4D"/>
          <w:sz w:val="15"/>
          <w:szCs w:val="15"/>
        </w:rPr>
        <w:br/>
      </w:r>
      <w:hyperlink r:id="rId7" w:history="1">
        <w:r w:rsidRPr="00216909">
          <w:rPr>
            <w:rStyle w:val="Hyperlink"/>
            <w:rFonts w:ascii="微软雅黑" w:eastAsia="微软雅黑" w:hAnsi="微软雅黑" w:hint="eastAsia"/>
            <w:color w:val="6795B5"/>
            <w:sz w:val="15"/>
            <w:szCs w:val="15"/>
            <w:u w:val="none"/>
          </w:rPr>
          <w:t>https://www.maximintegrated.com/cn/app-notes/index.mvp/id/4803</w:t>
        </w:r>
      </w:hyperlink>
    </w:p>
    <w:p w14:paraId="61B97187" w14:textId="745569EB" w:rsidR="00216909" w:rsidRPr="00216909" w:rsidRDefault="00216909" w:rsidP="00BE71FB">
      <w:pPr>
        <w:pStyle w:val="Heading2"/>
      </w:pPr>
      <w:bookmarkStart w:id="2" w:name="_Toc47965724"/>
      <w:r w:rsidRPr="00216909">
        <w:rPr>
          <w:rFonts w:hint="eastAsia"/>
        </w:rPr>
        <w:t>2、类型</w:t>
      </w:r>
      <w:bookmarkEnd w:id="2"/>
    </w:p>
    <w:p w14:paraId="22453BBC" w14:textId="77777777" w:rsidR="00216909" w:rsidRPr="00216909" w:rsidRDefault="00216909" w:rsidP="00216909">
      <w:pPr>
        <w:widowControl/>
        <w:shd w:val="clear" w:color="auto" w:fill="FFFFFF"/>
        <w:spacing w:line="390" w:lineRule="atLeast"/>
        <w:jc w:val="left"/>
        <w:rPr>
          <w:rFonts w:ascii="微软雅黑" w:eastAsia="微软雅黑" w:hAnsi="微软雅黑" w:cs="宋体"/>
          <w:color w:val="4D4D4D"/>
          <w:kern w:val="0"/>
          <w:sz w:val="15"/>
          <w:szCs w:val="15"/>
        </w:rPr>
      </w:pPr>
      <w:r w:rsidRPr="00216909">
        <w:rPr>
          <w:rFonts w:ascii="微软雅黑" w:eastAsia="微软雅黑" w:hAnsi="微软雅黑" w:cs="宋体" w:hint="eastAsia"/>
          <w:color w:val="4D4D4D"/>
          <w:kern w:val="0"/>
          <w:sz w:val="15"/>
          <w:szCs w:val="15"/>
        </w:rPr>
        <w:t>BC1.1的内容超出了USB 2.0规定的电源分配，它定义了更多用于充电的电源。主要有三种不同类型的电源：</w:t>
      </w:r>
    </w:p>
    <w:p w14:paraId="55116028" w14:textId="77777777" w:rsidR="00216909" w:rsidRPr="00216909" w:rsidRDefault="00216909" w:rsidP="00BE71FB">
      <w:pPr>
        <w:pStyle w:val="Heading3"/>
      </w:pPr>
      <w:bookmarkStart w:id="3" w:name="t2"/>
      <w:bookmarkStart w:id="4" w:name="_Toc47965725"/>
      <w:bookmarkEnd w:id="3"/>
      <w:r w:rsidRPr="00216909">
        <w:rPr>
          <w:rFonts w:hint="eastAsia"/>
        </w:rPr>
        <w:t>标准下行端口(SDP)</w:t>
      </w:r>
      <w:bookmarkEnd w:id="4"/>
    </w:p>
    <w:p w14:paraId="16A2B59A" w14:textId="3BEE6013" w:rsidR="00216909" w:rsidRDefault="00216909" w:rsidP="00216909">
      <w:pPr>
        <w:widowControl/>
        <w:shd w:val="clear" w:color="auto" w:fill="FFFFFF"/>
        <w:spacing w:line="390" w:lineRule="atLeast"/>
        <w:jc w:val="left"/>
        <w:rPr>
          <w:rFonts w:ascii="微软雅黑" w:eastAsia="微软雅黑" w:hAnsi="微软雅黑" w:cs="宋体"/>
          <w:color w:val="4D4D4D"/>
          <w:kern w:val="0"/>
          <w:sz w:val="15"/>
          <w:szCs w:val="15"/>
        </w:rPr>
      </w:pPr>
      <w:r w:rsidRPr="00216909">
        <w:rPr>
          <w:rFonts w:ascii="微软雅黑" w:eastAsia="微软雅黑" w:hAnsi="微软雅黑" w:cs="宋体" w:hint="eastAsia"/>
          <w:color w:val="4D4D4D"/>
          <w:kern w:val="0"/>
          <w:sz w:val="15"/>
          <w:szCs w:val="15"/>
        </w:rPr>
        <w:t>这与USB 2.0规范定义的端口相同，也是台式机和笔记本电脑常见的典型端口。挂起时，最大负载电流为2.5mA；连接且非挂起状态下为100mA，可以配置电流为500mA (最大)。设备可利用硬件识别SDP，USB数据线D+和D-分别通过15kΩ接地，但仍然需要枚举，以符合USB规范。尽管现在许多硬件不经枚举即消耗功率，但在USB 2.0规范中，从严格意义上并不合法，违反规范要求。</w:t>
      </w:r>
    </w:p>
    <w:p w14:paraId="42E882C8" w14:textId="683B9BA4" w:rsidR="00216909" w:rsidRPr="00216909" w:rsidRDefault="00216909" w:rsidP="00216909">
      <w:pPr>
        <w:widowControl/>
        <w:shd w:val="clear" w:color="auto" w:fill="FFFFFF"/>
        <w:spacing w:line="390" w:lineRule="atLeast"/>
        <w:jc w:val="left"/>
        <w:rPr>
          <w:rFonts w:ascii="微软雅黑" w:eastAsia="微软雅黑" w:hAnsi="微软雅黑" w:cs="宋体"/>
          <w:color w:val="4D4D4D"/>
          <w:kern w:val="0"/>
          <w:sz w:val="15"/>
          <w:szCs w:val="15"/>
        </w:rPr>
      </w:pPr>
      <w:r w:rsidRPr="00216909">
        <w:rPr>
          <w:rFonts w:ascii="微软雅黑" w:eastAsia="微软雅黑" w:hAnsi="微软雅黑" w:hint="eastAsia"/>
          <w:color w:val="999999"/>
          <w:sz w:val="15"/>
          <w:szCs w:val="15"/>
          <w:shd w:val="clear" w:color="auto" w:fill="EEF0F4"/>
        </w:rPr>
        <w:t>Standard Downstream Port (SDP) — USB 2.0 and USB 3.0</w:t>
      </w:r>
      <w:r w:rsidRPr="00216909">
        <w:rPr>
          <w:rFonts w:ascii="微软雅黑" w:eastAsia="微软雅黑" w:hAnsi="微软雅黑" w:hint="eastAsia"/>
          <w:color w:val="999999"/>
          <w:sz w:val="15"/>
          <w:szCs w:val="15"/>
        </w:rPr>
        <w:br/>
      </w:r>
      <w:r w:rsidRPr="00216909">
        <w:rPr>
          <w:rFonts w:ascii="微软雅黑" w:eastAsia="微软雅黑" w:hAnsi="微软雅黑" w:hint="eastAsia"/>
          <w:color w:val="999999"/>
          <w:sz w:val="15"/>
          <w:szCs w:val="15"/>
          <w:shd w:val="clear" w:color="auto" w:fill="EEF0F4"/>
        </w:rPr>
        <w:t xml:space="preserve">An SDP is a traditional USB port that follows USB 2.0 and USB 3.0 protocol. An SDP supplies a minimum of 500 and 900-mA per port. USB 2.0 and USB 3.0 communications </w:t>
      </w:r>
      <w:proofErr w:type="gramStart"/>
      <w:r w:rsidRPr="00216909">
        <w:rPr>
          <w:rFonts w:ascii="微软雅黑" w:eastAsia="微软雅黑" w:hAnsi="微软雅黑" w:hint="eastAsia"/>
          <w:color w:val="999999"/>
          <w:sz w:val="15"/>
          <w:szCs w:val="15"/>
          <w:shd w:val="clear" w:color="auto" w:fill="EEF0F4"/>
        </w:rPr>
        <w:t>is</w:t>
      </w:r>
      <w:proofErr w:type="gramEnd"/>
      <w:r w:rsidRPr="00216909">
        <w:rPr>
          <w:rFonts w:ascii="微软雅黑" w:eastAsia="微软雅黑" w:hAnsi="微软雅黑" w:hint="eastAsia"/>
          <w:color w:val="999999"/>
          <w:sz w:val="15"/>
          <w:szCs w:val="15"/>
          <w:shd w:val="clear" w:color="auto" w:fill="EEF0F4"/>
        </w:rPr>
        <w:t xml:space="preserve"> supported, and the host controller must be active to allow charging.</w:t>
      </w:r>
    </w:p>
    <w:p w14:paraId="796AA00A" w14:textId="77777777" w:rsidR="00216909" w:rsidRDefault="00216909" w:rsidP="00BE71FB">
      <w:pPr>
        <w:pStyle w:val="Heading3"/>
      </w:pPr>
      <w:bookmarkStart w:id="5" w:name="_Toc47965726"/>
      <w:r>
        <w:rPr>
          <w:rFonts w:hint="eastAsia"/>
        </w:rPr>
        <w:t>充电下行端口(CDP)</w:t>
      </w:r>
      <w:bookmarkEnd w:id="5"/>
    </w:p>
    <w:p w14:paraId="0A8AA9A8" w14:textId="7F45CD6D" w:rsidR="00216909" w:rsidRDefault="00216909" w:rsidP="00216909">
      <w:pPr>
        <w:pStyle w:val="NormalWeb"/>
        <w:shd w:val="clear" w:color="auto" w:fill="FFFFFF"/>
        <w:spacing w:before="0" w:beforeAutospacing="0" w:after="0" w:afterAutospacing="0" w:line="390" w:lineRule="atLeast"/>
        <w:rPr>
          <w:rFonts w:ascii="微软雅黑" w:eastAsia="微软雅黑" w:hAnsi="微软雅黑"/>
          <w:color w:val="4D4D4D"/>
          <w:sz w:val="15"/>
          <w:szCs w:val="15"/>
        </w:rPr>
      </w:pPr>
      <w:r w:rsidRPr="00216909">
        <w:rPr>
          <w:rFonts w:ascii="微软雅黑" w:eastAsia="微软雅黑" w:hAnsi="微软雅黑" w:hint="eastAsia"/>
          <w:color w:val="4D4D4D"/>
          <w:sz w:val="15"/>
          <w:szCs w:val="15"/>
        </w:rPr>
        <w:t>BC1.1为PC、笔记本电脑及其它硬件规定了这种较大电流的新型USB口。现在，CDP可提供高达1.5A电流，由于可在枚举之前提供电流，所以有别于USB 2.0。插入CDP的装置可通过操纵和监测D+、D-线，从而利用硬件握手识别CDP (参见USB电池充电规范第3.2.3部分)。在将数据线转为USB收发之前进行硬件测试，这样就能够在枚举之前检测到CDP (以及开始充电)。</w:t>
      </w:r>
    </w:p>
    <w:p w14:paraId="2287CA52" w14:textId="77777777" w:rsidR="00216909" w:rsidRPr="00216909" w:rsidRDefault="00216909" w:rsidP="00216909">
      <w:pPr>
        <w:pStyle w:val="NormalWeb"/>
        <w:spacing w:before="0" w:beforeAutospacing="0" w:after="0" w:afterAutospacing="0" w:line="330" w:lineRule="atLeast"/>
        <w:rPr>
          <w:rFonts w:ascii="微软雅黑" w:eastAsia="微软雅黑" w:hAnsi="微软雅黑"/>
          <w:color w:val="999999"/>
          <w:sz w:val="15"/>
          <w:szCs w:val="15"/>
        </w:rPr>
      </w:pPr>
      <w:r w:rsidRPr="00216909">
        <w:rPr>
          <w:rFonts w:ascii="微软雅黑" w:eastAsia="微软雅黑" w:hAnsi="微软雅黑" w:hint="eastAsia"/>
          <w:color w:val="999999"/>
          <w:sz w:val="15"/>
          <w:szCs w:val="15"/>
        </w:rPr>
        <w:t>Charging Downstream Port (CDP)</w:t>
      </w:r>
      <w:r w:rsidRPr="00216909">
        <w:rPr>
          <w:rFonts w:ascii="微软雅黑" w:eastAsia="微软雅黑" w:hAnsi="微软雅黑" w:hint="eastAsia"/>
          <w:color w:val="999999"/>
          <w:sz w:val="15"/>
          <w:szCs w:val="15"/>
        </w:rPr>
        <w:br/>
        <w:t>A CDP is a USB port that follows USB BC1.2 and supplies a minimum of 1.5 A per port. A CDP provides power and meets the USB-2.0 requirements for device enumeration. USB-2.0 communication is supported, and the host controller must be active to allow charging. The difference between CDP and SDP is the host-charge handshaking logic that identifies this port as a CDP. A CDP is identifiable by a compliant BC1.2 client device and allows for additional current draw by the client device.</w:t>
      </w:r>
      <w:r w:rsidRPr="00216909">
        <w:rPr>
          <w:rFonts w:ascii="微软雅黑" w:eastAsia="微软雅黑" w:hAnsi="微软雅黑" w:hint="eastAsia"/>
          <w:color w:val="999999"/>
          <w:sz w:val="15"/>
          <w:szCs w:val="15"/>
        </w:rPr>
        <w:br/>
        <w:t xml:space="preserve">The CDP hand-shaking process occurs in two steps. During step one the portable equipment outputs a nominal </w:t>
      </w:r>
      <w:r w:rsidRPr="00216909">
        <w:rPr>
          <w:rFonts w:ascii="微软雅黑" w:eastAsia="微软雅黑" w:hAnsi="微软雅黑" w:hint="eastAsia"/>
          <w:color w:val="999999"/>
          <w:sz w:val="15"/>
          <w:szCs w:val="15"/>
        </w:rPr>
        <w:lastRenderedPageBreak/>
        <w:t>0.6-V output on the D+ line and reads the voltage input on the D– line. The portable device detects the connection to an SDP if the voltage is less than the nominal data detect voltage of 0.3 V. The portable device</w:t>
      </w:r>
      <w:r w:rsidRPr="00216909">
        <w:rPr>
          <w:rFonts w:ascii="微软雅黑" w:eastAsia="微软雅黑" w:hAnsi="微软雅黑" w:hint="eastAsia"/>
          <w:color w:val="999999"/>
          <w:sz w:val="15"/>
          <w:szCs w:val="15"/>
        </w:rPr>
        <w:br/>
        <w:t>detects the connection to a CDP if the D– voltage is greater than the nominal data detect voltage of 0.3 V and optionally less than 0.8 V.</w:t>
      </w:r>
    </w:p>
    <w:p w14:paraId="4E696256" w14:textId="77777777" w:rsidR="00216909" w:rsidRPr="00216909" w:rsidRDefault="00216909" w:rsidP="00216909">
      <w:pPr>
        <w:pStyle w:val="NormalWeb"/>
        <w:spacing w:before="0" w:beforeAutospacing="0" w:after="0" w:afterAutospacing="0" w:line="330" w:lineRule="atLeast"/>
        <w:rPr>
          <w:rFonts w:ascii="微软雅黑" w:eastAsia="微软雅黑" w:hAnsi="微软雅黑"/>
          <w:color w:val="999999"/>
          <w:sz w:val="15"/>
          <w:szCs w:val="15"/>
        </w:rPr>
      </w:pPr>
      <w:r w:rsidRPr="00216909">
        <w:rPr>
          <w:rFonts w:ascii="微软雅黑" w:eastAsia="微软雅黑" w:hAnsi="微软雅黑" w:hint="eastAsia"/>
          <w:color w:val="999999"/>
          <w:sz w:val="15"/>
          <w:szCs w:val="15"/>
        </w:rPr>
        <w:t>The second step is necessary for portable equipment to determine if the equipment is connected to a CDP or a DCP. The portable device outputs a nominal 0.6-V output on the D– line and reads the voltage input on the D+ line. The portable device concludes the equipment is connected to a CDP if the data line being read remains less than the nominal data detect voltage of 0.3 V. The portable device concludes it is connected to a DCP if the data line being read is greater than the nominal data detect voltage of 0.3 V.</w:t>
      </w:r>
    </w:p>
    <w:p w14:paraId="33E6CC2E" w14:textId="77777777" w:rsidR="00216909" w:rsidRPr="00216909" w:rsidRDefault="00216909" w:rsidP="00216909">
      <w:pPr>
        <w:pStyle w:val="NormalWeb"/>
        <w:shd w:val="clear" w:color="auto" w:fill="FFFFFF"/>
        <w:spacing w:before="0" w:beforeAutospacing="0" w:after="0" w:afterAutospacing="0" w:line="390" w:lineRule="atLeast"/>
        <w:rPr>
          <w:rFonts w:ascii="微软雅黑" w:eastAsia="微软雅黑" w:hAnsi="微软雅黑"/>
          <w:color w:val="4D4D4D"/>
          <w:sz w:val="15"/>
          <w:szCs w:val="15"/>
        </w:rPr>
      </w:pPr>
    </w:p>
    <w:p w14:paraId="0ED15133" w14:textId="77777777" w:rsidR="00216909" w:rsidRDefault="00216909" w:rsidP="00BE71FB">
      <w:pPr>
        <w:pStyle w:val="Heading3"/>
      </w:pPr>
      <w:bookmarkStart w:id="6" w:name="_Toc47965727"/>
      <w:r>
        <w:rPr>
          <w:rFonts w:hint="eastAsia"/>
        </w:rPr>
        <w:t>专用充电端口(DCP)</w:t>
      </w:r>
      <w:bookmarkEnd w:id="6"/>
    </w:p>
    <w:p w14:paraId="0F24D9D6" w14:textId="77777777" w:rsidR="00216909" w:rsidRPr="00216909" w:rsidRDefault="00216909" w:rsidP="00216909">
      <w:pPr>
        <w:pStyle w:val="NormalWeb"/>
        <w:shd w:val="clear" w:color="auto" w:fill="FFFFFF"/>
        <w:spacing w:before="0" w:beforeAutospacing="0" w:after="0" w:afterAutospacing="0" w:line="390" w:lineRule="atLeast"/>
        <w:rPr>
          <w:rFonts w:ascii="微软雅黑" w:eastAsia="微软雅黑" w:hAnsi="微软雅黑"/>
          <w:color w:val="4D4D4D"/>
          <w:sz w:val="15"/>
          <w:szCs w:val="15"/>
        </w:rPr>
      </w:pPr>
      <w:r w:rsidRPr="00216909">
        <w:rPr>
          <w:rFonts w:ascii="微软雅黑" w:eastAsia="微软雅黑" w:hAnsi="微软雅黑" w:hint="eastAsia"/>
          <w:color w:val="4D4D4D"/>
          <w:sz w:val="15"/>
          <w:szCs w:val="15"/>
        </w:rPr>
        <w:t>BC1.1规定了不进行枚举的电源，例如墙上适配器电源和汽车适配器，不需要数字通信即可启动充电。DCP可提供高达1.5A电流，通过短路D+和D-进行识别，从而能够设计DCP“墙上适配器电源”，采用USB mini或微型插孔，而非圆形插头或自制连接器的固定安装线。这样的适配器可采用任意USB电缆(配备正确插头)进行充电。</w:t>
      </w:r>
    </w:p>
    <w:p w14:paraId="56086A0B" w14:textId="7495E1CE" w:rsidR="007331B2" w:rsidRDefault="00216909">
      <w:pPr>
        <w:rPr>
          <w:rFonts w:ascii="微软雅黑" w:eastAsia="微软雅黑" w:hAnsi="微软雅黑"/>
          <w:color w:val="999999"/>
          <w:sz w:val="15"/>
          <w:szCs w:val="15"/>
          <w:shd w:val="clear" w:color="auto" w:fill="EEF0F4"/>
        </w:rPr>
      </w:pPr>
      <w:r w:rsidRPr="00216909">
        <w:rPr>
          <w:rFonts w:ascii="微软雅黑" w:eastAsia="微软雅黑" w:hAnsi="微软雅黑" w:hint="eastAsia"/>
          <w:color w:val="999999"/>
          <w:sz w:val="15"/>
          <w:szCs w:val="15"/>
          <w:shd w:val="clear" w:color="auto" w:fill="EEF0F4"/>
        </w:rPr>
        <w:t>Dedicated Charging Port (DCP)</w:t>
      </w:r>
      <w:r w:rsidRPr="00216909">
        <w:rPr>
          <w:rFonts w:ascii="微软雅黑" w:eastAsia="微软雅黑" w:hAnsi="微软雅黑" w:hint="eastAsia"/>
          <w:color w:val="999999"/>
          <w:sz w:val="15"/>
          <w:szCs w:val="15"/>
        </w:rPr>
        <w:br/>
      </w:r>
      <w:r w:rsidRPr="00216909">
        <w:rPr>
          <w:rFonts w:ascii="微软雅黑" w:eastAsia="微软雅黑" w:hAnsi="微软雅黑" w:hint="eastAsia"/>
          <w:color w:val="999999"/>
          <w:sz w:val="15"/>
          <w:szCs w:val="15"/>
          <w:shd w:val="clear" w:color="auto" w:fill="EEF0F4"/>
        </w:rPr>
        <w:t>A DCP only provides power but does not support data connection to an upstream port. As shown in following sections, a DCP is identified by the electrical characteristics of its data lines.</w:t>
      </w:r>
    </w:p>
    <w:p w14:paraId="35048CFB" w14:textId="0AA13774" w:rsidR="00216909" w:rsidRDefault="00216909">
      <w:pPr>
        <w:rPr>
          <w:rFonts w:ascii="微软雅黑" w:eastAsia="微软雅黑" w:hAnsi="微软雅黑"/>
          <w:color w:val="999999"/>
          <w:sz w:val="15"/>
          <w:szCs w:val="15"/>
          <w:shd w:val="clear" w:color="auto" w:fill="EEF0F4"/>
        </w:rPr>
      </w:pPr>
    </w:p>
    <w:p w14:paraId="3FCE9DFC" w14:textId="77777777" w:rsidR="00216909" w:rsidRDefault="00216909" w:rsidP="00BE71FB">
      <w:pPr>
        <w:pStyle w:val="Heading2"/>
      </w:pPr>
      <w:bookmarkStart w:id="7" w:name="_Toc47965728"/>
      <w:r>
        <w:rPr>
          <w:rFonts w:hint="eastAsia"/>
        </w:rPr>
        <w:t>3、判断是否是CDP</w:t>
      </w:r>
      <w:bookmarkEnd w:id="7"/>
    </w:p>
    <w:p w14:paraId="748FB4B2" w14:textId="77777777" w:rsidR="00216909" w:rsidRPr="00216909" w:rsidRDefault="00216909" w:rsidP="00216909">
      <w:pPr>
        <w:pStyle w:val="NormalWeb"/>
        <w:shd w:val="clear" w:color="auto" w:fill="EEF0F4"/>
        <w:spacing w:before="0" w:beforeAutospacing="0" w:after="0" w:afterAutospacing="0" w:line="330" w:lineRule="atLeast"/>
        <w:rPr>
          <w:rFonts w:ascii="微软雅黑" w:eastAsia="微软雅黑" w:hAnsi="微软雅黑" w:cs="Arial"/>
          <w:color w:val="999999"/>
          <w:sz w:val="15"/>
          <w:szCs w:val="15"/>
        </w:rPr>
      </w:pPr>
      <w:r w:rsidRPr="00216909">
        <w:rPr>
          <w:rFonts w:ascii="微软雅黑" w:eastAsia="微软雅黑" w:hAnsi="微软雅黑" w:cs="Arial" w:hint="eastAsia"/>
          <w:color w:val="999999"/>
          <w:sz w:val="15"/>
          <w:szCs w:val="15"/>
        </w:rPr>
        <w:t>A method of performing enumeration (connection recognition) by performing a handshake using USB data lines (D + and D-).</w:t>
      </w:r>
    </w:p>
    <w:p w14:paraId="4813FCEF" w14:textId="77777777" w:rsidR="00216909" w:rsidRPr="00216909" w:rsidRDefault="00216909" w:rsidP="00216909">
      <w:pPr>
        <w:pStyle w:val="NormalWeb"/>
        <w:shd w:val="clear" w:color="auto" w:fill="EEF0F4"/>
        <w:spacing w:before="0" w:beforeAutospacing="0" w:after="0" w:afterAutospacing="0" w:line="330" w:lineRule="atLeast"/>
        <w:rPr>
          <w:rFonts w:ascii="微软雅黑" w:eastAsia="微软雅黑" w:hAnsi="微软雅黑" w:cs="Arial"/>
          <w:color w:val="999999"/>
          <w:sz w:val="15"/>
          <w:szCs w:val="15"/>
        </w:rPr>
      </w:pPr>
      <w:r w:rsidRPr="00216909">
        <w:rPr>
          <w:rFonts w:ascii="微软雅黑" w:eastAsia="微软雅黑" w:hAnsi="微软雅黑" w:cs="Arial" w:hint="eastAsia"/>
          <w:color w:val="999999"/>
          <w:sz w:val="15"/>
          <w:szCs w:val="15"/>
        </w:rPr>
        <w:t>It recognizes whether it is CDP or not in two steps.</w:t>
      </w:r>
    </w:p>
    <w:p w14:paraId="41DB48CC" w14:textId="77777777" w:rsidR="00216909" w:rsidRPr="00216909" w:rsidRDefault="00216909" w:rsidP="00216909">
      <w:pPr>
        <w:pStyle w:val="NormalWeb"/>
        <w:shd w:val="clear" w:color="auto" w:fill="EEF0F4"/>
        <w:spacing w:before="0" w:beforeAutospacing="0" w:after="0" w:afterAutospacing="0" w:line="330" w:lineRule="atLeast"/>
        <w:rPr>
          <w:rFonts w:ascii="微软雅黑" w:eastAsia="微软雅黑" w:hAnsi="微软雅黑" w:cs="Arial"/>
          <w:color w:val="999999"/>
          <w:sz w:val="15"/>
          <w:szCs w:val="15"/>
        </w:rPr>
      </w:pPr>
      <w:r w:rsidRPr="00216909">
        <w:rPr>
          <w:rFonts w:ascii="微软雅黑" w:eastAsia="微软雅黑" w:hAnsi="微软雅黑" w:cs="Arial" w:hint="eastAsia"/>
          <w:color w:val="999999"/>
          <w:sz w:val="15"/>
          <w:szCs w:val="15"/>
        </w:rPr>
        <w:t> Output 0.6 V to the D + line and measure the voltage of the D - line</w:t>
      </w:r>
      <w:r w:rsidRPr="00216909">
        <w:rPr>
          <w:rFonts w:ascii="微软雅黑" w:eastAsia="微软雅黑" w:hAnsi="微软雅黑" w:cs="Arial" w:hint="eastAsia"/>
          <w:color w:val="999999"/>
          <w:sz w:val="15"/>
          <w:szCs w:val="15"/>
        </w:rPr>
        <w:br/>
        <w:t>When the voltage of the D - line is less than 0.3 V, it is judged that it is connected to SDP；</w:t>
      </w:r>
      <w:r w:rsidRPr="00216909">
        <w:rPr>
          <w:rFonts w:ascii="微软雅黑" w:eastAsia="微软雅黑" w:hAnsi="微软雅黑" w:cs="Arial" w:hint="eastAsia"/>
          <w:color w:val="999999"/>
          <w:sz w:val="15"/>
          <w:szCs w:val="15"/>
        </w:rPr>
        <w:br/>
        <w:t>When the voltage of the D - line is 0.3 V or more and less than 0.8 V, it is judged that it is connected to CDP or DCP</w:t>
      </w:r>
      <w:r w:rsidRPr="00216909">
        <w:rPr>
          <w:rFonts w:ascii="微软雅黑" w:eastAsia="微软雅黑" w:hAnsi="微软雅黑" w:cs="Arial" w:hint="eastAsia"/>
          <w:color w:val="999999"/>
          <w:sz w:val="15"/>
          <w:szCs w:val="15"/>
        </w:rPr>
        <w:br/>
      </w:r>
      <w:r w:rsidRPr="00216909">
        <w:rPr>
          <w:rFonts w:ascii="微软雅黑" w:eastAsia="微软雅黑" w:hAnsi="微软雅黑" w:cs="Arial" w:hint="eastAsia"/>
          <w:color w:val="999999"/>
          <w:sz w:val="15"/>
          <w:szCs w:val="15"/>
        </w:rPr>
        <w:t> Output 0.6 V to the D - line and measure the voltage of the D + line</w:t>
      </w:r>
      <w:r w:rsidRPr="00216909">
        <w:rPr>
          <w:rFonts w:ascii="微软雅黑" w:eastAsia="微软雅黑" w:hAnsi="微软雅黑" w:cs="Arial" w:hint="eastAsia"/>
          <w:color w:val="999999"/>
          <w:sz w:val="15"/>
          <w:szCs w:val="15"/>
        </w:rPr>
        <w:br/>
        <w:t>When the voltage of the D + line is less than 0.3 V, it is judged that it is connected to the CDP；</w:t>
      </w:r>
      <w:r w:rsidRPr="00216909">
        <w:rPr>
          <w:rFonts w:ascii="微软雅黑" w:eastAsia="微软雅黑" w:hAnsi="微软雅黑" w:cs="Arial" w:hint="eastAsia"/>
          <w:color w:val="999999"/>
          <w:sz w:val="15"/>
          <w:szCs w:val="15"/>
        </w:rPr>
        <w:br/>
        <w:t>When the voltage of the D + line is 0.3 V or more and less than 0.8 V, it is determined that it is connected to DCP；</w:t>
      </w:r>
    </w:p>
    <w:p w14:paraId="65D90E71" w14:textId="055D54BC" w:rsidR="00216909" w:rsidRDefault="00216909">
      <w:pPr>
        <w:rPr>
          <w:sz w:val="15"/>
          <w:szCs w:val="15"/>
        </w:rPr>
      </w:pPr>
    </w:p>
    <w:p w14:paraId="68886079" w14:textId="52E9FA4B" w:rsidR="00BE71FB" w:rsidRDefault="00BE71FB">
      <w:pPr>
        <w:rPr>
          <w:sz w:val="15"/>
          <w:szCs w:val="15"/>
        </w:rPr>
      </w:pPr>
    </w:p>
    <w:p w14:paraId="7533DE25" w14:textId="61DE158B" w:rsidR="00BE71FB" w:rsidRDefault="00BE71FB">
      <w:pPr>
        <w:rPr>
          <w:sz w:val="15"/>
          <w:szCs w:val="15"/>
        </w:rPr>
      </w:pPr>
    </w:p>
    <w:p w14:paraId="1FED691D" w14:textId="78DFCDFF" w:rsidR="00BE71FB" w:rsidRDefault="00BE71FB">
      <w:pPr>
        <w:rPr>
          <w:sz w:val="15"/>
          <w:szCs w:val="15"/>
        </w:rPr>
      </w:pPr>
    </w:p>
    <w:p w14:paraId="3CEE9DB5" w14:textId="2924FC27" w:rsidR="00BE71FB" w:rsidRDefault="00BE71FB">
      <w:pPr>
        <w:rPr>
          <w:sz w:val="15"/>
          <w:szCs w:val="15"/>
        </w:rPr>
      </w:pPr>
    </w:p>
    <w:p w14:paraId="0AEA1E04" w14:textId="528E3B9F" w:rsidR="00BE71FB" w:rsidRDefault="00BE71FB">
      <w:pPr>
        <w:rPr>
          <w:sz w:val="15"/>
          <w:szCs w:val="15"/>
        </w:rPr>
      </w:pPr>
    </w:p>
    <w:p w14:paraId="35921722" w14:textId="408E3B0F" w:rsidR="00BE71FB" w:rsidRDefault="00BE71FB">
      <w:pPr>
        <w:rPr>
          <w:sz w:val="15"/>
          <w:szCs w:val="15"/>
        </w:rPr>
      </w:pPr>
    </w:p>
    <w:p w14:paraId="2B7C81C5" w14:textId="628B3BCE" w:rsidR="00BE71FB" w:rsidRDefault="00BE71FB">
      <w:pPr>
        <w:rPr>
          <w:sz w:val="15"/>
          <w:szCs w:val="15"/>
        </w:rPr>
      </w:pPr>
    </w:p>
    <w:p w14:paraId="1282347E" w14:textId="77777777" w:rsidR="00BE71FB" w:rsidRDefault="00BE71FB">
      <w:pPr>
        <w:rPr>
          <w:sz w:val="15"/>
          <w:szCs w:val="15"/>
        </w:rPr>
      </w:pPr>
    </w:p>
    <w:p w14:paraId="25625A7C" w14:textId="7BCDAEF3" w:rsidR="00BE71FB" w:rsidRDefault="00BE71FB" w:rsidP="00BE71FB">
      <w:pPr>
        <w:pStyle w:val="Heading1"/>
        <w:shd w:val="clear" w:color="auto" w:fill="FFFFFF"/>
        <w:spacing w:before="300" w:beforeAutospacing="0" w:after="180" w:afterAutospacing="0"/>
        <w:rPr>
          <w:rFonts w:ascii="Arial" w:hAnsi="Arial" w:cs="Arial"/>
          <w:color w:val="000000"/>
          <w:sz w:val="27"/>
          <w:szCs w:val="27"/>
        </w:rPr>
      </w:pPr>
      <w:bookmarkStart w:id="8" w:name="_Toc47965729"/>
      <w:r>
        <w:rPr>
          <w:rFonts w:ascii="Arial" w:hAnsi="Arial" w:cs="Arial"/>
          <w:color w:val="000000"/>
          <w:sz w:val="27"/>
          <w:szCs w:val="27"/>
        </w:rPr>
        <w:lastRenderedPageBreak/>
        <w:t xml:space="preserve">USB 2.0 IP with Link Power Management </w:t>
      </w:r>
      <w:proofErr w:type="gramStart"/>
      <w:r>
        <w:rPr>
          <w:rFonts w:ascii="Arial" w:hAnsi="Arial" w:cs="Arial"/>
          <w:color w:val="000000"/>
          <w:sz w:val="27"/>
          <w:szCs w:val="27"/>
        </w:rPr>
        <w:t>Extension</w:t>
      </w:r>
      <w:bookmarkEnd w:id="8"/>
      <w:r w:rsidR="00F818F8">
        <w:rPr>
          <w:rFonts w:ascii="Arial" w:hAnsi="Arial" w:cs="Arial"/>
          <w:color w:val="000000"/>
          <w:sz w:val="27"/>
          <w:szCs w:val="27"/>
        </w:rPr>
        <w:t>(</w:t>
      </w:r>
      <w:proofErr w:type="gramEnd"/>
      <w:r w:rsidR="00F818F8">
        <w:rPr>
          <w:rFonts w:ascii="Arial" w:hAnsi="Arial" w:cs="Arial"/>
          <w:color w:val="000000"/>
          <w:sz w:val="27"/>
          <w:szCs w:val="27"/>
        </w:rPr>
        <w:t>LPM)</w:t>
      </w:r>
    </w:p>
    <w:p w14:paraId="49360310" w14:textId="77777777" w:rsidR="00BE71FB" w:rsidRDefault="00BE71FB" w:rsidP="00BE71FB">
      <w:pPr>
        <w:pStyle w:val="NormalWeb"/>
        <w:shd w:val="clear" w:color="auto" w:fill="FFFFFF"/>
        <w:spacing w:before="0" w:beforeAutospacing="0" w:after="0" w:afterAutospacing="0"/>
        <w:rPr>
          <w:rFonts w:ascii="Arial" w:hAnsi="Arial" w:cs="Arial"/>
          <w:color w:val="666666"/>
          <w:sz w:val="20"/>
          <w:szCs w:val="20"/>
        </w:rPr>
      </w:pPr>
      <w:r>
        <w:rPr>
          <w:rFonts w:ascii="Arial" w:hAnsi="Arial" w:cs="Arial"/>
          <w:color w:val="666666"/>
          <w:sz w:val="20"/>
          <w:szCs w:val="20"/>
        </w:rPr>
        <w:t>Michael Liu, Corporate Applications Engineer</w:t>
      </w:r>
    </w:p>
    <w:p w14:paraId="3820699C"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9" w:name="_Toc47965730"/>
      <w:r>
        <w:rPr>
          <w:rFonts w:ascii="Arial" w:hAnsi="Arial" w:cs="Arial"/>
          <w:color w:val="5A2A82"/>
          <w:sz w:val="22"/>
          <w:szCs w:val="22"/>
        </w:rPr>
        <w:t>What is it?</w:t>
      </w:r>
      <w:bookmarkEnd w:id="9"/>
    </w:p>
    <w:p w14:paraId="4E80559F"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USB 2.0 Link Power Management Addendum is officially released as an Engineering Change Notice (ECN) to apply to USB specification Revision 2.0. In this ECN, it defines a power management feature for USB called Link Power Management (LPM). This feature is similar to the existing USB 2.0 suspend/</w:t>
      </w:r>
      <w:proofErr w:type="gramStart"/>
      <w:r>
        <w:rPr>
          <w:rFonts w:ascii="Arial" w:hAnsi="Arial" w:cs="Arial"/>
          <w:color w:val="666666"/>
          <w:sz w:val="20"/>
          <w:szCs w:val="20"/>
          <w:shd w:val="clear" w:color="auto" w:fill="FFFFFF"/>
        </w:rPr>
        <w:t>resume,</w:t>
      </w:r>
      <w:proofErr w:type="gramEnd"/>
      <w:r>
        <w:rPr>
          <w:rFonts w:ascii="Arial" w:hAnsi="Arial" w:cs="Arial"/>
          <w:color w:val="666666"/>
          <w:sz w:val="20"/>
          <w:szCs w:val="20"/>
          <w:shd w:val="clear" w:color="auto" w:fill="FFFFFF"/>
        </w:rPr>
        <w:t xml:space="preserve"> however, it has transitional latencies of tens of microseconds between defined power states. This is a much finer granularity as compared to the USB 2.0.s suspend/resume, whose transitional latencies are in tens of milliseconds.</w:t>
      </w:r>
    </w:p>
    <w:p w14:paraId="2C618756"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In the ECN, it introduces a formal terminology for bus line-states in terms of power states. The fast transition of a root port from an enabled state (called L0 state) to a new Sleep state (called L1 state) is also defined. The ECN has also defined the corresponding L1 state to L0 state transition. Further, the ECN defines the method for extending the existing USB 2.0 protocol to accommodate the newly introduced explicit L1 entry.</w:t>
      </w:r>
    </w:p>
    <w:p w14:paraId="3491A82A"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 xml:space="preserve">Using a newly defined USB transaction, a USB host would actively initiate a L0 to L1 transition. This would allow a device to detect the </w:t>
      </w:r>
      <w:proofErr w:type="spellStart"/>
      <w:proofErr w:type="gramStart"/>
      <w:r>
        <w:rPr>
          <w:rFonts w:ascii="Arial" w:hAnsi="Arial" w:cs="Arial"/>
          <w:color w:val="666666"/>
          <w:sz w:val="20"/>
          <w:szCs w:val="20"/>
        </w:rPr>
        <w:t>host.s</w:t>
      </w:r>
      <w:proofErr w:type="spellEnd"/>
      <w:proofErr w:type="gramEnd"/>
      <w:r>
        <w:rPr>
          <w:rFonts w:ascii="Arial" w:hAnsi="Arial" w:cs="Arial"/>
          <w:color w:val="666666"/>
          <w:sz w:val="20"/>
          <w:szCs w:val="20"/>
        </w:rPr>
        <w:t xml:space="preserve"> intent and respond immediately. This feature is favorably compared to the existing suspend method in USB 2.0, which requires 3 orders of magnitude more transitional time on USB wires. Similarly, the L1 to L0 transition is compared to USB 2.0 resume. Both the host and device can initiate the resume. However, the duration of resume signaling has been redefined to be 3 orders of magnitude faster in LPM.</w:t>
      </w:r>
    </w:p>
    <w:p w14:paraId="52ED1665"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10" w:name="_Toc47965731"/>
      <w:r>
        <w:rPr>
          <w:rFonts w:ascii="Arial" w:hAnsi="Arial" w:cs="Arial"/>
          <w:color w:val="5A2A82"/>
          <w:sz w:val="22"/>
          <w:szCs w:val="22"/>
        </w:rPr>
        <w:t xml:space="preserve">Why is there </w:t>
      </w:r>
      <w:proofErr w:type="gramStart"/>
      <w:r>
        <w:rPr>
          <w:rFonts w:ascii="Arial" w:hAnsi="Arial" w:cs="Arial"/>
          <w:color w:val="5A2A82"/>
          <w:sz w:val="22"/>
          <w:szCs w:val="22"/>
        </w:rPr>
        <w:t>a</w:t>
      </w:r>
      <w:proofErr w:type="gramEnd"/>
      <w:r>
        <w:rPr>
          <w:rFonts w:ascii="Arial" w:hAnsi="Arial" w:cs="Arial"/>
          <w:color w:val="5A2A82"/>
          <w:sz w:val="22"/>
          <w:szCs w:val="22"/>
        </w:rPr>
        <w:t xml:space="preserve"> LPM?</w:t>
      </w:r>
      <w:bookmarkEnd w:id="10"/>
    </w:p>
    <w:p w14:paraId="6C80F0F0"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 xml:space="preserve">The ECN intends to make USB 2.0 a relevant technology for </w:t>
      </w:r>
      <w:proofErr w:type="spellStart"/>
      <w:proofErr w:type="gramStart"/>
      <w:r>
        <w:rPr>
          <w:rFonts w:ascii="Arial" w:hAnsi="Arial" w:cs="Arial"/>
          <w:color w:val="666666"/>
          <w:sz w:val="20"/>
          <w:szCs w:val="20"/>
          <w:shd w:val="clear" w:color="auto" w:fill="FFFFFF"/>
        </w:rPr>
        <w:t>today.s</w:t>
      </w:r>
      <w:proofErr w:type="spellEnd"/>
      <w:proofErr w:type="gramEnd"/>
      <w:r>
        <w:rPr>
          <w:rFonts w:ascii="Arial" w:hAnsi="Arial" w:cs="Arial"/>
          <w:color w:val="666666"/>
          <w:sz w:val="20"/>
          <w:szCs w:val="20"/>
          <w:shd w:val="clear" w:color="auto" w:fill="FFFFFF"/>
        </w:rPr>
        <w:t xml:space="preserve"> mobile platforms, upon which many hand-held devices have been designed and marketed. The focus of LPM is to provide a more favorable power management method for mobile product development. The existing USB 2.0 power management feature is simply not suitable for many of the mobile products being developed nowadays. Preliminary lab testing has shown that the LPM feature allows for power consumption optimization across both the USB 2.0 host and devices. A direct impact on the hand-held device application in terms of its power consumption reduction is that the effective battery life cycles will be extended by 15-20%.</w:t>
      </w:r>
    </w:p>
    <w:p w14:paraId="29A815A2"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11" w:name="_Toc47965732"/>
      <w:r>
        <w:rPr>
          <w:rFonts w:ascii="Arial" w:hAnsi="Arial" w:cs="Arial"/>
          <w:color w:val="5A2A82"/>
          <w:sz w:val="22"/>
          <w:szCs w:val="22"/>
        </w:rPr>
        <w:t>LPM Power States</w:t>
      </w:r>
      <w:bookmarkEnd w:id="11"/>
    </w:p>
    <w:p w14:paraId="3052B7CD"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In ECN, it formally defines 4 power management states for USB as follows:</w:t>
      </w:r>
    </w:p>
    <w:p w14:paraId="7062060A" w14:textId="77777777" w:rsidR="00BE71FB" w:rsidRDefault="00BE71FB" w:rsidP="00BE71FB">
      <w:pPr>
        <w:widowControl/>
        <w:numPr>
          <w:ilvl w:val="0"/>
          <w:numId w:val="1"/>
        </w:numPr>
        <w:shd w:val="clear" w:color="auto" w:fill="FFFFFF"/>
        <w:spacing w:before="100" w:beforeAutospacing="1" w:after="100" w:afterAutospacing="1"/>
        <w:jc w:val="left"/>
        <w:rPr>
          <w:rFonts w:ascii="Arial" w:hAnsi="Arial" w:cs="Arial"/>
          <w:color w:val="666666"/>
          <w:sz w:val="20"/>
          <w:szCs w:val="20"/>
        </w:rPr>
      </w:pPr>
      <w:r>
        <w:rPr>
          <w:rFonts w:ascii="Arial" w:hAnsi="Arial" w:cs="Arial"/>
          <w:color w:val="666666"/>
          <w:sz w:val="20"/>
          <w:szCs w:val="20"/>
        </w:rPr>
        <w:t>L0 (On)</w:t>
      </w:r>
    </w:p>
    <w:p w14:paraId="7B8EB447" w14:textId="77777777" w:rsidR="00BE71FB" w:rsidRDefault="00BE71FB" w:rsidP="00BE71FB">
      <w:pPr>
        <w:widowControl/>
        <w:numPr>
          <w:ilvl w:val="0"/>
          <w:numId w:val="1"/>
        </w:numPr>
        <w:shd w:val="clear" w:color="auto" w:fill="FFFFFF"/>
        <w:spacing w:before="100" w:beforeAutospacing="1" w:after="100" w:afterAutospacing="1"/>
        <w:jc w:val="left"/>
        <w:rPr>
          <w:rFonts w:ascii="Arial" w:hAnsi="Arial" w:cs="Arial"/>
          <w:color w:val="666666"/>
          <w:sz w:val="20"/>
          <w:szCs w:val="20"/>
        </w:rPr>
      </w:pPr>
      <w:r>
        <w:rPr>
          <w:rFonts w:ascii="Arial" w:hAnsi="Arial" w:cs="Arial"/>
          <w:color w:val="666666"/>
          <w:sz w:val="20"/>
          <w:szCs w:val="20"/>
        </w:rPr>
        <w:t>L1 (Sleep): New &amp; finer granularity</w:t>
      </w:r>
    </w:p>
    <w:p w14:paraId="2CA6F15E" w14:textId="77777777" w:rsidR="00BE71FB" w:rsidRDefault="00BE71FB" w:rsidP="00BE71FB">
      <w:pPr>
        <w:widowControl/>
        <w:numPr>
          <w:ilvl w:val="0"/>
          <w:numId w:val="1"/>
        </w:numPr>
        <w:shd w:val="clear" w:color="auto" w:fill="FFFFFF"/>
        <w:spacing w:before="100" w:beforeAutospacing="1" w:after="100" w:afterAutospacing="1"/>
        <w:jc w:val="left"/>
        <w:rPr>
          <w:rFonts w:ascii="Arial" w:hAnsi="Arial" w:cs="Arial"/>
          <w:color w:val="666666"/>
          <w:sz w:val="20"/>
          <w:szCs w:val="20"/>
        </w:rPr>
      </w:pPr>
      <w:r>
        <w:rPr>
          <w:rFonts w:ascii="Arial" w:hAnsi="Arial" w:cs="Arial"/>
          <w:color w:val="666666"/>
          <w:sz w:val="20"/>
          <w:szCs w:val="20"/>
        </w:rPr>
        <w:t>L2 (Suspend)</w:t>
      </w:r>
    </w:p>
    <w:p w14:paraId="1B867A71" w14:textId="77777777" w:rsidR="00BE71FB" w:rsidRDefault="00BE71FB" w:rsidP="00BE71FB">
      <w:pPr>
        <w:widowControl/>
        <w:numPr>
          <w:ilvl w:val="0"/>
          <w:numId w:val="1"/>
        </w:numPr>
        <w:shd w:val="clear" w:color="auto" w:fill="FFFFFF"/>
        <w:spacing w:before="100" w:beforeAutospacing="1" w:after="100" w:afterAutospacing="1"/>
        <w:jc w:val="left"/>
        <w:rPr>
          <w:rFonts w:ascii="Arial" w:hAnsi="Arial" w:cs="Arial"/>
          <w:color w:val="666666"/>
          <w:sz w:val="20"/>
          <w:szCs w:val="20"/>
        </w:rPr>
      </w:pPr>
      <w:r>
        <w:rPr>
          <w:rFonts w:ascii="Arial" w:hAnsi="Arial" w:cs="Arial"/>
          <w:color w:val="666666"/>
          <w:sz w:val="20"/>
          <w:szCs w:val="20"/>
        </w:rPr>
        <w:t>L3 (Off)</w:t>
      </w:r>
    </w:p>
    <w:p w14:paraId="11140BFB"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 xml:space="preserve">Please note that the L0, L2 and L3 states are formal names for conditions already defined in USB 2.0 specification. The link in this context is intended to encapsulate the downstream facing </w:t>
      </w:r>
      <w:r>
        <w:rPr>
          <w:rFonts w:ascii="Arial" w:hAnsi="Arial" w:cs="Arial"/>
          <w:color w:val="666666"/>
          <w:sz w:val="20"/>
          <w:szCs w:val="20"/>
          <w:shd w:val="clear" w:color="auto" w:fill="FFFFFF"/>
        </w:rPr>
        <w:lastRenderedPageBreak/>
        <w:t>port of a host or hub, the upstream facing port of a device and the data lines connecting the ports.</w:t>
      </w:r>
    </w:p>
    <w:p w14:paraId="491C683C"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The L1 Sleep state is a newly introduced link power state. It differs from the L2 Suspend in 2 ways: the transitional latencies are much shorter and there are no explicit power draw requirements. The comparison of the 2 states is provided in the following table: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1797"/>
        <w:gridCol w:w="3271"/>
        <w:gridCol w:w="3222"/>
      </w:tblGrid>
      <w:tr w:rsidR="00BE71FB" w14:paraId="543247B3" w14:textId="77777777" w:rsidTr="00BE71FB">
        <w:tc>
          <w:tcPr>
            <w:tcW w:w="0" w:type="auto"/>
            <w:tcBorders>
              <w:top w:val="single" w:sz="6" w:space="0" w:color="C6C8CA"/>
              <w:left w:val="single" w:sz="6" w:space="0" w:color="C6C8CA"/>
              <w:bottom w:val="single" w:sz="6" w:space="0" w:color="C6C8CA"/>
              <w:right w:val="single" w:sz="6" w:space="0" w:color="C6C8CA"/>
            </w:tcBorders>
            <w:shd w:val="clear" w:color="auto" w:fill="FFFFFF"/>
            <w:hideMark/>
          </w:tcPr>
          <w:p w14:paraId="61D7ADA5" w14:textId="77777777" w:rsidR="00BE71FB" w:rsidRDefault="00BE71FB">
            <w:pPr>
              <w:rPr>
                <w:rFonts w:ascii="Arial" w:hAnsi="Arial" w:cs="Arial"/>
                <w:b/>
                <w:bCs/>
                <w:color w:val="666666"/>
                <w:sz w:val="20"/>
                <w:szCs w:val="20"/>
              </w:rPr>
            </w:pPr>
            <w:r>
              <w:rPr>
                <w:rFonts w:ascii="Arial" w:hAnsi="Arial" w:cs="Arial"/>
                <w:b/>
                <w:bCs/>
                <w:color w:val="666666"/>
                <w:sz w:val="20"/>
                <w:szCs w:val="20"/>
              </w:rPr>
              <w:t> </w:t>
            </w:r>
          </w:p>
        </w:tc>
        <w:tc>
          <w:tcPr>
            <w:tcW w:w="0" w:type="auto"/>
            <w:tcBorders>
              <w:top w:val="single" w:sz="6" w:space="0" w:color="C6C8CA"/>
              <w:left w:val="single" w:sz="6" w:space="0" w:color="C6C8CA"/>
              <w:bottom w:val="single" w:sz="6" w:space="0" w:color="C6C8CA"/>
              <w:right w:val="single" w:sz="6" w:space="0" w:color="C6C8CA"/>
            </w:tcBorders>
            <w:shd w:val="clear" w:color="auto" w:fill="FFFFFF"/>
            <w:hideMark/>
          </w:tcPr>
          <w:p w14:paraId="2A2D89B4" w14:textId="77777777" w:rsidR="00BE71FB" w:rsidRDefault="00BE71FB">
            <w:pPr>
              <w:rPr>
                <w:rFonts w:ascii="Arial" w:hAnsi="Arial" w:cs="Arial"/>
                <w:b/>
                <w:bCs/>
                <w:color w:val="666666"/>
                <w:sz w:val="20"/>
                <w:szCs w:val="20"/>
              </w:rPr>
            </w:pPr>
            <w:r>
              <w:rPr>
                <w:rFonts w:ascii="Arial" w:hAnsi="Arial" w:cs="Arial"/>
                <w:b/>
                <w:bCs/>
                <w:color w:val="666666"/>
                <w:sz w:val="20"/>
                <w:szCs w:val="20"/>
              </w:rPr>
              <w:t>L1 (Sleep)</w:t>
            </w:r>
          </w:p>
        </w:tc>
        <w:tc>
          <w:tcPr>
            <w:tcW w:w="0" w:type="auto"/>
            <w:tcBorders>
              <w:top w:val="single" w:sz="6" w:space="0" w:color="C6C8CA"/>
              <w:left w:val="single" w:sz="6" w:space="0" w:color="C6C8CA"/>
              <w:bottom w:val="single" w:sz="6" w:space="0" w:color="C6C8CA"/>
              <w:right w:val="single" w:sz="6" w:space="0" w:color="C6C8CA"/>
            </w:tcBorders>
            <w:shd w:val="clear" w:color="auto" w:fill="FFFFFF"/>
            <w:hideMark/>
          </w:tcPr>
          <w:p w14:paraId="30089469" w14:textId="77777777" w:rsidR="00BE71FB" w:rsidRDefault="00BE71FB">
            <w:pPr>
              <w:rPr>
                <w:rFonts w:ascii="Arial" w:hAnsi="Arial" w:cs="Arial"/>
                <w:b/>
                <w:bCs/>
                <w:color w:val="666666"/>
                <w:sz w:val="20"/>
                <w:szCs w:val="20"/>
              </w:rPr>
            </w:pPr>
            <w:r>
              <w:rPr>
                <w:rFonts w:ascii="Arial" w:hAnsi="Arial" w:cs="Arial"/>
                <w:b/>
                <w:bCs/>
                <w:color w:val="666666"/>
                <w:sz w:val="20"/>
                <w:szCs w:val="20"/>
              </w:rPr>
              <w:t>L2 (Suspend)</w:t>
            </w:r>
          </w:p>
        </w:tc>
      </w:tr>
      <w:tr w:rsidR="00BE71FB" w14:paraId="2BD6E366" w14:textId="77777777" w:rsidTr="00BE71F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F589C7" w14:textId="77777777" w:rsidR="00BE71FB" w:rsidRDefault="00BE71FB">
            <w:pPr>
              <w:rPr>
                <w:rFonts w:ascii="Arial" w:hAnsi="Arial" w:cs="Arial"/>
                <w:color w:val="666666"/>
                <w:sz w:val="20"/>
                <w:szCs w:val="20"/>
              </w:rPr>
            </w:pPr>
            <w:r>
              <w:rPr>
                <w:rFonts w:ascii="Arial" w:hAnsi="Arial" w:cs="Arial"/>
                <w:color w:val="666666"/>
                <w:sz w:val="20"/>
                <w:szCs w:val="20"/>
              </w:rPr>
              <w:t>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B3526A" w14:textId="77777777" w:rsidR="00BE71FB" w:rsidRDefault="00BE71FB">
            <w:pPr>
              <w:rPr>
                <w:rFonts w:ascii="Arial" w:hAnsi="Arial" w:cs="Arial"/>
                <w:color w:val="666666"/>
                <w:sz w:val="20"/>
                <w:szCs w:val="20"/>
              </w:rPr>
            </w:pPr>
            <w:r>
              <w:rPr>
                <w:rFonts w:ascii="Arial" w:hAnsi="Arial" w:cs="Arial"/>
                <w:color w:val="666666"/>
                <w:sz w:val="20"/>
                <w:szCs w:val="20"/>
              </w:rPr>
              <w:t>Explicitly entered via LPM extended transaction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6D6C0D" w14:textId="77777777" w:rsidR="00BE71FB" w:rsidRDefault="00BE71FB">
            <w:pPr>
              <w:rPr>
                <w:rFonts w:ascii="Arial" w:hAnsi="Arial" w:cs="Arial"/>
                <w:color w:val="666666"/>
                <w:sz w:val="20"/>
                <w:szCs w:val="20"/>
              </w:rPr>
            </w:pPr>
            <w:r>
              <w:rPr>
                <w:rFonts w:ascii="Arial" w:hAnsi="Arial" w:cs="Arial"/>
                <w:color w:val="666666"/>
                <w:sz w:val="20"/>
                <w:szCs w:val="20"/>
              </w:rPr>
              <w:t>Implicitly entered via 3ms of link inactivity</w:t>
            </w:r>
          </w:p>
        </w:tc>
      </w:tr>
      <w:tr w:rsidR="00BE71FB" w14:paraId="68AFE1F9" w14:textId="77777777" w:rsidTr="00BE71F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DE8E21" w14:textId="77777777" w:rsidR="00BE71FB" w:rsidRDefault="00BE71FB">
            <w:pPr>
              <w:rPr>
                <w:rFonts w:ascii="Arial" w:hAnsi="Arial" w:cs="Arial"/>
                <w:color w:val="666666"/>
                <w:sz w:val="20"/>
                <w:szCs w:val="20"/>
              </w:rPr>
            </w:pPr>
            <w:r>
              <w:rPr>
                <w:rFonts w:ascii="Arial" w:hAnsi="Arial" w:cs="Arial"/>
                <w:color w:val="666666"/>
                <w:sz w:val="20"/>
                <w:szCs w:val="20"/>
              </w:rPr>
              <w:t>Exit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FF6C2C" w14:textId="77777777" w:rsidR="00BE71FB" w:rsidRDefault="00BE71FB">
            <w:pPr>
              <w:rPr>
                <w:rFonts w:ascii="Arial" w:hAnsi="Arial" w:cs="Arial"/>
                <w:color w:val="666666"/>
                <w:sz w:val="20"/>
                <w:szCs w:val="20"/>
              </w:rPr>
            </w:pPr>
            <w:r>
              <w:rPr>
                <w:rFonts w:ascii="Arial" w:hAnsi="Arial" w:cs="Arial"/>
                <w:color w:val="666666"/>
                <w:sz w:val="20"/>
                <w:szCs w:val="20"/>
              </w:rPr>
              <w:t xml:space="preserve">Device or host-initiated via resume </w:t>
            </w:r>
            <w:proofErr w:type="gramStart"/>
            <w:r>
              <w:rPr>
                <w:rFonts w:ascii="Arial" w:hAnsi="Arial" w:cs="Arial"/>
                <w:color w:val="666666"/>
                <w:sz w:val="20"/>
                <w:szCs w:val="20"/>
              </w:rPr>
              <w:t>signaling;</w:t>
            </w:r>
            <w:proofErr w:type="gramEnd"/>
          </w:p>
          <w:p w14:paraId="1AE581EB" w14:textId="77777777" w:rsidR="00BE71FB" w:rsidRDefault="00BE71FB">
            <w:pPr>
              <w:pStyle w:val="NormalWeb"/>
              <w:spacing w:before="0" w:beforeAutospacing="0" w:after="0" w:afterAutospacing="0"/>
              <w:rPr>
                <w:rFonts w:ascii="Arial" w:hAnsi="Arial" w:cs="Arial"/>
                <w:color w:val="666666"/>
                <w:sz w:val="20"/>
                <w:szCs w:val="20"/>
              </w:rPr>
            </w:pPr>
            <w:proofErr w:type="gramStart"/>
            <w:r>
              <w:rPr>
                <w:rFonts w:ascii="Arial" w:hAnsi="Arial" w:cs="Arial"/>
                <w:color w:val="666666"/>
                <w:sz w:val="20"/>
                <w:szCs w:val="20"/>
              </w:rPr>
              <w:t>Remote-wake</w:t>
            </w:r>
            <w:proofErr w:type="gramEnd"/>
            <w:r>
              <w:rPr>
                <w:rFonts w:ascii="Arial" w:hAnsi="Arial" w:cs="Arial"/>
                <w:color w:val="666666"/>
                <w:sz w:val="20"/>
                <w:szCs w:val="20"/>
              </w:rPr>
              <w:t xml:space="preserve"> can be (optionally) enabled/disabled via the LPM transaction.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B5D51B" w14:textId="77777777" w:rsidR="00BE71FB" w:rsidRDefault="00BE71FB">
            <w:pPr>
              <w:rPr>
                <w:rFonts w:ascii="Arial" w:hAnsi="Arial" w:cs="Arial"/>
                <w:color w:val="666666"/>
                <w:sz w:val="20"/>
                <w:szCs w:val="20"/>
              </w:rPr>
            </w:pPr>
            <w:r>
              <w:rPr>
                <w:rFonts w:ascii="Arial" w:hAnsi="Arial" w:cs="Arial"/>
                <w:color w:val="666666"/>
                <w:sz w:val="20"/>
                <w:szCs w:val="20"/>
              </w:rPr>
              <w:t xml:space="preserve">Device- or host-initiated via resume </w:t>
            </w:r>
            <w:proofErr w:type="gramStart"/>
            <w:r>
              <w:rPr>
                <w:rFonts w:ascii="Arial" w:hAnsi="Arial" w:cs="Arial"/>
                <w:color w:val="666666"/>
                <w:sz w:val="20"/>
                <w:szCs w:val="20"/>
              </w:rPr>
              <w:t>signaling;</w:t>
            </w:r>
            <w:proofErr w:type="gramEnd"/>
          </w:p>
          <w:p w14:paraId="67BD6A9C" w14:textId="77777777" w:rsidR="00BE71FB" w:rsidRDefault="00BE71FB">
            <w:pPr>
              <w:pStyle w:val="NormalWeb"/>
              <w:spacing w:before="0" w:beforeAutospacing="0" w:after="0" w:afterAutospacing="0"/>
              <w:rPr>
                <w:rFonts w:ascii="Arial" w:hAnsi="Arial" w:cs="Arial"/>
                <w:color w:val="666666"/>
                <w:sz w:val="20"/>
                <w:szCs w:val="20"/>
              </w:rPr>
            </w:pPr>
            <w:r>
              <w:rPr>
                <w:rFonts w:ascii="Arial" w:hAnsi="Arial" w:cs="Arial"/>
                <w:color w:val="666666"/>
                <w:sz w:val="20"/>
                <w:szCs w:val="20"/>
              </w:rPr>
              <w:t>Device-initiated resumes can be (optionally) enabled/disabled by software</w:t>
            </w:r>
          </w:p>
        </w:tc>
      </w:tr>
      <w:tr w:rsidR="00BE71FB" w14:paraId="66BD2E44" w14:textId="77777777" w:rsidTr="00BE71F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7CFE99" w14:textId="77777777" w:rsidR="00BE71FB" w:rsidRDefault="00BE71FB">
            <w:pPr>
              <w:rPr>
                <w:rFonts w:ascii="Arial" w:hAnsi="Arial" w:cs="Arial"/>
                <w:color w:val="666666"/>
                <w:sz w:val="20"/>
                <w:szCs w:val="20"/>
              </w:rPr>
            </w:pPr>
            <w:r>
              <w:rPr>
                <w:rFonts w:ascii="Arial" w:hAnsi="Arial" w:cs="Arial"/>
                <w:color w:val="666666"/>
                <w:sz w:val="20"/>
                <w:szCs w:val="20"/>
              </w:rPr>
              <w:t>Latencies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40180F" w14:textId="77777777" w:rsidR="00BE71FB" w:rsidRDefault="00BE71FB">
            <w:pPr>
              <w:rPr>
                <w:rFonts w:ascii="Arial" w:hAnsi="Arial" w:cs="Arial"/>
                <w:color w:val="666666"/>
                <w:sz w:val="20"/>
                <w:szCs w:val="20"/>
              </w:rPr>
            </w:pPr>
            <w:r>
              <w:rPr>
                <w:rFonts w:ascii="Arial" w:hAnsi="Arial" w:cs="Arial"/>
                <w:color w:val="666666"/>
                <w:sz w:val="20"/>
                <w:szCs w:val="20"/>
              </w:rPr>
              <w:t>Entry: ~10us</w:t>
            </w:r>
          </w:p>
          <w:p w14:paraId="21E7E78B" w14:textId="77777777" w:rsidR="00BE71FB" w:rsidRDefault="00BE71FB">
            <w:pPr>
              <w:pStyle w:val="NormalWeb"/>
              <w:spacing w:before="0" w:beforeAutospacing="0" w:after="0" w:afterAutospacing="0"/>
              <w:rPr>
                <w:rFonts w:ascii="Arial" w:hAnsi="Arial" w:cs="Arial"/>
                <w:color w:val="666666"/>
                <w:sz w:val="20"/>
                <w:szCs w:val="20"/>
              </w:rPr>
            </w:pPr>
            <w:r>
              <w:rPr>
                <w:rFonts w:ascii="Arial" w:hAnsi="Arial" w:cs="Arial"/>
                <w:color w:val="666666"/>
                <w:sz w:val="20"/>
                <w:szCs w:val="20"/>
              </w:rPr>
              <w:t>Exit: ~70 us to 1ms (host-specific)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AA8F25" w14:textId="77777777" w:rsidR="00BE71FB" w:rsidRDefault="00BE71FB">
            <w:pPr>
              <w:rPr>
                <w:rFonts w:ascii="Arial" w:hAnsi="Arial" w:cs="Arial"/>
                <w:color w:val="666666"/>
                <w:sz w:val="20"/>
                <w:szCs w:val="20"/>
              </w:rPr>
            </w:pPr>
            <w:r>
              <w:rPr>
                <w:rFonts w:ascii="Arial" w:hAnsi="Arial" w:cs="Arial"/>
                <w:color w:val="666666"/>
                <w:sz w:val="20"/>
                <w:szCs w:val="20"/>
              </w:rPr>
              <w:t>Entry: ~3ms</w:t>
            </w:r>
          </w:p>
          <w:p w14:paraId="22425B81" w14:textId="77777777" w:rsidR="00BE71FB" w:rsidRDefault="00BE71FB">
            <w:pPr>
              <w:pStyle w:val="NormalWeb"/>
              <w:spacing w:before="0" w:beforeAutospacing="0" w:after="0" w:afterAutospacing="0"/>
              <w:rPr>
                <w:rFonts w:ascii="Arial" w:hAnsi="Arial" w:cs="Arial"/>
                <w:color w:val="666666"/>
                <w:sz w:val="20"/>
                <w:szCs w:val="20"/>
              </w:rPr>
            </w:pPr>
            <w:r>
              <w:rPr>
                <w:rFonts w:ascii="Arial" w:hAnsi="Arial" w:cs="Arial"/>
                <w:color w:val="666666"/>
                <w:sz w:val="20"/>
                <w:szCs w:val="20"/>
              </w:rPr>
              <w:t>Exit: &gt;0ms (OS-dependent)</w:t>
            </w:r>
          </w:p>
        </w:tc>
      </w:tr>
      <w:tr w:rsidR="00BE71FB" w14:paraId="3FB9E3A2" w14:textId="77777777" w:rsidTr="00BE71F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A4CEB5" w14:textId="77777777" w:rsidR="00BE71FB" w:rsidRDefault="00BE71FB">
            <w:pPr>
              <w:rPr>
                <w:rFonts w:ascii="Arial" w:hAnsi="Arial" w:cs="Arial"/>
                <w:color w:val="666666"/>
                <w:sz w:val="20"/>
                <w:szCs w:val="20"/>
              </w:rPr>
            </w:pPr>
            <w:r>
              <w:rPr>
                <w:rFonts w:ascii="Arial" w:hAnsi="Arial" w:cs="Arial"/>
                <w:color w:val="666666"/>
                <w:sz w:val="20"/>
                <w:szCs w:val="20"/>
              </w:rPr>
              <w:t>Device Power Consumption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9AADBB" w14:textId="77777777" w:rsidR="00BE71FB" w:rsidRDefault="00BE71FB">
            <w:pPr>
              <w:rPr>
                <w:rFonts w:ascii="Arial" w:hAnsi="Arial" w:cs="Arial"/>
                <w:color w:val="666666"/>
                <w:sz w:val="20"/>
                <w:szCs w:val="20"/>
              </w:rPr>
            </w:pPr>
            <w:r>
              <w:rPr>
                <w:rFonts w:ascii="Arial" w:hAnsi="Arial" w:cs="Arial"/>
                <w:color w:val="666666"/>
                <w:sz w:val="20"/>
                <w:szCs w:val="20"/>
              </w:rPr>
              <w:t>Device power consumption level is application and implementation specific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78659" w14:textId="77777777" w:rsidR="00BE71FB" w:rsidRDefault="00BE71FB">
            <w:pPr>
              <w:rPr>
                <w:rFonts w:ascii="Arial" w:hAnsi="Arial" w:cs="Arial"/>
                <w:color w:val="666666"/>
                <w:sz w:val="20"/>
                <w:szCs w:val="20"/>
              </w:rPr>
            </w:pPr>
            <w:r>
              <w:rPr>
                <w:rFonts w:ascii="Arial" w:hAnsi="Arial" w:cs="Arial"/>
                <w:color w:val="666666"/>
                <w:sz w:val="20"/>
                <w:szCs w:val="20"/>
              </w:rPr>
              <w:t xml:space="preserve">Device power consumption is limited to: ≤500 </w:t>
            </w:r>
            <w:proofErr w:type="spellStart"/>
            <w:r>
              <w:rPr>
                <w:rFonts w:ascii="Arial" w:hAnsi="Arial" w:cs="Arial"/>
                <w:color w:val="666666"/>
                <w:sz w:val="20"/>
                <w:szCs w:val="20"/>
              </w:rPr>
              <w:t>uA</w:t>
            </w:r>
            <w:proofErr w:type="spellEnd"/>
            <w:r>
              <w:rPr>
                <w:rFonts w:ascii="Arial" w:hAnsi="Arial" w:cs="Arial"/>
                <w:color w:val="666666"/>
                <w:sz w:val="20"/>
                <w:szCs w:val="20"/>
              </w:rPr>
              <w:t xml:space="preserve"> or ≤2.5mA</w:t>
            </w:r>
          </w:p>
        </w:tc>
      </w:tr>
    </w:tbl>
    <w:p w14:paraId="595E8A34"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 xml:space="preserve">The explicit port commands are used to control a particular USB </w:t>
      </w:r>
      <w:proofErr w:type="spellStart"/>
      <w:proofErr w:type="gramStart"/>
      <w:r>
        <w:rPr>
          <w:rFonts w:ascii="Arial" w:hAnsi="Arial" w:cs="Arial"/>
          <w:color w:val="666666"/>
          <w:sz w:val="20"/>
          <w:szCs w:val="20"/>
        </w:rPr>
        <w:t>link.s</w:t>
      </w:r>
      <w:proofErr w:type="spellEnd"/>
      <w:proofErr w:type="gramEnd"/>
      <w:r>
        <w:rPr>
          <w:rFonts w:ascii="Arial" w:hAnsi="Arial" w:cs="Arial"/>
          <w:color w:val="666666"/>
          <w:sz w:val="20"/>
          <w:szCs w:val="20"/>
        </w:rPr>
        <w:t xml:space="preserve"> L0 and L1 state transitions.</w:t>
      </w:r>
    </w:p>
    <w:p w14:paraId="1AE8CA41"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12" w:name="_Toc47965733"/>
      <w:r>
        <w:rPr>
          <w:rFonts w:ascii="Arial" w:hAnsi="Arial" w:cs="Arial"/>
          <w:color w:val="5A2A82"/>
          <w:sz w:val="22"/>
          <w:szCs w:val="22"/>
        </w:rPr>
        <w:t>LPM Protocol Extension</w:t>
      </w:r>
      <w:bookmarkEnd w:id="12"/>
    </w:p>
    <w:p w14:paraId="6FA3DF86" w14:textId="05E9E416" w:rsidR="00BE71FB" w:rsidRDefault="00BE71FB" w:rsidP="00BE71FB">
      <w:pPr>
        <w:rPr>
          <w:rFonts w:ascii="宋体" w:hAnsi="宋体" w:cs="宋体"/>
          <w:sz w:val="24"/>
          <w:szCs w:val="24"/>
        </w:rPr>
      </w:pPr>
      <w:r>
        <w:rPr>
          <w:rFonts w:ascii="Arial" w:hAnsi="Arial" w:cs="Arial"/>
          <w:color w:val="666666"/>
          <w:sz w:val="20"/>
          <w:szCs w:val="20"/>
          <w:shd w:val="clear" w:color="auto" w:fill="FFFFFF"/>
        </w:rPr>
        <w:t>The LPM ECN uses the existing USB 2.0 reserved PID value 0000B and defines this PID value the EXT PID. Further, the ECN defines an extended token phase used to extend the USB 2.0 transaction protocol. Now the token phase has 2 token packets as illustrated below: </w:t>
      </w:r>
      <w:r>
        <w:rPr>
          <w:noProof/>
        </w:rPr>
        <w:drawing>
          <wp:inline distT="0" distB="0" distL="0" distR="0" wp14:anchorId="5B39C941" wp14:editId="23C634F2">
            <wp:extent cx="4953000" cy="1559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559560"/>
                    </a:xfrm>
                    <a:prstGeom prst="rect">
                      <a:avLst/>
                    </a:prstGeom>
                    <a:noFill/>
                    <a:ln>
                      <a:noFill/>
                    </a:ln>
                  </pic:spPr>
                </pic:pic>
              </a:graphicData>
            </a:graphic>
          </wp:inline>
        </w:drawing>
      </w:r>
    </w:p>
    <w:p w14:paraId="7CC3158E" w14:textId="36792319" w:rsidR="00BE71FB" w:rsidRDefault="00BE71FB" w:rsidP="00BE71FB">
      <w:pPr>
        <w:pStyle w:val="NormalWeb"/>
        <w:shd w:val="clear" w:color="auto" w:fill="FFFFFF"/>
        <w:spacing w:before="0" w:beforeAutospacing="0" w:after="150" w:afterAutospacing="0"/>
        <w:jc w:val="center"/>
        <w:rPr>
          <w:rFonts w:ascii="Arial" w:hAnsi="Arial" w:cs="Arial"/>
          <w:color w:val="666666"/>
          <w:sz w:val="20"/>
          <w:szCs w:val="20"/>
        </w:rPr>
      </w:pPr>
      <w:r>
        <w:rPr>
          <w:rFonts w:ascii="Arial" w:hAnsi="Arial" w:cs="Arial"/>
          <w:noProof/>
          <w:color w:val="666666"/>
          <w:sz w:val="20"/>
          <w:szCs w:val="20"/>
        </w:rPr>
        <w:lastRenderedPageBreak/>
        <w:drawing>
          <wp:inline distT="0" distB="0" distL="0" distR="0" wp14:anchorId="52EAB780" wp14:editId="7070E7CA">
            <wp:extent cx="4953000" cy="155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1559560"/>
                    </a:xfrm>
                    <a:prstGeom prst="rect">
                      <a:avLst/>
                    </a:prstGeom>
                    <a:noFill/>
                    <a:ln>
                      <a:noFill/>
                    </a:ln>
                  </pic:spPr>
                </pic:pic>
              </a:graphicData>
            </a:graphic>
          </wp:inline>
        </w:drawing>
      </w:r>
    </w:p>
    <w:p w14:paraId="631EEEC8"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 xml:space="preserve">Please note that the first token packet is a standard token packet with its newly defined EXT PID. The second token is the extended token packet with a </w:t>
      </w:r>
      <w:proofErr w:type="spellStart"/>
      <w:r>
        <w:rPr>
          <w:rFonts w:ascii="Arial" w:hAnsi="Arial" w:cs="Arial"/>
          <w:color w:val="666666"/>
          <w:sz w:val="20"/>
          <w:szCs w:val="20"/>
          <w:shd w:val="clear" w:color="auto" w:fill="FFFFFF"/>
        </w:rPr>
        <w:t>SubPID</w:t>
      </w:r>
      <w:proofErr w:type="spellEnd"/>
      <w:r>
        <w:rPr>
          <w:rFonts w:ascii="Arial" w:hAnsi="Arial" w:cs="Arial"/>
          <w:color w:val="666666"/>
          <w:sz w:val="20"/>
          <w:szCs w:val="20"/>
          <w:shd w:val="clear" w:color="auto" w:fill="FFFFFF"/>
        </w:rPr>
        <w:t xml:space="preserve"> that is specific to the LPM extension. When its value is LPM, then the 11-bit content would contain definitions that are related to the LPM. In that content definition, it would further describe link states, resume capability and timing duration.</w:t>
      </w:r>
    </w:p>
    <w:p w14:paraId="34BB54C9"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13" w:name="_Toc47965734"/>
      <w:r>
        <w:rPr>
          <w:rFonts w:ascii="Arial" w:hAnsi="Arial" w:cs="Arial"/>
          <w:color w:val="5A2A82"/>
          <w:sz w:val="22"/>
          <w:szCs w:val="22"/>
        </w:rPr>
        <w:t>LPM Transactions</w:t>
      </w:r>
      <w:bookmarkEnd w:id="13"/>
    </w:p>
    <w:p w14:paraId="11B06C9A"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 xml:space="preserve">A host would use LPM transactions to transition a host to device link to a specific link power state. An LPM transaction is a </w:t>
      </w:r>
      <w:proofErr w:type="gramStart"/>
      <w:r>
        <w:rPr>
          <w:rFonts w:ascii="Arial" w:hAnsi="Arial" w:cs="Arial"/>
          <w:color w:val="666666"/>
          <w:sz w:val="20"/>
          <w:szCs w:val="20"/>
          <w:shd w:val="clear" w:color="auto" w:fill="FFFFFF"/>
        </w:rPr>
        <w:t>two phase</w:t>
      </w:r>
      <w:proofErr w:type="gramEnd"/>
      <w:r>
        <w:rPr>
          <w:rFonts w:ascii="Arial" w:hAnsi="Arial" w:cs="Arial"/>
          <w:color w:val="666666"/>
          <w:sz w:val="20"/>
          <w:szCs w:val="20"/>
          <w:shd w:val="clear" w:color="auto" w:fill="FFFFFF"/>
        </w:rPr>
        <w:t xml:space="preserve"> extended USB transaction as shown below, consisting of an extended token phase and a handshake phase.</w:t>
      </w:r>
    </w:p>
    <w:p w14:paraId="384311A9" w14:textId="4B50E06C" w:rsidR="00BE71FB" w:rsidRDefault="00BE71FB" w:rsidP="00BE71FB">
      <w:pPr>
        <w:pStyle w:val="NormalWeb"/>
        <w:shd w:val="clear" w:color="auto" w:fill="FFFFFF"/>
        <w:spacing w:before="0" w:beforeAutospacing="0" w:after="150" w:afterAutospacing="0"/>
        <w:jc w:val="center"/>
        <w:rPr>
          <w:rFonts w:ascii="Arial" w:hAnsi="Arial" w:cs="Arial"/>
          <w:color w:val="666666"/>
          <w:sz w:val="20"/>
          <w:szCs w:val="20"/>
        </w:rPr>
      </w:pPr>
      <w:r>
        <w:rPr>
          <w:rFonts w:ascii="Arial" w:hAnsi="Arial" w:cs="Arial"/>
          <w:noProof/>
          <w:color w:val="666666"/>
          <w:sz w:val="20"/>
          <w:szCs w:val="20"/>
        </w:rPr>
        <w:drawing>
          <wp:inline distT="0" distB="0" distL="0" distR="0" wp14:anchorId="118E9121" wp14:editId="34FF9055">
            <wp:extent cx="3296920" cy="2143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6920" cy="2143760"/>
                    </a:xfrm>
                    <a:prstGeom prst="rect">
                      <a:avLst/>
                    </a:prstGeom>
                    <a:noFill/>
                    <a:ln>
                      <a:noFill/>
                    </a:ln>
                  </pic:spPr>
                </pic:pic>
              </a:graphicData>
            </a:graphic>
          </wp:inline>
        </w:drawing>
      </w:r>
    </w:p>
    <w:p w14:paraId="00093F57"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When a host is ready to transition a port from L0 to L1 state, it issues a port command that will result in an LPM transaction being initiated on the affected port. The attached device of the port would send ACK if it is ready to make such a transition or a NYET handshake if it is currently not able to do so. The device must send a STALL if it does not support the requested link state. If the device detects errors or it does not understand the protocol extension transaction, then it sends no handshake.</w:t>
      </w:r>
    </w:p>
    <w:p w14:paraId="7DCF8FE5"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14" w:name="_Toc47965735"/>
      <w:r>
        <w:rPr>
          <w:rFonts w:ascii="Arial" w:hAnsi="Arial" w:cs="Arial"/>
          <w:color w:val="5A2A82"/>
          <w:sz w:val="22"/>
          <w:szCs w:val="22"/>
        </w:rPr>
        <w:t>LPM Impacts</w:t>
      </w:r>
      <w:bookmarkEnd w:id="14"/>
    </w:p>
    <w:p w14:paraId="1ED0333D" w14:textId="77777777" w:rsidR="00BE71FB" w:rsidRDefault="00BE71FB" w:rsidP="00BE71FB">
      <w:pPr>
        <w:rPr>
          <w:rFonts w:ascii="宋体" w:hAnsi="宋体" w:cs="宋体"/>
          <w:sz w:val="24"/>
          <w:szCs w:val="24"/>
        </w:rPr>
      </w:pPr>
      <w:r>
        <w:rPr>
          <w:rFonts w:ascii="Arial" w:hAnsi="Arial" w:cs="Arial"/>
          <w:color w:val="666666"/>
          <w:sz w:val="20"/>
          <w:szCs w:val="20"/>
          <w:shd w:val="clear" w:color="auto" w:fill="FFFFFF"/>
        </w:rPr>
        <w:t>LPM is backward compatible with USB 2.0 systems. A USB 2.0 host would continue to work with properly with a device that supports LPM. Similarly, a USB 2.0 device would work properly with a host that supports LPM. The only time when LPM is used is when both host and device support such a feature.</w:t>
      </w:r>
    </w:p>
    <w:p w14:paraId="344A73C4"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lastRenderedPageBreak/>
        <w:t xml:space="preserve">LPM enhancement requires changes on both host and device platforms to really take advantage of this feature. There will be implications on hardware, </w:t>
      </w:r>
      <w:proofErr w:type="gramStart"/>
      <w:r>
        <w:rPr>
          <w:rFonts w:ascii="Arial" w:hAnsi="Arial" w:cs="Arial"/>
          <w:color w:val="666666"/>
          <w:sz w:val="20"/>
          <w:szCs w:val="20"/>
        </w:rPr>
        <w:t>software</w:t>
      </w:r>
      <w:proofErr w:type="gramEnd"/>
      <w:r>
        <w:rPr>
          <w:rFonts w:ascii="Arial" w:hAnsi="Arial" w:cs="Arial"/>
          <w:color w:val="666666"/>
          <w:sz w:val="20"/>
          <w:szCs w:val="20"/>
        </w:rPr>
        <w:t xml:space="preserve"> and compliance testing,</w:t>
      </w:r>
    </w:p>
    <w:p w14:paraId="2748006B"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For hardware implications, there are no changes to the physical analog layer. The L1 state is identical to USB 2.0 suspend in terms of line-state. There are no changes to resume signaling levels, end of resume signaling event and subsequent line states. However, new state machines are required at both host and device to accommodate the shorter event times. Further, a device must be able to decode the new extended protocol to recognize an LPM transaction.</w:t>
      </w:r>
    </w:p>
    <w:p w14:paraId="1044D706"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For software implications, the host controller design would need to allow software to exert control on LPM feature management. This is host controller implementation specific. Minimally, a host controller needs to provide the software a means of control to expose the compliance testing of L1 and new resume timings.</w:t>
      </w:r>
    </w:p>
    <w:p w14:paraId="3BF9C5F7" w14:textId="77777777" w:rsidR="00BE71FB" w:rsidRDefault="00BE71FB" w:rsidP="00BE71FB">
      <w:pPr>
        <w:pStyle w:val="NormalWeb"/>
        <w:shd w:val="clear" w:color="auto" w:fill="FFFFFF"/>
        <w:spacing w:before="0" w:beforeAutospacing="0" w:after="150" w:afterAutospacing="0"/>
        <w:rPr>
          <w:rFonts w:ascii="Arial" w:hAnsi="Arial" w:cs="Arial"/>
          <w:color w:val="666666"/>
          <w:sz w:val="20"/>
          <w:szCs w:val="20"/>
        </w:rPr>
      </w:pPr>
      <w:r>
        <w:rPr>
          <w:rFonts w:ascii="Arial" w:hAnsi="Arial" w:cs="Arial"/>
          <w:color w:val="666666"/>
          <w:sz w:val="20"/>
          <w:szCs w:val="20"/>
        </w:rPr>
        <w:t>For compliance testing, it is easy to test the LPM feature since L1 is an explicit transaction, it is easily captured via the bus analyzer. Similarly, the resume signaling is also easily captured and measured using existing procedures.</w:t>
      </w:r>
    </w:p>
    <w:p w14:paraId="782C64D3" w14:textId="77777777" w:rsidR="00BE71FB" w:rsidRDefault="00BE71FB" w:rsidP="00BE71FB">
      <w:pPr>
        <w:pStyle w:val="Heading2"/>
        <w:shd w:val="clear" w:color="auto" w:fill="FFFFFF"/>
        <w:spacing w:before="225" w:beforeAutospacing="0" w:after="225" w:afterAutospacing="0"/>
        <w:rPr>
          <w:rFonts w:ascii="Arial" w:hAnsi="Arial" w:cs="Arial"/>
          <w:color w:val="5A2A82"/>
          <w:sz w:val="22"/>
          <w:szCs w:val="22"/>
        </w:rPr>
      </w:pPr>
      <w:bookmarkStart w:id="15" w:name="_Toc47965736"/>
      <w:r>
        <w:rPr>
          <w:rFonts w:ascii="Arial" w:hAnsi="Arial" w:cs="Arial"/>
          <w:color w:val="5A2A82"/>
          <w:sz w:val="22"/>
          <w:szCs w:val="22"/>
        </w:rPr>
        <w:t>When is it available?</w:t>
      </w:r>
      <w:bookmarkEnd w:id="15"/>
    </w:p>
    <w:p w14:paraId="28829FCA" w14:textId="28247368" w:rsidR="00BE71FB" w:rsidRDefault="00BE71FB" w:rsidP="00BE71FB">
      <w:pPr>
        <w:rPr>
          <w:rFonts w:ascii="Arial" w:hAnsi="Arial" w:cs="Arial"/>
          <w:color w:val="666666"/>
          <w:sz w:val="20"/>
          <w:szCs w:val="20"/>
          <w:shd w:val="clear" w:color="auto" w:fill="FFFFFF"/>
        </w:rPr>
      </w:pPr>
      <w:r>
        <w:rPr>
          <w:rFonts w:ascii="Arial" w:hAnsi="Arial" w:cs="Arial"/>
          <w:color w:val="666666"/>
          <w:sz w:val="20"/>
          <w:szCs w:val="20"/>
          <w:shd w:val="clear" w:color="auto" w:fill="FFFFFF"/>
        </w:rPr>
        <w:t xml:space="preserve">General availability for the </w:t>
      </w:r>
      <w:proofErr w:type="spellStart"/>
      <w:r>
        <w:rPr>
          <w:rFonts w:ascii="Arial" w:hAnsi="Arial" w:cs="Arial"/>
          <w:color w:val="666666"/>
          <w:sz w:val="20"/>
          <w:szCs w:val="20"/>
          <w:shd w:val="clear" w:color="auto" w:fill="FFFFFF"/>
        </w:rPr>
        <w:t>DesignWare</w:t>
      </w:r>
      <w:proofErr w:type="spellEnd"/>
      <w:r>
        <w:rPr>
          <w:rFonts w:ascii="Arial" w:hAnsi="Arial" w:cs="Arial"/>
          <w:color w:val="666666"/>
          <w:sz w:val="20"/>
          <w:szCs w:val="20"/>
          <w:shd w:val="clear" w:color="auto" w:fill="FFFFFF"/>
        </w:rPr>
        <w:t xml:space="preserve"> USB 2.0 IP with LPM is scheduled for Q4 2008. Please </w:t>
      </w:r>
      <w:hyperlink r:id="rId10" w:history="1">
        <w:r>
          <w:rPr>
            <w:rStyle w:val="Hyperlink"/>
            <w:rFonts w:ascii="Arial" w:hAnsi="Arial" w:cs="Arial"/>
            <w:color w:val="316ACA"/>
            <w:sz w:val="20"/>
            <w:szCs w:val="20"/>
            <w:shd w:val="clear" w:color="auto" w:fill="FFFFFF"/>
          </w:rPr>
          <w:t>contact Synopsys</w:t>
        </w:r>
      </w:hyperlink>
      <w:r>
        <w:rPr>
          <w:rFonts w:ascii="Arial" w:hAnsi="Arial" w:cs="Arial"/>
          <w:color w:val="666666"/>
          <w:sz w:val="20"/>
          <w:szCs w:val="20"/>
          <w:shd w:val="clear" w:color="auto" w:fill="FFFFFF"/>
        </w:rPr>
        <w:t xml:space="preserve"> for more details about the </w:t>
      </w:r>
      <w:proofErr w:type="spellStart"/>
      <w:r>
        <w:rPr>
          <w:rFonts w:ascii="Arial" w:hAnsi="Arial" w:cs="Arial"/>
          <w:color w:val="666666"/>
          <w:sz w:val="20"/>
          <w:szCs w:val="20"/>
          <w:shd w:val="clear" w:color="auto" w:fill="FFFFFF"/>
        </w:rPr>
        <w:t>DesignWare</w:t>
      </w:r>
      <w:proofErr w:type="spellEnd"/>
      <w:r>
        <w:rPr>
          <w:rFonts w:ascii="Arial" w:hAnsi="Arial" w:cs="Arial"/>
          <w:color w:val="666666"/>
          <w:sz w:val="20"/>
          <w:szCs w:val="20"/>
          <w:shd w:val="clear" w:color="auto" w:fill="FFFFFF"/>
        </w:rPr>
        <w:t xml:space="preserve"> USB 2.0 IP solutions.</w:t>
      </w:r>
    </w:p>
    <w:p w14:paraId="196C2803" w14:textId="6547BCA6" w:rsidR="00BE71FB" w:rsidRDefault="00BE71FB" w:rsidP="00BE71FB">
      <w:pPr>
        <w:rPr>
          <w:rFonts w:ascii="Arial" w:hAnsi="Arial" w:cs="Arial"/>
          <w:color w:val="666666"/>
          <w:sz w:val="20"/>
          <w:szCs w:val="20"/>
          <w:shd w:val="clear" w:color="auto" w:fill="FFFFFF"/>
        </w:rPr>
      </w:pPr>
    </w:p>
    <w:p w14:paraId="0C1D2A0A" w14:textId="55E26D2A" w:rsidR="00BE71FB" w:rsidRDefault="00BE71FB" w:rsidP="00BE71FB">
      <w:pPr>
        <w:rPr>
          <w:rFonts w:ascii="Arial" w:hAnsi="Arial" w:cs="Arial"/>
          <w:color w:val="666666"/>
          <w:sz w:val="20"/>
          <w:szCs w:val="20"/>
          <w:shd w:val="clear" w:color="auto" w:fill="FFFFFF"/>
        </w:rPr>
      </w:pPr>
    </w:p>
    <w:p w14:paraId="7C07ACF6" w14:textId="77777777" w:rsidR="00BE71FB" w:rsidRDefault="00BE71FB">
      <w:pPr>
        <w:widowControl/>
        <w:jc w:val="left"/>
        <w:rPr>
          <w:rFonts w:ascii="Helvetica" w:eastAsia="宋体" w:hAnsi="Helvetica" w:cs="宋体"/>
          <w:color w:val="333333"/>
          <w:kern w:val="36"/>
          <w:sz w:val="54"/>
          <w:szCs w:val="54"/>
        </w:rPr>
      </w:pPr>
      <w:bookmarkStart w:id="16" w:name="_Toc47965737"/>
      <w:r>
        <w:rPr>
          <w:rFonts w:ascii="Helvetica" w:hAnsi="Helvetica"/>
          <w:b/>
          <w:bCs/>
          <w:color w:val="333333"/>
          <w:sz w:val="54"/>
          <w:szCs w:val="54"/>
        </w:rPr>
        <w:br w:type="page"/>
      </w:r>
    </w:p>
    <w:p w14:paraId="088AE478" w14:textId="637C261E" w:rsidR="00BE71FB" w:rsidRDefault="00BE71FB" w:rsidP="00BE71FB">
      <w:pPr>
        <w:pStyle w:val="Heading1"/>
        <w:spacing w:before="300" w:beforeAutospacing="0" w:after="0" w:afterAutospacing="0"/>
        <w:rPr>
          <w:rFonts w:ascii="Helvetica" w:hAnsi="Helvetica"/>
          <w:b w:val="0"/>
          <w:bCs w:val="0"/>
          <w:color w:val="333333"/>
          <w:sz w:val="54"/>
          <w:szCs w:val="54"/>
        </w:rPr>
      </w:pPr>
      <w:r>
        <w:rPr>
          <w:rFonts w:ascii="Helvetica" w:hAnsi="Helvetica"/>
          <w:b w:val="0"/>
          <w:bCs w:val="0"/>
          <w:color w:val="333333"/>
          <w:sz w:val="54"/>
          <w:szCs w:val="54"/>
        </w:rPr>
        <w:lastRenderedPageBreak/>
        <w:t xml:space="preserve">USB transaction </w:t>
      </w:r>
      <w:bookmarkEnd w:id="16"/>
      <w:r w:rsidR="00F818F8">
        <w:rPr>
          <w:rFonts w:ascii="Helvetica" w:hAnsi="Helvetica"/>
          <w:b w:val="0"/>
          <w:bCs w:val="0"/>
          <w:color w:val="333333"/>
          <w:sz w:val="54"/>
          <w:szCs w:val="54"/>
        </w:rPr>
        <w:t>translator (TT)</w:t>
      </w:r>
    </w:p>
    <w:p w14:paraId="263A6496" w14:textId="49CB34C2" w:rsidR="00BE71FB" w:rsidRPr="00BE71FB" w:rsidRDefault="00BE71FB" w:rsidP="00BE71FB">
      <w:pPr>
        <w:widowControl/>
        <w:wordWrap w:val="0"/>
        <w:spacing w:beforeAutospacing="1" w:afterAutospacing="1"/>
        <w:jc w:val="left"/>
        <w:rPr>
          <w:rFonts w:ascii="Helvetica" w:eastAsia="宋体" w:hAnsi="Helvetica" w:cs="宋体"/>
          <w:color w:val="3D464D"/>
          <w:kern w:val="0"/>
          <w:sz w:val="24"/>
          <w:szCs w:val="24"/>
        </w:rPr>
      </w:pPr>
      <w:r w:rsidRPr="00BE71FB">
        <w:rPr>
          <w:rFonts w:ascii="Helvetica" w:eastAsia="宋体" w:hAnsi="Helvetica" w:cs="宋体"/>
          <w:color w:val="3D464D"/>
          <w:kern w:val="0"/>
          <w:sz w:val="24"/>
          <w:szCs w:val="24"/>
        </w:rPr>
        <w:t xml:space="preserve">Any USB hub that supports a higher </w:t>
      </w:r>
      <w:r w:rsidR="00F818F8" w:rsidRPr="00BE71FB">
        <w:rPr>
          <w:rFonts w:ascii="Helvetica" w:eastAsia="宋体" w:hAnsi="Helvetica" w:cs="宋体"/>
          <w:color w:val="3D464D"/>
          <w:kern w:val="0"/>
          <w:sz w:val="24"/>
          <w:szCs w:val="24"/>
        </w:rPr>
        <w:t>standard than</w:t>
      </w:r>
      <w:r w:rsidRPr="00BE71FB">
        <w:rPr>
          <w:rFonts w:ascii="Helvetica" w:eastAsia="宋体" w:hAnsi="Helvetica" w:cs="宋体"/>
          <w:color w:val="3D464D"/>
          <w:kern w:val="0"/>
          <w:sz w:val="24"/>
          <w:szCs w:val="24"/>
        </w:rPr>
        <w:t xml:space="preserve"> USB 1.1 (12 Mbit/s) will translate between the lower standard and </w:t>
      </w:r>
      <w:r w:rsidR="00F818F8" w:rsidRPr="00BE71FB">
        <w:rPr>
          <w:rFonts w:ascii="Helvetica" w:eastAsia="宋体" w:hAnsi="Helvetica" w:cs="宋体"/>
          <w:color w:val="3D464D"/>
          <w:kern w:val="0"/>
          <w:sz w:val="24"/>
          <w:szCs w:val="24"/>
        </w:rPr>
        <w:t>the higher</w:t>
      </w:r>
      <w:r w:rsidRPr="00BE71FB">
        <w:rPr>
          <w:rFonts w:ascii="Helvetica" w:eastAsia="宋体" w:hAnsi="Helvetica" w:cs="宋体"/>
          <w:color w:val="3D464D"/>
          <w:kern w:val="0"/>
          <w:sz w:val="24"/>
          <w:szCs w:val="24"/>
        </w:rPr>
        <w:t xml:space="preserve"> standard using what is called a </w:t>
      </w:r>
      <w:r w:rsidRPr="00BE71FB">
        <w:rPr>
          <w:rFonts w:ascii="Helvetica" w:eastAsia="宋体" w:hAnsi="Helvetica" w:cs="宋体"/>
          <w:b/>
          <w:bCs/>
          <w:color w:val="3D464D"/>
          <w:kern w:val="0"/>
          <w:sz w:val="24"/>
          <w:szCs w:val="24"/>
        </w:rPr>
        <w:t>transaction translator</w:t>
      </w:r>
      <w:r w:rsidRPr="00BE71FB">
        <w:rPr>
          <w:rFonts w:ascii="Helvetica" w:eastAsia="宋体" w:hAnsi="Helvetica" w:cs="宋体"/>
          <w:color w:val="3D464D"/>
          <w:kern w:val="0"/>
          <w:sz w:val="24"/>
          <w:szCs w:val="24"/>
        </w:rPr>
        <w:t xml:space="preserve"> (TT). </w:t>
      </w:r>
      <w:r w:rsidR="00F818F8" w:rsidRPr="00BE71FB">
        <w:rPr>
          <w:rFonts w:ascii="Helvetica" w:eastAsia="宋体" w:hAnsi="Helvetica" w:cs="宋体"/>
          <w:color w:val="3D464D"/>
          <w:kern w:val="0"/>
          <w:sz w:val="24"/>
          <w:szCs w:val="24"/>
        </w:rPr>
        <w:t>For example</w:t>
      </w:r>
      <w:r w:rsidRPr="00BE71FB">
        <w:rPr>
          <w:rFonts w:ascii="Helvetica" w:eastAsia="宋体" w:hAnsi="Helvetica" w:cs="宋体"/>
          <w:color w:val="3D464D"/>
          <w:kern w:val="0"/>
          <w:sz w:val="24"/>
          <w:szCs w:val="24"/>
        </w:rPr>
        <w:t>, if a USB 1.1 device is connected to a port on a USB 2.0 hub, then the</w:t>
      </w:r>
      <w:r w:rsidR="00F818F8">
        <w:rPr>
          <w:rFonts w:ascii="Helvetica" w:eastAsia="宋体" w:hAnsi="Helvetica" w:cs="宋体"/>
          <w:color w:val="3D464D"/>
          <w:kern w:val="0"/>
          <w:sz w:val="24"/>
          <w:szCs w:val="24"/>
        </w:rPr>
        <w:t xml:space="preserve"> </w:t>
      </w:r>
      <w:r w:rsidRPr="00BE71FB">
        <w:rPr>
          <w:rFonts w:ascii="Helvetica" w:eastAsia="宋体" w:hAnsi="Helvetica" w:cs="宋体"/>
          <w:color w:val="3D464D"/>
          <w:kern w:val="0"/>
          <w:sz w:val="24"/>
          <w:szCs w:val="24"/>
        </w:rPr>
        <w:t xml:space="preserve">TT would automatically recognize and translate the USB 1.1 signals to USB 2.0on the uplink. However, the default design is that all lower standard </w:t>
      </w:r>
      <w:r w:rsidR="00F818F8" w:rsidRPr="00BE71FB">
        <w:rPr>
          <w:rFonts w:ascii="Helvetica" w:eastAsia="宋体" w:hAnsi="Helvetica" w:cs="宋体"/>
          <w:color w:val="3D464D"/>
          <w:kern w:val="0"/>
          <w:sz w:val="24"/>
          <w:szCs w:val="24"/>
        </w:rPr>
        <w:t>devices share</w:t>
      </w:r>
      <w:r w:rsidRPr="00BE71FB">
        <w:rPr>
          <w:rFonts w:ascii="Helvetica" w:eastAsia="宋体" w:hAnsi="Helvetica" w:cs="宋体"/>
          <w:color w:val="3D464D"/>
          <w:kern w:val="0"/>
          <w:sz w:val="24"/>
          <w:szCs w:val="24"/>
        </w:rPr>
        <w:t xml:space="preserve"> the same transaction translator and thus create a bottleneck, </w:t>
      </w:r>
      <w:r w:rsidR="00F818F8" w:rsidRPr="00BE71FB">
        <w:rPr>
          <w:rFonts w:ascii="Helvetica" w:eastAsia="宋体" w:hAnsi="Helvetica" w:cs="宋体"/>
          <w:color w:val="3D464D"/>
          <w:kern w:val="0"/>
          <w:sz w:val="24"/>
          <w:szCs w:val="24"/>
        </w:rPr>
        <w:t>a configuration</w:t>
      </w:r>
      <w:r w:rsidRPr="00BE71FB">
        <w:rPr>
          <w:rFonts w:ascii="Helvetica" w:eastAsia="宋体" w:hAnsi="Helvetica" w:cs="宋体"/>
          <w:color w:val="3D464D"/>
          <w:kern w:val="0"/>
          <w:sz w:val="24"/>
          <w:szCs w:val="24"/>
        </w:rPr>
        <w:t xml:space="preserve"> known as the </w:t>
      </w:r>
      <w:r w:rsidRPr="00BE71FB">
        <w:rPr>
          <w:rFonts w:ascii="Helvetica" w:eastAsia="宋体" w:hAnsi="Helvetica" w:cs="宋体"/>
          <w:b/>
          <w:bCs/>
          <w:color w:val="3D464D"/>
          <w:kern w:val="0"/>
          <w:sz w:val="24"/>
          <w:szCs w:val="24"/>
        </w:rPr>
        <w:t>single transaction translator</w:t>
      </w:r>
      <w:r w:rsidRPr="00BE71FB">
        <w:rPr>
          <w:rFonts w:ascii="Helvetica" w:eastAsia="宋体" w:hAnsi="Helvetica" w:cs="宋体"/>
          <w:color w:val="3D464D"/>
          <w:kern w:val="0"/>
          <w:sz w:val="24"/>
          <w:szCs w:val="24"/>
        </w:rPr>
        <w:t>. Consequently, </w:t>
      </w:r>
      <w:r w:rsidR="00F818F8" w:rsidRPr="00BE71FB">
        <w:rPr>
          <w:rFonts w:ascii="Helvetica" w:eastAsia="宋体" w:hAnsi="Helvetica" w:cs="宋体"/>
          <w:b/>
          <w:bCs/>
          <w:color w:val="3D464D"/>
          <w:kern w:val="0"/>
          <w:sz w:val="24"/>
          <w:szCs w:val="24"/>
        </w:rPr>
        <w:t>multitransitional</w:t>
      </w:r>
      <w:r w:rsidRPr="00BE71FB">
        <w:rPr>
          <w:rFonts w:ascii="Helvetica" w:eastAsia="宋体" w:hAnsi="Helvetica" w:cs="宋体"/>
          <w:b/>
          <w:bCs/>
          <w:color w:val="3D464D"/>
          <w:kern w:val="0"/>
          <w:sz w:val="24"/>
          <w:szCs w:val="24"/>
        </w:rPr>
        <w:t xml:space="preserve"> translators</w:t>
      </w:r>
      <w:r w:rsidRPr="00BE71FB">
        <w:rPr>
          <w:rFonts w:ascii="Helvetica" w:eastAsia="宋体" w:hAnsi="Helvetica" w:cs="宋体"/>
          <w:color w:val="3D464D"/>
          <w:kern w:val="0"/>
          <w:sz w:val="24"/>
          <w:szCs w:val="24"/>
        </w:rPr>
        <w:t> (Multi-TT) were created, which provide more</w:t>
      </w:r>
      <w:r w:rsidR="00F818F8">
        <w:rPr>
          <w:rFonts w:ascii="Helvetica" w:eastAsia="宋体" w:hAnsi="Helvetica" w:cs="宋体"/>
          <w:color w:val="3D464D"/>
          <w:kern w:val="0"/>
          <w:sz w:val="24"/>
          <w:szCs w:val="24"/>
        </w:rPr>
        <w:t xml:space="preserve"> </w:t>
      </w:r>
      <w:r w:rsidRPr="00BE71FB">
        <w:rPr>
          <w:rFonts w:ascii="Helvetica" w:eastAsia="宋体" w:hAnsi="Helvetica" w:cs="宋体"/>
          <w:color w:val="3D464D"/>
          <w:kern w:val="0"/>
          <w:sz w:val="24"/>
          <w:szCs w:val="24"/>
        </w:rPr>
        <w:t>transaction translators such that bottlenecks are avoided.</w:t>
      </w:r>
    </w:p>
    <w:p w14:paraId="6FC065CF" w14:textId="13B3DEDB" w:rsidR="00BE71FB" w:rsidRPr="00BE71FB" w:rsidRDefault="00BE71FB" w:rsidP="00BE71FB">
      <w:pPr>
        <w:widowControl/>
        <w:wordWrap w:val="0"/>
        <w:spacing w:beforeAutospacing="1" w:afterAutospacing="1"/>
        <w:jc w:val="left"/>
        <w:rPr>
          <w:rFonts w:ascii="Helvetica" w:eastAsia="宋体" w:hAnsi="Helvetica" w:cs="宋体"/>
          <w:color w:val="3D464D"/>
          <w:kern w:val="0"/>
          <w:sz w:val="24"/>
          <w:szCs w:val="24"/>
        </w:rPr>
      </w:pPr>
      <w:r w:rsidRPr="00BE71FB">
        <w:rPr>
          <w:rFonts w:ascii="Helvetica" w:eastAsia="宋体" w:hAnsi="Helvetica" w:cs="宋体"/>
          <w:color w:val="3D464D"/>
          <w:kern w:val="0"/>
          <w:sz w:val="20"/>
          <w:szCs w:val="20"/>
        </w:rPr>
        <w:t>A USB hub consists of a Hub Repeater section, a</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Hub Controller section, and a Transaction Translator (TT) section.</w:t>
      </w:r>
    </w:p>
    <w:p w14:paraId="430EA984" w14:textId="717BD8C2" w:rsidR="00BE71FB" w:rsidRPr="00BE71FB" w:rsidRDefault="00BE71FB" w:rsidP="00BE71FB">
      <w:pPr>
        <w:widowControl/>
        <w:wordWrap w:val="0"/>
        <w:spacing w:beforeAutospacing="1" w:afterAutospacing="1"/>
        <w:jc w:val="left"/>
        <w:rPr>
          <w:rFonts w:ascii="Helvetica" w:eastAsia="宋体" w:hAnsi="Helvetica" w:cs="宋体"/>
          <w:color w:val="3D464D"/>
          <w:kern w:val="0"/>
          <w:sz w:val="24"/>
          <w:szCs w:val="24"/>
        </w:rPr>
      </w:pPr>
      <w:r w:rsidRPr="00BE71FB">
        <w:rPr>
          <w:rFonts w:ascii="Helvetica" w:eastAsia="宋体" w:hAnsi="Helvetica" w:cs="宋体"/>
          <w:color w:val="3D464D"/>
          <w:kern w:val="0"/>
          <w:sz w:val="20"/>
          <w:szCs w:val="20"/>
        </w:rPr>
        <w:t xml:space="preserve">The Hub Repeater is responsible for </w:t>
      </w:r>
      <w:r w:rsidR="00F818F8" w:rsidRPr="00BE71FB">
        <w:rPr>
          <w:rFonts w:ascii="Helvetica" w:eastAsia="宋体" w:hAnsi="Helvetica" w:cs="宋体"/>
          <w:color w:val="3D464D"/>
          <w:kern w:val="0"/>
          <w:sz w:val="20"/>
          <w:szCs w:val="20"/>
        </w:rPr>
        <w:t>managing connectivity</w:t>
      </w:r>
      <w:r w:rsidRPr="00BE71FB">
        <w:rPr>
          <w:rFonts w:ascii="Helvetica" w:eastAsia="宋体" w:hAnsi="Helvetica" w:cs="宋体"/>
          <w:color w:val="3D464D"/>
          <w:kern w:val="0"/>
          <w:sz w:val="20"/>
          <w:szCs w:val="20"/>
        </w:rPr>
        <w:t xml:space="preserve"> between upstream and downstream facing ports which are </w:t>
      </w:r>
      <w:r w:rsidR="00F818F8" w:rsidRPr="00BE71FB">
        <w:rPr>
          <w:rFonts w:ascii="Helvetica" w:eastAsia="宋体" w:hAnsi="Helvetica" w:cs="宋体"/>
          <w:color w:val="3D464D"/>
          <w:kern w:val="0"/>
          <w:sz w:val="20"/>
          <w:szCs w:val="20"/>
        </w:rPr>
        <w:t>operating at</w:t>
      </w:r>
      <w:r w:rsidRPr="00BE71FB">
        <w:rPr>
          <w:rFonts w:ascii="Helvetica" w:eastAsia="宋体" w:hAnsi="Helvetica" w:cs="宋体"/>
          <w:color w:val="3D464D"/>
          <w:kern w:val="0"/>
          <w:sz w:val="20"/>
          <w:szCs w:val="20"/>
        </w:rPr>
        <w:t xml:space="preserve"> the same speed. The Hub Repeater supports full-/low-speed connectivity </w:t>
      </w:r>
      <w:r w:rsidR="00F818F8" w:rsidRPr="00BE71FB">
        <w:rPr>
          <w:rFonts w:ascii="Helvetica" w:eastAsia="宋体" w:hAnsi="Helvetica" w:cs="宋体"/>
          <w:color w:val="3D464D"/>
          <w:kern w:val="0"/>
          <w:sz w:val="20"/>
          <w:szCs w:val="20"/>
        </w:rPr>
        <w:t>and high</w:t>
      </w:r>
      <w:r w:rsidRPr="00BE71FB">
        <w:rPr>
          <w:rFonts w:ascii="Helvetica" w:eastAsia="宋体" w:hAnsi="Helvetica" w:cs="宋体"/>
          <w:color w:val="3D464D"/>
          <w:kern w:val="0"/>
          <w:sz w:val="20"/>
          <w:szCs w:val="20"/>
        </w:rPr>
        <w:t>-speed connectivity.</w:t>
      </w:r>
    </w:p>
    <w:p w14:paraId="2489F569" w14:textId="2676DDBD" w:rsidR="00BE71FB" w:rsidRPr="00BE71FB" w:rsidRDefault="00BE71FB" w:rsidP="00BE71FB">
      <w:pPr>
        <w:widowControl/>
        <w:wordWrap w:val="0"/>
        <w:spacing w:beforeAutospacing="1" w:afterAutospacing="1"/>
        <w:jc w:val="left"/>
        <w:rPr>
          <w:rFonts w:ascii="Helvetica" w:eastAsia="宋体" w:hAnsi="Helvetica" w:cs="宋体"/>
          <w:color w:val="3D464D"/>
          <w:kern w:val="0"/>
          <w:sz w:val="24"/>
          <w:szCs w:val="24"/>
        </w:rPr>
      </w:pPr>
      <w:r w:rsidRPr="00BE71FB">
        <w:rPr>
          <w:rFonts w:ascii="Helvetica" w:eastAsia="宋体" w:hAnsi="Helvetica" w:cs="宋体"/>
          <w:color w:val="3D464D"/>
          <w:kern w:val="0"/>
          <w:sz w:val="20"/>
          <w:szCs w:val="20"/>
        </w:rPr>
        <w:t xml:space="preserve">The Hub Controller provides status and </w:t>
      </w:r>
      <w:r w:rsidR="00F818F8" w:rsidRPr="00BE71FB">
        <w:rPr>
          <w:rFonts w:ascii="Helvetica" w:eastAsia="宋体" w:hAnsi="Helvetica" w:cs="宋体"/>
          <w:color w:val="3D464D"/>
          <w:kern w:val="0"/>
          <w:sz w:val="20"/>
          <w:szCs w:val="20"/>
        </w:rPr>
        <w:t>control and</w:t>
      </w:r>
      <w:r w:rsidRPr="00BE71FB">
        <w:rPr>
          <w:rFonts w:ascii="Helvetica" w:eastAsia="宋体" w:hAnsi="Helvetica" w:cs="宋体"/>
          <w:color w:val="3D464D"/>
          <w:kern w:val="0"/>
          <w:sz w:val="20"/>
          <w:szCs w:val="20"/>
        </w:rPr>
        <w:t xml:space="preserve"> permits host access to the hub.</w:t>
      </w:r>
    </w:p>
    <w:p w14:paraId="5B98896C" w14:textId="0E4D3F49" w:rsidR="00BE71FB" w:rsidRPr="00BE71FB" w:rsidRDefault="00BE71FB" w:rsidP="00BE71FB">
      <w:pPr>
        <w:widowControl/>
        <w:wordWrap w:val="0"/>
        <w:spacing w:beforeAutospacing="1" w:afterAutospacing="1"/>
        <w:jc w:val="left"/>
        <w:rPr>
          <w:rFonts w:ascii="Helvetica" w:eastAsia="宋体" w:hAnsi="Helvetica" w:cs="宋体"/>
          <w:color w:val="3D464D"/>
          <w:kern w:val="0"/>
          <w:sz w:val="24"/>
          <w:szCs w:val="24"/>
        </w:rPr>
      </w:pPr>
      <w:r w:rsidRPr="00BE71FB">
        <w:rPr>
          <w:rFonts w:ascii="Helvetica" w:eastAsia="宋体" w:hAnsi="Helvetica" w:cs="宋体"/>
          <w:color w:val="3D464D"/>
          <w:kern w:val="0"/>
          <w:sz w:val="20"/>
          <w:szCs w:val="20"/>
        </w:rPr>
        <w:t xml:space="preserve">The </w:t>
      </w:r>
      <w:bookmarkStart w:id="17" w:name="OLE_LINK1"/>
      <w:bookmarkStart w:id="18" w:name="OLE_LINK2"/>
      <w:r w:rsidRPr="00BE71FB">
        <w:rPr>
          <w:rFonts w:ascii="Helvetica" w:eastAsia="宋体" w:hAnsi="Helvetica" w:cs="宋体"/>
          <w:color w:val="3D464D"/>
          <w:kern w:val="0"/>
          <w:sz w:val="20"/>
          <w:szCs w:val="20"/>
        </w:rPr>
        <w:t>Transaction Translator</w:t>
      </w:r>
      <w:bookmarkEnd w:id="17"/>
      <w:bookmarkEnd w:id="18"/>
      <w:r w:rsidRPr="00BE71FB">
        <w:rPr>
          <w:rFonts w:ascii="Helvetica" w:eastAsia="宋体" w:hAnsi="Helvetica" w:cs="宋体"/>
          <w:color w:val="3D464D"/>
          <w:kern w:val="0"/>
          <w:sz w:val="20"/>
          <w:szCs w:val="20"/>
        </w:rPr>
        <w:t xml:space="preserve"> (TT) takes high-speed</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split transactions and translates them to full-/low-speed transactions when the</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hub is operating at high-speed and has full-/low-speed devices attached. If a</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low or full speed device is connected to the hub operating at high speed, the</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data transfer route includes the Transaction Translator (TT). If a</w:t>
      </w:r>
      <w:r w:rsidR="00F818F8">
        <w:rPr>
          <w:rFonts w:ascii="Helvetica" w:eastAsia="宋体" w:hAnsi="Helvetica" w:cs="宋体"/>
          <w:color w:val="3D464D"/>
          <w:kern w:val="0"/>
          <w:sz w:val="20"/>
          <w:szCs w:val="20"/>
        </w:rPr>
        <w:t xml:space="preserve"> </w:t>
      </w:r>
      <w:r w:rsidR="00F818F8" w:rsidRPr="00BE71FB">
        <w:rPr>
          <w:rFonts w:ascii="Helvetica" w:eastAsia="宋体" w:hAnsi="Helvetica" w:cs="宋体"/>
          <w:color w:val="3D464D"/>
          <w:kern w:val="0"/>
          <w:sz w:val="20"/>
          <w:szCs w:val="20"/>
        </w:rPr>
        <w:t>high-speed</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 xml:space="preserve">device is connected to this </w:t>
      </w:r>
      <w:r w:rsidR="00F818F8" w:rsidRPr="00BE71FB">
        <w:rPr>
          <w:rFonts w:ascii="Helvetica" w:eastAsia="宋体" w:hAnsi="Helvetica" w:cs="宋体"/>
          <w:color w:val="3D464D"/>
          <w:kern w:val="0"/>
          <w:sz w:val="20"/>
          <w:szCs w:val="20"/>
        </w:rPr>
        <w:t>high-speed</w:t>
      </w:r>
      <w:r w:rsidRPr="00BE71FB">
        <w:rPr>
          <w:rFonts w:ascii="Helvetica" w:eastAsia="宋体" w:hAnsi="Helvetica" w:cs="宋体"/>
          <w:color w:val="3D464D"/>
          <w:kern w:val="0"/>
          <w:sz w:val="20"/>
          <w:szCs w:val="20"/>
        </w:rPr>
        <w:t xml:space="preserve"> hub the route only includes the Hub</w:t>
      </w:r>
      <w:r w:rsidR="00F818F8">
        <w:rPr>
          <w:rFonts w:ascii="Helvetica" w:eastAsia="宋体" w:hAnsi="Helvetica" w:cs="宋体"/>
          <w:color w:val="3D464D"/>
          <w:kern w:val="0"/>
          <w:sz w:val="20"/>
          <w:szCs w:val="20"/>
        </w:rPr>
        <w:t xml:space="preserve"> </w:t>
      </w:r>
      <w:r w:rsidRPr="00BE71FB">
        <w:rPr>
          <w:rFonts w:ascii="Helvetica" w:eastAsia="宋体" w:hAnsi="Helvetica" w:cs="宋体"/>
          <w:color w:val="3D464D"/>
          <w:kern w:val="0"/>
          <w:sz w:val="20"/>
          <w:szCs w:val="20"/>
        </w:rPr>
        <w:t>Repeater and no Transaction Translator (TT).</w:t>
      </w:r>
    </w:p>
    <w:p w14:paraId="05DCCAA1" w14:textId="7046B4D3" w:rsidR="00BE71FB" w:rsidRDefault="00BE71FB" w:rsidP="00BE71FB">
      <w:pPr>
        <w:widowControl/>
        <w:wordWrap w:val="0"/>
        <w:spacing w:beforeAutospacing="1" w:afterAutospacing="1"/>
        <w:jc w:val="left"/>
        <w:rPr>
          <w:rFonts w:ascii="Helvetica" w:eastAsia="宋体" w:hAnsi="Helvetica" w:cs="宋体"/>
          <w:color w:val="3D464D"/>
          <w:kern w:val="0"/>
          <w:sz w:val="20"/>
          <w:szCs w:val="20"/>
        </w:rPr>
      </w:pPr>
      <w:r w:rsidRPr="00BE71FB">
        <w:rPr>
          <w:rFonts w:ascii="Helvetica" w:eastAsia="宋体" w:hAnsi="Helvetica" w:cs="宋体"/>
          <w:color w:val="3D464D"/>
          <w:kern w:val="0"/>
          <w:sz w:val="20"/>
          <w:szCs w:val="20"/>
        </w:rPr>
        <w:t>For more information, please review the chapter11.14 Transaction Translator of USB 2.0 specification.</w:t>
      </w:r>
    </w:p>
    <w:p w14:paraId="6A82D28D" w14:textId="2B4C3D40" w:rsidR="00BE71FB" w:rsidRPr="00F818F8" w:rsidRDefault="00BE71FB" w:rsidP="00F818F8">
      <w:pPr>
        <w:widowControl/>
        <w:jc w:val="left"/>
        <w:rPr>
          <w:rFonts w:ascii="Helvetica" w:eastAsia="宋体" w:hAnsi="Helvetica" w:cs="宋体" w:hint="eastAsia"/>
          <w:color w:val="3D464D"/>
          <w:kern w:val="0"/>
          <w:sz w:val="20"/>
          <w:szCs w:val="20"/>
        </w:rPr>
      </w:pPr>
    </w:p>
    <w:sectPr w:rsidR="00BE71FB" w:rsidRPr="00F81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15A"/>
    <w:multiLevelType w:val="multilevel"/>
    <w:tmpl w:val="CB7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1B"/>
    <w:rsid w:val="001511D7"/>
    <w:rsid w:val="00216909"/>
    <w:rsid w:val="007331B2"/>
    <w:rsid w:val="00BE71FB"/>
    <w:rsid w:val="00D2487A"/>
    <w:rsid w:val="00D86F1B"/>
    <w:rsid w:val="00F772CE"/>
    <w:rsid w:val="00F81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11F97"/>
  <w15:chartTrackingRefBased/>
  <w15:docId w15:val="{D7CF2BD1-7BD2-4199-8020-B5C4074F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16909"/>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216909"/>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unhideWhenUsed/>
    <w:qFormat/>
    <w:rsid w:val="00BE71F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09"/>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216909"/>
    <w:rPr>
      <w:rFonts w:ascii="宋体" w:eastAsia="宋体" w:hAnsi="宋体" w:cs="宋体"/>
      <w:b/>
      <w:bCs/>
      <w:kern w:val="0"/>
      <w:sz w:val="36"/>
      <w:szCs w:val="36"/>
    </w:rPr>
  </w:style>
  <w:style w:type="paragraph" w:styleId="NormalWeb">
    <w:name w:val="Normal (Web)"/>
    <w:basedOn w:val="Normal"/>
    <w:uiPriority w:val="99"/>
    <w:semiHidden/>
    <w:unhideWhenUsed/>
    <w:rsid w:val="00216909"/>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216909"/>
    <w:rPr>
      <w:color w:val="0000FF"/>
      <w:u w:val="single"/>
    </w:rPr>
  </w:style>
  <w:style w:type="character" w:styleId="Strong">
    <w:name w:val="Strong"/>
    <w:basedOn w:val="DefaultParagraphFont"/>
    <w:uiPriority w:val="22"/>
    <w:qFormat/>
    <w:rsid w:val="00BE71FB"/>
    <w:rPr>
      <w:b/>
      <w:bCs/>
    </w:rPr>
  </w:style>
  <w:style w:type="character" w:customStyle="1" w:styleId="Heading3Char">
    <w:name w:val="Heading 3 Char"/>
    <w:basedOn w:val="DefaultParagraphFont"/>
    <w:link w:val="Heading3"/>
    <w:uiPriority w:val="9"/>
    <w:rsid w:val="00BE71FB"/>
    <w:rPr>
      <w:b/>
      <w:bCs/>
      <w:sz w:val="32"/>
      <w:szCs w:val="32"/>
    </w:rPr>
  </w:style>
  <w:style w:type="paragraph" w:styleId="TOCHeading">
    <w:name w:val="TOC Heading"/>
    <w:basedOn w:val="Heading1"/>
    <w:next w:val="Normal"/>
    <w:uiPriority w:val="39"/>
    <w:unhideWhenUsed/>
    <w:qFormat/>
    <w:rsid w:val="00BE71F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BE71FB"/>
  </w:style>
  <w:style w:type="paragraph" w:styleId="TOC2">
    <w:name w:val="toc 2"/>
    <w:basedOn w:val="Normal"/>
    <w:next w:val="Normal"/>
    <w:autoRedefine/>
    <w:uiPriority w:val="39"/>
    <w:unhideWhenUsed/>
    <w:rsid w:val="00BE71FB"/>
    <w:pPr>
      <w:ind w:leftChars="200" w:left="420"/>
    </w:pPr>
  </w:style>
  <w:style w:type="paragraph" w:styleId="TOC3">
    <w:name w:val="toc 3"/>
    <w:basedOn w:val="Normal"/>
    <w:next w:val="Normal"/>
    <w:autoRedefine/>
    <w:uiPriority w:val="39"/>
    <w:unhideWhenUsed/>
    <w:rsid w:val="00BE71F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00059">
      <w:bodyDiv w:val="1"/>
      <w:marLeft w:val="0"/>
      <w:marRight w:val="0"/>
      <w:marTop w:val="0"/>
      <w:marBottom w:val="0"/>
      <w:divBdr>
        <w:top w:val="none" w:sz="0" w:space="0" w:color="auto"/>
        <w:left w:val="none" w:sz="0" w:space="0" w:color="auto"/>
        <w:bottom w:val="none" w:sz="0" w:space="0" w:color="auto"/>
        <w:right w:val="none" w:sz="0" w:space="0" w:color="auto"/>
      </w:divBdr>
    </w:div>
    <w:div w:id="700277366">
      <w:bodyDiv w:val="1"/>
      <w:marLeft w:val="0"/>
      <w:marRight w:val="0"/>
      <w:marTop w:val="0"/>
      <w:marBottom w:val="0"/>
      <w:divBdr>
        <w:top w:val="none" w:sz="0" w:space="0" w:color="auto"/>
        <w:left w:val="none" w:sz="0" w:space="0" w:color="auto"/>
        <w:bottom w:val="none" w:sz="0" w:space="0" w:color="auto"/>
        <w:right w:val="none" w:sz="0" w:space="0" w:color="auto"/>
      </w:divBdr>
    </w:div>
    <w:div w:id="843978821">
      <w:bodyDiv w:val="1"/>
      <w:marLeft w:val="0"/>
      <w:marRight w:val="0"/>
      <w:marTop w:val="0"/>
      <w:marBottom w:val="0"/>
      <w:divBdr>
        <w:top w:val="none" w:sz="0" w:space="0" w:color="auto"/>
        <w:left w:val="none" w:sz="0" w:space="0" w:color="auto"/>
        <w:bottom w:val="none" w:sz="0" w:space="0" w:color="auto"/>
        <w:right w:val="none" w:sz="0" w:space="0" w:color="auto"/>
      </w:divBdr>
    </w:div>
    <w:div w:id="1163007043">
      <w:bodyDiv w:val="1"/>
      <w:marLeft w:val="0"/>
      <w:marRight w:val="0"/>
      <w:marTop w:val="0"/>
      <w:marBottom w:val="0"/>
      <w:divBdr>
        <w:top w:val="none" w:sz="0" w:space="0" w:color="auto"/>
        <w:left w:val="none" w:sz="0" w:space="0" w:color="auto"/>
        <w:bottom w:val="none" w:sz="0" w:space="0" w:color="auto"/>
        <w:right w:val="none" w:sz="0" w:space="0" w:color="auto"/>
      </w:divBdr>
      <w:divsChild>
        <w:div w:id="58681312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87409178">
      <w:bodyDiv w:val="1"/>
      <w:marLeft w:val="0"/>
      <w:marRight w:val="0"/>
      <w:marTop w:val="0"/>
      <w:marBottom w:val="0"/>
      <w:divBdr>
        <w:top w:val="none" w:sz="0" w:space="0" w:color="auto"/>
        <w:left w:val="none" w:sz="0" w:space="0" w:color="auto"/>
        <w:bottom w:val="none" w:sz="0" w:space="0" w:color="auto"/>
        <w:right w:val="none" w:sz="0" w:space="0" w:color="auto"/>
      </w:divBdr>
    </w:div>
    <w:div w:id="1221747664">
      <w:bodyDiv w:val="1"/>
      <w:marLeft w:val="0"/>
      <w:marRight w:val="0"/>
      <w:marTop w:val="0"/>
      <w:marBottom w:val="0"/>
      <w:divBdr>
        <w:top w:val="none" w:sz="0" w:space="0" w:color="auto"/>
        <w:left w:val="none" w:sz="0" w:space="0" w:color="auto"/>
        <w:bottom w:val="none" w:sz="0" w:space="0" w:color="auto"/>
        <w:right w:val="none" w:sz="0" w:space="0" w:color="auto"/>
      </w:divBdr>
    </w:div>
    <w:div w:id="1303536930">
      <w:bodyDiv w:val="1"/>
      <w:marLeft w:val="0"/>
      <w:marRight w:val="0"/>
      <w:marTop w:val="0"/>
      <w:marBottom w:val="0"/>
      <w:divBdr>
        <w:top w:val="none" w:sz="0" w:space="0" w:color="auto"/>
        <w:left w:val="none" w:sz="0" w:space="0" w:color="auto"/>
        <w:bottom w:val="none" w:sz="0" w:space="0" w:color="auto"/>
        <w:right w:val="none" w:sz="0" w:space="0" w:color="auto"/>
      </w:divBdr>
      <w:divsChild>
        <w:div w:id="7458819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98438443">
      <w:bodyDiv w:val="1"/>
      <w:marLeft w:val="0"/>
      <w:marRight w:val="0"/>
      <w:marTop w:val="0"/>
      <w:marBottom w:val="0"/>
      <w:divBdr>
        <w:top w:val="none" w:sz="0" w:space="0" w:color="auto"/>
        <w:left w:val="none" w:sz="0" w:space="0" w:color="auto"/>
        <w:bottom w:val="none" w:sz="0" w:space="0" w:color="auto"/>
        <w:right w:val="none" w:sz="0" w:space="0" w:color="auto"/>
      </w:divBdr>
    </w:div>
    <w:div w:id="1470710140">
      <w:bodyDiv w:val="1"/>
      <w:marLeft w:val="0"/>
      <w:marRight w:val="0"/>
      <w:marTop w:val="0"/>
      <w:marBottom w:val="0"/>
      <w:divBdr>
        <w:top w:val="none" w:sz="0" w:space="0" w:color="auto"/>
        <w:left w:val="none" w:sz="0" w:space="0" w:color="auto"/>
        <w:bottom w:val="none" w:sz="0" w:space="0" w:color="auto"/>
        <w:right w:val="none" w:sz="0" w:space="0" w:color="auto"/>
      </w:divBdr>
    </w:div>
    <w:div w:id="18493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maximintegrated.com/cn/app-notes/index.mvp/id/480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wlwl0071986/article/details/4330796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ynopsys.com/cgi-bin/designware/contact/req1.cgi?p=DWTB+USB+LP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87721-0CBC-41AC-8175-189616A8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8</Pages>
  <Words>2065</Words>
  <Characters>11773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 - A41449</dc:creator>
  <cp:keywords/>
  <dc:description/>
  <cp:lastModifiedBy>Leo Li - A41449</cp:lastModifiedBy>
  <cp:revision>4</cp:revision>
  <dcterms:created xsi:type="dcterms:W3CDTF">2020-08-10T03:33:00Z</dcterms:created>
  <dcterms:modified xsi:type="dcterms:W3CDTF">2020-08-11T07:55:00Z</dcterms:modified>
</cp:coreProperties>
</file>