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0F5B9" w14:textId="076BEE5E" w:rsidR="00794789" w:rsidRPr="003970F2" w:rsidRDefault="002A064E" w:rsidP="0007707F">
      <w:pPr>
        <w:spacing w:line="360" w:lineRule="auto"/>
        <w:ind w:left="-993" w:right="2834" w:firstLine="1701"/>
        <w:jc w:val="center"/>
        <w:rPr>
          <w:rFonts w:ascii="Times New Roman" w:hAnsi="Times New Roman" w:cs="Times New Roman"/>
        </w:rPr>
      </w:pPr>
      <w:r w:rsidRPr="003970F2">
        <w:rPr>
          <w:rFonts w:ascii="Times New Roman" w:hAnsi="Times New Roman" w:cs="Times New Roman"/>
          <w:noProof/>
        </w:rPr>
        <w:drawing>
          <wp:anchor distT="0" distB="0" distL="114300" distR="114300" simplePos="0" relativeHeight="251659264" behindDoc="0" locked="0" layoutInCell="1" allowOverlap="1" wp14:anchorId="4BEFF5D2" wp14:editId="522D6AC5">
            <wp:simplePos x="0" y="0"/>
            <wp:positionH relativeFrom="leftMargin">
              <wp:align>right</wp:align>
            </wp:positionH>
            <wp:positionV relativeFrom="paragraph">
              <wp:posOffset>9525</wp:posOffset>
            </wp:positionV>
            <wp:extent cx="487680" cy="1163955"/>
            <wp:effectExtent l="0" t="0" r="7620" b="0"/>
            <wp:wrapNone/>
            <wp:docPr id="53944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7680" cy="1163955"/>
                    </a:xfrm>
                    <a:prstGeom prst="rect">
                      <a:avLst/>
                    </a:prstGeom>
                    <a:noFill/>
                    <a:ln>
                      <a:noFill/>
                    </a:ln>
                  </pic:spPr>
                </pic:pic>
              </a:graphicData>
            </a:graphic>
          </wp:anchor>
        </w:drawing>
      </w:r>
      <w:r w:rsidR="000E7028" w:rsidRPr="003970F2">
        <w:rPr>
          <w:rFonts w:ascii="Times New Roman" w:hAnsi="Times New Roman" w:cs="Times New Roman"/>
          <w:noProof/>
        </w:rPr>
        <w:drawing>
          <wp:anchor distT="0" distB="0" distL="114300" distR="114300" simplePos="0" relativeHeight="251658240" behindDoc="1" locked="0" layoutInCell="1" allowOverlap="1" wp14:anchorId="61162BAB" wp14:editId="6DC08C45">
            <wp:simplePos x="0" y="0"/>
            <wp:positionH relativeFrom="column">
              <wp:posOffset>4440675</wp:posOffset>
            </wp:positionH>
            <wp:positionV relativeFrom="paragraph">
              <wp:posOffset>139521</wp:posOffset>
            </wp:positionV>
            <wp:extent cx="1337094" cy="521335"/>
            <wp:effectExtent l="0" t="0" r="0" b="0"/>
            <wp:wrapNone/>
            <wp:docPr id="170335152" name="Picture 1" descr="I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EA"/>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48149"/>
                    <a:stretch>
                      <a:fillRect/>
                    </a:stretch>
                  </pic:blipFill>
                  <pic:spPr bwMode="auto">
                    <a:xfrm>
                      <a:off x="0" y="0"/>
                      <a:ext cx="1337094" cy="521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C7894" w:rsidRPr="003970F2">
        <w:rPr>
          <w:rFonts w:ascii="Times New Roman" w:hAnsi="Times New Roman" w:cs="Times New Roman"/>
        </w:rPr>
        <w:t>Universidade Federal de Ouro Preto</w:t>
      </w:r>
    </w:p>
    <w:p w14:paraId="375668A9" w14:textId="26ACA8DD" w:rsidR="000E7028" w:rsidRPr="003970F2" w:rsidRDefault="00857F3A" w:rsidP="0007707F">
      <w:pPr>
        <w:spacing w:line="360" w:lineRule="auto"/>
        <w:ind w:left="-993" w:right="991"/>
        <w:jc w:val="center"/>
        <w:rPr>
          <w:rFonts w:ascii="Times New Roman" w:hAnsi="Times New Roman" w:cs="Times New Roman"/>
        </w:rPr>
      </w:pPr>
      <w:r w:rsidRPr="003970F2">
        <w:rPr>
          <w:rFonts w:ascii="Times New Roman" w:hAnsi="Times New Roman" w:cs="Times New Roman"/>
        </w:rPr>
        <w:t>Instituto de Ciências Exatas e Aplicadas</w:t>
      </w:r>
    </w:p>
    <w:p w14:paraId="2BF1C796" w14:textId="39A8D539" w:rsidR="00292E52" w:rsidRPr="003970F2" w:rsidRDefault="00292E52" w:rsidP="0007707F">
      <w:pPr>
        <w:shd w:val="clear" w:color="auto" w:fill="FFFFFF"/>
        <w:spacing w:before="75" w:after="75" w:line="360" w:lineRule="auto"/>
        <w:ind w:left="-1701"/>
        <w:jc w:val="center"/>
        <w:rPr>
          <w:rFonts w:ascii="Times New Roman" w:hAnsi="Times New Roman" w:cs="Times New Roman"/>
        </w:rPr>
      </w:pPr>
      <w:r w:rsidRPr="003970F2">
        <w:rPr>
          <w:rFonts w:ascii="Times New Roman" w:eastAsia="Times New Roman" w:hAnsi="Times New Roman" w:cs="Times New Roman"/>
          <w:color w:val="000000"/>
          <w:kern w:val="0"/>
          <w:sz w:val="22"/>
          <w:szCs w:val="22"/>
          <w:lang w:eastAsia="pt-BR"/>
          <w14:ligatures w14:val="none"/>
        </w:rPr>
        <w:t xml:space="preserve">CDD105 - </w:t>
      </w:r>
      <w:r w:rsidRPr="003970F2">
        <w:rPr>
          <w:rFonts w:ascii="Times New Roman" w:hAnsi="Times New Roman" w:cs="Times New Roman"/>
        </w:rPr>
        <w:t>Estatística Descritiva e Visualização de Dados</w:t>
      </w:r>
    </w:p>
    <w:p w14:paraId="6DB1E8BD" w14:textId="7985BE74" w:rsidR="00663B96" w:rsidRPr="003970F2" w:rsidRDefault="00663B96" w:rsidP="0007707F">
      <w:pPr>
        <w:spacing w:line="360" w:lineRule="auto"/>
        <w:ind w:left="-1701" w:right="991" w:firstLine="567"/>
        <w:jc w:val="center"/>
        <w:rPr>
          <w:rFonts w:ascii="Times New Roman" w:hAnsi="Times New Roman" w:cs="Times New Roman"/>
        </w:rPr>
      </w:pPr>
      <w:r w:rsidRPr="003970F2">
        <w:rPr>
          <w:rFonts w:ascii="Times New Roman" w:hAnsi="Times New Roman" w:cs="Times New Roman"/>
        </w:rPr>
        <w:t xml:space="preserve">Professor: </w:t>
      </w:r>
      <w:hyperlink r:id="rId10" w:history="1">
        <w:r w:rsidR="00292E52" w:rsidRPr="003970F2">
          <w:rPr>
            <w:rFonts w:ascii="Times New Roman" w:hAnsi="Times New Roman" w:cs="Times New Roman"/>
            <w:color w:val="020F00"/>
            <w:sz w:val="20"/>
            <w:szCs w:val="20"/>
            <w:shd w:val="clear" w:color="auto" w:fill="FFFFFF"/>
          </w:rPr>
          <w:t>Alexandre Magno de Sousa</w:t>
        </w:r>
      </w:hyperlink>
    </w:p>
    <w:p w14:paraId="5F203E05" w14:textId="3B06519A" w:rsidR="00DD5946" w:rsidRPr="003970F2" w:rsidRDefault="00292E52" w:rsidP="0007707F">
      <w:pPr>
        <w:spacing w:line="360" w:lineRule="auto"/>
        <w:ind w:left="-1701" w:right="991" w:firstLine="708"/>
        <w:jc w:val="center"/>
        <w:rPr>
          <w:rFonts w:ascii="Times New Roman" w:hAnsi="Times New Roman" w:cs="Times New Roman"/>
        </w:rPr>
      </w:pPr>
      <w:r w:rsidRPr="003970F2">
        <w:rPr>
          <w:rFonts w:ascii="Times New Roman" w:hAnsi="Times New Roman" w:cs="Times New Roman"/>
        </w:rPr>
        <w:t xml:space="preserve">Trabalho Prático </w:t>
      </w:r>
    </w:p>
    <w:p w14:paraId="43C59B1E" w14:textId="30CE57B6" w:rsidR="002C7894" w:rsidRPr="003970F2" w:rsidRDefault="000E7028" w:rsidP="00396A70">
      <w:pPr>
        <w:spacing w:line="360" w:lineRule="auto"/>
        <w:rPr>
          <w:rFonts w:ascii="Times New Roman" w:hAnsi="Times New Roman" w:cs="Times New Roman"/>
        </w:rPr>
      </w:pPr>
      <w:r w:rsidRPr="003970F2">
        <w:rPr>
          <w:rFonts w:ascii="Times New Roman" w:hAnsi="Times New Roman" w:cs="Times New Roman"/>
        </w:rPr>
        <w:t>Aluno: Leonardo Isaac Silva Flores</w:t>
      </w:r>
    </w:p>
    <w:p w14:paraId="42270C20" w14:textId="489DF77D" w:rsidR="00AF640D" w:rsidRDefault="00087EFD" w:rsidP="00396A70">
      <w:pPr>
        <w:spacing w:line="360" w:lineRule="auto"/>
        <w:rPr>
          <w:rFonts w:ascii="Times New Roman" w:hAnsi="Times New Roman" w:cs="Times New Roman"/>
        </w:rPr>
      </w:pPr>
      <w:r w:rsidRPr="00AF640D">
        <w:rPr>
          <w:rFonts w:ascii="Times New Roman" w:hAnsi="Times New Roman" w:cs="Times New Roman"/>
        </w:rPr>
        <w:t xml:space="preserve">Base de dados: </w:t>
      </w:r>
      <w:r w:rsidRPr="00A66A49">
        <w:rPr>
          <w:rFonts w:ascii="Times New Roman" w:hAnsi="Times New Roman" w:cs="Times New Roman"/>
          <w:i/>
          <w:iCs/>
        </w:rPr>
        <w:t>SF Bay Area Housing</w:t>
      </w:r>
      <w:r w:rsidRPr="00AF640D">
        <w:rPr>
          <w:rFonts w:ascii="Times New Roman" w:hAnsi="Times New Roman" w:cs="Times New Roman"/>
        </w:rPr>
        <w:t xml:space="preserve"> (</w:t>
      </w:r>
      <w:r w:rsidRPr="00A66A49">
        <w:rPr>
          <w:rFonts w:ascii="Times New Roman" w:hAnsi="Times New Roman" w:cs="Times New Roman"/>
          <w:i/>
          <w:iCs/>
        </w:rPr>
        <w:t>sfhousing.txt</w:t>
      </w:r>
      <w:r w:rsidRPr="00AF640D">
        <w:rPr>
          <w:rFonts w:ascii="Times New Roman" w:hAnsi="Times New Roman" w:cs="Times New Roman"/>
        </w:rPr>
        <w:t>)</w:t>
      </w:r>
      <w:r w:rsidR="00AF640D" w:rsidRPr="00AF640D">
        <w:rPr>
          <w:rFonts w:ascii="Times New Roman" w:hAnsi="Times New Roman" w:cs="Times New Roman"/>
        </w:rPr>
        <w:t xml:space="preserve"> </w:t>
      </w:r>
    </w:p>
    <w:p w14:paraId="22F93462" w14:textId="0F3A143C" w:rsidR="00AF640D" w:rsidRDefault="00087EFD" w:rsidP="00396A70">
      <w:pPr>
        <w:spacing w:line="360" w:lineRule="auto"/>
        <w:rPr>
          <w:rFonts w:ascii="Times New Roman" w:hAnsi="Times New Roman" w:cs="Times New Roman"/>
        </w:rPr>
      </w:pPr>
      <w:r w:rsidRPr="003970F2">
        <w:rPr>
          <w:rFonts w:ascii="Times New Roman" w:hAnsi="Times New Roman" w:cs="Times New Roman"/>
        </w:rPr>
        <w:t>Recorte analisado: vendas registradas em 2005</w:t>
      </w:r>
    </w:p>
    <w:p w14:paraId="32FB99CA" w14:textId="77777777" w:rsidR="00AF640D" w:rsidRPr="003970F2" w:rsidRDefault="00AF640D" w:rsidP="00396A70">
      <w:pPr>
        <w:spacing w:line="360" w:lineRule="auto"/>
        <w:rPr>
          <w:rFonts w:ascii="Times New Roman" w:hAnsi="Times New Roman" w:cs="Times New Roman"/>
        </w:rPr>
      </w:pPr>
    </w:p>
    <w:p w14:paraId="0A8082ED" w14:textId="77777777" w:rsidR="006A1B4F" w:rsidRPr="003970F2" w:rsidRDefault="00C40891" w:rsidP="00396A70">
      <w:pPr>
        <w:pStyle w:val="ListParagraph"/>
        <w:numPr>
          <w:ilvl w:val="0"/>
          <w:numId w:val="11"/>
        </w:numPr>
        <w:spacing w:line="360" w:lineRule="auto"/>
        <w:ind w:left="-142" w:hanging="142"/>
        <w:jc w:val="both"/>
        <w:rPr>
          <w:rFonts w:ascii="Times New Roman" w:hAnsi="Times New Roman" w:cs="Times New Roman"/>
          <w:b/>
          <w:bCs/>
        </w:rPr>
      </w:pPr>
      <w:r w:rsidRPr="003970F2">
        <w:rPr>
          <w:rFonts w:ascii="Times New Roman" w:hAnsi="Times New Roman" w:cs="Times New Roman"/>
          <w:b/>
          <w:bCs/>
        </w:rPr>
        <w:t xml:space="preserve">Seleção da amostra </w:t>
      </w:r>
    </w:p>
    <w:p w14:paraId="6DF68B40" w14:textId="409FA6DA" w:rsidR="00C40891" w:rsidRPr="003970F2" w:rsidRDefault="006A1B4F"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rPr>
        <w:t>De acordo com o enunciado, deve ser feita a escolha de um único ano anterior a 2006. Foi selecionado 2005, o ano mais recente que atende a essa condição. A escolha permite trabalhar com um período próximo ao início da alta de preços mencionada no enunciado, sem afirmar que o mercado já estivesse estável. O recorte é feito em uma cópia do conjunto original, que permanece inalterado.</w:t>
      </w:r>
    </w:p>
    <w:p w14:paraId="4CB5945E" w14:textId="77777777" w:rsidR="00C40891" w:rsidRPr="003970F2" w:rsidRDefault="00C40891" w:rsidP="00396A70">
      <w:pPr>
        <w:pStyle w:val="ListParagraph"/>
        <w:spacing w:line="360" w:lineRule="auto"/>
        <w:ind w:left="-142"/>
        <w:jc w:val="both"/>
        <w:rPr>
          <w:rFonts w:ascii="Times New Roman" w:hAnsi="Times New Roman" w:cs="Times New Roman"/>
          <w:b/>
          <w:bCs/>
        </w:rPr>
      </w:pPr>
    </w:p>
    <w:p w14:paraId="38093586" w14:textId="77777777" w:rsidR="006A1B4F" w:rsidRPr="003970F2" w:rsidRDefault="00C40891" w:rsidP="00396A70">
      <w:pPr>
        <w:pStyle w:val="ListParagraph"/>
        <w:numPr>
          <w:ilvl w:val="0"/>
          <w:numId w:val="11"/>
        </w:numPr>
        <w:spacing w:line="360" w:lineRule="auto"/>
        <w:ind w:left="-142" w:hanging="142"/>
        <w:jc w:val="both"/>
        <w:rPr>
          <w:rFonts w:ascii="Times New Roman" w:hAnsi="Times New Roman" w:cs="Times New Roman"/>
          <w:b/>
          <w:bCs/>
        </w:rPr>
      </w:pPr>
      <w:r w:rsidRPr="003970F2">
        <w:rPr>
          <w:rFonts w:ascii="Times New Roman" w:hAnsi="Times New Roman" w:cs="Times New Roman"/>
          <w:b/>
          <w:bCs/>
        </w:rPr>
        <w:t xml:space="preserve">Carregamento e visão inicial da amostra </w:t>
      </w:r>
    </w:p>
    <w:p w14:paraId="053E94FB" w14:textId="01F9046F" w:rsidR="00C40891" w:rsidRPr="003970F2" w:rsidRDefault="00C40891" w:rsidP="00396A70">
      <w:pPr>
        <w:spacing w:line="360" w:lineRule="auto"/>
        <w:ind w:left="-142"/>
        <w:jc w:val="both"/>
        <w:rPr>
          <w:rFonts w:ascii="Times New Roman" w:hAnsi="Times New Roman" w:cs="Times New Roman"/>
        </w:rPr>
      </w:pPr>
      <w:r w:rsidRPr="003970F2">
        <w:rPr>
          <w:rFonts w:ascii="Times New Roman" w:hAnsi="Times New Roman" w:cs="Times New Roman"/>
        </w:rPr>
        <w:t xml:space="preserve">A base é carregada do arquivo </w:t>
      </w:r>
      <w:r w:rsidRPr="00A66A49">
        <w:rPr>
          <w:rFonts w:ascii="Times New Roman" w:hAnsi="Times New Roman" w:cs="Times New Roman"/>
          <w:i/>
          <w:iCs/>
        </w:rPr>
        <w:t>sfhousing.txt</w:t>
      </w:r>
      <w:r w:rsidRPr="003970F2">
        <w:rPr>
          <w:rFonts w:ascii="Times New Roman" w:hAnsi="Times New Roman" w:cs="Times New Roman"/>
        </w:rPr>
        <w:t>, a coluna date é convertida para o tipo de data e, em seguida, são mantidas somente as vendas registradas em 2005. Para conferir o recorte, apresentam-se o número de registros da base completa, o tamanho e a proporção da amostra selecionada e suas cinco primeiras observações.</w:t>
      </w:r>
    </w:p>
    <w:p w14:paraId="2A952833" w14:textId="71887046" w:rsidR="00C40891" w:rsidRPr="003970F2" w:rsidRDefault="00C40891" w:rsidP="00396A70">
      <w:pPr>
        <w:pStyle w:val="ListParagraph"/>
        <w:spacing w:line="360" w:lineRule="auto"/>
        <w:ind w:left="-142"/>
        <w:rPr>
          <w:rFonts w:ascii="Times New Roman" w:hAnsi="Times New Roman" w:cs="Times New Roman"/>
        </w:rPr>
      </w:pPr>
      <w:r w:rsidRPr="003970F2">
        <w:rPr>
          <w:rFonts w:ascii="Times New Roman" w:hAnsi="Times New Roman" w:cs="Times New Roman"/>
          <w:noProof/>
        </w:rPr>
        <w:drawing>
          <wp:inline distT="0" distB="0" distL="0" distR="0" wp14:anchorId="6CBD1FF8" wp14:editId="44FB4D18">
            <wp:extent cx="5536744" cy="1339913"/>
            <wp:effectExtent l="0" t="0" r="6985" b="0"/>
            <wp:docPr id="164782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22042" name=""/>
                    <pic:cNvPicPr/>
                  </pic:nvPicPr>
                  <pic:blipFill>
                    <a:blip r:embed="rId11"/>
                    <a:stretch>
                      <a:fillRect/>
                    </a:stretch>
                  </pic:blipFill>
                  <pic:spPr>
                    <a:xfrm>
                      <a:off x="0" y="0"/>
                      <a:ext cx="5548901" cy="1342855"/>
                    </a:xfrm>
                    <a:prstGeom prst="rect">
                      <a:avLst/>
                    </a:prstGeom>
                  </pic:spPr>
                </pic:pic>
              </a:graphicData>
            </a:graphic>
          </wp:inline>
        </w:drawing>
      </w:r>
    </w:p>
    <w:p w14:paraId="50E891B1" w14:textId="77777777" w:rsidR="00C40891" w:rsidRDefault="00C40891" w:rsidP="00396A70">
      <w:pPr>
        <w:pStyle w:val="ListParagraph"/>
        <w:spacing w:line="360" w:lineRule="auto"/>
        <w:ind w:left="-142"/>
        <w:rPr>
          <w:rFonts w:ascii="Times New Roman" w:hAnsi="Times New Roman" w:cs="Times New Roman"/>
        </w:rPr>
      </w:pPr>
    </w:p>
    <w:p w14:paraId="0774486C" w14:textId="77777777" w:rsidR="00E11F0F" w:rsidRDefault="00E11F0F" w:rsidP="00396A70">
      <w:pPr>
        <w:pStyle w:val="ListParagraph"/>
        <w:spacing w:line="360" w:lineRule="auto"/>
        <w:ind w:left="-142"/>
        <w:rPr>
          <w:rFonts w:ascii="Times New Roman" w:hAnsi="Times New Roman" w:cs="Times New Roman"/>
        </w:rPr>
      </w:pPr>
    </w:p>
    <w:p w14:paraId="29C6585E" w14:textId="77777777" w:rsidR="00E11F0F" w:rsidRPr="003970F2" w:rsidRDefault="00E11F0F" w:rsidP="00396A70">
      <w:pPr>
        <w:pStyle w:val="ListParagraph"/>
        <w:spacing w:line="360" w:lineRule="auto"/>
        <w:ind w:left="-142"/>
        <w:rPr>
          <w:rFonts w:ascii="Times New Roman" w:hAnsi="Times New Roman" w:cs="Times New Roman"/>
        </w:rPr>
      </w:pPr>
    </w:p>
    <w:p w14:paraId="4639C8B9" w14:textId="273C4A60" w:rsidR="00C40891" w:rsidRPr="003970F2" w:rsidRDefault="00C40891" w:rsidP="00396A70">
      <w:pPr>
        <w:pStyle w:val="ListParagraph"/>
        <w:numPr>
          <w:ilvl w:val="0"/>
          <w:numId w:val="11"/>
        </w:numPr>
        <w:spacing w:line="360" w:lineRule="auto"/>
        <w:ind w:left="-142" w:hanging="142"/>
        <w:jc w:val="both"/>
        <w:rPr>
          <w:rFonts w:ascii="Times New Roman" w:hAnsi="Times New Roman" w:cs="Times New Roman"/>
          <w:b/>
          <w:bCs/>
        </w:rPr>
      </w:pPr>
      <w:r w:rsidRPr="003970F2">
        <w:rPr>
          <w:rFonts w:ascii="Times New Roman" w:hAnsi="Times New Roman" w:cs="Times New Roman"/>
          <w:b/>
          <w:bCs/>
        </w:rPr>
        <w:lastRenderedPageBreak/>
        <w:t xml:space="preserve">Atributos e suas Características </w:t>
      </w:r>
    </w:p>
    <w:p w14:paraId="4BFDA83B" w14:textId="77777777" w:rsidR="00C40891" w:rsidRPr="003970F2" w:rsidRDefault="00C40891" w:rsidP="00396A70">
      <w:pPr>
        <w:pStyle w:val="ListParagraph"/>
        <w:spacing w:line="360" w:lineRule="auto"/>
        <w:jc w:val="both"/>
        <w:rPr>
          <w:rFonts w:ascii="Times New Roman" w:hAnsi="Times New Roman" w:cs="Times New Roman"/>
          <w:b/>
          <w:bCs/>
        </w:rPr>
      </w:pPr>
      <w:r w:rsidRPr="003970F2">
        <w:rPr>
          <w:rFonts w:ascii="Times New Roman" w:hAnsi="Times New Roman" w:cs="Times New Roman"/>
          <w:b/>
          <w:bCs/>
        </w:rPr>
        <w:t>3a-b. Nomes, tipos e natureza das variáveis</w:t>
      </w:r>
    </w:p>
    <w:p w14:paraId="331BC913" w14:textId="4FE47EC8" w:rsidR="00C40891" w:rsidRPr="003970F2" w:rsidRDefault="00C40891"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noProof/>
        </w:rPr>
        <w:drawing>
          <wp:inline distT="0" distB="0" distL="0" distR="0" wp14:anchorId="0BE0AFCD" wp14:editId="5DDB66FA">
            <wp:extent cx="2179893" cy="1914716"/>
            <wp:effectExtent l="0" t="0" r="0" b="0"/>
            <wp:docPr id="5567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9378" name=""/>
                    <pic:cNvPicPr/>
                  </pic:nvPicPr>
                  <pic:blipFill>
                    <a:blip r:embed="rId12"/>
                    <a:stretch>
                      <a:fillRect/>
                    </a:stretch>
                  </pic:blipFill>
                  <pic:spPr>
                    <a:xfrm>
                      <a:off x="0" y="0"/>
                      <a:ext cx="2311311" cy="2030147"/>
                    </a:xfrm>
                    <a:prstGeom prst="rect">
                      <a:avLst/>
                    </a:prstGeom>
                  </pic:spPr>
                </pic:pic>
              </a:graphicData>
            </a:graphic>
          </wp:inline>
        </w:drawing>
      </w:r>
    </w:p>
    <w:p w14:paraId="7C788DEE" w14:textId="77777777" w:rsidR="006A1B4F" w:rsidRPr="003970F2" w:rsidRDefault="006A1B4F" w:rsidP="00396A70">
      <w:pPr>
        <w:pStyle w:val="Footer"/>
        <w:spacing w:line="360" w:lineRule="auto"/>
        <w:ind w:left="709"/>
        <w:rPr>
          <w:rFonts w:ascii="Times New Roman" w:hAnsi="Times New Roman" w:cs="Times New Roman"/>
          <w:b/>
          <w:bCs/>
        </w:rPr>
      </w:pPr>
      <w:r w:rsidRPr="003970F2">
        <w:rPr>
          <w:rFonts w:ascii="Times New Roman" w:hAnsi="Times New Roman" w:cs="Times New Roman"/>
          <w:b/>
          <w:bCs/>
        </w:rPr>
        <w:t>3c. Valores ausentes</w:t>
      </w:r>
    </w:p>
    <w:p w14:paraId="731EB7A8" w14:textId="3A1A3D20" w:rsidR="006A1B4F" w:rsidRPr="003970F2" w:rsidRDefault="006A1B4F"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noProof/>
        </w:rPr>
        <w:drawing>
          <wp:inline distT="0" distB="0" distL="0" distR="0" wp14:anchorId="1BA7D74F" wp14:editId="77996A13">
            <wp:extent cx="2487041" cy="2289068"/>
            <wp:effectExtent l="0" t="0" r="8890" b="0"/>
            <wp:docPr id="46052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27860" name=""/>
                    <pic:cNvPicPr/>
                  </pic:nvPicPr>
                  <pic:blipFill>
                    <a:blip r:embed="rId13"/>
                    <a:stretch>
                      <a:fillRect/>
                    </a:stretch>
                  </pic:blipFill>
                  <pic:spPr>
                    <a:xfrm>
                      <a:off x="0" y="0"/>
                      <a:ext cx="2518974" cy="2318459"/>
                    </a:xfrm>
                    <a:prstGeom prst="rect">
                      <a:avLst/>
                    </a:prstGeom>
                  </pic:spPr>
                </pic:pic>
              </a:graphicData>
            </a:graphic>
          </wp:inline>
        </w:drawing>
      </w:r>
    </w:p>
    <w:p w14:paraId="5DC9D800" w14:textId="77777777" w:rsidR="006A1B4F" w:rsidRPr="003970F2" w:rsidRDefault="006A1B4F"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rPr>
        <w:t>Tratamento dos valores ausentes: datesold não contém valores no recorte de 2005 e, por isso, não participa das análises. br, lsqft, bsqft e year apresentam, respectivamente, cerca de 19,36%, 17,40%, 14,93% e 17,66% de ausência. Em cada cálculo ou gráfico são usadas apenas as observações disponíveis para as variáveis envolvidas (dropna), sem eliminar linhas das demais análises. zip possui oito valores ausentes na amostra original. Esses registros são desconsiderados somente na análise geográfica. Não foi feita imputação, pois ela alteraria artificialmente as distribuições que se pretende descrever. Essa decisão reduz o número de observações em algumas análises e deve ser considerada na interpretação dos resultados.</w:t>
      </w:r>
    </w:p>
    <w:p w14:paraId="0EDC7BF7" w14:textId="77777777" w:rsidR="00396A70" w:rsidRDefault="00396A70" w:rsidP="00396A70">
      <w:pPr>
        <w:pStyle w:val="ListParagraph"/>
        <w:spacing w:line="360" w:lineRule="auto"/>
        <w:ind w:left="567"/>
        <w:jc w:val="both"/>
        <w:rPr>
          <w:rFonts w:ascii="Times New Roman" w:hAnsi="Times New Roman" w:cs="Times New Roman"/>
          <w:b/>
          <w:bCs/>
        </w:rPr>
      </w:pPr>
    </w:p>
    <w:p w14:paraId="1630DA4C" w14:textId="77777777" w:rsidR="00396A70" w:rsidRDefault="00396A70" w:rsidP="00396A70">
      <w:pPr>
        <w:pStyle w:val="ListParagraph"/>
        <w:spacing w:line="360" w:lineRule="auto"/>
        <w:ind w:left="567"/>
        <w:jc w:val="both"/>
        <w:rPr>
          <w:rFonts w:ascii="Times New Roman" w:hAnsi="Times New Roman" w:cs="Times New Roman"/>
          <w:b/>
          <w:bCs/>
        </w:rPr>
      </w:pPr>
    </w:p>
    <w:p w14:paraId="2A9E761F" w14:textId="77777777" w:rsidR="00396A70" w:rsidRDefault="00396A70" w:rsidP="00396A70">
      <w:pPr>
        <w:pStyle w:val="ListParagraph"/>
        <w:spacing w:line="360" w:lineRule="auto"/>
        <w:ind w:left="567"/>
        <w:jc w:val="both"/>
        <w:rPr>
          <w:rFonts w:ascii="Times New Roman" w:hAnsi="Times New Roman" w:cs="Times New Roman"/>
          <w:b/>
          <w:bCs/>
        </w:rPr>
      </w:pPr>
    </w:p>
    <w:p w14:paraId="04561C93" w14:textId="77777777" w:rsidR="00396A70" w:rsidRDefault="00396A70" w:rsidP="00396A70">
      <w:pPr>
        <w:pStyle w:val="ListParagraph"/>
        <w:spacing w:line="360" w:lineRule="auto"/>
        <w:ind w:left="567"/>
        <w:jc w:val="both"/>
        <w:rPr>
          <w:rFonts w:ascii="Times New Roman" w:hAnsi="Times New Roman" w:cs="Times New Roman"/>
          <w:b/>
          <w:bCs/>
        </w:rPr>
      </w:pPr>
    </w:p>
    <w:p w14:paraId="0AC8A95B" w14:textId="77777777" w:rsidR="00396A70" w:rsidRPr="00E11F0F" w:rsidRDefault="00396A70" w:rsidP="00E11F0F">
      <w:pPr>
        <w:spacing w:line="360" w:lineRule="auto"/>
        <w:jc w:val="both"/>
        <w:rPr>
          <w:rFonts w:ascii="Times New Roman" w:hAnsi="Times New Roman" w:cs="Times New Roman"/>
          <w:b/>
          <w:bCs/>
        </w:rPr>
      </w:pPr>
    </w:p>
    <w:p w14:paraId="0701B7B3" w14:textId="0680805A" w:rsidR="006A1B4F" w:rsidRPr="003970F2" w:rsidRDefault="006A1B4F" w:rsidP="00396A70">
      <w:pPr>
        <w:pStyle w:val="ListParagraph"/>
        <w:spacing w:line="360" w:lineRule="auto"/>
        <w:ind w:left="567"/>
        <w:jc w:val="both"/>
        <w:rPr>
          <w:rFonts w:ascii="Times New Roman" w:hAnsi="Times New Roman" w:cs="Times New Roman"/>
          <w:b/>
          <w:bCs/>
        </w:rPr>
      </w:pPr>
      <w:r w:rsidRPr="003970F2">
        <w:rPr>
          <w:rFonts w:ascii="Times New Roman" w:hAnsi="Times New Roman" w:cs="Times New Roman"/>
          <w:b/>
          <w:bCs/>
        </w:rPr>
        <w:lastRenderedPageBreak/>
        <w:t>3d. Ruído nos dados</w:t>
      </w:r>
    </w:p>
    <w:p w14:paraId="384D7AB2" w14:textId="6106C0AC" w:rsidR="006A1B4F" w:rsidRPr="003970F2" w:rsidRDefault="006A1B4F" w:rsidP="00396A70">
      <w:pPr>
        <w:pStyle w:val="ListParagraph"/>
        <w:spacing w:line="360" w:lineRule="auto"/>
        <w:ind w:left="0"/>
        <w:jc w:val="both"/>
        <w:rPr>
          <w:rFonts w:ascii="Times New Roman" w:hAnsi="Times New Roman" w:cs="Times New Roman"/>
        </w:rPr>
      </w:pPr>
      <w:r w:rsidRPr="003970F2">
        <w:rPr>
          <w:rFonts w:ascii="Times New Roman" w:hAnsi="Times New Roman" w:cs="Times New Roman"/>
          <w:noProof/>
        </w:rPr>
        <w:drawing>
          <wp:inline distT="0" distB="0" distL="0" distR="0" wp14:anchorId="5B1A75D4" wp14:editId="4995F7DD">
            <wp:extent cx="5400040" cy="2152015"/>
            <wp:effectExtent l="0" t="0" r="0" b="635"/>
            <wp:docPr id="90680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00726" name=""/>
                    <pic:cNvPicPr/>
                  </pic:nvPicPr>
                  <pic:blipFill>
                    <a:blip r:embed="rId14"/>
                    <a:stretch>
                      <a:fillRect/>
                    </a:stretch>
                  </pic:blipFill>
                  <pic:spPr>
                    <a:xfrm>
                      <a:off x="0" y="0"/>
                      <a:ext cx="5400040" cy="2152015"/>
                    </a:xfrm>
                    <a:prstGeom prst="rect">
                      <a:avLst/>
                    </a:prstGeom>
                  </pic:spPr>
                </pic:pic>
              </a:graphicData>
            </a:graphic>
          </wp:inline>
        </w:drawing>
      </w:r>
    </w:p>
    <w:p w14:paraId="39F8E6B1" w14:textId="16D43C73" w:rsidR="006A1B4F" w:rsidRPr="003970F2" w:rsidRDefault="006A1B4F"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rPr>
        <w:t>Os extremos incluem dois anos de construção posteriores a 2005, 233 terrenos acima de 500 mil pés², sete áreas construídas acima de 20 mil pés² e cinco registros com mais de 20 quartos. Esses critérios separaram 246 linhas (0,22%) para evitar que possíveis erros de escala ou de registro dominassem os gráficos e as medidas. Os limites de área e de quartos são regras operacionais, não provas de erro. Portanto, os registros originais foram preservados em df_orig, e uma análise voltada especificamente a propriedades rurais ou de luxo deveria reavaliá-los. As duas duplicidades encontradas segundo a chave indicada no enunciado também foram apenas apresentadas, pois as linhas não são cópias completas e podem representar correções ou registros distintos.</w:t>
      </w:r>
    </w:p>
    <w:p w14:paraId="4B089420" w14:textId="77777777" w:rsidR="006A1B4F" w:rsidRPr="003970F2" w:rsidRDefault="006A1B4F" w:rsidP="00396A70">
      <w:pPr>
        <w:pStyle w:val="ListParagraph"/>
        <w:spacing w:line="360" w:lineRule="auto"/>
        <w:ind w:left="0"/>
        <w:jc w:val="both"/>
        <w:rPr>
          <w:rFonts w:ascii="Times New Roman" w:hAnsi="Times New Roman" w:cs="Times New Roman"/>
          <w:b/>
          <w:bCs/>
        </w:rPr>
      </w:pPr>
    </w:p>
    <w:p w14:paraId="055D6A9F" w14:textId="48F596FD" w:rsidR="00C40891" w:rsidRPr="003970F2" w:rsidRDefault="006A1B4F" w:rsidP="00396A70">
      <w:pPr>
        <w:pStyle w:val="ListParagraph"/>
        <w:numPr>
          <w:ilvl w:val="0"/>
          <w:numId w:val="11"/>
        </w:numPr>
        <w:spacing w:line="360" w:lineRule="auto"/>
        <w:ind w:left="-142" w:hanging="142"/>
        <w:jc w:val="both"/>
        <w:rPr>
          <w:rFonts w:ascii="Times New Roman" w:hAnsi="Times New Roman" w:cs="Times New Roman"/>
          <w:b/>
          <w:bCs/>
        </w:rPr>
      </w:pPr>
      <w:r w:rsidRPr="003970F2">
        <w:rPr>
          <w:rFonts w:ascii="Times New Roman" w:hAnsi="Times New Roman" w:cs="Times New Roman"/>
          <w:b/>
          <w:bCs/>
        </w:rPr>
        <w:t>Variável-alvo</w:t>
      </w:r>
    </w:p>
    <w:p w14:paraId="7A88DD0E" w14:textId="1095DB6D" w:rsidR="00AC71F6" w:rsidRPr="003970F2" w:rsidRDefault="006A1B4F" w:rsidP="00396A70">
      <w:pPr>
        <w:spacing w:line="360" w:lineRule="auto"/>
        <w:ind w:left="-142"/>
        <w:jc w:val="both"/>
        <w:rPr>
          <w:rFonts w:ascii="Times New Roman" w:hAnsi="Times New Roman" w:cs="Times New Roman"/>
        </w:rPr>
      </w:pPr>
      <w:r w:rsidRPr="003970F2">
        <w:rPr>
          <w:rFonts w:ascii="Times New Roman" w:hAnsi="Times New Roman" w:cs="Times New Roman"/>
        </w:rPr>
        <w:t>O problema proposto é de regressão, pois se pretende estimar um valor numérico. Variável dependente: price. Possíveis variáveis explicativas: br, lsqft, bsqft, year, city, county e componentes temporais derivados de date. street e zip são identificadores de localização e exigem codificação apropriada antes de entrar em um modelo. datesold não pode ser usada no recorte porque está vazia. A escolha definitiva das variáveis pertence à etapa de modelagem; aqui elas são apenas examinadas de forma exploratória.</w:t>
      </w:r>
    </w:p>
    <w:p w14:paraId="6770D626" w14:textId="77777777" w:rsidR="00AC71F6" w:rsidRPr="003970F2" w:rsidRDefault="00AC71F6" w:rsidP="00396A70">
      <w:pPr>
        <w:spacing w:line="360" w:lineRule="auto"/>
        <w:ind w:left="-142"/>
        <w:jc w:val="both"/>
        <w:rPr>
          <w:rFonts w:ascii="Times New Roman" w:hAnsi="Times New Roman" w:cs="Times New Roman"/>
          <w:b/>
          <w:bCs/>
        </w:rPr>
      </w:pPr>
    </w:p>
    <w:p w14:paraId="4FBFD33E" w14:textId="77777777" w:rsidR="006A1B4F" w:rsidRPr="003970F2" w:rsidRDefault="006A1B4F" w:rsidP="00396A70">
      <w:pPr>
        <w:pStyle w:val="ListParagraph"/>
        <w:numPr>
          <w:ilvl w:val="0"/>
          <w:numId w:val="11"/>
        </w:numPr>
        <w:spacing w:line="360" w:lineRule="auto"/>
        <w:ind w:left="-142" w:hanging="142"/>
        <w:jc w:val="both"/>
        <w:rPr>
          <w:rFonts w:ascii="Times New Roman" w:hAnsi="Times New Roman" w:cs="Times New Roman"/>
          <w:b/>
          <w:bCs/>
        </w:rPr>
      </w:pPr>
      <w:r w:rsidRPr="003970F2">
        <w:rPr>
          <w:rFonts w:ascii="Times New Roman" w:hAnsi="Times New Roman" w:cs="Times New Roman"/>
          <w:b/>
          <w:bCs/>
        </w:rPr>
        <w:t xml:space="preserve">Sumarização Estatística </w:t>
      </w:r>
    </w:p>
    <w:p w14:paraId="28FF2E5C" w14:textId="77777777" w:rsidR="00AC71F6" w:rsidRPr="003970F2" w:rsidRDefault="00AC71F6"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rPr>
        <w:t>A tabela abaixo reúne as principais medidas de tendência central, dispersão e forma para as variáveis numéricas.</w:t>
      </w:r>
    </w:p>
    <w:p w14:paraId="7520931B" w14:textId="6DCE6DF4" w:rsidR="006279AA" w:rsidRPr="003970F2" w:rsidRDefault="006279AA"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noProof/>
        </w:rPr>
        <w:lastRenderedPageBreak/>
        <w:drawing>
          <wp:inline distT="0" distB="0" distL="0" distR="0" wp14:anchorId="235D2041" wp14:editId="618D4CBF">
            <wp:extent cx="5893959" cy="1012591"/>
            <wp:effectExtent l="0" t="0" r="0" b="0"/>
            <wp:docPr id="45579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97001" name=""/>
                    <pic:cNvPicPr/>
                  </pic:nvPicPr>
                  <pic:blipFill>
                    <a:blip r:embed="rId15"/>
                    <a:stretch>
                      <a:fillRect/>
                    </a:stretch>
                  </pic:blipFill>
                  <pic:spPr>
                    <a:xfrm>
                      <a:off x="0" y="0"/>
                      <a:ext cx="5976639" cy="1026796"/>
                    </a:xfrm>
                    <a:prstGeom prst="rect">
                      <a:avLst/>
                    </a:prstGeom>
                  </pic:spPr>
                </pic:pic>
              </a:graphicData>
            </a:graphic>
          </wp:inline>
        </w:drawing>
      </w:r>
    </w:p>
    <w:p w14:paraId="7E300205" w14:textId="77777777" w:rsidR="006279AA" w:rsidRPr="003970F2" w:rsidRDefault="006279AA"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rPr>
        <w:t>- Em price, a média (aproximadamente US$ 680 mil) é superior à mediana (US$ 605 mil), em concordância com a assimetria positiva. O CV de 0,55 indica dispersão considerável em relação à média. - lsqft apresenta a maior dispersão relativa (CV de 2,70) e forte assimetria à direita. A curtose elevada indica caudas mais pesadas que as da distribuição normal e reforça a inspeção dos extremos.</w:t>
      </w:r>
      <w:r w:rsidRPr="003970F2">
        <w:rPr>
          <w:rFonts w:ascii="Times New Roman" w:hAnsi="Times New Roman" w:cs="Times New Roman"/>
        </w:rPr>
        <w:br/>
      </w:r>
    </w:p>
    <w:p w14:paraId="61FC6C4E" w14:textId="77777777" w:rsidR="006279AA" w:rsidRPr="003970F2" w:rsidRDefault="006279AA"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rPr>
        <w:t xml:space="preserve">- </w:t>
      </w:r>
      <w:r w:rsidRPr="00A66A49">
        <w:rPr>
          <w:rFonts w:ascii="Times New Roman" w:hAnsi="Times New Roman" w:cs="Times New Roman"/>
          <w:i/>
          <w:iCs/>
        </w:rPr>
        <w:t>br</w:t>
      </w:r>
      <w:r w:rsidRPr="003970F2">
        <w:rPr>
          <w:rFonts w:ascii="Times New Roman" w:hAnsi="Times New Roman" w:cs="Times New Roman"/>
        </w:rPr>
        <w:t xml:space="preserve"> é mais concentrada (CV de 0,33), com mediana de três quartos. </w:t>
      </w:r>
    </w:p>
    <w:p w14:paraId="2620F25A" w14:textId="77777777" w:rsidR="006279AA" w:rsidRPr="003970F2" w:rsidRDefault="006279AA"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rPr>
        <w:t xml:space="preserve">- </w:t>
      </w:r>
      <w:r w:rsidRPr="00A66A49">
        <w:rPr>
          <w:rFonts w:ascii="Times New Roman" w:hAnsi="Times New Roman" w:cs="Times New Roman"/>
          <w:i/>
          <w:iCs/>
        </w:rPr>
        <w:t>year</w:t>
      </w:r>
      <w:r w:rsidRPr="003970F2">
        <w:rPr>
          <w:rFonts w:ascii="Times New Roman" w:hAnsi="Times New Roman" w:cs="Times New Roman"/>
        </w:rPr>
        <w:t xml:space="preserve"> tem assimetria negativa (-0,67). Sua curtose próxima de zero, isoladamente, não permite concluir que inexistam observações atípicas. </w:t>
      </w:r>
    </w:p>
    <w:p w14:paraId="2B5DCC32" w14:textId="77777777" w:rsidR="006279AA" w:rsidRPr="003970F2" w:rsidRDefault="006279AA" w:rsidP="00396A70">
      <w:pPr>
        <w:pStyle w:val="ListParagraph"/>
        <w:spacing w:line="360" w:lineRule="auto"/>
        <w:ind w:left="-142"/>
        <w:jc w:val="both"/>
        <w:rPr>
          <w:rFonts w:ascii="Times New Roman" w:hAnsi="Times New Roman" w:cs="Times New Roman"/>
        </w:rPr>
      </w:pPr>
    </w:p>
    <w:p w14:paraId="622B2453" w14:textId="486F634B" w:rsidR="00AC71F6" w:rsidRPr="003970F2" w:rsidRDefault="006279AA"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rPr>
        <w:t xml:space="preserve">Como </w:t>
      </w:r>
      <w:r w:rsidRPr="00A66A49">
        <w:rPr>
          <w:rFonts w:ascii="Times New Roman" w:hAnsi="Times New Roman" w:cs="Times New Roman"/>
          <w:i/>
          <w:iCs/>
        </w:rPr>
        <w:t>year</w:t>
      </w:r>
      <w:r w:rsidRPr="003970F2">
        <w:rPr>
          <w:rFonts w:ascii="Times New Roman" w:hAnsi="Times New Roman" w:cs="Times New Roman"/>
        </w:rPr>
        <w:t xml:space="preserve"> é uma marca temporal, o CV tem pouca utilidade substantiva para essa variável; ele foi mantido apenas para completar a tabela de medidas.</w:t>
      </w:r>
    </w:p>
    <w:p w14:paraId="2A8E1D1A" w14:textId="77777777" w:rsidR="00AC71F6" w:rsidRPr="003970F2" w:rsidRDefault="00AC71F6" w:rsidP="00396A70">
      <w:pPr>
        <w:pStyle w:val="ListParagraph"/>
        <w:spacing w:line="360" w:lineRule="auto"/>
        <w:ind w:left="-142"/>
        <w:jc w:val="both"/>
        <w:rPr>
          <w:rFonts w:ascii="Times New Roman" w:hAnsi="Times New Roman" w:cs="Times New Roman"/>
          <w:b/>
          <w:bCs/>
        </w:rPr>
      </w:pPr>
    </w:p>
    <w:p w14:paraId="31F913B3" w14:textId="1D734FD0" w:rsidR="00AC71F6" w:rsidRPr="003970F2" w:rsidRDefault="00AC71F6" w:rsidP="00396A70">
      <w:pPr>
        <w:pStyle w:val="ListParagraph"/>
        <w:numPr>
          <w:ilvl w:val="0"/>
          <w:numId w:val="11"/>
        </w:numPr>
        <w:spacing w:line="360" w:lineRule="auto"/>
        <w:ind w:left="-142" w:hanging="142"/>
        <w:jc w:val="both"/>
        <w:rPr>
          <w:rFonts w:ascii="Times New Roman" w:hAnsi="Times New Roman" w:cs="Times New Roman"/>
        </w:rPr>
      </w:pPr>
      <w:r w:rsidRPr="003970F2">
        <w:rPr>
          <w:rFonts w:ascii="Times New Roman" w:hAnsi="Times New Roman" w:cs="Times New Roman"/>
        </w:rPr>
        <w:t>Distribuição das Variáveis</w:t>
      </w:r>
    </w:p>
    <w:p w14:paraId="70D2AFAA" w14:textId="5DA9F91A" w:rsidR="00AC71F6" w:rsidRPr="003970F2" w:rsidRDefault="00AC71F6" w:rsidP="00396A70">
      <w:pPr>
        <w:spacing w:line="360" w:lineRule="auto"/>
        <w:ind w:left="-142"/>
        <w:jc w:val="both"/>
        <w:rPr>
          <w:rFonts w:ascii="Times New Roman" w:hAnsi="Times New Roman" w:cs="Times New Roman"/>
        </w:rPr>
      </w:pPr>
      <w:r w:rsidRPr="003970F2">
        <w:rPr>
          <w:rFonts w:ascii="Times New Roman" w:hAnsi="Times New Roman" w:cs="Times New Roman"/>
        </w:rPr>
        <w:t xml:space="preserve">Histogramas com a curva normal teórica sobreposta. O título de cada gráfico traz os valores de </w:t>
      </w:r>
      <w:r w:rsidRPr="00A66A49">
        <w:rPr>
          <w:rFonts w:ascii="Times New Roman" w:hAnsi="Times New Roman" w:cs="Times New Roman"/>
          <w:i/>
          <w:iCs/>
        </w:rPr>
        <w:t>skewness</w:t>
      </w:r>
      <w:r w:rsidRPr="003970F2">
        <w:rPr>
          <w:rFonts w:ascii="Times New Roman" w:hAnsi="Times New Roman" w:cs="Times New Roman"/>
        </w:rPr>
        <w:t xml:space="preserve"> e </w:t>
      </w:r>
      <w:r w:rsidRPr="00A66A49">
        <w:rPr>
          <w:rFonts w:ascii="Times New Roman" w:hAnsi="Times New Roman" w:cs="Times New Roman"/>
          <w:i/>
          <w:iCs/>
        </w:rPr>
        <w:t>kurtosis</w:t>
      </w:r>
      <w:r w:rsidRPr="003970F2">
        <w:rPr>
          <w:rFonts w:ascii="Times New Roman" w:hAnsi="Times New Roman" w:cs="Times New Roman"/>
        </w:rPr>
        <w:t xml:space="preserve"> calculados.</w:t>
      </w:r>
    </w:p>
    <w:p w14:paraId="3E967ABD" w14:textId="71509421" w:rsidR="00AC71F6" w:rsidRPr="003970F2" w:rsidRDefault="00AC71F6" w:rsidP="00396A70">
      <w:pPr>
        <w:spacing w:line="360" w:lineRule="auto"/>
        <w:ind w:left="-142"/>
        <w:jc w:val="both"/>
        <w:rPr>
          <w:rFonts w:ascii="Times New Roman" w:hAnsi="Times New Roman" w:cs="Times New Roman"/>
        </w:rPr>
      </w:pPr>
      <w:r w:rsidRPr="003970F2">
        <w:rPr>
          <w:rFonts w:ascii="Times New Roman" w:hAnsi="Times New Roman" w:cs="Times New Roman"/>
          <w:noProof/>
        </w:rPr>
        <w:drawing>
          <wp:inline distT="0" distB="0" distL="0" distR="0" wp14:anchorId="3B4FB9B7" wp14:editId="3A564794">
            <wp:extent cx="5400040" cy="3016250"/>
            <wp:effectExtent l="0" t="0" r="0" b="0"/>
            <wp:docPr id="109182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23387" name=""/>
                    <pic:cNvPicPr/>
                  </pic:nvPicPr>
                  <pic:blipFill>
                    <a:blip r:embed="rId16"/>
                    <a:stretch>
                      <a:fillRect/>
                    </a:stretch>
                  </pic:blipFill>
                  <pic:spPr>
                    <a:xfrm>
                      <a:off x="0" y="0"/>
                      <a:ext cx="5400040" cy="3016250"/>
                    </a:xfrm>
                    <a:prstGeom prst="rect">
                      <a:avLst/>
                    </a:prstGeom>
                  </pic:spPr>
                </pic:pic>
              </a:graphicData>
            </a:graphic>
          </wp:inline>
        </w:drawing>
      </w:r>
    </w:p>
    <w:p w14:paraId="26616215" w14:textId="710233B6" w:rsidR="00AC71F6" w:rsidRPr="003970F2" w:rsidRDefault="00AC71F6" w:rsidP="00396A70">
      <w:pPr>
        <w:spacing w:line="360" w:lineRule="auto"/>
        <w:ind w:left="-142"/>
        <w:jc w:val="both"/>
        <w:rPr>
          <w:rFonts w:ascii="Times New Roman" w:hAnsi="Times New Roman" w:cs="Times New Roman"/>
        </w:rPr>
      </w:pPr>
      <w:r w:rsidRPr="003970F2">
        <w:rPr>
          <w:rFonts w:ascii="Times New Roman" w:hAnsi="Times New Roman" w:cs="Times New Roman"/>
          <w:noProof/>
        </w:rPr>
        <w:lastRenderedPageBreak/>
        <w:drawing>
          <wp:inline distT="0" distB="0" distL="0" distR="0" wp14:anchorId="7C86CC7E" wp14:editId="4DC12391">
            <wp:extent cx="5411748" cy="1595396"/>
            <wp:effectExtent l="0" t="0" r="0" b="5080"/>
            <wp:docPr id="133730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08806" name=""/>
                    <pic:cNvPicPr/>
                  </pic:nvPicPr>
                  <pic:blipFill>
                    <a:blip r:embed="rId17"/>
                    <a:stretch>
                      <a:fillRect/>
                    </a:stretch>
                  </pic:blipFill>
                  <pic:spPr>
                    <a:xfrm>
                      <a:off x="0" y="0"/>
                      <a:ext cx="5432783" cy="1601597"/>
                    </a:xfrm>
                    <a:prstGeom prst="rect">
                      <a:avLst/>
                    </a:prstGeom>
                  </pic:spPr>
                </pic:pic>
              </a:graphicData>
            </a:graphic>
          </wp:inline>
        </w:drawing>
      </w:r>
    </w:p>
    <w:p w14:paraId="79AF572A" w14:textId="77777777" w:rsidR="00B92654" w:rsidRPr="003970F2" w:rsidRDefault="00AC71F6" w:rsidP="00396A70">
      <w:pPr>
        <w:pStyle w:val="ListParagraph"/>
        <w:numPr>
          <w:ilvl w:val="0"/>
          <w:numId w:val="11"/>
        </w:numPr>
        <w:spacing w:line="360" w:lineRule="auto"/>
        <w:ind w:left="-142" w:hanging="142"/>
        <w:rPr>
          <w:rFonts w:ascii="Times New Roman" w:hAnsi="Times New Roman" w:cs="Times New Roman"/>
          <w:b/>
          <w:bCs/>
        </w:rPr>
      </w:pPr>
      <w:r w:rsidRPr="003970F2">
        <w:rPr>
          <w:rFonts w:ascii="Times New Roman" w:hAnsi="Times New Roman" w:cs="Times New Roman"/>
          <w:b/>
          <w:bCs/>
        </w:rPr>
        <w:t>Outliers</w:t>
      </w:r>
    </w:p>
    <w:p w14:paraId="7A478A8E" w14:textId="77777777" w:rsidR="00B92654" w:rsidRPr="003970F2" w:rsidRDefault="00B92654" w:rsidP="00396A70">
      <w:pPr>
        <w:pStyle w:val="ListParagraph"/>
        <w:spacing w:line="360" w:lineRule="auto"/>
        <w:ind w:left="-142"/>
        <w:rPr>
          <w:rFonts w:ascii="Times New Roman" w:hAnsi="Times New Roman" w:cs="Times New Roman"/>
        </w:rPr>
      </w:pPr>
      <w:r w:rsidRPr="003970F2">
        <w:rPr>
          <w:rFonts w:ascii="Times New Roman" w:hAnsi="Times New Roman" w:cs="Times New Roman"/>
        </w:rPr>
        <w:t xml:space="preserve">Três formas de identificação: </w:t>
      </w:r>
      <w:r w:rsidRPr="00A66A49">
        <w:rPr>
          <w:rFonts w:ascii="Times New Roman" w:hAnsi="Times New Roman" w:cs="Times New Roman"/>
          <w:i/>
          <w:iCs/>
        </w:rPr>
        <w:t>kurtosis</w:t>
      </w:r>
      <w:r w:rsidRPr="003970F2">
        <w:rPr>
          <w:rFonts w:ascii="Times New Roman" w:hAnsi="Times New Roman" w:cs="Times New Roman"/>
        </w:rPr>
        <w:t xml:space="preserve">, </w:t>
      </w:r>
      <w:r w:rsidRPr="00A66A49">
        <w:rPr>
          <w:rFonts w:ascii="Times New Roman" w:hAnsi="Times New Roman" w:cs="Times New Roman"/>
          <w:i/>
          <w:iCs/>
        </w:rPr>
        <w:t>boxplot</w:t>
      </w:r>
      <w:r w:rsidRPr="003970F2">
        <w:rPr>
          <w:rFonts w:ascii="Times New Roman" w:hAnsi="Times New Roman" w:cs="Times New Roman"/>
        </w:rPr>
        <w:t xml:space="preserve"> e gráfico de dispersão.</w:t>
      </w:r>
      <w:r w:rsidRPr="003970F2">
        <w:rPr>
          <w:rFonts w:ascii="Times New Roman" w:hAnsi="Times New Roman" w:cs="Times New Roman"/>
        </w:rPr>
        <w:br/>
      </w:r>
      <w:r w:rsidRPr="003970F2">
        <w:rPr>
          <w:rFonts w:ascii="Times New Roman" w:hAnsi="Times New Roman" w:cs="Times New Roman"/>
          <w:noProof/>
        </w:rPr>
        <w:drawing>
          <wp:inline distT="0" distB="0" distL="0" distR="0" wp14:anchorId="1D575EFD" wp14:editId="0B40D1CC">
            <wp:extent cx="5412723" cy="1233520"/>
            <wp:effectExtent l="0" t="0" r="0" b="5080"/>
            <wp:docPr id="53757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72247" name=""/>
                    <pic:cNvPicPr/>
                  </pic:nvPicPr>
                  <pic:blipFill>
                    <a:blip r:embed="rId18"/>
                    <a:stretch>
                      <a:fillRect/>
                    </a:stretch>
                  </pic:blipFill>
                  <pic:spPr>
                    <a:xfrm>
                      <a:off x="0" y="0"/>
                      <a:ext cx="5504081" cy="1254340"/>
                    </a:xfrm>
                    <a:prstGeom prst="rect">
                      <a:avLst/>
                    </a:prstGeom>
                  </pic:spPr>
                </pic:pic>
              </a:graphicData>
            </a:graphic>
          </wp:inline>
        </w:drawing>
      </w:r>
    </w:p>
    <w:p w14:paraId="259B648C" w14:textId="77777777" w:rsidR="00B92654" w:rsidRPr="003970F2" w:rsidRDefault="00B92654" w:rsidP="00396A70">
      <w:pPr>
        <w:spacing w:line="360" w:lineRule="auto"/>
        <w:ind w:left="-142"/>
        <w:jc w:val="both"/>
        <w:rPr>
          <w:rFonts w:ascii="Times New Roman" w:hAnsi="Times New Roman" w:cs="Times New Roman"/>
        </w:rPr>
      </w:pPr>
      <w:r w:rsidRPr="003970F2">
        <w:rPr>
          <w:rFonts w:ascii="Times New Roman" w:hAnsi="Times New Roman" w:cs="Times New Roman"/>
          <w:noProof/>
        </w:rPr>
        <w:drawing>
          <wp:inline distT="0" distB="0" distL="0" distR="0" wp14:anchorId="2CA03511" wp14:editId="1920A884">
            <wp:extent cx="5400040" cy="3931285"/>
            <wp:effectExtent l="0" t="0" r="0" b="0"/>
            <wp:docPr id="167138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84056" name=""/>
                    <pic:cNvPicPr/>
                  </pic:nvPicPr>
                  <pic:blipFill>
                    <a:blip r:embed="rId19"/>
                    <a:stretch>
                      <a:fillRect/>
                    </a:stretch>
                  </pic:blipFill>
                  <pic:spPr>
                    <a:xfrm>
                      <a:off x="0" y="0"/>
                      <a:ext cx="5400040" cy="3931285"/>
                    </a:xfrm>
                    <a:prstGeom prst="rect">
                      <a:avLst/>
                    </a:prstGeom>
                  </pic:spPr>
                </pic:pic>
              </a:graphicData>
            </a:graphic>
          </wp:inline>
        </w:drawing>
      </w:r>
    </w:p>
    <w:p w14:paraId="556D052E" w14:textId="77777777" w:rsidR="00B92654" w:rsidRPr="003970F2" w:rsidRDefault="00B92654" w:rsidP="00396A70">
      <w:pPr>
        <w:pStyle w:val="ListParagraph"/>
        <w:spacing w:line="360" w:lineRule="auto"/>
        <w:ind w:left="0"/>
        <w:jc w:val="both"/>
        <w:rPr>
          <w:rFonts w:ascii="Times New Roman" w:hAnsi="Times New Roman" w:cs="Times New Roman"/>
        </w:rPr>
      </w:pPr>
      <w:r w:rsidRPr="003970F2">
        <w:rPr>
          <w:rFonts w:ascii="Times New Roman" w:hAnsi="Times New Roman" w:cs="Times New Roman"/>
          <w:noProof/>
        </w:rPr>
        <w:lastRenderedPageBreak/>
        <w:drawing>
          <wp:inline distT="0" distB="0" distL="0" distR="0" wp14:anchorId="14ED938B" wp14:editId="7941E8D3">
            <wp:extent cx="5400040" cy="3913505"/>
            <wp:effectExtent l="0" t="0" r="0" b="0"/>
            <wp:docPr id="485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036" name=""/>
                    <pic:cNvPicPr/>
                  </pic:nvPicPr>
                  <pic:blipFill>
                    <a:blip r:embed="rId20"/>
                    <a:stretch>
                      <a:fillRect/>
                    </a:stretch>
                  </pic:blipFill>
                  <pic:spPr>
                    <a:xfrm>
                      <a:off x="0" y="0"/>
                      <a:ext cx="5400040" cy="3913505"/>
                    </a:xfrm>
                    <a:prstGeom prst="rect">
                      <a:avLst/>
                    </a:prstGeom>
                  </pic:spPr>
                </pic:pic>
              </a:graphicData>
            </a:graphic>
          </wp:inline>
        </w:drawing>
      </w:r>
    </w:p>
    <w:p w14:paraId="526CAA00" w14:textId="77777777" w:rsidR="00B92654" w:rsidRPr="003970F2" w:rsidRDefault="00B92654" w:rsidP="00396A70">
      <w:pPr>
        <w:pStyle w:val="ListParagraph"/>
        <w:spacing w:line="360" w:lineRule="auto"/>
        <w:ind w:left="-142"/>
        <w:jc w:val="both"/>
        <w:rPr>
          <w:rFonts w:ascii="Times New Roman" w:hAnsi="Times New Roman" w:cs="Times New Roman"/>
        </w:rPr>
      </w:pPr>
    </w:p>
    <w:p w14:paraId="4BEDFF24" w14:textId="21FB3F43" w:rsidR="00B92654" w:rsidRPr="003970F2" w:rsidRDefault="00B92654"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rPr>
        <w:t xml:space="preserve">Interpretação dos valores atípicos O </w:t>
      </w:r>
      <w:r w:rsidRPr="00A66A49">
        <w:rPr>
          <w:rFonts w:ascii="Times New Roman" w:hAnsi="Times New Roman" w:cs="Times New Roman"/>
          <w:i/>
          <w:iCs/>
        </w:rPr>
        <w:t>boxplot</w:t>
      </w:r>
      <w:r w:rsidRPr="003970F2">
        <w:rPr>
          <w:rFonts w:ascii="Times New Roman" w:hAnsi="Times New Roman" w:cs="Times New Roman"/>
        </w:rPr>
        <w:t xml:space="preserve"> e o critério de 1,5 × IQR identificam uma cauda superior extensa em </w:t>
      </w:r>
      <w:r w:rsidRPr="00A66A49">
        <w:rPr>
          <w:rFonts w:ascii="Times New Roman" w:hAnsi="Times New Roman" w:cs="Times New Roman"/>
          <w:i/>
          <w:iCs/>
        </w:rPr>
        <w:t>price</w:t>
      </w:r>
      <w:r w:rsidRPr="003970F2">
        <w:rPr>
          <w:rFonts w:ascii="Times New Roman" w:hAnsi="Times New Roman" w:cs="Times New Roman"/>
        </w:rPr>
        <w:t xml:space="preserve">. Isso não significa que todas essas vendas sejam erros: imóveis de alto padrão fazem parte do mercado estudado. O corte de US$ 4 milhões foi usado apenas para comparar a visualização com e sem a parte mais extrema da cauda. Uma eventual exclusão na modelagem dependeria do público-alvo do sistema e deveria ser avaliada por análise de sensibilidade. Valores extremos de </w:t>
      </w:r>
      <w:r w:rsidRPr="00A66A49">
        <w:rPr>
          <w:rFonts w:ascii="Times New Roman" w:hAnsi="Times New Roman" w:cs="Times New Roman"/>
          <w:i/>
          <w:iCs/>
        </w:rPr>
        <w:t>lsqft</w:t>
      </w:r>
      <w:r w:rsidRPr="003970F2">
        <w:rPr>
          <w:rFonts w:ascii="Times New Roman" w:hAnsi="Times New Roman" w:cs="Times New Roman"/>
        </w:rPr>
        <w:t xml:space="preserve">, </w:t>
      </w:r>
      <w:r w:rsidRPr="00A66A49">
        <w:rPr>
          <w:rFonts w:ascii="Times New Roman" w:hAnsi="Times New Roman" w:cs="Times New Roman"/>
          <w:i/>
          <w:iCs/>
        </w:rPr>
        <w:t>bsqft</w:t>
      </w:r>
      <w:r w:rsidRPr="003970F2">
        <w:rPr>
          <w:rFonts w:ascii="Times New Roman" w:hAnsi="Times New Roman" w:cs="Times New Roman"/>
        </w:rPr>
        <w:t xml:space="preserve"> e </w:t>
      </w:r>
      <w:r w:rsidRPr="00A66A49">
        <w:rPr>
          <w:rFonts w:ascii="Times New Roman" w:hAnsi="Times New Roman" w:cs="Times New Roman"/>
          <w:i/>
          <w:iCs/>
        </w:rPr>
        <w:t>br</w:t>
      </w:r>
      <w:r w:rsidRPr="003970F2">
        <w:rPr>
          <w:rFonts w:ascii="Times New Roman" w:hAnsi="Times New Roman" w:cs="Times New Roman"/>
        </w:rPr>
        <w:t xml:space="preserve"> merecem conferência no cadastro. Valores pequenos de terreno também podem representar apartamentos ou particularidades do registro, e não erros automáticos. A curtose de </w:t>
      </w:r>
      <w:r w:rsidRPr="00A66A49">
        <w:rPr>
          <w:rFonts w:ascii="Times New Roman" w:hAnsi="Times New Roman" w:cs="Times New Roman"/>
          <w:i/>
          <w:iCs/>
        </w:rPr>
        <w:t>year</w:t>
      </w:r>
      <w:r w:rsidRPr="003970F2">
        <w:rPr>
          <w:rFonts w:ascii="Times New Roman" w:hAnsi="Times New Roman" w:cs="Times New Roman"/>
        </w:rPr>
        <w:t xml:space="preserve"> próxima de zero não substitui a verificação lógica; anos posteriores à data da venda foram tratados na etapa de ruído.</w:t>
      </w:r>
    </w:p>
    <w:p w14:paraId="3C5234D9" w14:textId="77777777" w:rsidR="00B92654" w:rsidRPr="003970F2" w:rsidRDefault="00B92654" w:rsidP="00396A70">
      <w:pPr>
        <w:pStyle w:val="ListParagraph"/>
        <w:spacing w:line="360" w:lineRule="auto"/>
        <w:ind w:left="-142"/>
        <w:jc w:val="both"/>
        <w:rPr>
          <w:rFonts w:ascii="Times New Roman" w:hAnsi="Times New Roman" w:cs="Times New Roman"/>
        </w:rPr>
      </w:pPr>
    </w:p>
    <w:p w14:paraId="1C546A8E" w14:textId="1F479032" w:rsidR="006279AA" w:rsidRPr="003970F2" w:rsidRDefault="006279AA" w:rsidP="00396A70">
      <w:pPr>
        <w:pStyle w:val="ListParagraph"/>
        <w:numPr>
          <w:ilvl w:val="0"/>
          <w:numId w:val="11"/>
        </w:numPr>
        <w:spacing w:line="360" w:lineRule="auto"/>
        <w:ind w:left="-142" w:hanging="142"/>
        <w:rPr>
          <w:rFonts w:ascii="Times New Roman" w:hAnsi="Times New Roman" w:cs="Times New Roman"/>
          <w:b/>
          <w:bCs/>
        </w:rPr>
      </w:pPr>
      <w:r w:rsidRPr="003970F2">
        <w:rPr>
          <w:rFonts w:ascii="Times New Roman" w:hAnsi="Times New Roman" w:cs="Times New Roman"/>
          <w:b/>
          <w:bCs/>
        </w:rPr>
        <w:t>Estatística Descritiva vs. Gráficos</w:t>
      </w:r>
    </w:p>
    <w:p w14:paraId="583F4820" w14:textId="0064210C" w:rsidR="00B92654" w:rsidRPr="003970F2" w:rsidRDefault="00B92654" w:rsidP="00396A70">
      <w:pPr>
        <w:pStyle w:val="ListParagraph"/>
        <w:spacing w:line="360" w:lineRule="auto"/>
        <w:ind w:left="-142"/>
        <w:rPr>
          <w:rFonts w:ascii="Times New Roman" w:hAnsi="Times New Roman" w:cs="Times New Roman"/>
        </w:rPr>
      </w:pPr>
      <w:r w:rsidRPr="003970F2">
        <w:rPr>
          <w:rFonts w:ascii="Times New Roman" w:hAnsi="Times New Roman" w:cs="Times New Roman"/>
        </w:rPr>
        <w:t>Os histogramas abaixo mostram a média (linha vermelha) e a mediana (linha verde) sobrepostas para cada variável</w:t>
      </w:r>
      <w:r w:rsidRPr="003970F2">
        <w:rPr>
          <w:rFonts w:ascii="Times New Roman" w:hAnsi="Times New Roman" w:cs="Times New Roman"/>
        </w:rPr>
        <w:br/>
      </w:r>
    </w:p>
    <w:p w14:paraId="0EBEDAF4" w14:textId="77777777" w:rsidR="00B92654" w:rsidRPr="003970F2" w:rsidRDefault="00B92654"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noProof/>
        </w:rPr>
        <w:lastRenderedPageBreak/>
        <w:drawing>
          <wp:inline distT="0" distB="0" distL="0" distR="0" wp14:anchorId="6FA02EA0" wp14:editId="6F299B6B">
            <wp:extent cx="5400040" cy="3576955"/>
            <wp:effectExtent l="0" t="0" r="0" b="4445"/>
            <wp:docPr id="193907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72359" name=""/>
                    <pic:cNvPicPr/>
                  </pic:nvPicPr>
                  <pic:blipFill>
                    <a:blip r:embed="rId21"/>
                    <a:stretch>
                      <a:fillRect/>
                    </a:stretch>
                  </pic:blipFill>
                  <pic:spPr>
                    <a:xfrm>
                      <a:off x="0" y="0"/>
                      <a:ext cx="5400040" cy="3576955"/>
                    </a:xfrm>
                    <a:prstGeom prst="rect">
                      <a:avLst/>
                    </a:prstGeom>
                  </pic:spPr>
                </pic:pic>
              </a:graphicData>
            </a:graphic>
          </wp:inline>
        </w:drawing>
      </w:r>
    </w:p>
    <w:p w14:paraId="00295BCD" w14:textId="438A979B" w:rsidR="00B92654" w:rsidRPr="003970F2" w:rsidRDefault="00B92654"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rPr>
        <w:t>Nas variáveis com assimetria à direita (price, lsqft, bsqft, br), a média fica deslocada para a direita em relação à mediana — padrão já indicado numericamente na sumarização. Para year, as duas medidas ficam próximas, coerente com a assimetria leve.</w:t>
      </w:r>
    </w:p>
    <w:p w14:paraId="33D524AC" w14:textId="78A617C7" w:rsidR="00B92654" w:rsidRPr="003970F2" w:rsidRDefault="00B92654" w:rsidP="00396A70">
      <w:pPr>
        <w:pStyle w:val="ListParagraph"/>
        <w:spacing w:line="360" w:lineRule="auto"/>
        <w:ind w:left="-142"/>
        <w:jc w:val="both"/>
        <w:rPr>
          <w:rFonts w:ascii="Times New Roman" w:hAnsi="Times New Roman" w:cs="Times New Roman"/>
        </w:rPr>
      </w:pPr>
      <w:r w:rsidRPr="003970F2">
        <w:rPr>
          <w:rFonts w:ascii="Times New Roman" w:hAnsi="Times New Roman" w:cs="Times New Roman"/>
        </w:rPr>
        <w:t>Conforme o fluxograma do Resumo, para distribuições assimétricas a mediana é a medida de localização mais adequada, por não ser influenciada pelos extremos da cauda.</w:t>
      </w:r>
    </w:p>
    <w:p w14:paraId="3D58321B" w14:textId="77777777" w:rsidR="006279AA" w:rsidRPr="003970F2" w:rsidRDefault="006279AA" w:rsidP="00396A70">
      <w:pPr>
        <w:pStyle w:val="ListParagraph"/>
        <w:spacing w:line="360" w:lineRule="auto"/>
        <w:ind w:left="-142"/>
        <w:jc w:val="both"/>
        <w:rPr>
          <w:rFonts w:ascii="Times New Roman" w:hAnsi="Times New Roman" w:cs="Times New Roman"/>
        </w:rPr>
      </w:pPr>
    </w:p>
    <w:p w14:paraId="05148024" w14:textId="77777777" w:rsidR="006279AA" w:rsidRPr="003970F2" w:rsidRDefault="00B92654" w:rsidP="00396A70">
      <w:pPr>
        <w:pStyle w:val="ListParagraph"/>
        <w:numPr>
          <w:ilvl w:val="0"/>
          <w:numId w:val="11"/>
        </w:numPr>
        <w:spacing w:line="360" w:lineRule="auto"/>
        <w:ind w:left="-142" w:hanging="142"/>
        <w:rPr>
          <w:rFonts w:ascii="Times New Roman" w:hAnsi="Times New Roman" w:cs="Times New Roman"/>
        </w:rPr>
      </w:pPr>
      <w:r w:rsidRPr="003970F2">
        <w:rPr>
          <w:rFonts w:ascii="Times New Roman" w:hAnsi="Times New Roman" w:cs="Times New Roman"/>
          <w:b/>
          <w:bCs/>
        </w:rPr>
        <w:t>Relacionamento entre Variáveis</w:t>
      </w:r>
      <w:r w:rsidRPr="003970F2">
        <w:rPr>
          <w:rFonts w:ascii="Times New Roman" w:hAnsi="Times New Roman" w:cs="Times New Roman"/>
        </w:rPr>
        <w:t xml:space="preserve"> </w:t>
      </w:r>
    </w:p>
    <w:p w14:paraId="3B74A219" w14:textId="7B86FFE9" w:rsidR="00B92654" w:rsidRPr="003970F2" w:rsidRDefault="00B92654" w:rsidP="00396A70">
      <w:pPr>
        <w:pStyle w:val="ListParagraph"/>
        <w:spacing w:line="360" w:lineRule="auto"/>
        <w:ind w:left="-142"/>
        <w:rPr>
          <w:rFonts w:ascii="Times New Roman" w:hAnsi="Times New Roman" w:cs="Times New Roman"/>
        </w:rPr>
      </w:pPr>
      <w:r w:rsidRPr="003970F2">
        <w:rPr>
          <w:rFonts w:ascii="Times New Roman" w:hAnsi="Times New Roman" w:cs="Times New Roman"/>
        </w:rPr>
        <w:t>Gráficos de dispersão com e sem escala logarítmica para classificar o tipo de relação entre pares de variáveis.</w:t>
      </w:r>
    </w:p>
    <w:p w14:paraId="2BCB126D" w14:textId="5B7552BA" w:rsidR="00B92654" w:rsidRPr="003970F2" w:rsidRDefault="00B92654" w:rsidP="00396A70">
      <w:pPr>
        <w:pStyle w:val="ListParagraph"/>
        <w:spacing w:line="360" w:lineRule="auto"/>
        <w:ind w:left="-142"/>
        <w:rPr>
          <w:rFonts w:ascii="Times New Roman" w:hAnsi="Times New Roman" w:cs="Times New Roman"/>
        </w:rPr>
      </w:pPr>
      <w:r w:rsidRPr="003970F2">
        <w:rPr>
          <w:rFonts w:ascii="Times New Roman" w:hAnsi="Times New Roman" w:cs="Times New Roman"/>
          <w:noProof/>
        </w:rPr>
        <w:drawing>
          <wp:inline distT="0" distB="0" distL="0" distR="0" wp14:anchorId="3EF39F48" wp14:editId="5848D945">
            <wp:extent cx="2711619" cy="2816843"/>
            <wp:effectExtent l="0" t="0" r="0" b="3175"/>
            <wp:docPr id="195745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57984" name=""/>
                    <pic:cNvPicPr/>
                  </pic:nvPicPr>
                  <pic:blipFill>
                    <a:blip r:embed="rId22"/>
                    <a:stretch>
                      <a:fillRect/>
                    </a:stretch>
                  </pic:blipFill>
                  <pic:spPr>
                    <a:xfrm>
                      <a:off x="0" y="0"/>
                      <a:ext cx="2770494" cy="2878002"/>
                    </a:xfrm>
                    <a:prstGeom prst="rect">
                      <a:avLst/>
                    </a:prstGeom>
                  </pic:spPr>
                </pic:pic>
              </a:graphicData>
            </a:graphic>
          </wp:inline>
        </w:drawing>
      </w:r>
    </w:p>
    <w:p w14:paraId="39B1ADB1" w14:textId="5AC61D8F" w:rsidR="00B92654" w:rsidRPr="003970F2" w:rsidRDefault="00B92654" w:rsidP="00396A70">
      <w:pPr>
        <w:pStyle w:val="ListParagraph"/>
        <w:spacing w:line="360" w:lineRule="auto"/>
        <w:ind w:left="-142"/>
        <w:rPr>
          <w:rFonts w:ascii="Times New Roman" w:hAnsi="Times New Roman" w:cs="Times New Roman"/>
        </w:rPr>
      </w:pPr>
      <w:r w:rsidRPr="003970F2">
        <w:rPr>
          <w:rFonts w:ascii="Times New Roman" w:hAnsi="Times New Roman" w:cs="Times New Roman"/>
          <w:noProof/>
        </w:rPr>
        <w:lastRenderedPageBreak/>
        <w:drawing>
          <wp:inline distT="0" distB="0" distL="0" distR="0" wp14:anchorId="7D68D5F4" wp14:editId="2AE1F0C3">
            <wp:extent cx="5400040" cy="5028565"/>
            <wp:effectExtent l="0" t="0" r="0" b="635"/>
            <wp:docPr id="19165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9535" name=""/>
                    <pic:cNvPicPr/>
                  </pic:nvPicPr>
                  <pic:blipFill>
                    <a:blip r:embed="rId23"/>
                    <a:stretch>
                      <a:fillRect/>
                    </a:stretch>
                  </pic:blipFill>
                  <pic:spPr>
                    <a:xfrm>
                      <a:off x="0" y="0"/>
                      <a:ext cx="5400040" cy="5028565"/>
                    </a:xfrm>
                    <a:prstGeom prst="rect">
                      <a:avLst/>
                    </a:prstGeom>
                  </pic:spPr>
                </pic:pic>
              </a:graphicData>
            </a:graphic>
          </wp:inline>
        </w:drawing>
      </w:r>
    </w:p>
    <w:p w14:paraId="3E978294" w14:textId="4CC1F238" w:rsidR="00B92654" w:rsidRPr="003970F2" w:rsidRDefault="00B92654" w:rsidP="00396A70">
      <w:pPr>
        <w:pStyle w:val="ListParagraph"/>
        <w:spacing w:line="360" w:lineRule="auto"/>
        <w:ind w:left="-142"/>
        <w:rPr>
          <w:rFonts w:ascii="Times New Roman" w:hAnsi="Times New Roman" w:cs="Times New Roman"/>
        </w:rPr>
      </w:pPr>
      <w:r w:rsidRPr="003970F2">
        <w:rPr>
          <w:rFonts w:ascii="Times New Roman" w:hAnsi="Times New Roman" w:cs="Times New Roman"/>
        </w:rPr>
        <w:t>Leitura dos gráficos com base na Tabela 2 do resumo:</w:t>
      </w:r>
    </w:p>
    <w:p w14:paraId="1CED2DDC" w14:textId="203BBE8E" w:rsidR="00B92654" w:rsidRPr="003970F2" w:rsidRDefault="00CC5AE4" w:rsidP="00396A70">
      <w:pPr>
        <w:pStyle w:val="ListParagraph"/>
        <w:spacing w:line="360" w:lineRule="auto"/>
        <w:ind w:left="-142"/>
        <w:rPr>
          <w:rFonts w:ascii="Times New Roman" w:hAnsi="Times New Roman" w:cs="Times New Roman"/>
        </w:rPr>
      </w:pPr>
      <w:r w:rsidRPr="003970F2">
        <w:rPr>
          <w:rFonts w:ascii="Times New Roman" w:hAnsi="Times New Roman" w:cs="Times New Roman"/>
          <w:noProof/>
        </w:rPr>
        <w:drawing>
          <wp:inline distT="0" distB="0" distL="0" distR="0" wp14:anchorId="2F0A0BED" wp14:editId="0D329641">
            <wp:extent cx="5400040" cy="897255"/>
            <wp:effectExtent l="0" t="0" r="0" b="0"/>
            <wp:docPr id="171214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49856" name=""/>
                    <pic:cNvPicPr/>
                  </pic:nvPicPr>
                  <pic:blipFill>
                    <a:blip r:embed="rId24"/>
                    <a:stretch>
                      <a:fillRect/>
                    </a:stretch>
                  </pic:blipFill>
                  <pic:spPr>
                    <a:xfrm>
                      <a:off x="0" y="0"/>
                      <a:ext cx="5400040" cy="897255"/>
                    </a:xfrm>
                    <a:prstGeom prst="rect">
                      <a:avLst/>
                    </a:prstGeom>
                  </pic:spPr>
                </pic:pic>
              </a:graphicData>
            </a:graphic>
          </wp:inline>
        </w:drawing>
      </w:r>
    </w:p>
    <w:p w14:paraId="1E67969B" w14:textId="77777777" w:rsidR="00B92654" w:rsidRPr="003970F2" w:rsidRDefault="00B92654" w:rsidP="00396A70">
      <w:pPr>
        <w:pStyle w:val="ListParagraph"/>
        <w:spacing w:line="360" w:lineRule="auto"/>
        <w:ind w:left="-142"/>
        <w:rPr>
          <w:rFonts w:ascii="Times New Roman" w:hAnsi="Times New Roman" w:cs="Times New Roman"/>
        </w:rPr>
      </w:pPr>
    </w:p>
    <w:p w14:paraId="681381E8" w14:textId="64F3D5D1" w:rsidR="00D22B01" w:rsidRPr="003970F2" w:rsidRDefault="00D22B01" w:rsidP="00396A70">
      <w:pPr>
        <w:pStyle w:val="ListParagraph"/>
        <w:numPr>
          <w:ilvl w:val="0"/>
          <w:numId w:val="11"/>
        </w:numPr>
        <w:spacing w:line="360" w:lineRule="auto"/>
        <w:ind w:left="-284" w:hanging="142"/>
        <w:rPr>
          <w:rFonts w:ascii="Times New Roman" w:hAnsi="Times New Roman" w:cs="Times New Roman"/>
        </w:rPr>
      </w:pPr>
      <w:r w:rsidRPr="003970F2">
        <w:rPr>
          <w:rFonts w:ascii="Times New Roman" w:hAnsi="Times New Roman" w:cs="Times New Roman"/>
          <w:b/>
          <w:bCs/>
        </w:rPr>
        <w:t>Correlações: coeficientes de Pearson e Spearman. Conforme a Seção 3.7 do Resumo, Pearson é adequado para relações lineares; Spearman, para relações não lineares.</w:t>
      </w:r>
      <w:r w:rsidRPr="003970F2">
        <w:rPr>
          <w:rFonts w:ascii="Times New Roman" w:hAnsi="Times New Roman" w:cs="Times New Roman"/>
        </w:rPr>
        <w:br/>
      </w:r>
    </w:p>
    <w:p w14:paraId="406F91A5" w14:textId="7F85421D" w:rsidR="00D22B01" w:rsidRPr="003970F2" w:rsidRDefault="00D22B01" w:rsidP="00396A70">
      <w:pPr>
        <w:pStyle w:val="ListParagraph"/>
        <w:spacing w:line="360" w:lineRule="auto"/>
        <w:ind w:left="-284"/>
        <w:rPr>
          <w:rFonts w:ascii="Times New Roman" w:hAnsi="Times New Roman" w:cs="Times New Roman"/>
        </w:rPr>
      </w:pPr>
      <w:r w:rsidRPr="003970F2">
        <w:rPr>
          <w:rFonts w:ascii="Times New Roman" w:hAnsi="Times New Roman" w:cs="Times New Roman"/>
          <w:noProof/>
        </w:rPr>
        <w:lastRenderedPageBreak/>
        <w:drawing>
          <wp:inline distT="0" distB="0" distL="0" distR="0" wp14:anchorId="3646500A" wp14:editId="52EEC8B7">
            <wp:extent cx="5400040" cy="2320290"/>
            <wp:effectExtent l="0" t="0" r="0" b="3810"/>
            <wp:docPr id="89246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69251" name=""/>
                    <pic:cNvPicPr/>
                  </pic:nvPicPr>
                  <pic:blipFill>
                    <a:blip r:embed="rId25"/>
                    <a:stretch>
                      <a:fillRect/>
                    </a:stretch>
                  </pic:blipFill>
                  <pic:spPr>
                    <a:xfrm>
                      <a:off x="0" y="0"/>
                      <a:ext cx="5400040" cy="2320290"/>
                    </a:xfrm>
                    <a:prstGeom prst="rect">
                      <a:avLst/>
                    </a:prstGeom>
                  </pic:spPr>
                </pic:pic>
              </a:graphicData>
            </a:graphic>
          </wp:inline>
        </w:drawing>
      </w:r>
    </w:p>
    <w:p w14:paraId="756C1E94" w14:textId="50BD3117" w:rsidR="00D22B01" w:rsidRPr="003970F2" w:rsidRDefault="00D22B01" w:rsidP="00396A70">
      <w:pPr>
        <w:pStyle w:val="ListParagraph"/>
        <w:spacing w:line="360" w:lineRule="auto"/>
        <w:ind w:left="-284"/>
        <w:rPr>
          <w:rFonts w:ascii="Times New Roman" w:hAnsi="Times New Roman" w:cs="Times New Roman"/>
        </w:rPr>
      </w:pPr>
      <w:r w:rsidRPr="003970F2">
        <w:rPr>
          <w:rFonts w:ascii="Times New Roman" w:hAnsi="Times New Roman" w:cs="Times New Roman"/>
        </w:rPr>
        <w:t xml:space="preserve">- </w:t>
      </w:r>
      <w:r w:rsidRPr="00A66A49">
        <w:rPr>
          <w:rFonts w:ascii="Times New Roman" w:hAnsi="Times New Roman" w:cs="Times New Roman"/>
          <w:i/>
          <w:iCs/>
        </w:rPr>
        <w:t>bsqft</w:t>
      </w:r>
      <w:r w:rsidRPr="003970F2">
        <w:rPr>
          <w:rFonts w:ascii="Times New Roman" w:hAnsi="Times New Roman" w:cs="Times New Roman"/>
        </w:rPr>
        <w:t xml:space="preserve"> × </w:t>
      </w:r>
      <w:r w:rsidRPr="00A66A49">
        <w:rPr>
          <w:rFonts w:ascii="Times New Roman" w:hAnsi="Times New Roman" w:cs="Times New Roman"/>
          <w:i/>
          <w:iCs/>
        </w:rPr>
        <w:t>price</w:t>
      </w:r>
      <w:r w:rsidRPr="003970F2">
        <w:rPr>
          <w:rFonts w:ascii="Times New Roman" w:hAnsi="Times New Roman" w:cs="Times New Roman"/>
        </w:rPr>
        <w:t xml:space="preserve">: </w:t>
      </w:r>
      <w:r w:rsidRPr="00A66A49">
        <w:rPr>
          <w:rFonts w:ascii="Times New Roman" w:hAnsi="Times New Roman" w:cs="Times New Roman"/>
          <w:i/>
          <w:iCs/>
        </w:rPr>
        <w:t>Spearman</w:t>
      </w:r>
      <w:r w:rsidRPr="003970F2">
        <w:rPr>
          <w:rFonts w:ascii="Times New Roman" w:hAnsi="Times New Roman" w:cs="Times New Roman"/>
        </w:rPr>
        <w:t xml:space="preserve"> = 0,66, correlação moderada segundo os limites do resumo. </w:t>
      </w:r>
    </w:p>
    <w:p w14:paraId="4BE86815" w14:textId="05110FC0" w:rsidR="00D22B01" w:rsidRPr="003970F2" w:rsidRDefault="00D22B01" w:rsidP="00396A70">
      <w:pPr>
        <w:pStyle w:val="ListParagraph"/>
        <w:spacing w:line="360" w:lineRule="auto"/>
        <w:ind w:left="-284"/>
        <w:rPr>
          <w:rFonts w:ascii="Times New Roman" w:hAnsi="Times New Roman" w:cs="Times New Roman"/>
        </w:rPr>
      </w:pPr>
      <w:r w:rsidRPr="003970F2">
        <w:rPr>
          <w:rFonts w:ascii="Times New Roman" w:hAnsi="Times New Roman" w:cs="Times New Roman"/>
        </w:rPr>
        <w:t>- br × price: Spearman = 0,47, correlação fraca.</w:t>
      </w:r>
    </w:p>
    <w:p w14:paraId="085B5185" w14:textId="7A95D91E" w:rsidR="00D22B01" w:rsidRPr="003970F2" w:rsidRDefault="00D22B01" w:rsidP="00396A70">
      <w:pPr>
        <w:pStyle w:val="ListParagraph"/>
        <w:spacing w:line="360" w:lineRule="auto"/>
        <w:ind w:left="-284"/>
        <w:rPr>
          <w:rFonts w:ascii="Times New Roman" w:hAnsi="Times New Roman" w:cs="Times New Roman"/>
        </w:rPr>
      </w:pPr>
      <w:r w:rsidRPr="003970F2">
        <w:rPr>
          <w:rFonts w:ascii="Times New Roman" w:hAnsi="Times New Roman" w:cs="Times New Roman"/>
        </w:rPr>
        <w:t xml:space="preserve">- </w:t>
      </w:r>
      <w:r w:rsidRPr="00A66A49">
        <w:rPr>
          <w:rFonts w:ascii="Times New Roman" w:hAnsi="Times New Roman" w:cs="Times New Roman"/>
          <w:i/>
          <w:iCs/>
        </w:rPr>
        <w:t>lsqft</w:t>
      </w:r>
      <w:r w:rsidRPr="003970F2">
        <w:rPr>
          <w:rFonts w:ascii="Times New Roman" w:hAnsi="Times New Roman" w:cs="Times New Roman"/>
        </w:rPr>
        <w:t xml:space="preserve"> × </w:t>
      </w:r>
      <w:r w:rsidRPr="00A66A49">
        <w:rPr>
          <w:rFonts w:ascii="Times New Roman" w:hAnsi="Times New Roman" w:cs="Times New Roman"/>
          <w:i/>
          <w:iCs/>
        </w:rPr>
        <w:t>price</w:t>
      </w:r>
      <w:r w:rsidRPr="003970F2">
        <w:rPr>
          <w:rFonts w:ascii="Times New Roman" w:hAnsi="Times New Roman" w:cs="Times New Roman"/>
        </w:rPr>
        <w:t xml:space="preserve">: </w:t>
      </w:r>
      <w:r w:rsidRPr="00A66A49">
        <w:rPr>
          <w:rFonts w:ascii="Times New Roman" w:hAnsi="Times New Roman" w:cs="Times New Roman"/>
          <w:i/>
          <w:iCs/>
        </w:rPr>
        <w:t>Spearman</w:t>
      </w:r>
      <w:r w:rsidRPr="003970F2">
        <w:rPr>
          <w:rFonts w:ascii="Times New Roman" w:hAnsi="Times New Roman" w:cs="Times New Roman"/>
        </w:rPr>
        <w:t xml:space="preserve"> = 0,38, correlação fraca. </w:t>
      </w:r>
    </w:p>
    <w:p w14:paraId="6E640C1F" w14:textId="61B73FB8" w:rsidR="00D22B01" w:rsidRPr="003970F2" w:rsidRDefault="00D22B01" w:rsidP="00396A70">
      <w:pPr>
        <w:pStyle w:val="ListParagraph"/>
        <w:spacing w:line="360" w:lineRule="auto"/>
        <w:ind w:left="-284"/>
        <w:rPr>
          <w:rFonts w:ascii="Times New Roman" w:hAnsi="Times New Roman" w:cs="Times New Roman"/>
        </w:rPr>
      </w:pPr>
      <w:r w:rsidRPr="003970F2">
        <w:rPr>
          <w:rFonts w:ascii="Times New Roman" w:hAnsi="Times New Roman" w:cs="Times New Roman"/>
        </w:rPr>
        <w:t xml:space="preserve">- </w:t>
      </w:r>
      <w:r w:rsidRPr="00A66A49">
        <w:rPr>
          <w:rFonts w:ascii="Times New Roman" w:hAnsi="Times New Roman" w:cs="Times New Roman"/>
          <w:i/>
          <w:iCs/>
        </w:rPr>
        <w:t>year</w:t>
      </w:r>
      <w:r w:rsidRPr="003970F2">
        <w:rPr>
          <w:rFonts w:ascii="Times New Roman" w:hAnsi="Times New Roman" w:cs="Times New Roman"/>
        </w:rPr>
        <w:t xml:space="preserve"> × </w:t>
      </w:r>
      <w:r w:rsidRPr="00A66A49">
        <w:rPr>
          <w:rFonts w:ascii="Times New Roman" w:hAnsi="Times New Roman" w:cs="Times New Roman"/>
          <w:i/>
          <w:iCs/>
        </w:rPr>
        <w:t>price</w:t>
      </w:r>
      <w:r w:rsidRPr="003970F2">
        <w:rPr>
          <w:rFonts w:ascii="Times New Roman" w:hAnsi="Times New Roman" w:cs="Times New Roman"/>
        </w:rPr>
        <w:t xml:space="preserve">: </w:t>
      </w:r>
      <w:r w:rsidRPr="00A66A49">
        <w:rPr>
          <w:rFonts w:ascii="Times New Roman" w:hAnsi="Times New Roman" w:cs="Times New Roman"/>
          <w:i/>
          <w:iCs/>
        </w:rPr>
        <w:t>Spearman</w:t>
      </w:r>
      <w:r w:rsidRPr="003970F2">
        <w:rPr>
          <w:rFonts w:ascii="Times New Roman" w:hAnsi="Times New Roman" w:cs="Times New Roman"/>
        </w:rPr>
        <w:t xml:space="preserve"> = -0,02, sem associação monotônica relevante no recorte.</w:t>
      </w:r>
    </w:p>
    <w:p w14:paraId="77BB2C94" w14:textId="1FF935FB" w:rsidR="00D22B01" w:rsidRPr="003970F2" w:rsidRDefault="00D22B01" w:rsidP="00396A70">
      <w:pPr>
        <w:pStyle w:val="ListParagraph"/>
        <w:spacing w:line="360" w:lineRule="auto"/>
        <w:ind w:left="-284"/>
        <w:rPr>
          <w:rFonts w:ascii="Times New Roman" w:hAnsi="Times New Roman" w:cs="Times New Roman"/>
        </w:rPr>
      </w:pPr>
      <w:r w:rsidRPr="003970F2">
        <w:rPr>
          <w:rFonts w:ascii="Times New Roman" w:hAnsi="Times New Roman" w:cs="Times New Roman"/>
        </w:rPr>
        <w:t>Pearson descreve associação linear, enquanto Spearman descreve associação monotônica por postos. Nos pares cuja inspeção visual sugeriu curvatura, Spearman foi usado como complemento. A diferença mais visível ocorre em lsqft × price (0,38 em Spearman e 0,20 em Pearson). Correlação não implica causalidade e pode ser afetada por localização e outras variáveis omitidas.</w:t>
      </w:r>
    </w:p>
    <w:p w14:paraId="0081DF2C" w14:textId="77777777" w:rsidR="00D22B01" w:rsidRPr="003970F2" w:rsidRDefault="00D22B01" w:rsidP="00396A70">
      <w:pPr>
        <w:pStyle w:val="ListParagraph"/>
        <w:spacing w:line="360" w:lineRule="auto"/>
        <w:ind w:left="-284"/>
        <w:rPr>
          <w:rFonts w:ascii="Times New Roman" w:hAnsi="Times New Roman" w:cs="Times New Roman"/>
        </w:rPr>
      </w:pPr>
    </w:p>
    <w:p w14:paraId="32776A0F" w14:textId="77777777" w:rsidR="00D22B01" w:rsidRPr="003970F2" w:rsidRDefault="00D22B01" w:rsidP="00396A70">
      <w:pPr>
        <w:pStyle w:val="ListParagraph"/>
        <w:spacing w:line="360" w:lineRule="auto"/>
        <w:ind w:left="-284"/>
        <w:rPr>
          <w:rFonts w:ascii="Times New Roman" w:hAnsi="Times New Roman" w:cs="Times New Roman"/>
        </w:rPr>
      </w:pPr>
    </w:p>
    <w:p w14:paraId="5231A60E" w14:textId="77777777" w:rsidR="006279AA" w:rsidRPr="003970F2" w:rsidRDefault="00D22B01" w:rsidP="00396A70">
      <w:pPr>
        <w:pStyle w:val="ListParagraph"/>
        <w:numPr>
          <w:ilvl w:val="0"/>
          <w:numId w:val="11"/>
        </w:numPr>
        <w:spacing w:line="360" w:lineRule="auto"/>
        <w:ind w:left="-284" w:hanging="142"/>
        <w:rPr>
          <w:rFonts w:ascii="Times New Roman" w:hAnsi="Times New Roman" w:cs="Times New Roman"/>
          <w:b/>
          <w:bCs/>
        </w:rPr>
      </w:pPr>
      <w:r w:rsidRPr="003970F2">
        <w:rPr>
          <w:rFonts w:ascii="Times New Roman" w:hAnsi="Times New Roman" w:cs="Times New Roman"/>
          <w:b/>
          <w:bCs/>
        </w:rPr>
        <w:t xml:space="preserve">Multicolinearidade </w:t>
      </w:r>
    </w:p>
    <w:p w14:paraId="5AF058DA" w14:textId="7EA6705D" w:rsidR="00D22B01" w:rsidRPr="003970F2" w:rsidRDefault="00D22B01" w:rsidP="00396A70">
      <w:pPr>
        <w:pStyle w:val="ListParagraph"/>
        <w:spacing w:line="360" w:lineRule="auto"/>
        <w:ind w:left="-284"/>
        <w:rPr>
          <w:rFonts w:ascii="Times New Roman" w:hAnsi="Times New Roman" w:cs="Times New Roman"/>
        </w:rPr>
      </w:pPr>
      <w:r w:rsidRPr="003970F2">
        <w:rPr>
          <w:rFonts w:ascii="Times New Roman" w:hAnsi="Times New Roman" w:cs="Times New Roman"/>
        </w:rPr>
        <w:t>Identificação de pares com correlação forte (|ρ| &gt; 0,75) entre variáveis independentes. Pares fortemente correlacionados precisam de tratamento para evitar multicolinearidade.</w:t>
      </w:r>
    </w:p>
    <w:p w14:paraId="3B339D41" w14:textId="012CBAD9" w:rsidR="00D22B01" w:rsidRPr="003970F2" w:rsidRDefault="00D22B01" w:rsidP="00396A70">
      <w:pPr>
        <w:spacing w:line="360" w:lineRule="auto"/>
        <w:rPr>
          <w:rFonts w:ascii="Times New Roman" w:hAnsi="Times New Roman" w:cs="Times New Roman"/>
        </w:rPr>
      </w:pPr>
      <w:r w:rsidRPr="003970F2">
        <w:rPr>
          <w:rFonts w:ascii="Times New Roman" w:hAnsi="Times New Roman" w:cs="Times New Roman"/>
          <w:noProof/>
        </w:rPr>
        <w:drawing>
          <wp:inline distT="0" distB="0" distL="0" distR="0" wp14:anchorId="2C08C91C" wp14:editId="5718D77A">
            <wp:extent cx="4154690" cy="2635574"/>
            <wp:effectExtent l="0" t="0" r="0" b="0"/>
            <wp:docPr id="209891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17813" name=""/>
                    <pic:cNvPicPr/>
                  </pic:nvPicPr>
                  <pic:blipFill>
                    <a:blip r:embed="rId26"/>
                    <a:stretch>
                      <a:fillRect/>
                    </a:stretch>
                  </pic:blipFill>
                  <pic:spPr>
                    <a:xfrm>
                      <a:off x="0" y="0"/>
                      <a:ext cx="4158846" cy="2638210"/>
                    </a:xfrm>
                    <a:prstGeom prst="rect">
                      <a:avLst/>
                    </a:prstGeom>
                  </pic:spPr>
                </pic:pic>
              </a:graphicData>
            </a:graphic>
          </wp:inline>
        </w:drawing>
      </w:r>
    </w:p>
    <w:p w14:paraId="50782016" w14:textId="7C1CF29A" w:rsidR="00D22B01" w:rsidRPr="003970F2" w:rsidRDefault="00D22B01" w:rsidP="00396A70">
      <w:pPr>
        <w:spacing w:line="360" w:lineRule="auto"/>
        <w:jc w:val="both"/>
        <w:rPr>
          <w:rFonts w:ascii="Times New Roman" w:hAnsi="Times New Roman" w:cs="Times New Roman"/>
        </w:rPr>
      </w:pPr>
      <w:r w:rsidRPr="003970F2">
        <w:rPr>
          <w:rFonts w:ascii="Times New Roman" w:hAnsi="Times New Roman" w:cs="Times New Roman"/>
        </w:rPr>
        <w:lastRenderedPageBreak/>
        <w:t xml:space="preserve">Nenhum par das variáveis numéricas explicativas ultrapassa |r| = 0,75 em Pearson ou </w:t>
      </w:r>
      <w:r w:rsidRPr="00A66A49">
        <w:rPr>
          <w:rFonts w:ascii="Times New Roman" w:hAnsi="Times New Roman" w:cs="Times New Roman"/>
          <w:i/>
          <w:iCs/>
        </w:rPr>
        <w:t>Spearman</w:t>
      </w:r>
      <w:r w:rsidRPr="003970F2">
        <w:rPr>
          <w:rFonts w:ascii="Times New Roman" w:hAnsi="Times New Roman" w:cs="Times New Roman"/>
        </w:rPr>
        <w:t xml:space="preserve">. Portanto, não foi encontrada correlação par a par forte por esse critério. Isso não prova ausência completa de multicolinearidade: a confirmação, na etapa de modelagem, pode incluir VIF e análise conjunta das variáveis codificadas. A correlação entre </w:t>
      </w:r>
      <w:r w:rsidRPr="00A66A49">
        <w:rPr>
          <w:rFonts w:ascii="Times New Roman" w:hAnsi="Times New Roman" w:cs="Times New Roman"/>
          <w:i/>
          <w:iCs/>
        </w:rPr>
        <w:t>bsqft</w:t>
      </w:r>
      <w:r w:rsidRPr="003970F2">
        <w:rPr>
          <w:rFonts w:ascii="Times New Roman" w:hAnsi="Times New Roman" w:cs="Times New Roman"/>
        </w:rPr>
        <w:t xml:space="preserve"> e </w:t>
      </w:r>
      <w:r w:rsidRPr="00A66A49">
        <w:rPr>
          <w:rFonts w:ascii="Times New Roman" w:hAnsi="Times New Roman" w:cs="Times New Roman"/>
          <w:i/>
          <w:iCs/>
        </w:rPr>
        <w:t>price</w:t>
      </w:r>
      <w:r w:rsidRPr="003970F2">
        <w:rPr>
          <w:rFonts w:ascii="Times New Roman" w:hAnsi="Times New Roman" w:cs="Times New Roman"/>
        </w:rPr>
        <w:t xml:space="preserve"> não é motivo para remover </w:t>
      </w:r>
      <w:r w:rsidRPr="00A66A49">
        <w:rPr>
          <w:rFonts w:ascii="Times New Roman" w:hAnsi="Times New Roman" w:cs="Times New Roman"/>
          <w:i/>
          <w:iCs/>
        </w:rPr>
        <w:t>bsqft</w:t>
      </w:r>
      <w:r w:rsidRPr="003970F2">
        <w:rPr>
          <w:rFonts w:ascii="Times New Roman" w:hAnsi="Times New Roman" w:cs="Times New Roman"/>
        </w:rPr>
        <w:t xml:space="preserve">, pois envolve uma variável explicativa e o alvo. A verificação desta seção não inclui </w:t>
      </w:r>
      <w:r w:rsidRPr="00A66A49">
        <w:rPr>
          <w:rFonts w:ascii="Times New Roman" w:hAnsi="Times New Roman" w:cs="Times New Roman"/>
          <w:i/>
          <w:iCs/>
        </w:rPr>
        <w:t>city</w:t>
      </w:r>
      <w:r w:rsidRPr="003970F2">
        <w:rPr>
          <w:rFonts w:ascii="Times New Roman" w:hAnsi="Times New Roman" w:cs="Times New Roman"/>
        </w:rPr>
        <w:t xml:space="preserve">, </w:t>
      </w:r>
      <w:r w:rsidRPr="00A66A49">
        <w:rPr>
          <w:rFonts w:ascii="Times New Roman" w:hAnsi="Times New Roman" w:cs="Times New Roman"/>
          <w:i/>
          <w:iCs/>
        </w:rPr>
        <w:t>county</w:t>
      </w:r>
      <w:r w:rsidRPr="003970F2">
        <w:rPr>
          <w:rFonts w:ascii="Times New Roman" w:hAnsi="Times New Roman" w:cs="Times New Roman"/>
        </w:rPr>
        <w:t xml:space="preserve"> e zip, que são categóricas e exigem outras formas de codificação e associação.</w:t>
      </w:r>
    </w:p>
    <w:p w14:paraId="13B1688D" w14:textId="77777777" w:rsidR="00D22B01" w:rsidRPr="003970F2" w:rsidRDefault="00D22B01" w:rsidP="00396A70">
      <w:pPr>
        <w:pStyle w:val="ListParagraph"/>
        <w:numPr>
          <w:ilvl w:val="0"/>
          <w:numId w:val="11"/>
        </w:numPr>
        <w:spacing w:line="360" w:lineRule="auto"/>
        <w:ind w:left="-284" w:hanging="142"/>
        <w:rPr>
          <w:rFonts w:ascii="Times New Roman" w:hAnsi="Times New Roman" w:cs="Times New Roman"/>
        </w:rPr>
      </w:pPr>
      <w:r w:rsidRPr="003970F2">
        <w:rPr>
          <w:rFonts w:ascii="Times New Roman" w:hAnsi="Times New Roman" w:cs="Times New Roman"/>
          <w:b/>
          <w:bCs/>
        </w:rPr>
        <w:t>Transformações Promissoras. Para variáveis right-skewed, o Resumo recomenda transformação logarítmica (base 10). Abaixo, apresenta-se a comparação da distribuição original e da transformada para as três variáveis afetadas.</w:t>
      </w:r>
      <w:r w:rsidRPr="003970F2">
        <w:rPr>
          <w:rFonts w:ascii="Times New Roman" w:hAnsi="Times New Roman" w:cs="Times New Roman"/>
        </w:rPr>
        <w:br/>
      </w:r>
    </w:p>
    <w:p w14:paraId="04F38595" w14:textId="6D26CD65" w:rsidR="00D22B01" w:rsidRPr="003970F2" w:rsidRDefault="00D22B01" w:rsidP="00396A70">
      <w:pPr>
        <w:pStyle w:val="ListParagraph"/>
        <w:spacing w:line="360" w:lineRule="auto"/>
        <w:ind w:left="-284"/>
        <w:rPr>
          <w:rFonts w:ascii="Times New Roman" w:hAnsi="Times New Roman" w:cs="Times New Roman"/>
        </w:rPr>
      </w:pPr>
      <w:r w:rsidRPr="003970F2">
        <w:rPr>
          <w:rFonts w:ascii="Times New Roman" w:hAnsi="Times New Roman" w:cs="Times New Roman"/>
          <w:noProof/>
        </w:rPr>
        <w:drawing>
          <wp:inline distT="0" distB="0" distL="0" distR="0" wp14:anchorId="04A292D5" wp14:editId="5E8156FF">
            <wp:extent cx="5400040" cy="5010785"/>
            <wp:effectExtent l="0" t="0" r="0" b="0"/>
            <wp:docPr id="131480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02741" name=""/>
                    <pic:cNvPicPr/>
                  </pic:nvPicPr>
                  <pic:blipFill>
                    <a:blip r:embed="rId27"/>
                    <a:stretch>
                      <a:fillRect/>
                    </a:stretch>
                  </pic:blipFill>
                  <pic:spPr>
                    <a:xfrm>
                      <a:off x="0" y="0"/>
                      <a:ext cx="5400040" cy="5010785"/>
                    </a:xfrm>
                    <a:prstGeom prst="rect">
                      <a:avLst/>
                    </a:prstGeom>
                  </pic:spPr>
                </pic:pic>
              </a:graphicData>
            </a:graphic>
          </wp:inline>
        </w:drawing>
      </w:r>
    </w:p>
    <w:p w14:paraId="3693209A" w14:textId="77777777" w:rsidR="00396A70" w:rsidRDefault="00396A70" w:rsidP="00396A70">
      <w:pPr>
        <w:pStyle w:val="ListParagraph"/>
        <w:spacing w:line="360" w:lineRule="auto"/>
        <w:ind w:left="-284"/>
        <w:rPr>
          <w:rFonts w:ascii="Times New Roman" w:hAnsi="Times New Roman" w:cs="Times New Roman"/>
        </w:rPr>
      </w:pPr>
    </w:p>
    <w:p w14:paraId="23AFB386" w14:textId="77777777" w:rsidR="00396A70" w:rsidRDefault="00396A70" w:rsidP="00396A70">
      <w:pPr>
        <w:pStyle w:val="ListParagraph"/>
        <w:spacing w:line="360" w:lineRule="auto"/>
        <w:ind w:left="-284"/>
        <w:rPr>
          <w:rFonts w:ascii="Times New Roman" w:hAnsi="Times New Roman" w:cs="Times New Roman"/>
        </w:rPr>
      </w:pPr>
    </w:p>
    <w:p w14:paraId="1DA6391E" w14:textId="77777777" w:rsidR="00396A70" w:rsidRDefault="00396A70" w:rsidP="00396A70">
      <w:pPr>
        <w:pStyle w:val="ListParagraph"/>
        <w:spacing w:line="360" w:lineRule="auto"/>
        <w:ind w:left="-284"/>
        <w:rPr>
          <w:rFonts w:ascii="Times New Roman" w:hAnsi="Times New Roman" w:cs="Times New Roman"/>
        </w:rPr>
      </w:pPr>
    </w:p>
    <w:p w14:paraId="07DEF733" w14:textId="77777777" w:rsidR="00396A70" w:rsidRDefault="00396A70" w:rsidP="00396A70">
      <w:pPr>
        <w:pStyle w:val="ListParagraph"/>
        <w:spacing w:line="360" w:lineRule="auto"/>
        <w:ind w:left="-284"/>
        <w:rPr>
          <w:rFonts w:ascii="Times New Roman" w:hAnsi="Times New Roman" w:cs="Times New Roman"/>
        </w:rPr>
      </w:pPr>
    </w:p>
    <w:p w14:paraId="51C53541" w14:textId="77777777" w:rsidR="00A66A49" w:rsidRDefault="00A66A49" w:rsidP="00396A70">
      <w:pPr>
        <w:pStyle w:val="ListParagraph"/>
        <w:spacing w:line="360" w:lineRule="auto"/>
        <w:ind w:left="-284"/>
        <w:rPr>
          <w:rFonts w:ascii="Times New Roman" w:hAnsi="Times New Roman" w:cs="Times New Roman"/>
        </w:rPr>
      </w:pPr>
    </w:p>
    <w:p w14:paraId="6E71E952" w14:textId="36E6DD51" w:rsidR="00D22B01" w:rsidRPr="003970F2" w:rsidRDefault="00D22B01" w:rsidP="00396A70">
      <w:pPr>
        <w:pStyle w:val="ListParagraph"/>
        <w:spacing w:line="360" w:lineRule="auto"/>
        <w:ind w:left="-284"/>
        <w:rPr>
          <w:rFonts w:ascii="Times New Roman" w:hAnsi="Times New Roman" w:cs="Times New Roman"/>
        </w:rPr>
      </w:pPr>
      <w:r w:rsidRPr="003970F2">
        <w:rPr>
          <w:rFonts w:ascii="Times New Roman" w:hAnsi="Times New Roman" w:cs="Times New Roman"/>
        </w:rPr>
        <w:t>Transformações promissoras com base na Tabela 3 do resumo:</w:t>
      </w:r>
    </w:p>
    <w:p w14:paraId="4CCB7D8C" w14:textId="5283C6EA" w:rsidR="00D22B01" w:rsidRPr="003970F2" w:rsidRDefault="00D22B01" w:rsidP="00396A70">
      <w:pPr>
        <w:pStyle w:val="ListParagraph"/>
        <w:spacing w:line="360" w:lineRule="auto"/>
        <w:ind w:left="-284"/>
        <w:rPr>
          <w:rFonts w:ascii="Times New Roman" w:hAnsi="Times New Roman" w:cs="Times New Roman"/>
        </w:rPr>
      </w:pPr>
      <w:r w:rsidRPr="003970F2">
        <w:rPr>
          <w:rFonts w:ascii="Times New Roman" w:hAnsi="Times New Roman" w:cs="Times New Roman"/>
          <w:noProof/>
        </w:rPr>
        <w:drawing>
          <wp:inline distT="0" distB="0" distL="0" distR="0" wp14:anchorId="2472DB19" wp14:editId="6B67E917">
            <wp:extent cx="5400040" cy="1351915"/>
            <wp:effectExtent l="0" t="0" r="0" b="635"/>
            <wp:docPr id="16129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7129" name=""/>
                    <pic:cNvPicPr/>
                  </pic:nvPicPr>
                  <pic:blipFill>
                    <a:blip r:embed="rId28"/>
                    <a:stretch>
                      <a:fillRect/>
                    </a:stretch>
                  </pic:blipFill>
                  <pic:spPr>
                    <a:xfrm>
                      <a:off x="0" y="0"/>
                      <a:ext cx="5400040" cy="1351915"/>
                    </a:xfrm>
                    <a:prstGeom prst="rect">
                      <a:avLst/>
                    </a:prstGeom>
                  </pic:spPr>
                </pic:pic>
              </a:graphicData>
            </a:graphic>
          </wp:inline>
        </w:drawing>
      </w:r>
    </w:p>
    <w:p w14:paraId="419D31FA" w14:textId="28023648" w:rsidR="00D22B01" w:rsidRPr="003970F2" w:rsidRDefault="00D22B01" w:rsidP="00396A70">
      <w:pPr>
        <w:pStyle w:val="ListParagraph"/>
        <w:spacing w:line="360" w:lineRule="auto"/>
        <w:ind w:left="-284"/>
        <w:jc w:val="both"/>
        <w:rPr>
          <w:rFonts w:ascii="Times New Roman" w:hAnsi="Times New Roman" w:cs="Times New Roman"/>
        </w:rPr>
      </w:pPr>
      <w:r w:rsidRPr="003970F2">
        <w:rPr>
          <w:rFonts w:ascii="Times New Roman" w:hAnsi="Times New Roman" w:cs="Times New Roman"/>
        </w:rPr>
        <w:t xml:space="preserve">A transformação log10 reduziu a assimetria das três variáveis e, por isso, é uma alternativa promissora para experimentos posteriores. Em regressão linear, a hipótese de normalidade se refere principalmente aos resíduos condicionais, não à variável-alvo isoladamente. Assim, a decisão de transformar </w:t>
      </w:r>
      <w:r w:rsidRPr="00A66A49">
        <w:rPr>
          <w:rFonts w:ascii="Times New Roman" w:hAnsi="Times New Roman" w:cs="Times New Roman"/>
          <w:i/>
          <w:iCs/>
        </w:rPr>
        <w:t>price</w:t>
      </w:r>
      <w:r w:rsidRPr="003970F2">
        <w:rPr>
          <w:rFonts w:ascii="Times New Roman" w:hAnsi="Times New Roman" w:cs="Times New Roman"/>
        </w:rPr>
        <w:t xml:space="preserve"> deve ser confirmada pelos diagnósticos do modelo e pela interpretação desejada dos coeficientes.</w:t>
      </w:r>
    </w:p>
    <w:p w14:paraId="4964F304" w14:textId="77777777" w:rsidR="00D22B01" w:rsidRPr="003970F2" w:rsidRDefault="00D22B01" w:rsidP="00396A70">
      <w:pPr>
        <w:pStyle w:val="ListParagraph"/>
        <w:spacing w:line="360" w:lineRule="auto"/>
        <w:ind w:left="-284"/>
        <w:jc w:val="both"/>
        <w:rPr>
          <w:rFonts w:ascii="Times New Roman" w:hAnsi="Times New Roman" w:cs="Times New Roman"/>
        </w:rPr>
      </w:pPr>
    </w:p>
    <w:p w14:paraId="3F3BCC24" w14:textId="77777777" w:rsidR="00D22B01" w:rsidRPr="003970F2" w:rsidRDefault="00D22B01" w:rsidP="00396A70">
      <w:pPr>
        <w:pStyle w:val="ListParagraph"/>
        <w:numPr>
          <w:ilvl w:val="0"/>
          <w:numId w:val="11"/>
        </w:numPr>
        <w:spacing w:line="360" w:lineRule="auto"/>
        <w:ind w:left="-284" w:hanging="142"/>
        <w:rPr>
          <w:rFonts w:ascii="Times New Roman" w:hAnsi="Times New Roman" w:cs="Times New Roman"/>
          <w:b/>
          <w:bCs/>
        </w:rPr>
      </w:pPr>
      <w:r w:rsidRPr="003970F2">
        <w:rPr>
          <w:rFonts w:ascii="Times New Roman" w:hAnsi="Times New Roman" w:cs="Times New Roman"/>
          <w:b/>
          <w:bCs/>
        </w:rPr>
        <w:t>Dados Adicionais Úteis</w:t>
      </w:r>
    </w:p>
    <w:p w14:paraId="195C0EA1" w14:textId="77777777" w:rsidR="00D22B01" w:rsidRPr="003970F2" w:rsidRDefault="00D22B01" w:rsidP="00396A70">
      <w:pPr>
        <w:pStyle w:val="ListParagraph"/>
        <w:spacing w:line="360" w:lineRule="auto"/>
        <w:ind w:left="-284"/>
        <w:rPr>
          <w:rFonts w:ascii="Times New Roman" w:hAnsi="Times New Roman" w:cs="Times New Roman"/>
        </w:rPr>
      </w:pPr>
      <w:r w:rsidRPr="003970F2">
        <w:rPr>
          <w:rFonts w:ascii="Times New Roman" w:hAnsi="Times New Roman" w:cs="Times New Roman"/>
        </w:rPr>
        <w:t>Informações que poderiam melhorar a capacidade preditiva do modelo:</w:t>
      </w:r>
    </w:p>
    <w:p w14:paraId="40143F51" w14:textId="77777777" w:rsidR="00D22B01" w:rsidRPr="003970F2" w:rsidRDefault="00D22B01" w:rsidP="00396A70">
      <w:pPr>
        <w:pStyle w:val="ListParagraph"/>
        <w:spacing w:line="360" w:lineRule="auto"/>
        <w:ind w:left="-284" w:firstLine="992"/>
        <w:rPr>
          <w:rFonts w:ascii="Times New Roman" w:hAnsi="Times New Roman" w:cs="Times New Roman"/>
        </w:rPr>
      </w:pPr>
      <w:r w:rsidRPr="003970F2">
        <w:rPr>
          <w:rFonts w:ascii="Times New Roman" w:hAnsi="Times New Roman" w:cs="Times New Roman"/>
        </w:rPr>
        <w:t xml:space="preserve">1. Avaliação de escolas por bairro — qualidade das escolas públicas tem impacto direto nos preços em São Francisco. </w:t>
      </w:r>
    </w:p>
    <w:p w14:paraId="6C88DDB8" w14:textId="77777777" w:rsidR="00D22B01" w:rsidRPr="003970F2" w:rsidRDefault="00D22B01" w:rsidP="00396A70">
      <w:pPr>
        <w:pStyle w:val="ListParagraph"/>
        <w:spacing w:line="360" w:lineRule="auto"/>
        <w:ind w:left="-284" w:firstLine="992"/>
        <w:rPr>
          <w:rFonts w:ascii="Times New Roman" w:hAnsi="Times New Roman" w:cs="Times New Roman"/>
        </w:rPr>
      </w:pPr>
      <w:r w:rsidRPr="003970F2">
        <w:rPr>
          <w:rFonts w:ascii="Times New Roman" w:hAnsi="Times New Roman" w:cs="Times New Roman"/>
        </w:rPr>
        <w:t xml:space="preserve">2. Distância ao centro financeiro — proximidade a hubs de emprego é um dos principais drivers de preço. </w:t>
      </w:r>
    </w:p>
    <w:p w14:paraId="1F2F044E" w14:textId="77777777" w:rsidR="00D22B01" w:rsidRPr="003970F2" w:rsidRDefault="00D22B01" w:rsidP="00396A70">
      <w:pPr>
        <w:pStyle w:val="ListParagraph"/>
        <w:spacing w:line="360" w:lineRule="auto"/>
        <w:ind w:left="-284" w:firstLine="992"/>
        <w:rPr>
          <w:rFonts w:ascii="Times New Roman" w:hAnsi="Times New Roman" w:cs="Times New Roman"/>
        </w:rPr>
      </w:pPr>
      <w:r w:rsidRPr="003970F2">
        <w:rPr>
          <w:rFonts w:ascii="Times New Roman" w:hAnsi="Times New Roman" w:cs="Times New Roman"/>
        </w:rPr>
        <w:t xml:space="preserve">3. Estado de conservação do imóvel — ausente no </w:t>
      </w:r>
      <w:r w:rsidRPr="00A66A49">
        <w:rPr>
          <w:rFonts w:ascii="Times New Roman" w:hAnsi="Times New Roman" w:cs="Times New Roman"/>
          <w:i/>
          <w:iCs/>
        </w:rPr>
        <w:t>dataset</w:t>
      </w:r>
      <w:r w:rsidRPr="003970F2">
        <w:rPr>
          <w:rFonts w:ascii="Times New Roman" w:hAnsi="Times New Roman" w:cs="Times New Roman"/>
        </w:rPr>
        <w:t xml:space="preserve">; explica boa parte da variação dentro de um mesmo CEP. </w:t>
      </w:r>
    </w:p>
    <w:p w14:paraId="4286567B" w14:textId="77777777" w:rsidR="00D22B01" w:rsidRPr="003970F2" w:rsidRDefault="00D22B01" w:rsidP="00396A70">
      <w:pPr>
        <w:pStyle w:val="ListParagraph"/>
        <w:spacing w:line="360" w:lineRule="auto"/>
        <w:ind w:left="-284" w:firstLine="992"/>
        <w:rPr>
          <w:rFonts w:ascii="Times New Roman" w:hAnsi="Times New Roman" w:cs="Times New Roman"/>
        </w:rPr>
      </w:pPr>
      <w:r w:rsidRPr="003970F2">
        <w:rPr>
          <w:rFonts w:ascii="Times New Roman" w:hAnsi="Times New Roman" w:cs="Times New Roman"/>
        </w:rPr>
        <w:t xml:space="preserve">4. Número de banheiros e vagas de garagem — features padrão em modelos de precificação imobiliária. </w:t>
      </w:r>
    </w:p>
    <w:p w14:paraId="7940E713" w14:textId="69C4EB5E" w:rsidR="00D22B01" w:rsidRPr="003970F2" w:rsidRDefault="00D22B01" w:rsidP="00396A70">
      <w:pPr>
        <w:pStyle w:val="ListParagraph"/>
        <w:spacing w:line="360" w:lineRule="auto"/>
        <w:ind w:left="-284" w:firstLine="992"/>
        <w:rPr>
          <w:rFonts w:ascii="Times New Roman" w:hAnsi="Times New Roman" w:cs="Times New Roman"/>
        </w:rPr>
      </w:pPr>
      <w:r w:rsidRPr="003970F2">
        <w:rPr>
          <w:rFonts w:ascii="Times New Roman" w:hAnsi="Times New Roman" w:cs="Times New Roman"/>
        </w:rPr>
        <w:t>5. Índice de crime por bairro — influencia diretamente a valorização em grandes metrópoles americanas.</w:t>
      </w:r>
    </w:p>
    <w:p w14:paraId="2CDDB796" w14:textId="77777777" w:rsidR="00D22B01" w:rsidRPr="003970F2" w:rsidRDefault="00D22B01" w:rsidP="00396A70">
      <w:pPr>
        <w:pStyle w:val="ListParagraph"/>
        <w:spacing w:line="360" w:lineRule="auto"/>
        <w:ind w:left="-284"/>
        <w:rPr>
          <w:rFonts w:ascii="Times New Roman" w:hAnsi="Times New Roman" w:cs="Times New Roman"/>
          <w:b/>
          <w:bCs/>
        </w:rPr>
      </w:pPr>
    </w:p>
    <w:p w14:paraId="626B1383" w14:textId="341FFBEF" w:rsidR="00B025BB" w:rsidRPr="003970F2" w:rsidRDefault="00D22B01" w:rsidP="00396A70">
      <w:pPr>
        <w:pStyle w:val="ListParagraph"/>
        <w:numPr>
          <w:ilvl w:val="0"/>
          <w:numId w:val="11"/>
        </w:numPr>
        <w:spacing w:line="360" w:lineRule="auto"/>
        <w:ind w:left="-284" w:hanging="142"/>
        <w:jc w:val="both"/>
        <w:rPr>
          <w:rFonts w:ascii="Times New Roman" w:hAnsi="Times New Roman" w:cs="Times New Roman"/>
          <w:b/>
          <w:bCs/>
        </w:rPr>
      </w:pPr>
      <w:r w:rsidRPr="003970F2">
        <w:rPr>
          <w:rFonts w:ascii="Times New Roman" w:hAnsi="Times New Roman" w:cs="Times New Roman"/>
          <w:b/>
          <w:bCs/>
        </w:rPr>
        <w:t>Síntese da análise</w:t>
      </w:r>
    </w:p>
    <w:p w14:paraId="42ED80C8" w14:textId="77777777" w:rsidR="00B025BB" w:rsidRPr="003970F2" w:rsidRDefault="00B025BB" w:rsidP="00396A70">
      <w:pPr>
        <w:pStyle w:val="ListParagraph"/>
        <w:spacing w:line="360" w:lineRule="auto"/>
        <w:ind w:left="-284"/>
        <w:jc w:val="both"/>
        <w:rPr>
          <w:rFonts w:ascii="Times New Roman" w:hAnsi="Times New Roman" w:cs="Times New Roman"/>
          <w:b/>
          <w:bCs/>
        </w:rPr>
      </w:pPr>
      <w:r w:rsidRPr="003970F2">
        <w:rPr>
          <w:rFonts w:ascii="Times New Roman" w:hAnsi="Times New Roman" w:cs="Times New Roman"/>
          <w:b/>
          <w:bCs/>
        </w:rPr>
        <w:t xml:space="preserve">Qualidade dos dados: </w:t>
      </w:r>
    </w:p>
    <w:p w14:paraId="2C725964" w14:textId="77777777" w:rsidR="00B025BB" w:rsidRPr="003970F2" w:rsidRDefault="00B025BB" w:rsidP="00396A70">
      <w:pPr>
        <w:pStyle w:val="ListParagraph"/>
        <w:spacing w:line="360" w:lineRule="auto"/>
        <w:ind w:left="-284"/>
        <w:jc w:val="both"/>
        <w:rPr>
          <w:rFonts w:ascii="Times New Roman" w:hAnsi="Times New Roman" w:cs="Times New Roman"/>
        </w:rPr>
      </w:pPr>
      <w:r w:rsidRPr="003970F2">
        <w:rPr>
          <w:rFonts w:ascii="Times New Roman" w:hAnsi="Times New Roman" w:cs="Times New Roman"/>
        </w:rPr>
        <w:t xml:space="preserve">O recorte contém 113.991 vendas de 2005 e 113.745 registros após a aplicação dos critérios operacionais de plausibilidade. Há ausência relevante em </w:t>
      </w:r>
      <w:r w:rsidRPr="00A66A49">
        <w:rPr>
          <w:rFonts w:ascii="Times New Roman" w:hAnsi="Times New Roman" w:cs="Times New Roman"/>
          <w:i/>
          <w:iCs/>
        </w:rPr>
        <w:t>br</w:t>
      </w:r>
      <w:r w:rsidRPr="003970F2">
        <w:rPr>
          <w:rFonts w:ascii="Times New Roman" w:hAnsi="Times New Roman" w:cs="Times New Roman"/>
        </w:rPr>
        <w:t xml:space="preserve">, </w:t>
      </w:r>
      <w:r w:rsidRPr="00A66A49">
        <w:rPr>
          <w:rFonts w:ascii="Times New Roman" w:hAnsi="Times New Roman" w:cs="Times New Roman"/>
          <w:i/>
          <w:iCs/>
        </w:rPr>
        <w:t>lsqft</w:t>
      </w:r>
      <w:r w:rsidRPr="003970F2">
        <w:rPr>
          <w:rFonts w:ascii="Times New Roman" w:hAnsi="Times New Roman" w:cs="Times New Roman"/>
        </w:rPr>
        <w:t xml:space="preserve">, </w:t>
      </w:r>
      <w:r w:rsidRPr="00A66A49">
        <w:rPr>
          <w:rFonts w:ascii="Times New Roman" w:hAnsi="Times New Roman" w:cs="Times New Roman"/>
          <w:i/>
          <w:iCs/>
        </w:rPr>
        <w:t>bsqft</w:t>
      </w:r>
      <w:r w:rsidRPr="003970F2">
        <w:rPr>
          <w:rFonts w:ascii="Times New Roman" w:hAnsi="Times New Roman" w:cs="Times New Roman"/>
        </w:rPr>
        <w:t xml:space="preserve"> e </w:t>
      </w:r>
      <w:r w:rsidRPr="00A66A49">
        <w:rPr>
          <w:rFonts w:ascii="Times New Roman" w:hAnsi="Times New Roman" w:cs="Times New Roman"/>
          <w:i/>
          <w:iCs/>
        </w:rPr>
        <w:t>year</w:t>
      </w:r>
      <w:r w:rsidRPr="003970F2">
        <w:rPr>
          <w:rFonts w:ascii="Times New Roman" w:hAnsi="Times New Roman" w:cs="Times New Roman"/>
        </w:rPr>
        <w:t xml:space="preserve">, além de duas duplicidades segundo a chave declarada no enunciado. Essas duplicidades não foram eliminadas automaticamente porque não são cópias completas. </w:t>
      </w:r>
    </w:p>
    <w:p w14:paraId="26E50716" w14:textId="77777777" w:rsidR="00A66A49" w:rsidRDefault="00A66A49" w:rsidP="00396A70">
      <w:pPr>
        <w:pStyle w:val="ListParagraph"/>
        <w:spacing w:line="360" w:lineRule="auto"/>
        <w:ind w:left="-284"/>
        <w:jc w:val="both"/>
        <w:rPr>
          <w:rFonts w:ascii="Times New Roman" w:hAnsi="Times New Roman" w:cs="Times New Roman"/>
          <w:b/>
          <w:bCs/>
        </w:rPr>
      </w:pPr>
    </w:p>
    <w:p w14:paraId="2B890F74" w14:textId="77777777" w:rsidR="00A66A49" w:rsidRDefault="00A66A49" w:rsidP="00396A70">
      <w:pPr>
        <w:pStyle w:val="ListParagraph"/>
        <w:spacing w:line="360" w:lineRule="auto"/>
        <w:ind w:left="-284"/>
        <w:jc w:val="both"/>
        <w:rPr>
          <w:rFonts w:ascii="Times New Roman" w:hAnsi="Times New Roman" w:cs="Times New Roman"/>
          <w:b/>
          <w:bCs/>
        </w:rPr>
      </w:pPr>
    </w:p>
    <w:p w14:paraId="0058C13A" w14:textId="3B4D9CE7" w:rsidR="00B025BB" w:rsidRPr="003970F2" w:rsidRDefault="00B025BB" w:rsidP="00396A70">
      <w:pPr>
        <w:pStyle w:val="ListParagraph"/>
        <w:spacing w:line="360" w:lineRule="auto"/>
        <w:ind w:left="-284"/>
        <w:jc w:val="both"/>
        <w:rPr>
          <w:rFonts w:ascii="Times New Roman" w:hAnsi="Times New Roman" w:cs="Times New Roman"/>
          <w:b/>
          <w:bCs/>
        </w:rPr>
      </w:pPr>
      <w:r w:rsidRPr="003970F2">
        <w:rPr>
          <w:rFonts w:ascii="Times New Roman" w:hAnsi="Times New Roman" w:cs="Times New Roman"/>
          <w:b/>
          <w:bCs/>
        </w:rPr>
        <w:t xml:space="preserve">Distribuições: </w:t>
      </w:r>
    </w:p>
    <w:p w14:paraId="39DC17E9" w14:textId="5EDDDC49" w:rsidR="00B025BB" w:rsidRPr="003970F2" w:rsidRDefault="00B025BB" w:rsidP="00396A70">
      <w:pPr>
        <w:pStyle w:val="ListParagraph"/>
        <w:spacing w:line="360" w:lineRule="auto"/>
        <w:ind w:left="-284"/>
        <w:jc w:val="both"/>
        <w:rPr>
          <w:rFonts w:ascii="Times New Roman" w:hAnsi="Times New Roman" w:cs="Times New Roman"/>
        </w:rPr>
      </w:pPr>
      <w:r w:rsidRPr="00A66A49">
        <w:rPr>
          <w:rFonts w:ascii="Times New Roman" w:hAnsi="Times New Roman" w:cs="Times New Roman"/>
          <w:i/>
          <w:iCs/>
        </w:rPr>
        <w:t>price, lsqft e bsqft apresentam assimetria à direita. A transformação logarítmica reduz essa assimetria, mas sua adoção deve ser confirmada na etapa de modelagem. year apresenta assimetria negativa moderada.</w:t>
      </w:r>
    </w:p>
    <w:p w14:paraId="4B8E2388" w14:textId="77777777" w:rsidR="00B025BB" w:rsidRPr="003970F2" w:rsidRDefault="00B025BB" w:rsidP="00396A70">
      <w:pPr>
        <w:pStyle w:val="ListParagraph"/>
        <w:spacing w:line="360" w:lineRule="auto"/>
        <w:ind w:left="-284"/>
        <w:jc w:val="both"/>
        <w:rPr>
          <w:rFonts w:ascii="Times New Roman" w:hAnsi="Times New Roman" w:cs="Times New Roman"/>
          <w:b/>
          <w:bCs/>
        </w:rPr>
      </w:pPr>
      <w:r w:rsidRPr="003970F2">
        <w:rPr>
          <w:rFonts w:ascii="Times New Roman" w:hAnsi="Times New Roman" w:cs="Times New Roman"/>
          <w:b/>
          <w:bCs/>
        </w:rPr>
        <w:t xml:space="preserve">Valores atípicos: </w:t>
      </w:r>
    </w:p>
    <w:p w14:paraId="26F5E2BD" w14:textId="77777777" w:rsidR="00B025BB" w:rsidRPr="003970F2" w:rsidRDefault="00B025BB" w:rsidP="00396A70">
      <w:pPr>
        <w:pStyle w:val="ListParagraph"/>
        <w:spacing w:line="360" w:lineRule="auto"/>
        <w:ind w:left="-284"/>
        <w:jc w:val="both"/>
        <w:rPr>
          <w:rFonts w:ascii="Times New Roman" w:hAnsi="Times New Roman" w:cs="Times New Roman"/>
        </w:rPr>
      </w:pPr>
      <w:r w:rsidRPr="003970F2">
        <w:rPr>
          <w:rFonts w:ascii="Times New Roman" w:hAnsi="Times New Roman" w:cs="Times New Roman"/>
        </w:rPr>
        <w:t xml:space="preserve">Os gráficos mostram caudas e observações extremas, especialmente em preço e áreas. Parte delas pode representar imóveis reais de alto padrão. Por isso, o corte de US$ 4 milhões foi usado somente como comparação visual, e não como exclusão definitiva. </w:t>
      </w:r>
    </w:p>
    <w:p w14:paraId="6AA3A141" w14:textId="77777777" w:rsidR="00B025BB" w:rsidRPr="003970F2" w:rsidRDefault="00B025BB" w:rsidP="00396A70">
      <w:pPr>
        <w:pStyle w:val="ListParagraph"/>
        <w:spacing w:line="360" w:lineRule="auto"/>
        <w:ind w:left="-284"/>
        <w:jc w:val="both"/>
        <w:rPr>
          <w:rFonts w:ascii="Times New Roman" w:hAnsi="Times New Roman" w:cs="Times New Roman"/>
          <w:b/>
          <w:bCs/>
        </w:rPr>
      </w:pPr>
      <w:r w:rsidRPr="003970F2">
        <w:rPr>
          <w:rFonts w:ascii="Times New Roman" w:hAnsi="Times New Roman" w:cs="Times New Roman"/>
          <w:b/>
          <w:bCs/>
        </w:rPr>
        <w:t xml:space="preserve">Relacionamentos: </w:t>
      </w:r>
    </w:p>
    <w:p w14:paraId="42082754" w14:textId="67F98657" w:rsidR="00B025BB" w:rsidRPr="003970F2" w:rsidRDefault="00B025BB" w:rsidP="00396A70">
      <w:pPr>
        <w:pStyle w:val="ListParagraph"/>
        <w:spacing w:line="360" w:lineRule="auto"/>
        <w:ind w:left="-284"/>
        <w:jc w:val="both"/>
        <w:rPr>
          <w:rFonts w:ascii="Times New Roman" w:hAnsi="Times New Roman" w:cs="Times New Roman"/>
        </w:rPr>
      </w:pPr>
      <w:r w:rsidRPr="00A66A49">
        <w:rPr>
          <w:rFonts w:ascii="Times New Roman" w:hAnsi="Times New Roman" w:cs="Times New Roman"/>
          <w:i/>
          <w:iCs/>
        </w:rPr>
        <w:t>bsqft</w:t>
      </w:r>
      <w:r w:rsidRPr="003970F2">
        <w:rPr>
          <w:rFonts w:ascii="Times New Roman" w:hAnsi="Times New Roman" w:cs="Times New Roman"/>
        </w:rPr>
        <w:t xml:space="preserve"> apresenta a maior associação com </w:t>
      </w:r>
      <w:r w:rsidRPr="00A66A49">
        <w:rPr>
          <w:rFonts w:ascii="Times New Roman" w:hAnsi="Times New Roman" w:cs="Times New Roman"/>
          <w:i/>
          <w:iCs/>
        </w:rPr>
        <w:t>price</w:t>
      </w:r>
      <w:r w:rsidRPr="003970F2">
        <w:rPr>
          <w:rFonts w:ascii="Times New Roman" w:hAnsi="Times New Roman" w:cs="Times New Roman"/>
        </w:rPr>
        <w:t xml:space="preserve"> entre as variáveis numéricas avaliadas (</w:t>
      </w:r>
      <w:r w:rsidRPr="00A66A49">
        <w:rPr>
          <w:rFonts w:ascii="Times New Roman" w:hAnsi="Times New Roman" w:cs="Times New Roman"/>
          <w:i/>
          <w:iCs/>
        </w:rPr>
        <w:t>Spearman</w:t>
      </w:r>
      <w:r w:rsidRPr="003970F2">
        <w:rPr>
          <w:rFonts w:ascii="Times New Roman" w:hAnsi="Times New Roman" w:cs="Times New Roman"/>
        </w:rPr>
        <w:t xml:space="preserve"> = 0,66). </w:t>
      </w:r>
      <w:r w:rsidRPr="00A66A49">
        <w:rPr>
          <w:rFonts w:ascii="Times New Roman" w:hAnsi="Times New Roman" w:cs="Times New Roman"/>
          <w:i/>
          <w:iCs/>
        </w:rPr>
        <w:t>year</w:t>
      </w:r>
      <w:r w:rsidRPr="003970F2">
        <w:rPr>
          <w:rFonts w:ascii="Times New Roman" w:hAnsi="Times New Roman" w:cs="Times New Roman"/>
        </w:rPr>
        <w:t xml:space="preserve"> praticamente não apresenta associação monotônica com o preço neste recorte. Localização e possíveis variáveis omitidas devem ser consideradas antes de interpretar essas relações. </w:t>
      </w:r>
    </w:p>
    <w:p w14:paraId="76E2177A" w14:textId="77777777" w:rsidR="00B025BB" w:rsidRPr="003970F2" w:rsidRDefault="00B025BB" w:rsidP="00396A70">
      <w:pPr>
        <w:pStyle w:val="ListParagraph"/>
        <w:spacing w:line="360" w:lineRule="auto"/>
        <w:ind w:left="-284"/>
        <w:jc w:val="both"/>
        <w:rPr>
          <w:rFonts w:ascii="Times New Roman" w:hAnsi="Times New Roman" w:cs="Times New Roman"/>
          <w:b/>
          <w:bCs/>
        </w:rPr>
      </w:pPr>
      <w:r w:rsidRPr="003970F2">
        <w:rPr>
          <w:rFonts w:ascii="Times New Roman" w:hAnsi="Times New Roman" w:cs="Times New Roman"/>
          <w:b/>
          <w:bCs/>
        </w:rPr>
        <w:t xml:space="preserve">Correlação entre explicativas: </w:t>
      </w:r>
    </w:p>
    <w:p w14:paraId="4DD9A3F9" w14:textId="226E2730" w:rsidR="00B025BB" w:rsidRPr="003970F2" w:rsidRDefault="00B025BB" w:rsidP="00396A70">
      <w:pPr>
        <w:pStyle w:val="ListParagraph"/>
        <w:spacing w:line="360" w:lineRule="auto"/>
        <w:ind w:left="-284"/>
        <w:jc w:val="both"/>
        <w:rPr>
          <w:rFonts w:ascii="Times New Roman" w:hAnsi="Times New Roman" w:cs="Times New Roman"/>
        </w:rPr>
      </w:pPr>
      <w:r w:rsidRPr="003970F2">
        <w:rPr>
          <w:rFonts w:ascii="Times New Roman" w:hAnsi="Times New Roman" w:cs="Times New Roman"/>
        </w:rPr>
        <w:t>Nenhum par numérico ultrapassou |r| = 0,75. Esse resultado não indica correlação par a par forte pelo critério do resumo, mas não substitui diagnósticos de multicolinearidade durante a modelagem.</w:t>
      </w:r>
    </w:p>
    <w:p w14:paraId="5FB26D14" w14:textId="77777777" w:rsidR="00B025BB" w:rsidRPr="003970F2" w:rsidRDefault="00B025BB" w:rsidP="00396A70">
      <w:pPr>
        <w:pStyle w:val="ListParagraph"/>
        <w:spacing w:line="360" w:lineRule="auto"/>
        <w:ind w:left="-284"/>
        <w:jc w:val="both"/>
        <w:rPr>
          <w:rFonts w:ascii="Times New Roman" w:hAnsi="Times New Roman" w:cs="Times New Roman"/>
        </w:rPr>
      </w:pPr>
      <w:r>
        <w:t>Próximos passos: comparar modelos com e sem transformação logarítmica, codificar as variáveis de localização e avaliar o efeito das decisões sobre ausentes e extremos por validação fora da amostra.</w:t>
      </w:r>
    </w:p>
    <w:p w14:paraId="6CDA3E1D" w14:textId="77777777" w:rsidR="00B025BB" w:rsidRPr="003970F2" w:rsidRDefault="00B025BB" w:rsidP="00396A70">
      <w:pPr>
        <w:pStyle w:val="ListParagraph"/>
        <w:spacing w:line="360" w:lineRule="auto"/>
        <w:ind w:left="-284"/>
        <w:jc w:val="both"/>
        <w:rPr>
          <w:rFonts w:ascii="Times New Roman" w:hAnsi="Times New Roman" w:cs="Times New Roman"/>
        </w:rPr>
      </w:pPr>
    </w:p>
    <w:p w14:paraId="0705B2D6" w14:textId="5CAC1C62" w:rsidR="00B025BB" w:rsidRPr="003970F2" w:rsidRDefault="00B025BB" w:rsidP="00396A70">
      <w:pPr>
        <w:pStyle w:val="ListParagraph"/>
        <w:numPr>
          <w:ilvl w:val="0"/>
          <w:numId w:val="11"/>
        </w:numPr>
        <w:spacing w:line="360" w:lineRule="auto"/>
        <w:ind w:left="-284" w:hanging="142"/>
        <w:jc w:val="both"/>
        <w:rPr>
          <w:rFonts w:ascii="Times New Roman" w:hAnsi="Times New Roman" w:cs="Times New Roman"/>
          <w:b/>
          <w:bCs/>
        </w:rPr>
      </w:pPr>
      <w:r w:rsidRPr="003970F2">
        <w:rPr>
          <w:rFonts w:ascii="Times New Roman" w:hAnsi="Times New Roman" w:cs="Times New Roman"/>
          <w:b/>
          <w:bCs/>
        </w:rPr>
        <w:t xml:space="preserve">Exercício Extra </w:t>
      </w:r>
      <w:r w:rsidR="00E11F0F">
        <w:rPr>
          <w:rFonts w:ascii="Times New Roman" w:hAnsi="Times New Roman" w:cs="Times New Roman"/>
          <w:b/>
          <w:bCs/>
        </w:rPr>
        <w:t xml:space="preserve">– </w:t>
      </w:r>
      <w:r w:rsidRPr="003970F2">
        <w:rPr>
          <w:rFonts w:ascii="Times New Roman" w:hAnsi="Times New Roman" w:cs="Times New Roman"/>
          <w:b/>
          <w:bCs/>
        </w:rPr>
        <w:t>Mapa</w:t>
      </w:r>
      <w:r w:rsidR="00E11F0F">
        <w:rPr>
          <w:rFonts w:ascii="Times New Roman" w:hAnsi="Times New Roman" w:cs="Times New Roman"/>
          <w:b/>
          <w:bCs/>
        </w:rPr>
        <w:t xml:space="preserve"> </w:t>
      </w:r>
      <w:r w:rsidRPr="003970F2">
        <w:rPr>
          <w:rFonts w:ascii="Times New Roman" w:hAnsi="Times New Roman" w:cs="Times New Roman"/>
          <w:b/>
          <w:bCs/>
        </w:rPr>
        <w:t xml:space="preserve">de Imóveis por CEP </w:t>
      </w:r>
    </w:p>
    <w:p w14:paraId="01D49372" w14:textId="7F062196" w:rsidR="00B025BB" w:rsidRPr="003970F2" w:rsidRDefault="00B025BB" w:rsidP="00396A70">
      <w:pPr>
        <w:pStyle w:val="ListParagraph"/>
        <w:spacing w:line="360" w:lineRule="auto"/>
        <w:ind w:left="-284"/>
        <w:jc w:val="both"/>
        <w:rPr>
          <w:rFonts w:ascii="Times New Roman" w:hAnsi="Times New Roman" w:cs="Times New Roman"/>
        </w:rPr>
      </w:pPr>
      <w:r w:rsidRPr="003970F2">
        <w:rPr>
          <w:rFonts w:ascii="Times New Roman" w:hAnsi="Times New Roman" w:cs="Times New Roman"/>
        </w:rPr>
        <w:t>Os CEPs presentes nos dados de 2005 são convertidos em coordenadas geográficas e representados em duas camadas: mapa de calor do volume de vendas e preço mediano por CEP</w:t>
      </w:r>
      <w:r w:rsidR="006279AA" w:rsidRPr="003970F2">
        <w:rPr>
          <w:rFonts w:ascii="Times New Roman" w:hAnsi="Times New Roman" w:cs="Times New Roman"/>
        </w:rPr>
        <w:t>. As</w:t>
      </w:r>
      <w:r w:rsidRPr="003970F2">
        <w:rPr>
          <w:rFonts w:ascii="Times New Roman" w:hAnsi="Times New Roman" w:cs="Times New Roman"/>
        </w:rPr>
        <w:t xml:space="preserve"> duas camadas são apresentadas lado a lado; na versão HTML, o controle no canto superior direito permite ativar ou ocultar cada camada. O arquivo mapa_imoveis_2005.html preserva todos os recursos interativos, incluindo seleção de camadas, zoom, deslocamento, dicas e detalhes por CEP.</w:t>
      </w:r>
    </w:p>
    <w:p w14:paraId="24D89BC3" w14:textId="77777777" w:rsidR="00B025BB" w:rsidRPr="003970F2" w:rsidRDefault="00B025BB" w:rsidP="00396A70">
      <w:pPr>
        <w:pStyle w:val="ListParagraph"/>
        <w:spacing w:line="360" w:lineRule="auto"/>
        <w:ind w:left="-284"/>
        <w:jc w:val="both"/>
        <w:rPr>
          <w:rFonts w:ascii="Times New Roman" w:hAnsi="Times New Roman" w:cs="Times New Roman"/>
        </w:rPr>
      </w:pPr>
    </w:p>
    <w:p w14:paraId="3214260F" w14:textId="6A58A2F2" w:rsidR="00B025BB" w:rsidRPr="003970F2" w:rsidRDefault="00B025BB" w:rsidP="00396A70">
      <w:pPr>
        <w:pStyle w:val="ListParagraph"/>
        <w:spacing w:line="360" w:lineRule="auto"/>
        <w:ind w:left="-284"/>
        <w:jc w:val="both"/>
        <w:rPr>
          <w:rFonts w:ascii="Times New Roman" w:hAnsi="Times New Roman" w:cs="Times New Roman"/>
        </w:rPr>
      </w:pPr>
      <w:r w:rsidRPr="003970F2">
        <w:rPr>
          <w:rFonts w:ascii="Times New Roman" w:hAnsi="Times New Roman" w:cs="Times New Roman"/>
          <w:noProof/>
        </w:rPr>
        <w:lastRenderedPageBreak/>
        <w:drawing>
          <wp:inline distT="0" distB="0" distL="0" distR="0" wp14:anchorId="657020D0" wp14:editId="7A1A20CD">
            <wp:extent cx="2293522" cy="2485450"/>
            <wp:effectExtent l="0" t="0" r="5715" b="6985"/>
            <wp:docPr id="46897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74431" name=""/>
                    <pic:cNvPicPr/>
                  </pic:nvPicPr>
                  <pic:blipFill>
                    <a:blip r:embed="rId29"/>
                    <a:stretch>
                      <a:fillRect/>
                    </a:stretch>
                  </pic:blipFill>
                  <pic:spPr>
                    <a:xfrm>
                      <a:off x="0" y="0"/>
                      <a:ext cx="2293522" cy="2485450"/>
                    </a:xfrm>
                    <a:prstGeom prst="rect">
                      <a:avLst/>
                    </a:prstGeom>
                  </pic:spPr>
                </pic:pic>
              </a:graphicData>
            </a:graphic>
          </wp:inline>
        </w:drawing>
      </w:r>
    </w:p>
    <w:p w14:paraId="78E892DA" w14:textId="62719A70" w:rsidR="00E858A3" w:rsidRPr="003970F2" w:rsidRDefault="00B025BB" w:rsidP="00396A70">
      <w:pPr>
        <w:spacing w:line="360" w:lineRule="auto"/>
        <w:ind w:left="-284"/>
        <w:rPr>
          <w:rFonts w:ascii="Times New Roman" w:hAnsi="Times New Roman" w:cs="Times New Roman"/>
        </w:rPr>
      </w:pPr>
      <w:r w:rsidRPr="003970F2">
        <w:rPr>
          <w:rFonts w:ascii="Times New Roman" w:hAnsi="Times New Roman" w:cs="Times New Roman"/>
          <w:noProof/>
        </w:rPr>
        <w:drawing>
          <wp:inline distT="0" distB="0" distL="0" distR="0" wp14:anchorId="3B3EA35D" wp14:editId="5C5F84A5">
            <wp:extent cx="5393903" cy="2652552"/>
            <wp:effectExtent l="0" t="0" r="0" b="0"/>
            <wp:docPr id="20246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1832" name=""/>
                    <pic:cNvPicPr/>
                  </pic:nvPicPr>
                  <pic:blipFill>
                    <a:blip r:embed="rId30"/>
                    <a:stretch>
                      <a:fillRect/>
                    </a:stretch>
                  </pic:blipFill>
                  <pic:spPr>
                    <a:xfrm>
                      <a:off x="0" y="0"/>
                      <a:ext cx="5400476" cy="2655784"/>
                    </a:xfrm>
                    <a:prstGeom prst="rect">
                      <a:avLst/>
                    </a:prstGeom>
                  </pic:spPr>
                </pic:pic>
              </a:graphicData>
            </a:graphic>
          </wp:inline>
        </w:drawing>
      </w:r>
    </w:p>
    <w:p w14:paraId="40409100" w14:textId="77777777" w:rsidR="00D43252" w:rsidRPr="003970F2" w:rsidRDefault="00D43252" w:rsidP="00396A70">
      <w:pPr>
        <w:spacing w:line="360" w:lineRule="auto"/>
        <w:rPr>
          <w:rFonts w:ascii="Times New Roman" w:hAnsi="Times New Roman" w:cs="Times New Roman"/>
        </w:rPr>
        <w:sectPr w:rsidR="00D43252" w:rsidRPr="003970F2" w:rsidSect="00AF640D">
          <w:pgSz w:w="11906" w:h="16838"/>
          <w:pgMar w:top="1701" w:right="1134" w:bottom="1134" w:left="1701" w:header="709" w:footer="709" w:gutter="0"/>
          <w:cols w:space="708"/>
          <w:docGrid w:linePitch="360"/>
        </w:sectPr>
      </w:pPr>
    </w:p>
    <w:p w14:paraId="5D5B97F1" w14:textId="77777777" w:rsidR="00E858A3" w:rsidRPr="003970F2" w:rsidRDefault="00E858A3" w:rsidP="00396A70">
      <w:pPr>
        <w:spacing w:line="360" w:lineRule="auto"/>
        <w:rPr>
          <w:rFonts w:ascii="Times New Roman" w:hAnsi="Times New Roman" w:cs="Times New Roman"/>
        </w:rPr>
      </w:pPr>
    </w:p>
    <w:p w14:paraId="536B50F0" w14:textId="61937370" w:rsidR="00E858A3" w:rsidRPr="003970F2" w:rsidRDefault="00B025BB" w:rsidP="00396A70">
      <w:pPr>
        <w:spacing w:line="360" w:lineRule="auto"/>
        <w:ind w:left="-284"/>
        <w:rPr>
          <w:rFonts w:ascii="Times New Roman" w:hAnsi="Times New Roman" w:cs="Times New Roman"/>
        </w:rPr>
      </w:pPr>
      <w:r w:rsidRPr="003970F2">
        <w:rPr>
          <w:rFonts w:ascii="Times New Roman" w:hAnsi="Times New Roman" w:cs="Times New Roman"/>
          <w:noProof/>
        </w:rPr>
        <w:drawing>
          <wp:inline distT="0" distB="0" distL="0" distR="0" wp14:anchorId="70C06F25" wp14:editId="7192F157">
            <wp:extent cx="9238545" cy="5087501"/>
            <wp:effectExtent l="0" t="0" r="1270" b="0"/>
            <wp:docPr id="190132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23278" name=""/>
                    <pic:cNvPicPr/>
                  </pic:nvPicPr>
                  <pic:blipFill>
                    <a:blip r:embed="rId31"/>
                    <a:stretch>
                      <a:fillRect/>
                    </a:stretch>
                  </pic:blipFill>
                  <pic:spPr>
                    <a:xfrm>
                      <a:off x="0" y="0"/>
                      <a:ext cx="9259744" cy="5099175"/>
                    </a:xfrm>
                    <a:prstGeom prst="rect">
                      <a:avLst/>
                    </a:prstGeom>
                  </pic:spPr>
                </pic:pic>
              </a:graphicData>
            </a:graphic>
          </wp:inline>
        </w:drawing>
      </w:r>
    </w:p>
    <w:p w14:paraId="6D99D7DC" w14:textId="77777777" w:rsidR="00D43252" w:rsidRPr="003970F2" w:rsidRDefault="00D43252" w:rsidP="00396A70">
      <w:pPr>
        <w:tabs>
          <w:tab w:val="left" w:pos="3016"/>
        </w:tabs>
        <w:spacing w:line="360" w:lineRule="auto"/>
        <w:jc w:val="both"/>
        <w:rPr>
          <w:rFonts w:ascii="Times New Roman" w:hAnsi="Times New Roman" w:cs="Times New Roman"/>
        </w:rPr>
        <w:sectPr w:rsidR="00D43252" w:rsidRPr="003970F2" w:rsidSect="00AF640D">
          <w:pgSz w:w="16838" w:h="11906" w:orient="landscape"/>
          <w:pgMar w:top="1701" w:right="1134" w:bottom="1134" w:left="1701" w:header="708" w:footer="708" w:gutter="0"/>
          <w:cols w:space="708"/>
          <w:docGrid w:linePitch="360"/>
        </w:sectPr>
      </w:pPr>
    </w:p>
    <w:p w14:paraId="4C89722E" w14:textId="153C64A8" w:rsidR="00D43252" w:rsidRPr="003970F2" w:rsidRDefault="0067303D" w:rsidP="00396A70">
      <w:pPr>
        <w:tabs>
          <w:tab w:val="left" w:pos="3016"/>
        </w:tabs>
        <w:spacing w:line="360" w:lineRule="auto"/>
        <w:jc w:val="both"/>
        <w:rPr>
          <w:rFonts w:ascii="Times New Roman" w:hAnsi="Times New Roman" w:cs="Times New Roman"/>
        </w:rPr>
      </w:pPr>
      <w:r w:rsidRPr="003970F2">
        <w:rPr>
          <w:rFonts w:ascii="Times New Roman" w:hAnsi="Times New Roman" w:cs="Times New Roman"/>
        </w:rPr>
        <w:lastRenderedPageBreak/>
        <w:t>Referências:</w:t>
      </w:r>
      <w:r w:rsidR="00D43252" w:rsidRPr="003970F2">
        <w:rPr>
          <w:rFonts w:ascii="Times New Roman" w:hAnsi="Times New Roman" w:cs="Times New Roman"/>
        </w:rPr>
        <w:br/>
      </w:r>
      <w:r w:rsidR="00D43252" w:rsidRPr="003970F2">
        <w:rPr>
          <w:rFonts w:ascii="Times New Roman" w:hAnsi="Times New Roman" w:cs="Times New Roman"/>
        </w:rPr>
        <w:br/>
      </w:r>
      <w:hyperlink r:id="rId32" w:history="1"/>
    </w:p>
    <w:p w14:paraId="5B0F7EB1" w14:textId="77777777" w:rsidR="00D43252" w:rsidRPr="003970F2" w:rsidRDefault="0067303D" w:rsidP="00396A70">
      <w:pPr>
        <w:tabs>
          <w:tab w:val="left" w:pos="3016"/>
        </w:tabs>
        <w:spacing w:line="360" w:lineRule="auto"/>
        <w:jc w:val="both"/>
        <w:rPr>
          <w:rFonts w:ascii="Times New Roman" w:hAnsi="Times New Roman" w:cs="Times New Roman"/>
        </w:rPr>
      </w:pPr>
      <w:r>
        <w:t>1. LAU, Sam; GONZALEZ, Joey; NOLAN, Deb. Learning Data Science. Sebastopol: O’Reilly Media, 2023. Base sfhousing.csv e exemplo “Sale Prices for Houses”. Disponível em: https://learningds.org/ch/10/eda_example.html. Acesso em: 24 jul. 2026.</w:t>
      </w:r>
    </w:p>
    <w:p w14:paraId="7FAA6E7A" w14:textId="512C4DE5" w:rsidR="00D43252" w:rsidRPr="003970F2" w:rsidRDefault="00D43252" w:rsidP="00396A70">
      <w:pPr>
        <w:tabs>
          <w:tab w:val="left" w:pos="3016"/>
        </w:tabs>
        <w:spacing w:line="360" w:lineRule="auto"/>
        <w:jc w:val="both"/>
        <w:rPr>
          <w:rFonts w:ascii="Times New Roman" w:hAnsi="Times New Roman" w:cs="Times New Roman"/>
        </w:rPr>
      </w:pPr>
      <w:r w:rsidRPr="003970F2">
        <w:rPr>
          <w:rFonts w:ascii="Times New Roman" w:hAnsi="Times New Roman" w:cs="Times New Roman"/>
          <w:lang w:val="en-US"/>
        </w:rPr>
        <w:t xml:space="preserve">2. LAU, Sam; GONZALEZ, Joey; NOLAN, Deb. SF Bay Area Housing (sfhousing.csv). </w:t>
      </w:r>
      <w:r w:rsidRPr="003970F2">
        <w:rPr>
          <w:rFonts w:ascii="Times New Roman" w:hAnsi="Times New Roman" w:cs="Times New Roman"/>
        </w:rPr>
        <w:t xml:space="preserve">Repositório do livro Learning Data Science. Dados originalmente coletados das páginas imobiliárias do San Francisco Chronicle. Disponível em: </w:t>
      </w:r>
      <w:hyperlink r:id="rId33" w:history="1">
        <w:r w:rsidRPr="003970F2">
          <w:rPr>
            <w:rStyle w:val="Hyperlink"/>
            <w:rFonts w:ascii="Times New Roman" w:hAnsi="Times New Roman" w:cs="Times New Roman"/>
          </w:rPr>
          <w:t>https://github.com/DS-100/textbook/tree/master/content/datasets</w:t>
        </w:r>
      </w:hyperlink>
      <w:r w:rsidRPr="003970F2">
        <w:rPr>
          <w:rFonts w:ascii="Times New Roman" w:hAnsi="Times New Roman" w:cs="Times New Roman"/>
        </w:rPr>
        <w:t xml:space="preserve">. Acesso em: 24 jul. 2026. </w:t>
      </w:r>
    </w:p>
    <w:p w14:paraId="7CC66D45" w14:textId="62AC509D" w:rsidR="00F34D4A" w:rsidRPr="003970F2" w:rsidRDefault="00D43252" w:rsidP="00396A70">
      <w:pPr>
        <w:tabs>
          <w:tab w:val="left" w:pos="3016"/>
        </w:tabs>
        <w:spacing w:line="360" w:lineRule="auto"/>
        <w:jc w:val="both"/>
        <w:rPr>
          <w:rFonts w:ascii="Times New Roman" w:hAnsi="Times New Roman" w:cs="Times New Roman"/>
        </w:rPr>
      </w:pPr>
      <w:r w:rsidRPr="003970F2">
        <w:rPr>
          <w:rFonts w:ascii="Times New Roman" w:hAnsi="Times New Roman" w:cs="Times New Roman"/>
        </w:rPr>
        <w:t xml:space="preserve">3. SOUSA, Alexandre Magno de. Resumo — Estatística Descritiva e Visualização de Dados. Material da disciplina CDD105, Universidade Federal de Ouro Preto, 2026. </w:t>
      </w:r>
    </w:p>
    <w:p w14:paraId="4291FE69" w14:textId="122360E2" w:rsidR="00D43252" w:rsidRDefault="00D43252" w:rsidP="00396A70">
      <w:pPr>
        <w:tabs>
          <w:tab w:val="left" w:pos="3016"/>
        </w:tabs>
        <w:spacing w:line="360" w:lineRule="auto"/>
        <w:jc w:val="both"/>
        <w:rPr>
          <w:rFonts w:ascii="Times New Roman" w:hAnsi="Times New Roman" w:cs="Times New Roman"/>
        </w:rPr>
      </w:pPr>
      <w:r w:rsidRPr="003970F2">
        <w:rPr>
          <w:rFonts w:ascii="Times New Roman" w:hAnsi="Times New Roman" w:cs="Times New Roman"/>
        </w:rPr>
        <w:t>4. HARRIS, Charles R. et al. Array programming with NumPy. Nature, v. 585, p. 357–362, 2020. DOI: https://doi.org/10.1038/s41586-020-2649-2.</w:t>
      </w:r>
    </w:p>
    <w:p w14:paraId="7C7C31C0" w14:textId="77777777" w:rsidR="00D43252" w:rsidRDefault="00D43252" w:rsidP="00396A70">
      <w:pPr>
        <w:tabs>
          <w:tab w:val="left" w:pos="3016"/>
        </w:tabs>
        <w:spacing w:line="360" w:lineRule="auto"/>
        <w:jc w:val="both"/>
        <w:rPr>
          <w:rFonts w:ascii="Times New Roman" w:hAnsi="Times New Roman" w:cs="Times New Roman"/>
        </w:rPr>
      </w:pPr>
      <w:r>
        <w:t>5. McKINNEY, Wes. Data structures for statistical computing in Python. In: Proceedings of the 9th Python in Science Conference, p. 56–61, 2010. DOI: https://doi.org/10.25080/Majora-92bf1922-00a.</w:t>
      </w:r>
    </w:p>
    <w:p w14:paraId="438D90B4" w14:textId="77777777" w:rsidR="00D43252" w:rsidRDefault="00D43252" w:rsidP="00396A70">
      <w:pPr>
        <w:tabs>
          <w:tab w:val="left" w:pos="3016"/>
        </w:tabs>
        <w:spacing w:line="360" w:lineRule="auto"/>
        <w:jc w:val="both"/>
        <w:rPr>
          <w:rFonts w:ascii="Times New Roman" w:hAnsi="Times New Roman" w:cs="Times New Roman"/>
        </w:rPr>
      </w:pPr>
      <w:r>
        <w:t>6. HUNTER, John D. Matplotlib: A 2D graphics environment. Computing in Science &amp; Engineering, v. 9, n. 3, p. 90–95, 2007. DOI: https://doi.org/10.1109/MCSE.2007.55.</w:t>
      </w:r>
    </w:p>
    <w:p w14:paraId="28F53045" w14:textId="77777777" w:rsidR="00D43252" w:rsidRDefault="00D43252" w:rsidP="00396A70">
      <w:pPr>
        <w:tabs>
          <w:tab w:val="left" w:pos="3016"/>
        </w:tabs>
        <w:spacing w:line="360" w:lineRule="auto"/>
        <w:jc w:val="both"/>
        <w:rPr>
          <w:rFonts w:ascii="Times New Roman" w:hAnsi="Times New Roman" w:cs="Times New Roman"/>
        </w:rPr>
      </w:pPr>
      <w:r>
        <w:t>7. WASKOM, Michael L. seaborn: statistical data visualization. Journal of Open Source Software, v. 6, n. 60, 2021. DOI: https://doi.org/10.21105/joss.03021.</w:t>
      </w:r>
    </w:p>
    <w:p w14:paraId="692C5703" w14:textId="77777777" w:rsidR="00AF640D" w:rsidRPr="003970F2" w:rsidRDefault="00AF640D" w:rsidP="00396A70">
      <w:pPr>
        <w:tabs>
          <w:tab w:val="left" w:pos="3016"/>
        </w:tabs>
        <w:spacing w:line="360" w:lineRule="auto"/>
        <w:jc w:val="both"/>
        <w:rPr>
          <w:rFonts w:ascii="Times New Roman" w:hAnsi="Times New Roman" w:cs="Times New Roman"/>
        </w:rPr>
      </w:pPr>
    </w:p>
    <w:p w14:paraId="576E477E" w14:textId="5571F1D0" w:rsidR="00F61FEB" w:rsidRPr="003970F2" w:rsidRDefault="0067303D" w:rsidP="00396A70">
      <w:pPr>
        <w:tabs>
          <w:tab w:val="left" w:pos="3016"/>
        </w:tabs>
        <w:spacing w:line="360" w:lineRule="auto"/>
        <w:jc w:val="both"/>
        <w:rPr>
          <w:rFonts w:ascii="Times New Roman" w:hAnsi="Times New Roman" w:cs="Times New Roman"/>
        </w:rPr>
      </w:pPr>
      <w:r w:rsidRPr="003970F2">
        <w:rPr>
          <w:rFonts w:ascii="Times New Roman" w:hAnsi="Times New Roman" w:cs="Times New Roman"/>
        </w:rPr>
        <w:t xml:space="preserve"> </w:t>
      </w:r>
    </w:p>
    <w:sectPr w:rsidR="00F61FEB" w:rsidRPr="003970F2" w:rsidSect="00AF640D">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D9C1F" w14:textId="77777777" w:rsidR="00E4616B" w:rsidRDefault="00E4616B" w:rsidP="006A1B4F">
      <w:pPr>
        <w:spacing w:after="0" w:line="240" w:lineRule="auto"/>
      </w:pPr>
      <w:r>
        <w:separator/>
      </w:r>
    </w:p>
  </w:endnote>
  <w:endnote w:type="continuationSeparator" w:id="0">
    <w:p w14:paraId="187EA603" w14:textId="77777777" w:rsidR="00E4616B" w:rsidRDefault="00E4616B" w:rsidP="006A1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18C0A" w14:textId="77777777" w:rsidR="00E4616B" w:rsidRDefault="00E4616B" w:rsidP="006A1B4F">
      <w:pPr>
        <w:spacing w:after="0" w:line="240" w:lineRule="auto"/>
      </w:pPr>
      <w:r>
        <w:separator/>
      </w:r>
    </w:p>
  </w:footnote>
  <w:footnote w:type="continuationSeparator" w:id="0">
    <w:p w14:paraId="128C7F2E" w14:textId="77777777" w:rsidR="00E4616B" w:rsidRDefault="00E4616B" w:rsidP="006A1B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57F6C"/>
    <w:multiLevelType w:val="multilevel"/>
    <w:tmpl w:val="3EF0F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E421F"/>
    <w:multiLevelType w:val="hybridMultilevel"/>
    <w:tmpl w:val="453CA44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2171063"/>
    <w:multiLevelType w:val="hybridMultilevel"/>
    <w:tmpl w:val="CED08B90"/>
    <w:lvl w:ilvl="0" w:tplc="B450ED08">
      <w:start w:val="1"/>
      <w:numFmt w:val="bullet"/>
      <w:lvlText w:val=""/>
      <w:lvlJc w:val="left"/>
      <w:pPr>
        <w:tabs>
          <w:tab w:val="num" w:pos="720"/>
        </w:tabs>
        <w:ind w:left="720" w:hanging="360"/>
      </w:pPr>
      <w:rPr>
        <w:rFonts w:ascii="Symbol" w:hAnsi="Symbol" w:hint="default"/>
        <w:sz w:val="20"/>
      </w:rPr>
    </w:lvl>
    <w:lvl w:ilvl="1" w:tplc="EC6EB55A">
      <w:start w:val="1"/>
      <w:numFmt w:val="decimal"/>
      <w:lvlText w:val="%2."/>
      <w:lvlJc w:val="left"/>
      <w:pPr>
        <w:tabs>
          <w:tab w:val="num" w:pos="1440"/>
        </w:tabs>
        <w:ind w:left="1440" w:hanging="360"/>
      </w:pPr>
    </w:lvl>
    <w:lvl w:ilvl="2" w:tplc="AD6CA6A0" w:tentative="1">
      <w:start w:val="1"/>
      <w:numFmt w:val="bullet"/>
      <w:lvlText w:val=""/>
      <w:lvlJc w:val="left"/>
      <w:pPr>
        <w:tabs>
          <w:tab w:val="num" w:pos="2160"/>
        </w:tabs>
        <w:ind w:left="2160" w:hanging="360"/>
      </w:pPr>
      <w:rPr>
        <w:rFonts w:ascii="Wingdings" w:hAnsi="Wingdings" w:hint="default"/>
        <w:sz w:val="20"/>
      </w:rPr>
    </w:lvl>
    <w:lvl w:ilvl="3" w:tplc="F712137C" w:tentative="1">
      <w:start w:val="1"/>
      <w:numFmt w:val="bullet"/>
      <w:lvlText w:val=""/>
      <w:lvlJc w:val="left"/>
      <w:pPr>
        <w:tabs>
          <w:tab w:val="num" w:pos="2880"/>
        </w:tabs>
        <w:ind w:left="2880" w:hanging="360"/>
      </w:pPr>
      <w:rPr>
        <w:rFonts w:ascii="Wingdings" w:hAnsi="Wingdings" w:hint="default"/>
        <w:sz w:val="20"/>
      </w:rPr>
    </w:lvl>
    <w:lvl w:ilvl="4" w:tplc="D0EECC62" w:tentative="1">
      <w:start w:val="1"/>
      <w:numFmt w:val="bullet"/>
      <w:lvlText w:val=""/>
      <w:lvlJc w:val="left"/>
      <w:pPr>
        <w:tabs>
          <w:tab w:val="num" w:pos="3600"/>
        </w:tabs>
        <w:ind w:left="3600" w:hanging="360"/>
      </w:pPr>
      <w:rPr>
        <w:rFonts w:ascii="Wingdings" w:hAnsi="Wingdings" w:hint="default"/>
        <w:sz w:val="20"/>
      </w:rPr>
    </w:lvl>
    <w:lvl w:ilvl="5" w:tplc="7E6A4310" w:tentative="1">
      <w:start w:val="1"/>
      <w:numFmt w:val="bullet"/>
      <w:lvlText w:val=""/>
      <w:lvlJc w:val="left"/>
      <w:pPr>
        <w:tabs>
          <w:tab w:val="num" w:pos="4320"/>
        </w:tabs>
        <w:ind w:left="4320" w:hanging="360"/>
      </w:pPr>
      <w:rPr>
        <w:rFonts w:ascii="Wingdings" w:hAnsi="Wingdings" w:hint="default"/>
        <w:sz w:val="20"/>
      </w:rPr>
    </w:lvl>
    <w:lvl w:ilvl="6" w:tplc="1C542EF6" w:tentative="1">
      <w:start w:val="1"/>
      <w:numFmt w:val="bullet"/>
      <w:lvlText w:val=""/>
      <w:lvlJc w:val="left"/>
      <w:pPr>
        <w:tabs>
          <w:tab w:val="num" w:pos="5040"/>
        </w:tabs>
        <w:ind w:left="5040" w:hanging="360"/>
      </w:pPr>
      <w:rPr>
        <w:rFonts w:ascii="Wingdings" w:hAnsi="Wingdings" w:hint="default"/>
        <w:sz w:val="20"/>
      </w:rPr>
    </w:lvl>
    <w:lvl w:ilvl="7" w:tplc="0DAE367A" w:tentative="1">
      <w:start w:val="1"/>
      <w:numFmt w:val="bullet"/>
      <w:lvlText w:val=""/>
      <w:lvlJc w:val="left"/>
      <w:pPr>
        <w:tabs>
          <w:tab w:val="num" w:pos="5760"/>
        </w:tabs>
        <w:ind w:left="5760" w:hanging="360"/>
      </w:pPr>
      <w:rPr>
        <w:rFonts w:ascii="Wingdings" w:hAnsi="Wingdings" w:hint="default"/>
        <w:sz w:val="20"/>
      </w:rPr>
    </w:lvl>
    <w:lvl w:ilvl="8" w:tplc="44A4ACA6"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E37F5"/>
    <w:multiLevelType w:val="hybridMultilevel"/>
    <w:tmpl w:val="539C169E"/>
    <w:lvl w:ilvl="0" w:tplc="6A6657D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69573EC"/>
    <w:multiLevelType w:val="multilevel"/>
    <w:tmpl w:val="FC7A6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64659"/>
    <w:multiLevelType w:val="multilevel"/>
    <w:tmpl w:val="EC96CA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153EB"/>
    <w:multiLevelType w:val="hybridMultilevel"/>
    <w:tmpl w:val="4C361DB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F0C137D"/>
    <w:multiLevelType w:val="multilevel"/>
    <w:tmpl w:val="8D3A64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621E2F"/>
    <w:multiLevelType w:val="multilevel"/>
    <w:tmpl w:val="2F58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047FF"/>
    <w:multiLevelType w:val="hybridMultilevel"/>
    <w:tmpl w:val="AE7A005E"/>
    <w:lvl w:ilvl="0" w:tplc="82C2EAFE">
      <w:start w:val="1"/>
      <w:numFmt w:val="bullet"/>
      <w:lvlText w:val=""/>
      <w:lvlJc w:val="left"/>
      <w:pPr>
        <w:tabs>
          <w:tab w:val="num" w:pos="720"/>
        </w:tabs>
        <w:ind w:left="720" w:hanging="360"/>
      </w:pPr>
      <w:rPr>
        <w:rFonts w:ascii="Symbol" w:hAnsi="Symbol" w:hint="default"/>
        <w:sz w:val="20"/>
      </w:rPr>
    </w:lvl>
    <w:lvl w:ilvl="1" w:tplc="BB08BAC4">
      <w:start w:val="1"/>
      <w:numFmt w:val="decimal"/>
      <w:lvlText w:val="%2."/>
      <w:lvlJc w:val="left"/>
      <w:pPr>
        <w:tabs>
          <w:tab w:val="num" w:pos="1440"/>
        </w:tabs>
        <w:ind w:left="1440" w:hanging="360"/>
      </w:pPr>
    </w:lvl>
    <w:lvl w:ilvl="2" w:tplc="6EFAC4F6" w:tentative="1">
      <w:start w:val="1"/>
      <w:numFmt w:val="bullet"/>
      <w:lvlText w:val=""/>
      <w:lvlJc w:val="left"/>
      <w:pPr>
        <w:tabs>
          <w:tab w:val="num" w:pos="2160"/>
        </w:tabs>
        <w:ind w:left="2160" w:hanging="360"/>
      </w:pPr>
      <w:rPr>
        <w:rFonts w:ascii="Wingdings" w:hAnsi="Wingdings" w:hint="default"/>
        <w:sz w:val="20"/>
      </w:rPr>
    </w:lvl>
    <w:lvl w:ilvl="3" w:tplc="8FA8BBF4" w:tentative="1">
      <w:start w:val="1"/>
      <w:numFmt w:val="bullet"/>
      <w:lvlText w:val=""/>
      <w:lvlJc w:val="left"/>
      <w:pPr>
        <w:tabs>
          <w:tab w:val="num" w:pos="2880"/>
        </w:tabs>
        <w:ind w:left="2880" w:hanging="360"/>
      </w:pPr>
      <w:rPr>
        <w:rFonts w:ascii="Wingdings" w:hAnsi="Wingdings" w:hint="default"/>
        <w:sz w:val="20"/>
      </w:rPr>
    </w:lvl>
    <w:lvl w:ilvl="4" w:tplc="15AE2846" w:tentative="1">
      <w:start w:val="1"/>
      <w:numFmt w:val="bullet"/>
      <w:lvlText w:val=""/>
      <w:lvlJc w:val="left"/>
      <w:pPr>
        <w:tabs>
          <w:tab w:val="num" w:pos="3600"/>
        </w:tabs>
        <w:ind w:left="3600" w:hanging="360"/>
      </w:pPr>
      <w:rPr>
        <w:rFonts w:ascii="Wingdings" w:hAnsi="Wingdings" w:hint="default"/>
        <w:sz w:val="20"/>
      </w:rPr>
    </w:lvl>
    <w:lvl w:ilvl="5" w:tplc="7E620AD6" w:tentative="1">
      <w:start w:val="1"/>
      <w:numFmt w:val="bullet"/>
      <w:lvlText w:val=""/>
      <w:lvlJc w:val="left"/>
      <w:pPr>
        <w:tabs>
          <w:tab w:val="num" w:pos="4320"/>
        </w:tabs>
        <w:ind w:left="4320" w:hanging="360"/>
      </w:pPr>
      <w:rPr>
        <w:rFonts w:ascii="Wingdings" w:hAnsi="Wingdings" w:hint="default"/>
        <w:sz w:val="20"/>
      </w:rPr>
    </w:lvl>
    <w:lvl w:ilvl="6" w:tplc="23D4E12C" w:tentative="1">
      <w:start w:val="1"/>
      <w:numFmt w:val="bullet"/>
      <w:lvlText w:val=""/>
      <w:lvlJc w:val="left"/>
      <w:pPr>
        <w:tabs>
          <w:tab w:val="num" w:pos="5040"/>
        </w:tabs>
        <w:ind w:left="5040" w:hanging="360"/>
      </w:pPr>
      <w:rPr>
        <w:rFonts w:ascii="Wingdings" w:hAnsi="Wingdings" w:hint="default"/>
        <w:sz w:val="20"/>
      </w:rPr>
    </w:lvl>
    <w:lvl w:ilvl="7" w:tplc="0538A0CE" w:tentative="1">
      <w:start w:val="1"/>
      <w:numFmt w:val="bullet"/>
      <w:lvlText w:val=""/>
      <w:lvlJc w:val="left"/>
      <w:pPr>
        <w:tabs>
          <w:tab w:val="num" w:pos="5760"/>
        </w:tabs>
        <w:ind w:left="5760" w:hanging="360"/>
      </w:pPr>
      <w:rPr>
        <w:rFonts w:ascii="Wingdings" w:hAnsi="Wingdings" w:hint="default"/>
        <w:sz w:val="20"/>
      </w:rPr>
    </w:lvl>
    <w:lvl w:ilvl="8" w:tplc="85BC1314"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E650C"/>
    <w:multiLevelType w:val="multilevel"/>
    <w:tmpl w:val="8AF08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479109">
    <w:abstractNumId w:val="10"/>
  </w:num>
  <w:num w:numId="2" w16cid:durableId="131137809">
    <w:abstractNumId w:val="2"/>
  </w:num>
  <w:num w:numId="3" w16cid:durableId="1240749584">
    <w:abstractNumId w:val="4"/>
  </w:num>
  <w:num w:numId="4" w16cid:durableId="837578896">
    <w:abstractNumId w:val="9"/>
  </w:num>
  <w:num w:numId="5" w16cid:durableId="2053535477">
    <w:abstractNumId w:val="5"/>
  </w:num>
  <w:num w:numId="6" w16cid:durableId="626855222">
    <w:abstractNumId w:val="8"/>
  </w:num>
  <w:num w:numId="7" w16cid:durableId="269119577">
    <w:abstractNumId w:val="7"/>
  </w:num>
  <w:num w:numId="8" w16cid:durableId="1240599102">
    <w:abstractNumId w:val="1"/>
  </w:num>
  <w:num w:numId="9" w16cid:durableId="1271937128">
    <w:abstractNumId w:val="0"/>
  </w:num>
  <w:num w:numId="10" w16cid:durableId="751393271">
    <w:abstractNumId w:val="6"/>
  </w:num>
  <w:num w:numId="11" w16cid:durableId="467625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894"/>
    <w:rsid w:val="00002A89"/>
    <w:rsid w:val="00071415"/>
    <w:rsid w:val="0007707F"/>
    <w:rsid w:val="00087EFD"/>
    <w:rsid w:val="000E7028"/>
    <w:rsid w:val="00165901"/>
    <w:rsid w:val="001922FF"/>
    <w:rsid w:val="001A22B7"/>
    <w:rsid w:val="001B4B56"/>
    <w:rsid w:val="001C566B"/>
    <w:rsid w:val="001E17B3"/>
    <w:rsid w:val="001F2E7F"/>
    <w:rsid w:val="00207E29"/>
    <w:rsid w:val="00211917"/>
    <w:rsid w:val="00244F5C"/>
    <w:rsid w:val="0025336F"/>
    <w:rsid w:val="0026355A"/>
    <w:rsid w:val="002875F3"/>
    <w:rsid w:val="002918E2"/>
    <w:rsid w:val="00292818"/>
    <w:rsid w:val="00292E52"/>
    <w:rsid w:val="002A064E"/>
    <w:rsid w:val="002C7894"/>
    <w:rsid w:val="00347555"/>
    <w:rsid w:val="0037725A"/>
    <w:rsid w:val="003826FA"/>
    <w:rsid w:val="00396A70"/>
    <w:rsid w:val="003970F2"/>
    <w:rsid w:val="003B7DDB"/>
    <w:rsid w:val="003D06D9"/>
    <w:rsid w:val="003D0A4F"/>
    <w:rsid w:val="003D2005"/>
    <w:rsid w:val="003D6E50"/>
    <w:rsid w:val="003E33D5"/>
    <w:rsid w:val="003F5F9C"/>
    <w:rsid w:val="004217BE"/>
    <w:rsid w:val="00435B1C"/>
    <w:rsid w:val="00476571"/>
    <w:rsid w:val="00485D30"/>
    <w:rsid w:val="00491BCD"/>
    <w:rsid w:val="00495570"/>
    <w:rsid w:val="004B6010"/>
    <w:rsid w:val="004B7D40"/>
    <w:rsid w:val="00564324"/>
    <w:rsid w:val="005A24FB"/>
    <w:rsid w:val="005C7525"/>
    <w:rsid w:val="006279AA"/>
    <w:rsid w:val="00634F49"/>
    <w:rsid w:val="00663B96"/>
    <w:rsid w:val="0067303D"/>
    <w:rsid w:val="00681505"/>
    <w:rsid w:val="006A1B4F"/>
    <w:rsid w:val="006A22E3"/>
    <w:rsid w:val="00793DDB"/>
    <w:rsid w:val="00794789"/>
    <w:rsid w:val="00795FBB"/>
    <w:rsid w:val="007C6B5D"/>
    <w:rsid w:val="007F3139"/>
    <w:rsid w:val="00857F3A"/>
    <w:rsid w:val="00874217"/>
    <w:rsid w:val="008B18DF"/>
    <w:rsid w:val="009032D2"/>
    <w:rsid w:val="0090687F"/>
    <w:rsid w:val="00A23760"/>
    <w:rsid w:val="00A31A92"/>
    <w:rsid w:val="00A66A49"/>
    <w:rsid w:val="00AC71F6"/>
    <w:rsid w:val="00AF5716"/>
    <w:rsid w:val="00AF640D"/>
    <w:rsid w:val="00B025BB"/>
    <w:rsid w:val="00B07E99"/>
    <w:rsid w:val="00B92654"/>
    <w:rsid w:val="00BC7066"/>
    <w:rsid w:val="00BC7D52"/>
    <w:rsid w:val="00BE4366"/>
    <w:rsid w:val="00C25FB7"/>
    <w:rsid w:val="00C31E2A"/>
    <w:rsid w:val="00C40891"/>
    <w:rsid w:val="00CC5AE4"/>
    <w:rsid w:val="00D019FF"/>
    <w:rsid w:val="00D03852"/>
    <w:rsid w:val="00D16321"/>
    <w:rsid w:val="00D22B01"/>
    <w:rsid w:val="00D3106B"/>
    <w:rsid w:val="00D43252"/>
    <w:rsid w:val="00D53F93"/>
    <w:rsid w:val="00D55CD3"/>
    <w:rsid w:val="00D872D3"/>
    <w:rsid w:val="00DD5566"/>
    <w:rsid w:val="00DD5946"/>
    <w:rsid w:val="00DE4563"/>
    <w:rsid w:val="00DF3518"/>
    <w:rsid w:val="00E0456D"/>
    <w:rsid w:val="00E11F0F"/>
    <w:rsid w:val="00E4616B"/>
    <w:rsid w:val="00E751A8"/>
    <w:rsid w:val="00E83CC3"/>
    <w:rsid w:val="00E858A3"/>
    <w:rsid w:val="00EB2062"/>
    <w:rsid w:val="00EB4659"/>
    <w:rsid w:val="00ED7694"/>
    <w:rsid w:val="00F07BA9"/>
    <w:rsid w:val="00F34D4A"/>
    <w:rsid w:val="00F4116E"/>
    <w:rsid w:val="00F61FEB"/>
    <w:rsid w:val="00F70E21"/>
    <w:rsid w:val="00F94F32"/>
    <w:rsid w:val="00FC29CB"/>
    <w:rsid w:val="00FE73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F166F"/>
  <w15:chartTrackingRefBased/>
  <w15:docId w15:val="{5EB3FBDC-B5EA-47AF-97A5-26A428D80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03D"/>
  </w:style>
  <w:style w:type="paragraph" w:styleId="Heading1">
    <w:name w:val="heading 1"/>
    <w:basedOn w:val="Normal"/>
    <w:next w:val="Normal"/>
    <w:link w:val="Heading1Char"/>
    <w:uiPriority w:val="9"/>
    <w:qFormat/>
    <w:rsid w:val="002C7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894"/>
    <w:rPr>
      <w:rFonts w:eastAsiaTheme="majorEastAsia" w:cstheme="majorBidi"/>
      <w:color w:val="272727" w:themeColor="text1" w:themeTint="D8"/>
    </w:rPr>
  </w:style>
  <w:style w:type="paragraph" w:styleId="Title">
    <w:name w:val="Title"/>
    <w:basedOn w:val="Normal"/>
    <w:next w:val="Normal"/>
    <w:link w:val="TitleChar"/>
    <w:uiPriority w:val="10"/>
    <w:qFormat/>
    <w:rsid w:val="002C7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894"/>
    <w:pPr>
      <w:spacing w:before="160"/>
      <w:jc w:val="center"/>
    </w:pPr>
    <w:rPr>
      <w:i/>
      <w:iCs/>
      <w:color w:val="404040" w:themeColor="text1" w:themeTint="BF"/>
    </w:rPr>
  </w:style>
  <w:style w:type="character" w:customStyle="1" w:styleId="QuoteChar">
    <w:name w:val="Quote Char"/>
    <w:basedOn w:val="DefaultParagraphFont"/>
    <w:link w:val="Quote"/>
    <w:uiPriority w:val="29"/>
    <w:rsid w:val="002C7894"/>
    <w:rPr>
      <w:i/>
      <w:iCs/>
      <w:color w:val="404040" w:themeColor="text1" w:themeTint="BF"/>
    </w:rPr>
  </w:style>
  <w:style w:type="paragraph" w:styleId="ListParagraph">
    <w:name w:val="List Paragraph"/>
    <w:basedOn w:val="Normal"/>
    <w:uiPriority w:val="34"/>
    <w:qFormat/>
    <w:rsid w:val="002C7894"/>
    <w:pPr>
      <w:ind w:left="720"/>
      <w:contextualSpacing/>
    </w:pPr>
  </w:style>
  <w:style w:type="character" w:styleId="IntenseEmphasis">
    <w:name w:val="Intense Emphasis"/>
    <w:basedOn w:val="DefaultParagraphFont"/>
    <w:uiPriority w:val="21"/>
    <w:qFormat/>
    <w:rsid w:val="002C7894"/>
    <w:rPr>
      <w:i/>
      <w:iCs/>
      <w:color w:val="0F4761" w:themeColor="accent1" w:themeShade="BF"/>
    </w:rPr>
  </w:style>
  <w:style w:type="paragraph" w:styleId="IntenseQuote">
    <w:name w:val="Intense Quote"/>
    <w:basedOn w:val="Normal"/>
    <w:next w:val="Normal"/>
    <w:link w:val="IntenseQuoteChar"/>
    <w:uiPriority w:val="30"/>
    <w:qFormat/>
    <w:rsid w:val="002C7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894"/>
    <w:rPr>
      <w:i/>
      <w:iCs/>
      <w:color w:val="0F4761" w:themeColor="accent1" w:themeShade="BF"/>
    </w:rPr>
  </w:style>
  <w:style w:type="character" w:styleId="IntenseReference">
    <w:name w:val="Intense Reference"/>
    <w:basedOn w:val="DefaultParagraphFont"/>
    <w:uiPriority w:val="32"/>
    <w:qFormat/>
    <w:rsid w:val="002C7894"/>
    <w:rPr>
      <w:b/>
      <w:bCs/>
      <w:smallCaps/>
      <w:color w:val="0F4761" w:themeColor="accent1" w:themeShade="BF"/>
      <w:spacing w:val="5"/>
    </w:rPr>
  </w:style>
  <w:style w:type="character" w:styleId="Hyperlink">
    <w:name w:val="Hyperlink"/>
    <w:basedOn w:val="DefaultParagraphFont"/>
    <w:uiPriority w:val="99"/>
    <w:unhideWhenUsed/>
    <w:rsid w:val="00857F3A"/>
    <w:rPr>
      <w:color w:val="467886" w:themeColor="hyperlink"/>
      <w:u w:val="single"/>
    </w:rPr>
  </w:style>
  <w:style w:type="character" w:styleId="UnresolvedMention">
    <w:name w:val="Unresolved Mention"/>
    <w:basedOn w:val="DefaultParagraphFont"/>
    <w:uiPriority w:val="99"/>
    <w:semiHidden/>
    <w:unhideWhenUsed/>
    <w:rsid w:val="00857F3A"/>
    <w:rPr>
      <w:color w:val="605E5C"/>
      <w:shd w:val="clear" w:color="auto" w:fill="E1DFDD"/>
    </w:rPr>
  </w:style>
  <w:style w:type="paragraph" w:styleId="NormalWeb">
    <w:name w:val="Normal (Web)"/>
    <w:basedOn w:val="Normal"/>
    <w:uiPriority w:val="99"/>
    <w:unhideWhenUsed/>
    <w:rsid w:val="0016590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citation-51">
    <w:name w:val="citation-51"/>
    <w:basedOn w:val="DefaultParagraphFont"/>
    <w:rsid w:val="00165901"/>
  </w:style>
  <w:style w:type="character" w:customStyle="1" w:styleId="math-inline">
    <w:name w:val="math-inline"/>
    <w:basedOn w:val="DefaultParagraphFont"/>
    <w:rsid w:val="00165901"/>
  </w:style>
  <w:style w:type="character" w:customStyle="1" w:styleId="citation-53">
    <w:name w:val="citation-53"/>
    <w:basedOn w:val="DefaultParagraphFont"/>
    <w:rsid w:val="00165901"/>
  </w:style>
  <w:style w:type="character" w:customStyle="1" w:styleId="citation-55">
    <w:name w:val="citation-55"/>
    <w:basedOn w:val="DefaultParagraphFont"/>
    <w:rsid w:val="00165901"/>
  </w:style>
  <w:style w:type="character" w:customStyle="1" w:styleId="citation-54">
    <w:name w:val="citation-54"/>
    <w:basedOn w:val="DefaultParagraphFont"/>
    <w:rsid w:val="00165901"/>
  </w:style>
  <w:style w:type="character" w:customStyle="1" w:styleId="citation-57">
    <w:name w:val="citation-57"/>
    <w:basedOn w:val="DefaultParagraphFont"/>
    <w:rsid w:val="00165901"/>
  </w:style>
  <w:style w:type="character" w:customStyle="1" w:styleId="citation-61">
    <w:name w:val="citation-61"/>
    <w:basedOn w:val="DefaultParagraphFont"/>
    <w:rsid w:val="00165901"/>
  </w:style>
  <w:style w:type="character" w:customStyle="1" w:styleId="citation-60">
    <w:name w:val="citation-60"/>
    <w:basedOn w:val="DefaultParagraphFont"/>
    <w:rsid w:val="00165901"/>
  </w:style>
  <w:style w:type="character" w:customStyle="1" w:styleId="citation-59">
    <w:name w:val="citation-59"/>
    <w:basedOn w:val="DefaultParagraphFont"/>
    <w:rsid w:val="00165901"/>
  </w:style>
  <w:style w:type="character" w:styleId="HTMLCode">
    <w:name w:val="HTML Code"/>
    <w:basedOn w:val="DefaultParagraphFont"/>
    <w:uiPriority w:val="99"/>
    <w:semiHidden/>
    <w:unhideWhenUsed/>
    <w:rsid w:val="00165901"/>
    <w:rPr>
      <w:rFonts w:ascii="Courier New" w:eastAsia="Times New Roman" w:hAnsi="Courier New" w:cs="Courier New"/>
      <w:sz w:val="20"/>
      <w:szCs w:val="20"/>
    </w:rPr>
  </w:style>
  <w:style w:type="paragraph" w:styleId="Header">
    <w:name w:val="header"/>
    <w:basedOn w:val="Normal"/>
    <w:link w:val="HeaderChar"/>
    <w:uiPriority w:val="99"/>
    <w:unhideWhenUsed/>
    <w:rsid w:val="006A1B4F"/>
    <w:pPr>
      <w:tabs>
        <w:tab w:val="center" w:pos="4252"/>
        <w:tab w:val="right" w:pos="8504"/>
      </w:tabs>
      <w:spacing w:after="0" w:line="240" w:lineRule="auto"/>
    </w:pPr>
  </w:style>
  <w:style w:type="character" w:customStyle="1" w:styleId="HeaderChar">
    <w:name w:val="Header Char"/>
    <w:basedOn w:val="DefaultParagraphFont"/>
    <w:link w:val="Header"/>
    <w:uiPriority w:val="99"/>
    <w:rsid w:val="006A1B4F"/>
  </w:style>
  <w:style w:type="paragraph" w:styleId="Footer">
    <w:name w:val="footer"/>
    <w:basedOn w:val="Normal"/>
    <w:link w:val="FooterChar"/>
    <w:uiPriority w:val="99"/>
    <w:unhideWhenUsed/>
    <w:rsid w:val="006A1B4F"/>
    <w:pPr>
      <w:tabs>
        <w:tab w:val="center" w:pos="4252"/>
        <w:tab w:val="right" w:pos="8504"/>
      </w:tabs>
      <w:spacing w:after="0" w:line="240" w:lineRule="auto"/>
    </w:pPr>
  </w:style>
  <w:style w:type="character" w:customStyle="1" w:styleId="FooterChar">
    <w:name w:val="Footer Char"/>
    <w:basedOn w:val="DefaultParagraphFont"/>
    <w:link w:val="Footer"/>
    <w:uiPriority w:val="99"/>
    <w:rsid w:val="006A1B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github.com/DS-100/textbook/tree/master/content/dataset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learningds.org/ch/10/eda_example.ht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www.salasvirtuais.ufop.br/user/view.php?id=11198&amp;course=1"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2F8CD-6133-4018-A782-CBDD0E9B0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1834</TotalTime>
  <Pages>15</Pages>
  <Words>1962</Words>
  <Characters>10601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Isaac Silva Flores</dc:creator>
  <cp:keywords/>
  <dc:description/>
  <cp:lastModifiedBy>Leonardo Isaac Silva Flores</cp:lastModifiedBy>
  <cp:revision>1</cp:revision>
  <cp:lastPrinted>2026-07-23T11:40:00Z</cp:lastPrinted>
  <dcterms:created xsi:type="dcterms:W3CDTF">2026-07-23T11:23:00Z</dcterms:created>
  <dcterms:modified xsi:type="dcterms:W3CDTF">2026-07-29T11:11:00Z</dcterms:modified>
</cp:coreProperties>
</file>