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560"/>
      </w:pPr>
      <w:r>
        <w:drawing>
          <wp:inline xmlns:a="http://schemas.openxmlformats.org/drawingml/2006/main" xmlns:pic="http://schemas.openxmlformats.org/drawingml/2006/picture">
            <wp:extent cx="2240280" cy="436543"/>
            <wp:docPr id="1" name="Picture 1"/>
            <wp:cNvGraphicFramePr>
              <a:graphicFrameLocks noChangeAspect="1"/>
            </wp:cNvGraphicFramePr>
            <a:graphic>
              <a:graphicData uri="http://schemas.openxmlformats.org/drawingml/2006/picture">
                <pic:pic>
                  <pic:nvPicPr>
                    <pic:cNvPr id="0" name="wevine-lockup-black.png"/>
                    <pic:cNvPicPr/>
                  </pic:nvPicPr>
                  <pic:blipFill>
                    <a:blip r:embed="rId11"/>
                    <a:stretch>
                      <a:fillRect/>
                    </a:stretch>
                  </pic:blipFill>
                  <pic:spPr>
                    <a:xfrm>
                      <a:off x="0" y="0"/>
                      <a:ext cx="2240280" cy="436543"/>
                    </a:xfrm>
                    <a:prstGeom prst="rect"/>
                  </pic:spPr>
                </pic:pic>
              </a:graphicData>
            </a:graphic>
          </wp:inline>
        </w:drawing>
      </w:r>
    </w:p>
    <w:p>
      <w:pPr>
        <w:spacing w:after="60"/>
      </w:pPr>
      <w:r>
        <w:rPr>
          <w:rFonts w:ascii="Calibri" w:hAnsi="Calibri"/>
          <w:b/>
          <w:i w:val="0"/>
          <w:color w:val="8D7B68"/>
          <w:sz w:val="20"/>
        </w:rPr>
        <w:t>TECHNICAL GUIDE</w:t>
      </w:r>
    </w:p>
    <w:p>
      <w:pPr>
        <w:spacing w:after="120"/>
      </w:pPr>
      <w:r>
        <w:rPr>
          <w:rFonts w:ascii="Calibri" w:hAnsi="Calibri"/>
          <w:b/>
          <w:i w:val="0"/>
          <w:color w:val="1D1C1A"/>
          <w:sz w:val="54"/>
        </w:rPr>
        <w:t>Maintenance &amp;</w:t>
        <w:br/>
        <w:t>Installation Guidelines</w:t>
      </w:r>
    </w:p>
    <w:p>
      <w:pPr>
        <w:spacing w:after="360"/>
      </w:pPr>
      <w:r>
        <w:rPr>
          <w:rFonts w:ascii="Calibri" w:hAnsi="Calibri"/>
          <w:b w:val="0"/>
          <w:i w:val="0"/>
          <w:color w:val="6B675F"/>
          <w:sz w:val="26"/>
        </w:rPr>
        <w:t>Paper-backed natural wood pulp paper wallcoverings</w:t>
      </w:r>
    </w:p>
    <w:tbl>
      <w:tblPr>
        <w:tblW w:type="dxa" w:w="9360"/>
        <w:jc w:val="left"/>
        <w:tblLayout w:type="fixed"/>
        <w:tblLook w:firstColumn="1" w:firstRow="1" w:lastColumn="0" w:lastRow="0" w:noHBand="0" w:noVBand="1" w:val="04A0"/>
        <w:tblInd w:w="120" w:type="dxa"/>
        <w:tblBorders>
          <w:top w:val="single" w:sz="5" w:space="0" w:color="D8D0C5"/>
          <w:left w:val="single" w:sz="5" w:space="0" w:color="D8D0C5"/>
          <w:bottom w:val="single" w:sz="5" w:space="0" w:color="D8D0C5"/>
          <w:right w:val="single" w:sz="5" w:space="0" w:color="D8D0C5"/>
          <w:insideH w:val="single" w:sz="5" w:space="0" w:color="D8D0C5"/>
          <w:insideV w:val="single" w:sz="5" w:space="0" w:color="D8D0C5"/>
        </w:tblBorders>
      </w:tblPr>
      <w:tblGrid>
        <w:gridCol w:w="2700"/>
        <w:gridCol w:w="6660"/>
      </w:tblGrid>
      <w:tr>
        <w:tc>
          <w:tcPr>
            <w:tcW w:type="dxa" w:w="2700"/>
            <w:tcMar>
              <w:top w:w="100" w:type="dxa"/>
              <w:start w:w="140" w:type="dxa"/>
              <w:bottom w:w="100" w:type="dxa"/>
              <w:end w:w="140" w:type="dxa"/>
            </w:tcMar>
            <w:vAlign w:val="center"/>
            <w:shd w:fill="EEE8DF" w:val="clear"/>
          </w:tcPr>
          <w:p>
            <w:pPr>
              <w:spacing w:after="0"/>
            </w:pPr>
            <w:r>
              <w:rPr>
                <w:rFonts w:ascii="Calibri" w:hAnsi="Calibri"/>
                <w:b/>
                <w:i w:val="0"/>
                <w:color w:val="8D7B68"/>
                <w:sz w:val="18"/>
              </w:rPr>
              <w:t>PRODUCT TYPE</w:t>
            </w:r>
          </w:p>
        </w:tc>
        <w:tc>
          <w:tcPr>
            <w:tcW w:type="dxa" w:w="6660"/>
            <w:tcMar>
              <w:top w:w="100" w:type="dxa"/>
              <w:start w:w="140" w:type="dxa"/>
              <w:bottom w:w="100" w:type="dxa"/>
              <w:end w:w="140" w:type="dxa"/>
            </w:tcMar>
            <w:vAlign w:val="center"/>
          </w:tcPr>
          <w:p>
            <w:pPr>
              <w:spacing w:after="0"/>
            </w:pPr>
            <w:r>
              <w:rPr>
                <w:rFonts w:ascii="Calibri" w:hAnsi="Calibri"/>
                <w:b w:val="0"/>
                <w:i w:val="0"/>
                <w:color w:val="1D1C1A"/>
                <w:sz w:val="20"/>
              </w:rPr>
              <w:t>Natural wood pulp paper weave on paper backing</w:t>
            </w:r>
          </w:p>
        </w:tc>
      </w:tr>
      <w:tr>
        <w:tc>
          <w:tcPr>
            <w:tcW w:type="dxa" w:w="2700"/>
            <w:tcMar>
              <w:top w:w="100" w:type="dxa"/>
              <w:start w:w="140" w:type="dxa"/>
              <w:bottom w:w="100" w:type="dxa"/>
              <w:end w:w="140" w:type="dxa"/>
            </w:tcMar>
            <w:vAlign w:val="center"/>
            <w:shd w:fill="EEE8DF" w:val="clear"/>
          </w:tcPr>
          <w:p>
            <w:pPr>
              <w:spacing w:after="0"/>
            </w:pPr>
            <w:r>
              <w:rPr>
                <w:rFonts w:ascii="Calibri" w:hAnsi="Calibri"/>
                <w:b/>
                <w:i w:val="0"/>
                <w:color w:val="8D7B68"/>
                <w:sz w:val="18"/>
              </w:rPr>
              <w:t>STANDARD WIDTH</w:t>
            </w:r>
          </w:p>
        </w:tc>
        <w:tc>
          <w:tcPr>
            <w:tcW w:type="dxa" w:w="6660"/>
            <w:tcMar>
              <w:top w:w="100" w:type="dxa"/>
              <w:start w:w="140" w:type="dxa"/>
              <w:bottom w:w="100" w:type="dxa"/>
              <w:end w:w="140" w:type="dxa"/>
            </w:tcMar>
            <w:vAlign w:val="center"/>
          </w:tcPr>
          <w:p>
            <w:pPr>
              <w:spacing w:after="0"/>
            </w:pPr>
            <w:r>
              <w:rPr>
                <w:rFonts w:ascii="Calibri" w:hAnsi="Calibri"/>
                <w:b w:val="0"/>
                <w:i w:val="0"/>
                <w:color w:val="1D1C1A"/>
                <w:sz w:val="20"/>
              </w:rPr>
              <w:t>91.4 cm / 36 in  |  Interior use</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9360"/>
      </w:tblGrid>
      <w:tr>
        <w:tc>
          <w:tcPr>
            <w:tcW w:type="dxa" w:w="9360"/>
            <w:tcMar>
              <w:top w:w="100" w:type="dxa"/>
              <w:start w:w="140" w:type="dxa"/>
              <w:bottom w:w="100" w:type="dxa"/>
              <w:end w:w="140" w:type="dxa"/>
            </w:tcMar>
            <w:vAlign w:val="center"/>
            <w:shd w:fill="F7F4EF" w:val="clear"/>
          </w:tcPr>
          <w:p>
            <w:pPr>
              <w:spacing w:after="0"/>
            </w:pPr>
            <w:r>
              <w:rPr>
                <w:rFonts w:ascii="Calibri" w:hAnsi="Calibri"/>
                <w:b/>
                <w:i w:val="0"/>
                <w:color w:val="8D7B68"/>
                <w:sz w:val="19"/>
              </w:rPr>
              <w:t xml:space="preserve">PROFESSIONAL INSTALLATION RECOMMENDED  </w:t>
            </w:r>
            <w:r>
              <w:rPr>
                <w:rFonts w:ascii="Calibri" w:hAnsi="Calibri"/>
                <w:b/>
                <w:i w:val="0"/>
                <w:color w:val="1D1C1A"/>
                <w:sz w:val="20"/>
              </w:rPr>
              <w:t>Read the complete guide before cutting. Install no more than three drops before inspecting the result under final lighting.</w:t>
            </w:r>
          </w:p>
        </w:tc>
      </w:tr>
    </w:tbl>
    <w:p>
      <w:pPr>
        <w:spacing w:after="40"/>
      </w:pPr>
    </w:p>
    <w:p>
      <w:pPr>
        <w:pStyle w:val="Heading1"/>
        <w:keepNext/>
      </w:pPr>
      <w:r>
        <w:t>The character of natural wood pulp paper weave</w:t>
      </w:r>
    </w:p>
    <w:p>
      <w:pPr>
        <w:keepLines w:val="0"/>
        <w:spacing w:after="160"/>
      </w:pPr>
      <w:r>
        <w:rPr>
          <w:rFonts w:ascii="Calibri" w:hAnsi="Calibri"/>
          <w:b w:val="0"/>
          <w:i w:val="0"/>
          <w:color w:val="1D1C1A"/>
          <w:sz w:val="22"/>
        </w:rPr>
        <w:t>Natural wood pulp paper, woven to form the decorative face material, creates subtle variations in colour, texture, material thickness and weave movement. Slight differences in paper fibre distribution, weave density, minor irregularities and visible panel transitions are inherent characteristics, not manufacturing defects. These variations are the quiet signature of the material.</w:t>
      </w:r>
    </w:p>
    <w:p>
      <w:pPr>
        <w:keepLines w:val="0"/>
        <w:spacing w:after="40"/>
      </w:pPr>
      <w:r>
        <w:rPr>
          <w:rFonts w:ascii="Calibri" w:hAnsi="Calibri"/>
          <w:b w:val="0"/>
          <w:i w:val="0"/>
          <w:color w:val="1D1C1A"/>
          <w:sz w:val="22"/>
        </w:rPr>
        <w:t>Use material from the same production lot on each wall and pre-lay the drops before installation to balance the overall appearance.</w:t>
      </w:r>
    </w:p>
    <w:p>
      <w:r>
        <w:br w:type="page"/>
      </w:r>
    </w:p>
    <w:p>
      <w:pPr>
        <w:pStyle w:val="Heading1"/>
        <w:keepNext/>
      </w:pPr>
      <w:r>
        <w:t>1. Before You Begin</w:t>
      </w:r>
    </w:p>
    <w:p>
      <w:pPr>
        <w:pStyle w:val="Heading2"/>
        <w:keepNext/>
      </w:pPr>
      <w:r>
        <w:t>Inspect and condition the material</w:t>
      </w:r>
    </w:p>
    <w:p>
      <w:pPr>
        <w:pStyle w:val="ListBullet"/>
        <w:spacing w:after="80"/>
      </w:pPr>
      <w:r>
        <w:rPr>
          <w:rFonts w:ascii="Calibri" w:hAnsi="Calibri"/>
          <w:b/>
          <w:i w:val="0"/>
          <w:color w:val="1D1C1A"/>
          <w:sz w:val="22"/>
        </w:rPr>
        <w:t xml:space="preserve">Confirm the order. </w:t>
      </w:r>
      <w:r>
        <w:rPr>
          <w:rFonts w:ascii="Calibri" w:hAnsi="Calibri"/>
          <w:b w:val="0"/>
          <w:i w:val="0"/>
          <w:color w:val="1D1C1A"/>
          <w:sz w:val="22"/>
        </w:rPr>
        <w:t>Check the design, colour, quantity and roll dimensions before cutting; confirm that material for each wall is from one production lot.</w:t>
      </w:r>
    </w:p>
    <w:p>
      <w:pPr>
        <w:pStyle w:val="ListBullet"/>
        <w:spacing w:after="80"/>
      </w:pPr>
      <w:r>
        <w:rPr>
          <w:rFonts w:ascii="Calibri" w:hAnsi="Calibri"/>
          <w:b/>
          <w:i w:val="0"/>
          <w:color w:val="1D1C1A"/>
          <w:sz w:val="22"/>
        </w:rPr>
        <w:t xml:space="preserve">Inspect every roll. </w:t>
      </w:r>
      <w:r>
        <w:rPr>
          <w:rFonts w:ascii="Calibri" w:hAnsi="Calibri"/>
          <w:b w:val="0"/>
          <w:i w:val="0"/>
          <w:color w:val="1D1C1A"/>
          <w:sz w:val="22"/>
        </w:rPr>
        <w:t>Look for transit damage or visible concerns and report any issue before cutting.</w:t>
      </w:r>
    </w:p>
    <w:p>
      <w:pPr>
        <w:pStyle w:val="ListBullet"/>
        <w:spacing w:after="80"/>
      </w:pPr>
      <w:r>
        <w:rPr>
          <w:rFonts w:ascii="Calibri" w:hAnsi="Calibri"/>
          <w:b/>
          <w:i w:val="0"/>
          <w:color w:val="1D1C1A"/>
          <w:sz w:val="22"/>
        </w:rPr>
        <w:t xml:space="preserve">Acclimatise. </w:t>
      </w:r>
      <w:r>
        <w:rPr>
          <w:rFonts w:ascii="Calibri" w:hAnsi="Calibri"/>
          <w:b w:val="0"/>
          <w:i w:val="0"/>
          <w:color w:val="1D1C1A"/>
          <w:sz w:val="22"/>
        </w:rPr>
        <w:t>Store the unopened rolls horizontally in the installation area for at least 72 hours before hanging. Maintain normal occupied temperature and humidity during installation and for at least 72 hours afterwards.</w:t>
      </w:r>
    </w:p>
    <w:p>
      <w:pPr>
        <w:pStyle w:val="ListBullet"/>
        <w:spacing w:after="80"/>
      </w:pPr>
      <w:r>
        <w:rPr>
          <w:rFonts w:ascii="Calibri" w:hAnsi="Calibri"/>
          <w:b/>
          <w:i w:val="0"/>
          <w:color w:val="1D1C1A"/>
          <w:sz w:val="22"/>
        </w:rPr>
        <w:t xml:space="preserve">Control moisture. </w:t>
      </w:r>
      <w:r>
        <w:rPr>
          <w:rFonts w:ascii="Calibri" w:hAnsi="Calibri"/>
          <w:b w:val="0"/>
          <w:i w:val="0"/>
          <w:color w:val="1D1C1A"/>
          <w:sz w:val="22"/>
        </w:rPr>
        <w:t>The building must be weather-tight. Do not install where there is active water ingress, condensation, mould, persistent dampness or an unstable HVAC environment.</w:t>
      </w:r>
    </w:p>
    <w:p>
      <w:pPr>
        <w:pStyle w:val="ListBullet"/>
        <w:spacing w:after="80"/>
      </w:pPr>
      <w:r>
        <w:rPr>
          <w:rFonts w:ascii="Calibri" w:hAnsi="Calibri"/>
          <w:b/>
          <w:i w:val="0"/>
          <w:color w:val="1D1C1A"/>
          <w:sz w:val="22"/>
        </w:rPr>
        <w:t xml:space="preserve">Use a professional. </w:t>
      </w:r>
      <w:r>
        <w:rPr>
          <w:rFonts w:ascii="Calibri" w:hAnsi="Calibri"/>
          <w:b w:val="0"/>
          <w:i w:val="0"/>
          <w:color w:val="1D1C1A"/>
          <w:sz w:val="22"/>
        </w:rPr>
        <w:t>Natural woven wallcoverings require careful sequencing, shading and adhesive control. A qualified wallcovering installer is strongly recommended.</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9360"/>
      </w:tblGrid>
      <w:tr>
        <w:tc>
          <w:tcPr>
            <w:tcW w:type="dxa" w:w="9360"/>
            <w:tcMar>
              <w:top w:w="100" w:type="dxa"/>
              <w:start w:w="140" w:type="dxa"/>
              <w:bottom w:w="100" w:type="dxa"/>
              <w:end w:w="140" w:type="dxa"/>
            </w:tcMar>
            <w:vAlign w:val="center"/>
            <w:shd w:fill="EEE8DF" w:val="clear"/>
          </w:tcPr>
          <w:p>
            <w:pPr>
              <w:spacing w:after="0"/>
            </w:pPr>
            <w:r>
              <w:rPr>
                <w:rFonts w:ascii="Calibri" w:hAnsi="Calibri"/>
                <w:b/>
                <w:i w:val="0"/>
                <w:color w:val="8D7B68"/>
                <w:sz w:val="19"/>
              </w:rPr>
              <w:t xml:space="preserve">THREE-DROP INSPECTION  </w:t>
            </w:r>
            <w:r>
              <w:rPr>
                <w:rFonts w:ascii="Calibri" w:hAnsi="Calibri"/>
                <w:b/>
                <w:i w:val="0"/>
                <w:color w:val="1D1C1A"/>
                <w:sz w:val="20"/>
              </w:rPr>
              <w:t>Hang three drops only, then pause. Inspect colour, texture, alignment, adhesion and seams under the permanent room lighting. If anything appears unacceptable, stop and contact WEVINE before continuing.</w:t>
            </w:r>
          </w:p>
        </w:tc>
      </w:tr>
    </w:tbl>
    <w:p>
      <w:pPr>
        <w:spacing w:after="40"/>
      </w:pPr>
    </w:p>
    <w:p>
      <w:pPr>
        <w:pStyle w:val="Heading1"/>
        <w:keepNext/>
      </w:pPr>
      <w:r>
        <w:t>2. Wall Preparation</w:t>
      </w:r>
    </w:p>
    <w:p>
      <w:pPr>
        <w:keepLines w:val="0"/>
        <w:spacing w:after="120"/>
      </w:pPr>
      <w:r>
        <w:rPr>
          <w:rFonts w:ascii="Calibri" w:hAnsi="Calibri"/>
          <w:b w:val="0"/>
          <w:i w:val="0"/>
          <w:color w:val="1D1C1A"/>
          <w:sz w:val="22"/>
        </w:rPr>
        <w:t>The finished wall must be clean, dry, smooth, structurally sound, slightly absorbent and uniform in colour. Even a strong adhesive cannot compensate for a poorly prepared substrate.</w:t>
      </w:r>
    </w:p>
    <w:p>
      <w:pPr>
        <w:pStyle w:val="ListBullet"/>
        <w:spacing w:after="80"/>
      </w:pPr>
      <w:r>
        <w:rPr>
          <w:rFonts w:ascii="Calibri" w:hAnsi="Calibri"/>
          <w:b/>
          <w:i w:val="0"/>
          <w:color w:val="1D1C1A"/>
          <w:sz w:val="22"/>
        </w:rPr>
        <w:t>Remove</w:t>
      </w:r>
      <w:r>
        <w:rPr>
          <w:rFonts w:ascii="Calibri" w:hAnsi="Calibri"/>
          <w:b w:val="0"/>
          <w:i w:val="0"/>
          <w:color w:val="1D1C1A"/>
          <w:sz w:val="22"/>
        </w:rPr>
        <w:t xml:space="preserve"> old wallcovering, loose paint, dust, grease, wax, adhesive residue and surface contamination.</w:t>
      </w:r>
    </w:p>
    <w:p>
      <w:pPr>
        <w:pStyle w:val="ListBullet"/>
        <w:spacing w:after="80"/>
      </w:pPr>
      <w:r>
        <w:rPr>
          <w:rFonts w:ascii="Calibri" w:hAnsi="Calibri"/>
          <w:b/>
          <w:i w:val="0"/>
          <w:color w:val="1D1C1A"/>
          <w:sz w:val="22"/>
        </w:rPr>
        <w:t>Repair</w:t>
      </w:r>
      <w:r>
        <w:rPr>
          <w:rFonts w:ascii="Calibri" w:hAnsi="Calibri"/>
          <w:b w:val="0"/>
          <w:i w:val="0"/>
          <w:color w:val="1D1C1A"/>
          <w:sz w:val="22"/>
        </w:rPr>
        <w:t xml:space="preserve"> cracks, holes and uneven areas; sand smooth and remove all sanding dust.</w:t>
      </w:r>
    </w:p>
    <w:p>
      <w:pPr>
        <w:pStyle w:val="ListBullet"/>
        <w:spacing w:after="80"/>
      </w:pPr>
      <w:r>
        <w:rPr>
          <w:rFonts w:ascii="Calibri" w:hAnsi="Calibri"/>
          <w:b/>
          <w:i w:val="0"/>
          <w:color w:val="1D1C1A"/>
          <w:sz w:val="22"/>
        </w:rPr>
        <w:t>Treat</w:t>
      </w:r>
      <w:r>
        <w:rPr>
          <w:rFonts w:ascii="Calibri" w:hAnsi="Calibri"/>
          <w:b w:val="0"/>
          <w:i w:val="0"/>
          <w:color w:val="1D1C1A"/>
          <w:sz w:val="22"/>
        </w:rPr>
        <w:t xml:space="preserve"> mould or mildew and correct the source of moisture before installation.</w:t>
      </w:r>
    </w:p>
    <w:p>
      <w:pPr>
        <w:pStyle w:val="ListBullet"/>
        <w:spacing w:after="80"/>
      </w:pPr>
      <w:r>
        <w:rPr>
          <w:rFonts w:ascii="Calibri" w:hAnsi="Calibri"/>
          <w:b/>
          <w:i w:val="0"/>
          <w:color w:val="1D1C1A"/>
          <w:sz w:val="22"/>
        </w:rPr>
        <w:t>Test</w:t>
      </w:r>
      <w:r>
        <w:rPr>
          <w:rFonts w:ascii="Calibri" w:hAnsi="Calibri"/>
          <w:b w:val="0"/>
          <w:i w:val="0"/>
          <w:color w:val="1D1C1A"/>
          <w:sz w:val="22"/>
        </w:rPr>
        <w:t xml:space="preserve"> painted walls for adhesion and moisture resistance. Sand glossy or non-absorbent finishes as required.</w:t>
      </w:r>
    </w:p>
    <w:p>
      <w:pPr>
        <w:pStyle w:val="ListBullet"/>
        <w:spacing w:after="80"/>
      </w:pPr>
      <w:r>
        <w:rPr>
          <w:rFonts w:ascii="Calibri" w:hAnsi="Calibri"/>
          <w:b/>
          <w:i w:val="0"/>
          <w:color w:val="1D1C1A"/>
          <w:sz w:val="22"/>
        </w:rPr>
        <w:t>Prime</w:t>
      </w:r>
      <w:r>
        <w:rPr>
          <w:rFonts w:ascii="Calibri" w:hAnsi="Calibri"/>
          <w:b w:val="0"/>
          <w:i w:val="0"/>
          <w:color w:val="1D1C1A"/>
          <w:sz w:val="22"/>
        </w:rPr>
        <w:t xml:space="preserve"> with a high-quality pigmented acrylic or latex wallcovering primer/sealer. Tinting the primer close to the wallcovering background helps reduce visual contrast at seams.</w:t>
      </w:r>
    </w:p>
    <w:p>
      <w:pPr>
        <w:pStyle w:val="ListBullet"/>
        <w:spacing w:after="80"/>
      </w:pPr>
      <w:r>
        <w:rPr>
          <w:rFonts w:ascii="Calibri" w:hAnsi="Calibri"/>
          <w:b/>
          <w:i w:val="0"/>
          <w:color w:val="1D1C1A"/>
          <w:sz w:val="22"/>
        </w:rPr>
        <w:t>Allow</w:t>
      </w:r>
      <w:r>
        <w:rPr>
          <w:rFonts w:ascii="Calibri" w:hAnsi="Calibri"/>
          <w:b w:val="0"/>
          <w:i w:val="0"/>
          <w:color w:val="1D1C1A"/>
          <w:sz w:val="22"/>
        </w:rPr>
        <w:t xml:space="preserve"> new plaster, repairs and primers to cure and dry fully according to their manufacturers' instructions.</w:t>
      </w:r>
    </w:p>
    <w:p>
      <w:pPr>
        <w:keepLines w:val="0"/>
        <w:spacing w:after="40"/>
      </w:pPr>
      <w:r>
        <w:rPr>
          <w:rFonts w:ascii="Calibri" w:hAnsi="Calibri"/>
          <w:b w:val="0"/>
          <w:i w:val="0"/>
          <w:color w:val="1D1C1A"/>
          <w:sz w:val="22"/>
        </w:rPr>
        <w:t>For pale colours or walls exposed to grazing light, prepare the surface to a particularly smooth, even finish. Measure wall moisture with an appropriate meter and follow the primer and adhesive manufacturers' acceptable limits.</w:t>
      </w:r>
    </w:p>
    <w:p>
      <w:r>
        <w:br w:type="page"/>
      </w:r>
    </w:p>
    <w:p>
      <w:pPr>
        <w:pStyle w:val="Heading1"/>
        <w:keepNext/>
      </w:pPr>
      <w:r>
        <w:t>3. Tools, Planning &amp; Cutting</w:t>
      </w:r>
    </w:p>
    <w:p>
      <w:pPr>
        <w:pStyle w:val="Heading2"/>
        <w:keepNext/>
      </w:pPr>
      <w:r>
        <w:t>Recommended tools</w:t>
      </w:r>
    </w:p>
    <w:p>
      <w:pPr>
        <w:pStyle w:val="ListBullet"/>
        <w:spacing w:after="80"/>
      </w:pPr>
      <w:r>
        <w:rPr>
          <w:rFonts w:ascii="Calibri" w:hAnsi="Calibri"/>
          <w:b w:val="0"/>
          <w:i w:val="0"/>
          <w:color w:val="1D1C1A"/>
          <w:sz w:val="22"/>
        </w:rPr>
        <w:t>Tape measure, plumb line or laser level, graphite pencil and straightedge</w:t>
      </w:r>
    </w:p>
    <w:p>
      <w:pPr>
        <w:pStyle w:val="ListBullet"/>
        <w:spacing w:after="80"/>
      </w:pPr>
      <w:r>
        <w:rPr>
          <w:rFonts w:ascii="Calibri" w:hAnsi="Calibri"/>
          <w:b w:val="0"/>
          <w:i w:val="0"/>
          <w:color w:val="1D1C1A"/>
          <w:sz w:val="22"/>
        </w:rPr>
        <w:t>Broad knife and very sharp snap-off or razor blades; change blades frequently</w:t>
      </w:r>
    </w:p>
    <w:p>
      <w:pPr>
        <w:pStyle w:val="ListBullet"/>
        <w:spacing w:after="80"/>
      </w:pPr>
      <w:r>
        <w:rPr>
          <w:rFonts w:ascii="Calibri" w:hAnsi="Calibri"/>
          <w:b w:val="0"/>
          <w:i w:val="0"/>
          <w:color w:val="1D1C1A"/>
          <w:sz w:val="22"/>
        </w:rPr>
        <w:t>Short-nap paste roller or clean stiff-bristle paste brush</w:t>
      </w:r>
    </w:p>
    <w:p>
      <w:pPr>
        <w:pStyle w:val="ListBullet"/>
        <w:spacing w:after="80"/>
      </w:pPr>
      <w:r>
        <w:rPr>
          <w:rFonts w:ascii="Calibri" w:hAnsi="Calibri"/>
          <w:b w:val="0"/>
          <w:i w:val="0"/>
          <w:color w:val="1D1C1A"/>
          <w:sz w:val="22"/>
        </w:rPr>
        <w:t>Clean soft smoothing brush, soft cloth and clean plastic smoother</w:t>
      </w:r>
    </w:p>
    <w:p>
      <w:pPr>
        <w:pStyle w:val="ListBullet"/>
        <w:spacing w:after="80"/>
      </w:pPr>
      <w:r>
        <w:rPr>
          <w:rFonts w:ascii="Calibri" w:hAnsi="Calibri"/>
          <w:b w:val="0"/>
          <w:i w:val="0"/>
          <w:color w:val="1D1C1A"/>
          <w:sz w:val="22"/>
        </w:rPr>
        <w:t>White cotton gloves, clean white microfibre cloths and low-tack painter's tape</w:t>
      </w:r>
    </w:p>
    <w:p>
      <w:pPr>
        <w:pStyle w:val="Heading2"/>
        <w:keepNext/>
      </w:pPr>
      <w:r>
        <w:t>Plan the wall before pasting</w:t>
      </w:r>
    </w:p>
    <w:p>
      <w:pPr>
        <w:keepLines/>
        <w:spacing w:after="100"/>
        <w:numPr>
          <w:ilvl w:val="0"/>
          <w:numId w:val="10"/>
        </w:numPr>
      </w:pPr>
      <w:r>
        <w:rPr>
          <w:rFonts w:ascii="Calibri" w:hAnsi="Calibri"/>
          <w:b/>
          <w:i w:val="0"/>
          <w:color w:val="1D1C1A"/>
          <w:sz w:val="22"/>
        </w:rPr>
        <w:t xml:space="preserve">Use one production lot. </w:t>
      </w:r>
      <w:r>
        <w:rPr>
          <w:rFonts w:ascii="Calibri" w:hAnsi="Calibri"/>
          <w:b w:val="0"/>
          <w:i w:val="0"/>
          <w:color w:val="1D1C1A"/>
          <w:sz w:val="22"/>
        </w:rPr>
        <w:t>Do not mix lots on the same wall. Check each new roll against the drops already selected.</w:t>
      </w:r>
    </w:p>
    <w:p>
      <w:pPr>
        <w:keepLines/>
        <w:spacing w:after="100"/>
        <w:numPr>
          <w:ilvl w:val="0"/>
          <w:numId w:val="10"/>
        </w:numPr>
      </w:pPr>
      <w:r>
        <w:rPr>
          <w:rFonts w:ascii="Calibri" w:hAnsi="Calibri"/>
          <w:b/>
          <w:i w:val="0"/>
          <w:color w:val="1D1C1A"/>
          <w:sz w:val="22"/>
        </w:rPr>
        <w:t xml:space="preserve">Pre-lay and shade the drops. </w:t>
      </w:r>
      <w:r>
        <w:rPr>
          <w:rFonts w:ascii="Calibri" w:hAnsi="Calibri"/>
          <w:b w:val="0"/>
          <w:i w:val="0"/>
          <w:color w:val="1D1C1A"/>
          <w:sz w:val="22"/>
        </w:rPr>
        <w:t>Unroll enough material to view several adjacent drops under permanent lighting. Arrange natural tone and texture variations into a balanced composition.</w:t>
      </w:r>
    </w:p>
    <w:p>
      <w:pPr>
        <w:keepLines/>
        <w:spacing w:after="100"/>
        <w:numPr>
          <w:ilvl w:val="0"/>
          <w:numId w:val="10"/>
        </w:numPr>
      </w:pPr>
      <w:r>
        <w:rPr>
          <w:rFonts w:ascii="Calibri" w:hAnsi="Calibri"/>
          <w:b/>
          <w:i w:val="0"/>
          <w:color w:val="1D1C1A"/>
          <w:sz w:val="22"/>
        </w:rPr>
        <w:t xml:space="preserve">Keep the roll sequence. </w:t>
      </w:r>
      <w:r>
        <w:rPr>
          <w:rFonts w:ascii="Calibri" w:hAnsi="Calibri"/>
          <w:b w:val="0"/>
          <w:i w:val="0"/>
          <w:color w:val="1D1C1A"/>
          <w:sz w:val="22"/>
        </w:rPr>
        <w:t>Cut and number drops in the order they leave the roll. Mark the top lightly on the back with graphite pencil.</w:t>
      </w:r>
    </w:p>
    <w:p>
      <w:pPr>
        <w:keepLines/>
        <w:spacing w:after="100"/>
        <w:numPr>
          <w:ilvl w:val="0"/>
          <w:numId w:val="10"/>
        </w:numPr>
      </w:pPr>
      <w:r>
        <w:rPr>
          <w:rFonts w:ascii="Calibri" w:hAnsi="Calibri"/>
          <w:b/>
          <w:i w:val="0"/>
          <w:color w:val="1D1C1A"/>
          <w:sz w:val="22"/>
        </w:rPr>
        <w:t xml:space="preserve">Check the hanging direction. </w:t>
      </w:r>
      <w:r>
        <w:rPr>
          <w:rFonts w:ascii="Calibri" w:hAnsi="Calibri"/>
          <w:b w:val="0"/>
          <w:i w:val="0"/>
          <w:color w:val="1D1C1A"/>
          <w:sz w:val="22"/>
        </w:rPr>
        <w:t>Hang in the same direction unless the product information or WEVINE specifically recommends reverse hanging. Never reverse at random after work has begun.</w:t>
      </w:r>
    </w:p>
    <w:p>
      <w:pPr>
        <w:keepLines/>
        <w:spacing w:after="100"/>
        <w:numPr>
          <w:ilvl w:val="0"/>
          <w:numId w:val="10"/>
        </w:numPr>
      </w:pPr>
      <w:r>
        <w:rPr>
          <w:rFonts w:ascii="Calibri" w:hAnsi="Calibri"/>
          <w:b/>
          <w:i w:val="0"/>
          <w:color w:val="1D1C1A"/>
          <w:sz w:val="22"/>
        </w:rPr>
        <w:t xml:space="preserve">Balance the layout. </w:t>
      </w:r>
      <w:r>
        <w:rPr>
          <w:rFonts w:ascii="Calibri" w:hAnsi="Calibri"/>
          <w:b w:val="0"/>
          <w:i w:val="0"/>
          <w:color w:val="1D1C1A"/>
          <w:sz w:val="22"/>
        </w:rPr>
        <w:t>Plan equal or visually balanced widths. Avoid narrow strips at corners and avoid small infill pieces above doors or windows wherever practical.</w:t>
      </w:r>
    </w:p>
    <w:p>
      <w:pPr>
        <w:keepLines/>
        <w:spacing w:after="100"/>
        <w:numPr>
          <w:ilvl w:val="0"/>
          <w:numId w:val="10"/>
        </w:numPr>
      </w:pPr>
      <w:r>
        <w:rPr>
          <w:rFonts w:ascii="Calibri" w:hAnsi="Calibri"/>
          <w:b/>
          <w:i w:val="0"/>
          <w:color w:val="1D1C1A"/>
          <w:sz w:val="22"/>
        </w:rPr>
        <w:t xml:space="preserve">Allow trimming excess. </w:t>
      </w:r>
      <w:r>
        <w:rPr>
          <w:rFonts w:ascii="Calibri" w:hAnsi="Calibri"/>
          <w:b w:val="0"/>
          <w:i w:val="0"/>
          <w:color w:val="1D1C1A"/>
          <w:sz w:val="22"/>
        </w:rPr>
        <w:t>Cut each drop to the wall height plus approximately 5-8 cm / 2-3 in for trimming at the ceiling and skirting.</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9360"/>
      </w:tblGrid>
      <w:tr>
        <w:tc>
          <w:tcPr>
            <w:tcW w:type="dxa" w:w="9360"/>
            <w:tcMar>
              <w:top w:w="100" w:type="dxa"/>
              <w:start w:w="140" w:type="dxa"/>
              <w:bottom w:w="100" w:type="dxa"/>
              <w:end w:w="140" w:type="dxa"/>
            </w:tcMar>
            <w:vAlign w:val="center"/>
            <w:shd w:fill="F7F4EF" w:val="clear"/>
          </w:tcPr>
          <w:p>
            <w:pPr>
              <w:spacing w:after="0"/>
            </w:pPr>
            <w:r>
              <w:rPr>
                <w:rFonts w:ascii="Calibri" w:hAnsi="Calibri"/>
                <w:b/>
                <w:i w:val="0"/>
                <w:color w:val="8D7B68"/>
                <w:sz w:val="19"/>
              </w:rPr>
              <w:t xml:space="preserve">PROTECT THE FACE  </w:t>
            </w:r>
            <w:r>
              <w:rPr>
                <w:rFonts w:ascii="Calibri" w:hAnsi="Calibri"/>
                <w:b/>
                <w:i w:val="0"/>
                <w:color w:val="1D1C1A"/>
                <w:sz w:val="20"/>
              </w:rPr>
              <w:t>Never crease the material. Keep hands, tools and work surfaces clean. Adhesive and excessive water can permanently change the colour of the woven face.</w:t>
            </w:r>
          </w:p>
        </w:tc>
      </w:tr>
    </w:tbl>
    <w:p>
      <w:pPr>
        <w:spacing w:after="40"/>
      </w:pPr>
    </w:p>
    <w:p>
      <w:r>
        <w:br w:type="page"/>
      </w:r>
    </w:p>
    <w:p>
      <w:pPr>
        <w:pStyle w:val="Heading1"/>
        <w:keepNext/>
      </w:pPr>
      <w:r>
        <w:t>4. Adhesive</w:t>
      </w:r>
    </w:p>
    <w:p>
      <w:pPr>
        <w:keepLines w:val="0"/>
        <w:spacing w:after="120"/>
      </w:pPr>
      <w:r>
        <w:rPr>
          <w:rFonts w:ascii="Calibri" w:hAnsi="Calibri"/>
          <w:b w:val="0"/>
          <w:i w:val="0"/>
          <w:color w:val="1D1C1A"/>
          <w:sz w:val="22"/>
        </w:rPr>
        <w:t>Use a high-quality, clear, premixed, heavy-duty wallcovering adhesive suitable for paper-backed natural fibre or textile wallcoverings. A low-moisture, mildew-resistant formulation is recommended in humid climates. Confirm compatibility with the adhesive supplier and complete a test hang before the main installation.</w:t>
      </w:r>
    </w:p>
    <w:p>
      <w:pPr>
        <w:pStyle w:val="ListBullet"/>
        <w:spacing w:after="80"/>
      </w:pPr>
      <w:r>
        <w:rPr>
          <w:rFonts w:ascii="Calibri" w:hAnsi="Calibri"/>
          <w:b w:val="0"/>
          <w:i w:val="0"/>
          <w:color w:val="1D1C1A"/>
          <w:sz w:val="22"/>
        </w:rPr>
        <w:t>Use the adhesive undiluted unless WEVINE and the adhesive manufacturer approve otherwise.</w:t>
      </w:r>
    </w:p>
    <w:p>
      <w:pPr>
        <w:pStyle w:val="ListBullet"/>
        <w:spacing w:after="80"/>
      </w:pPr>
      <w:r>
        <w:rPr>
          <w:rFonts w:ascii="Calibri" w:hAnsi="Calibri"/>
          <w:b w:val="0"/>
          <w:i w:val="0"/>
          <w:color w:val="1D1C1A"/>
          <w:sz w:val="22"/>
        </w:rPr>
        <w:t>Do not use a pasting machine. Apply a thin, even coat to the paper backing with a short-nap roller or paste brush, covering the edges without overloading them.</w:t>
      </w:r>
    </w:p>
    <w:p>
      <w:pPr>
        <w:pStyle w:val="ListBullet"/>
        <w:spacing w:after="80"/>
      </w:pPr>
      <w:r>
        <w:rPr>
          <w:rFonts w:ascii="Calibri" w:hAnsi="Calibri"/>
          <w:b w:val="0"/>
          <w:i w:val="0"/>
          <w:color w:val="1D1C1A"/>
          <w:sz w:val="22"/>
        </w:rPr>
        <w:t>Lightly pre-brush adhesive on the wall along the ceiling and skirting lines to improve top and bottom edge adhesion; allow it to become tacky.</w:t>
      </w:r>
    </w:p>
    <w:p>
      <w:pPr>
        <w:pStyle w:val="ListBullet"/>
        <w:spacing w:after="80"/>
      </w:pPr>
      <w:r>
        <w:rPr>
          <w:rFonts w:ascii="Calibri" w:hAnsi="Calibri"/>
          <w:b w:val="0"/>
          <w:i w:val="0"/>
          <w:color w:val="1D1C1A"/>
          <w:sz w:val="22"/>
        </w:rPr>
        <w:t>Book the pasted drop gently, pasted sides together, keeping the edges aligned. Do not form a hard crease. Use one consistent short resting time - typically about three minutes, or as directed by the adhesive supplier.</w:t>
      </w:r>
    </w:p>
    <w:p>
      <w:pPr>
        <w:pStyle w:val="Heading1"/>
        <w:keepNext/>
      </w:pPr>
      <w:r>
        <w:t>5. Installation Procedure</w:t>
      </w:r>
    </w:p>
    <w:p>
      <w:pPr>
        <w:keepLines/>
        <w:spacing w:after="100"/>
        <w:numPr>
          <w:ilvl w:val="0"/>
          <w:numId w:val="11"/>
        </w:numPr>
      </w:pPr>
      <w:r>
        <w:rPr>
          <w:rFonts w:ascii="Calibri" w:hAnsi="Calibri"/>
          <w:b/>
          <w:i w:val="0"/>
          <w:color w:val="1D1C1A"/>
          <w:sz w:val="22"/>
        </w:rPr>
        <w:t xml:space="preserve">Set the first line. </w:t>
      </w:r>
      <w:r>
        <w:rPr>
          <w:rFonts w:ascii="Calibri" w:hAnsi="Calibri"/>
          <w:b w:val="0"/>
          <w:i w:val="0"/>
          <w:color w:val="1D1C1A"/>
          <w:sz w:val="22"/>
        </w:rPr>
        <w:t>Draw a true vertical plumb line. Do not rely on corners, ceilings or door frames being square.</w:t>
      </w:r>
    </w:p>
    <w:p>
      <w:pPr>
        <w:keepLines/>
        <w:spacing w:after="100"/>
        <w:numPr>
          <w:ilvl w:val="0"/>
          <w:numId w:val="11"/>
        </w:numPr>
      </w:pPr>
      <w:r>
        <w:rPr>
          <w:rFonts w:ascii="Calibri" w:hAnsi="Calibri"/>
          <w:b/>
          <w:i w:val="0"/>
          <w:color w:val="1D1C1A"/>
          <w:sz w:val="22"/>
        </w:rPr>
        <w:t xml:space="preserve">Position the first drop. </w:t>
      </w:r>
      <w:r>
        <w:rPr>
          <w:rFonts w:ascii="Calibri" w:hAnsi="Calibri"/>
          <w:b w:val="0"/>
          <w:i w:val="0"/>
          <w:color w:val="1D1C1A"/>
          <w:sz w:val="22"/>
        </w:rPr>
        <w:t>Unfold the upper section, align the leading edge to the plumb line and leave trimming excess at the top and bottom.</w:t>
      </w:r>
    </w:p>
    <w:p>
      <w:pPr>
        <w:keepLines/>
        <w:spacing w:after="100"/>
        <w:numPr>
          <w:ilvl w:val="0"/>
          <w:numId w:val="11"/>
        </w:numPr>
      </w:pPr>
      <w:r>
        <w:rPr>
          <w:rFonts w:ascii="Calibri" w:hAnsi="Calibri"/>
          <w:b/>
          <w:i w:val="0"/>
          <w:color w:val="1D1C1A"/>
          <w:sz w:val="22"/>
        </w:rPr>
        <w:t xml:space="preserve">Smooth gently. </w:t>
      </w:r>
      <w:r>
        <w:rPr>
          <w:rFonts w:ascii="Calibri" w:hAnsi="Calibri"/>
          <w:b w:val="0"/>
          <w:i w:val="0"/>
          <w:color w:val="1D1C1A"/>
          <w:sz w:val="22"/>
        </w:rPr>
        <w:t>Work from the centre outwards and from top to bottom using a soft brush, soft cloth or clean plastic smoother. Use light, even pressure to remove air without flattening, stretching or polishing the weave.</w:t>
      </w:r>
    </w:p>
    <w:p>
      <w:pPr>
        <w:keepLines/>
        <w:spacing w:after="100"/>
        <w:numPr>
          <w:ilvl w:val="0"/>
          <w:numId w:val="11"/>
        </w:numPr>
      </w:pPr>
      <w:r>
        <w:rPr>
          <w:rFonts w:ascii="Calibri" w:hAnsi="Calibri"/>
          <w:b/>
          <w:i w:val="0"/>
          <w:color w:val="1D1C1A"/>
          <w:sz w:val="22"/>
        </w:rPr>
        <w:t xml:space="preserve">Form the seam. </w:t>
      </w:r>
      <w:r>
        <w:rPr>
          <w:rFonts w:ascii="Calibri" w:hAnsi="Calibri"/>
          <w:b w:val="0"/>
          <w:i w:val="0"/>
          <w:color w:val="1D1C1A"/>
          <w:sz w:val="22"/>
        </w:rPr>
        <w:t>Join factory-trimmed edges with a tight butt seam - no overlap and no intentional gap. Work away from the seam rather than pushing adhesive towards it.</w:t>
      </w:r>
    </w:p>
    <w:p>
      <w:pPr>
        <w:keepLines/>
        <w:spacing w:after="100"/>
        <w:numPr>
          <w:ilvl w:val="0"/>
          <w:numId w:val="11"/>
        </w:numPr>
      </w:pPr>
      <w:r>
        <w:rPr>
          <w:rFonts w:ascii="Calibri" w:hAnsi="Calibri"/>
          <w:b/>
          <w:i w:val="0"/>
          <w:color w:val="1D1C1A"/>
          <w:sz w:val="22"/>
        </w:rPr>
        <w:t xml:space="preserve">Use seam rollers selectively. </w:t>
      </w:r>
      <w:r>
        <w:rPr>
          <w:rFonts w:ascii="Calibri" w:hAnsi="Calibri"/>
          <w:b w:val="0"/>
          <w:i w:val="0"/>
          <w:color w:val="1D1C1A"/>
          <w:sz w:val="22"/>
        </w:rPr>
        <w:t>After confirming on a test area that the surface will not flatten or darken, a clean, soft, flat rubber roller may be used with one light pass. Excessive or repeated pressure, especially while adhesive is wet, may compress the woven paper surface or paper-backed edges and make the seam more visible.</w:t>
      </w:r>
    </w:p>
    <w:p>
      <w:pPr>
        <w:keepLines/>
        <w:spacing w:after="100"/>
        <w:numPr>
          <w:ilvl w:val="0"/>
          <w:numId w:val="11"/>
        </w:numPr>
      </w:pPr>
      <w:r>
        <w:rPr>
          <w:rFonts w:ascii="Calibri" w:hAnsi="Calibri"/>
          <w:b/>
          <w:i w:val="0"/>
          <w:color w:val="1D1C1A"/>
          <w:sz w:val="22"/>
        </w:rPr>
        <w:t xml:space="preserve">Trim cleanly. </w:t>
      </w:r>
      <w:r>
        <w:rPr>
          <w:rFonts w:ascii="Calibri" w:hAnsi="Calibri"/>
          <w:b w:val="0"/>
          <w:i w:val="0"/>
          <w:color w:val="1D1C1A"/>
          <w:sz w:val="22"/>
        </w:rPr>
        <w:t>Use a broad knife and a fresh sharp blade at ceilings, skirtings and openings. Change blades frequently to prevent snagging or tearing the paper weave.</w:t>
      </w:r>
    </w:p>
    <w:p>
      <w:pPr>
        <w:keepLines/>
        <w:spacing w:after="100"/>
        <w:numPr>
          <w:ilvl w:val="0"/>
          <w:numId w:val="11"/>
        </w:numPr>
      </w:pPr>
      <w:r>
        <w:rPr>
          <w:rFonts w:ascii="Calibri" w:hAnsi="Calibri"/>
          <w:b/>
          <w:i w:val="0"/>
          <w:color w:val="1D1C1A"/>
          <w:sz w:val="22"/>
        </w:rPr>
        <w:t xml:space="preserve">Continue in sequence. </w:t>
      </w:r>
      <w:r>
        <w:rPr>
          <w:rFonts w:ascii="Calibri" w:hAnsi="Calibri"/>
          <w:b w:val="0"/>
          <w:i w:val="0"/>
          <w:color w:val="1D1C1A"/>
          <w:sz w:val="22"/>
        </w:rPr>
        <w:t>Paste, hang and trim one drop at a time. Keep the horizontal weave visually level while preserving the natural movement of the weave.</w:t>
      </w:r>
    </w:p>
    <w:p>
      <w:pPr>
        <w:keepLines/>
        <w:spacing w:after="100"/>
        <w:numPr>
          <w:ilvl w:val="0"/>
          <w:numId w:val="11"/>
        </w:numPr>
      </w:pPr>
      <w:r>
        <w:rPr>
          <w:rFonts w:ascii="Calibri" w:hAnsi="Calibri"/>
          <w:b/>
          <w:i w:val="0"/>
          <w:color w:val="1D1C1A"/>
          <w:sz w:val="22"/>
        </w:rPr>
        <w:t xml:space="preserve">Inspect after three drops. </w:t>
      </w:r>
      <w:r>
        <w:rPr>
          <w:rFonts w:ascii="Calibri" w:hAnsi="Calibri"/>
          <w:b w:val="0"/>
          <w:i w:val="0"/>
          <w:color w:val="1D1C1A"/>
          <w:sz w:val="22"/>
        </w:rPr>
        <w:t>Review the installation under permanent lighting before proceeding with the rest of the wall.</w:t>
      </w:r>
    </w:p>
    <w:p>
      <w:r>
        <w:br w:type="page"/>
      </w:r>
    </w:p>
    <w:p>
      <w:pPr>
        <w:pStyle w:val="Heading1"/>
        <w:keepNext/>
      </w:pPr>
      <w:r>
        <w:t>5.1 Finishing Details &amp; Handover</w:t>
      </w:r>
    </w:p>
    <w:p>
      <w:pPr>
        <w:pStyle w:val="Heading2"/>
        <w:keepNext/>
      </w:pPr>
      <w:r>
        <w:t>Seam roller - optional, controlled use</w:t>
      </w:r>
    </w:p>
    <w:p>
      <w:pPr>
        <w:keepLines w:val="0"/>
        <w:spacing w:after="120"/>
      </w:pPr>
      <w:r>
        <w:rPr>
          <w:rFonts w:ascii="Calibri" w:hAnsi="Calibri"/>
          <w:b w:val="0"/>
          <w:i w:val="0"/>
          <w:color w:val="1D1C1A"/>
          <w:sz w:val="22"/>
        </w:rPr>
        <w:t>A seam roller may help settle an aligned joint. Before use, confirm on a test area that it does not flatten or darken the surface. Use a clean, soft, flat rubber roller and make one light pass after final positioning; never use force to correct an inaccurate cut. Excessive or repeated pressure - especially while adhesive is wet - may compress the paper weave, deform the edges, disturb alignment, force adhesive outward or cause movement during drying. A polished, darkened or flattened line may make the seam more visible rather than less.</w:t>
      </w:r>
    </w:p>
    <w:p>
      <w:pPr>
        <w:pStyle w:val="Heading2"/>
        <w:keepNext/>
      </w:pPr>
      <w:r>
        <w:t>Double-cut - a finer, less visible seam</w:t>
      </w:r>
    </w:p>
    <w:p>
      <w:pPr>
        <w:keepLines w:val="0"/>
        <w:spacing w:after="120"/>
      </w:pPr>
      <w:r>
        <w:rPr>
          <w:rFonts w:ascii="Calibri" w:hAnsi="Calibri"/>
          <w:b w:val="0"/>
          <w:i w:val="0"/>
          <w:color w:val="1D1C1A"/>
          <w:sz w:val="22"/>
        </w:rPr>
        <w:t>Double-cutting is an accepted technique that may achieve a finer, less visible seam when factory edges require refinement. Cutting both overlapping drops along the same line creates more precisely matching edges. Use minimal overlap, a straightedge, a fresh sharp blade and a protective cutting strip; make one controlled pass without scoring the wall. Remove the waste, reapply adhesive sparingly and close without stretching. Poor blade control may cause torn paper edges, weave distortion, adhesive contamination, substrate damage or later seam movement. Natural colour and weave variation may remain, so a completely invisible seam should not be promised.</w:t>
      </w:r>
    </w:p>
    <w:p>
      <w:pPr>
        <w:pStyle w:val="Heading2"/>
        <w:keepNext/>
      </w:pPr>
      <w:r>
        <w:t>Adhesive on the face</w:t>
      </w:r>
    </w:p>
    <w:p>
      <w:pPr>
        <w:keepLines w:val="0"/>
        <w:spacing w:after="120"/>
      </w:pPr>
      <w:r>
        <w:rPr>
          <w:rFonts w:ascii="Calibri" w:hAnsi="Calibri"/>
          <w:b w:val="0"/>
          <w:i w:val="0"/>
          <w:color w:val="1D1C1A"/>
          <w:sz w:val="22"/>
        </w:rPr>
        <w:t>Prevention is essential. If fresh adhesive reaches the face, do not wipe or rub it across the weave. Lift any excess carefully, then dab lightly with a clean, barely damp white cloth only after confirming the method in an inconspicuous test area. Blot dry immediately. Never saturate the material; dried paste marks may be permanent.</w:t>
      </w:r>
    </w:p>
    <w:p>
      <w:pPr>
        <w:pStyle w:val="Heading2"/>
        <w:keepNext/>
      </w:pPr>
      <w:r>
        <w:t>Corners, openings and final drying</w:t>
      </w:r>
    </w:p>
    <w:p>
      <w:pPr>
        <w:pStyle w:val="ListBullet"/>
        <w:spacing w:after="80"/>
      </w:pPr>
      <w:r>
        <w:rPr>
          <w:rFonts w:ascii="Calibri" w:hAnsi="Calibri"/>
          <w:b w:val="0"/>
          <w:i w:val="0"/>
          <w:color w:val="1D1C1A"/>
          <w:sz w:val="22"/>
        </w:rPr>
        <w:t>Do not force stiff material tightly around an uneven corner. Plan the return or seam according to site conditions.</w:t>
      </w:r>
    </w:p>
    <w:p>
      <w:pPr>
        <w:pStyle w:val="ListBullet"/>
        <w:spacing w:after="80"/>
      </w:pPr>
      <w:r>
        <w:rPr>
          <w:rFonts w:ascii="Calibri" w:hAnsi="Calibri"/>
          <w:b w:val="0"/>
          <w:i w:val="0"/>
          <w:color w:val="1D1C1A"/>
          <w:sz w:val="22"/>
        </w:rPr>
        <w:t>Avoid narrow, out-of-sequence infill pieces around doors and windows whenever a balanced layout is possible.</w:t>
      </w:r>
    </w:p>
    <w:p>
      <w:pPr>
        <w:pStyle w:val="ListBullet"/>
        <w:spacing w:after="80"/>
      </w:pPr>
      <w:r>
        <w:rPr>
          <w:rFonts w:ascii="Calibri" w:hAnsi="Calibri"/>
          <w:b w:val="0"/>
          <w:i w:val="0"/>
          <w:color w:val="1D1C1A"/>
          <w:sz w:val="22"/>
        </w:rPr>
        <w:t>Maintain stable room temperature and humidity while the adhesive dries. Avoid strong draughts, direct heat and premature HVAC changes.</w:t>
      </w:r>
    </w:p>
    <w:p>
      <w:pPr>
        <w:pStyle w:val="ListBullet"/>
        <w:spacing w:after="80"/>
      </w:pPr>
      <w:r>
        <w:rPr>
          <w:rFonts w:ascii="Calibri" w:hAnsi="Calibri"/>
          <w:b w:val="0"/>
          <w:i w:val="0"/>
          <w:color w:val="1D1C1A"/>
          <w:sz w:val="22"/>
        </w:rPr>
        <w:t>Do not wash, scrub or place furniture against the wallcovering until the installation is fully dry.</w:t>
      </w:r>
    </w:p>
    <w:p>
      <w:pPr>
        <w:pStyle w:val="Heading2"/>
        <w:keepNext/>
      </w:pPr>
      <w:r>
        <w:t>Completion check</w:t>
      </w:r>
    </w:p>
    <w:p>
      <w:pPr>
        <w:pStyle w:val="ListBullet"/>
        <w:spacing w:after="80"/>
      </w:pPr>
      <w:r>
        <w:rPr>
          <w:rFonts w:ascii="Calibri" w:hAnsi="Calibri"/>
          <w:b w:val="0"/>
          <w:i w:val="0"/>
          <w:color w:val="1D1C1A"/>
          <w:sz w:val="22"/>
        </w:rPr>
        <w:t>All seams are tight and uncompressed, with no overlap, gapping or adhesive contamination.</w:t>
      </w:r>
    </w:p>
    <w:p>
      <w:pPr>
        <w:pStyle w:val="ListBullet"/>
        <w:spacing w:after="80"/>
      </w:pPr>
      <w:r>
        <w:rPr>
          <w:rFonts w:ascii="Calibri" w:hAnsi="Calibri"/>
          <w:b w:val="0"/>
          <w:i w:val="0"/>
          <w:color w:val="1D1C1A"/>
          <w:sz w:val="22"/>
        </w:rPr>
        <w:t>Top and bottom edges are fully bonded and trimming is clean.</w:t>
      </w:r>
    </w:p>
    <w:p>
      <w:pPr>
        <w:pStyle w:val="ListBullet"/>
        <w:spacing w:after="80"/>
      </w:pPr>
      <w:r>
        <w:rPr>
          <w:rFonts w:ascii="Calibri" w:hAnsi="Calibri"/>
          <w:b w:val="0"/>
          <w:i w:val="0"/>
          <w:color w:val="1D1C1A"/>
          <w:sz w:val="22"/>
        </w:rPr>
        <w:t>The wall has been reviewed from several viewing positions under permanent lighting.</w:t>
      </w:r>
    </w:p>
    <w:p>
      <w:pPr>
        <w:pStyle w:val="Heading1"/>
        <w:keepNext/>
      </w:pPr>
      <w:r>
        <w:t>6. Care &amp; Maintenance</w:t>
      </w:r>
    </w:p>
    <w:p>
      <w:pPr>
        <w:keepLines w:val="0"/>
        <w:spacing w:after="120"/>
      </w:pPr>
      <w:r>
        <w:rPr>
          <w:rFonts w:ascii="Calibri" w:hAnsi="Calibri"/>
          <w:b w:val="0"/>
          <w:i w:val="0"/>
          <w:color w:val="1D1C1A"/>
          <w:sz w:val="22"/>
        </w:rPr>
        <w:t>WEVINE natural woven wallcoverings are intended for dry interior spaces. Gentle, regular care protects the surface and preserves the quiet depth of the weave.</w:t>
      </w:r>
    </w:p>
    <w:p>
      <w:pPr>
        <w:pStyle w:val="Heading2"/>
        <w:keepNext/>
      </w:pPr>
      <w:r>
        <w:t>Routine care</w:t>
      </w:r>
    </w:p>
    <w:p>
      <w:pPr>
        <w:pStyle w:val="ListBullet"/>
        <w:spacing w:after="80"/>
      </w:pPr>
      <w:r>
        <w:rPr>
          <w:rFonts w:ascii="Calibri" w:hAnsi="Calibri"/>
          <w:b/>
          <w:i w:val="0"/>
          <w:color w:val="1D1C1A"/>
          <w:sz w:val="22"/>
        </w:rPr>
        <w:t xml:space="preserve">Dust gently. </w:t>
      </w:r>
      <w:r>
        <w:rPr>
          <w:rFonts w:ascii="Calibri" w:hAnsi="Calibri"/>
          <w:b w:val="0"/>
          <w:i w:val="0"/>
          <w:color w:val="1D1C1A"/>
          <w:sz w:val="22"/>
        </w:rPr>
        <w:t>Use a soft, clean brush or a vacuum cleaner with a soft upholstery attachment on low suction.</w:t>
      </w:r>
    </w:p>
    <w:p>
      <w:pPr>
        <w:pStyle w:val="ListBullet"/>
        <w:spacing w:after="80"/>
      </w:pPr>
      <w:r>
        <w:rPr>
          <w:rFonts w:ascii="Calibri" w:hAnsi="Calibri"/>
          <w:b/>
          <w:i w:val="0"/>
          <w:color w:val="1D1C1A"/>
          <w:sz w:val="22"/>
        </w:rPr>
        <w:t xml:space="preserve">Blot spills promptly. </w:t>
      </w:r>
      <w:r>
        <w:rPr>
          <w:rFonts w:ascii="Calibri" w:hAnsi="Calibri"/>
          <w:b w:val="0"/>
          <w:i w:val="0"/>
          <w:color w:val="1D1C1A"/>
          <w:sz w:val="22"/>
        </w:rPr>
        <w:t>Use a clean, dry, absorbent white cloth. Work from the outer edge towards the centre; do not rub.</w:t>
      </w:r>
    </w:p>
    <w:p>
      <w:pPr>
        <w:pStyle w:val="ListBullet"/>
        <w:spacing w:after="80"/>
      </w:pPr>
      <w:r>
        <w:rPr>
          <w:rFonts w:ascii="Calibri" w:hAnsi="Calibri"/>
          <w:b/>
          <w:i w:val="0"/>
          <w:color w:val="1D1C1A"/>
          <w:sz w:val="22"/>
        </w:rPr>
        <w:t xml:space="preserve">Use minimal moisture. </w:t>
      </w:r>
      <w:r>
        <w:rPr>
          <w:rFonts w:ascii="Calibri" w:hAnsi="Calibri"/>
          <w:b w:val="0"/>
          <w:i w:val="0"/>
          <w:color w:val="1D1C1A"/>
          <w:sz w:val="22"/>
        </w:rPr>
        <w:t>For a remaining mark, test the method in an inconspicuous area first, then dab lightly with a barely damp soft cloth and blot dry immediately.</w:t>
      </w:r>
    </w:p>
    <w:p>
      <w:pPr>
        <w:pStyle w:val="ListBullet"/>
        <w:spacing w:after="80"/>
      </w:pPr>
      <w:r>
        <w:rPr>
          <w:rFonts w:ascii="Calibri" w:hAnsi="Calibri"/>
          <w:b/>
          <w:i w:val="0"/>
          <w:color w:val="1D1C1A"/>
          <w:sz w:val="22"/>
        </w:rPr>
        <w:t xml:space="preserve">Protect from exposure. </w:t>
      </w:r>
      <w:r>
        <w:rPr>
          <w:rFonts w:ascii="Calibri" w:hAnsi="Calibri"/>
          <w:b w:val="0"/>
          <w:i w:val="0"/>
          <w:color w:val="1D1C1A"/>
          <w:sz w:val="22"/>
        </w:rPr>
        <w:t>Avoid prolonged direct sunlight, persistent high humidity, condensation and splash zones.</w:t>
      </w:r>
    </w:p>
    <w:p>
      <w:pPr>
        <w:pStyle w:val="Heading2"/>
        <w:keepNext/>
      </w:pPr>
      <w:r>
        <w:t>Do not use</w:t>
      </w:r>
    </w:p>
    <w:p>
      <w:pPr>
        <w:pStyle w:val="ListBullet"/>
        <w:spacing w:after="80"/>
      </w:pPr>
      <w:r>
        <w:rPr>
          <w:rFonts w:ascii="Calibri" w:hAnsi="Calibri"/>
          <w:b w:val="0"/>
          <w:i w:val="0"/>
          <w:color w:val="1D1C1A"/>
          <w:sz w:val="22"/>
        </w:rPr>
        <w:t>Abrasive pads, stiff brushes, vigorous rubbing or steam cleaning</w:t>
      </w:r>
    </w:p>
    <w:p>
      <w:pPr>
        <w:pStyle w:val="ListBullet"/>
        <w:spacing w:after="80"/>
      </w:pPr>
      <w:r>
        <w:rPr>
          <w:rFonts w:ascii="Calibri" w:hAnsi="Calibri"/>
          <w:b w:val="0"/>
          <w:i w:val="0"/>
          <w:color w:val="1D1C1A"/>
          <w:sz w:val="22"/>
        </w:rPr>
        <w:t>Bleach, detergent, household sprays, solvent cleaners or stain removers unless specifically tested and approved</w:t>
      </w:r>
    </w:p>
    <w:p>
      <w:pPr>
        <w:pStyle w:val="ListBullet"/>
        <w:spacing w:after="80"/>
      </w:pPr>
      <w:r>
        <w:rPr>
          <w:rFonts w:ascii="Calibri" w:hAnsi="Calibri"/>
          <w:b w:val="0"/>
          <w:i w:val="0"/>
          <w:color w:val="1D1C1A"/>
          <w:sz w:val="22"/>
        </w:rPr>
        <w:t>Excess water, soaking or repeated wet cleaning</w:t>
      </w:r>
    </w:p>
    <w:p>
      <w:pPr>
        <w:pStyle w:val="ListBullet"/>
        <w:spacing w:after="80"/>
      </w:pPr>
      <w:r>
        <w:rPr>
          <w:rFonts w:ascii="Calibri" w:hAnsi="Calibri"/>
          <w:b w:val="0"/>
          <w:i w:val="0"/>
          <w:color w:val="1D1C1A"/>
          <w:sz w:val="22"/>
        </w:rPr>
        <w:t>Tape, hooks or adhesives applied directly to the woven face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9360"/>
      </w:tblGrid>
      <w:tr>
        <w:tc>
          <w:tcPr>
            <w:tcW w:type="dxa" w:w="9360"/>
            <w:tcMar>
              <w:top w:w="100" w:type="dxa"/>
              <w:start w:w="140" w:type="dxa"/>
              <w:bottom w:w="100" w:type="dxa"/>
              <w:end w:w="140" w:type="dxa"/>
            </w:tcMar>
            <w:vAlign w:val="center"/>
            <w:shd w:fill="EEE8DF" w:val="clear"/>
          </w:tcPr>
          <w:p>
            <w:pPr>
              <w:spacing w:after="0"/>
            </w:pPr>
            <w:r>
              <w:rPr>
                <w:rFonts w:ascii="Calibri" w:hAnsi="Calibri"/>
                <w:b/>
                <w:i w:val="0"/>
                <w:color w:val="8D7B68"/>
                <w:sz w:val="19"/>
              </w:rPr>
              <w:t xml:space="preserve">IMPORTANT  </w:t>
            </w:r>
            <w:r>
              <w:rPr>
                <w:rFonts w:ascii="Calibri" w:hAnsi="Calibri"/>
                <w:b/>
                <w:i w:val="0"/>
                <w:color w:val="1D1C1A"/>
                <w:sz w:val="20"/>
              </w:rPr>
              <w:t>Natural wallcoverings are not scrub-resistant finishes. Some stains cannot be removed without changing the colour or texture. When in doubt, stop cleaning and consult WEVINE or a professional wallcovering specialist.</w:t>
            </w:r>
          </w:p>
        </w:tc>
      </w:tr>
    </w:tbl>
    <w:p>
      <w:pPr>
        <w:spacing w:after="40"/>
      </w:pPr>
    </w:p>
    <w:p>
      <w:pPr>
        <w:pStyle w:val="Heading1"/>
        <w:keepNext/>
      </w:pPr>
      <w:r>
        <w:t>7. Acceptance &amp; Technical Notes</w:t>
      </w:r>
    </w:p>
    <w:p>
      <w:pPr>
        <w:pStyle w:val="ListBullet"/>
        <w:spacing w:after="80"/>
      </w:pPr>
      <w:r>
        <w:rPr>
          <w:rFonts w:ascii="Calibri" w:hAnsi="Calibri"/>
          <w:b w:val="0"/>
          <w:i w:val="0"/>
          <w:color w:val="1D1C1A"/>
          <w:sz w:val="22"/>
        </w:rPr>
        <w:t>Visible seams, panel-to-panel shading, natural material irregularities and subtle weave movement are expected characteristics of natural woven wallcoverings.</w:t>
      </w:r>
    </w:p>
    <w:p>
      <w:pPr>
        <w:pStyle w:val="ListBullet"/>
        <w:spacing w:after="80"/>
      </w:pPr>
      <w:r>
        <w:rPr>
          <w:rFonts w:ascii="Calibri" w:hAnsi="Calibri"/>
          <w:b w:val="0"/>
          <w:i w:val="0"/>
          <w:color w:val="1D1C1A"/>
          <w:sz w:val="22"/>
        </w:rPr>
        <w:t>If a concern becomes visible, stop after a maximum of three installed drops and provide the order reference together with clear overall and close-up photographs to WEVINE.</w:t>
      </w:r>
    </w:p>
    <w:p>
      <w:pPr>
        <w:pStyle w:val="ListBullet"/>
        <w:spacing w:after="80"/>
      </w:pPr>
      <w:r>
        <w:rPr>
          <w:rFonts w:ascii="Calibri" w:hAnsi="Calibri"/>
          <w:b w:val="0"/>
          <w:i w:val="0"/>
          <w:color w:val="1D1C1A"/>
          <w:sz w:val="22"/>
        </w:rPr>
        <w:t>These are general recommendations. Jobsite conditions, local regulations, substrate preparation and the selected primer/adhesive system remain the responsibility of the professional installer. Product-specific order instructions take precedence.</w:t>
      </w:r>
    </w:p>
    <w:p>
      <w:pPr>
        <w:spacing w:before="320" w:after="40"/>
      </w:pPr>
      <w:r>
        <w:rPr>
          <w:rFonts w:ascii="Calibri" w:hAnsi="Calibri"/>
          <w:b/>
          <w:i w:val="0"/>
          <w:color w:val="8D7B68"/>
          <w:sz w:val="19"/>
        </w:rPr>
        <w:t>TECHNICAL SUPPORT</w:t>
      </w:r>
    </w:p>
    <w:p>
      <w:pPr>
        <w:spacing w:after="0"/>
      </w:pPr>
      <w:r>
        <w:rPr>
          <w:rFonts w:ascii="Calibri" w:hAnsi="Calibri"/>
          <w:b/>
          <w:i w:val="0"/>
          <w:color w:val="1D1C1A"/>
          <w:sz w:val="22"/>
        </w:rPr>
        <w:t>hello@wevinewallcoverings.com  |  www.wevinewallcoverings.com</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tabs>
        <w:tab w:val="right" w:pos="9360"/>
      </w:tabs>
    </w:pPr>
    <w:r>
      <w:rPr>
        <w:rFonts w:ascii="Calibri" w:hAnsi="Calibri"/>
        <w:b w:val="0"/>
        <w:i w:val="0"/>
        <w:color w:val="6B675F"/>
        <w:sz w:val="17"/>
      </w:rPr>
      <w:t>www.wevinewallcoverings.com</w:t>
    </w:r>
    <w:r>
      <w:tab/>
    </w:r>
    <w:r>
      <w:rPr>
        <w:rFonts w:ascii="Calibri" w:hAnsi="Calibri"/>
        <w:b w:val="0"/>
        <w:i w:val="0"/>
        <w:color w:val="6B675F"/>
        <w:sz w:val="17"/>
      </w:rPr>
      <w:t xml:space="preserve">Page </w:t>
    </w:r>
    <w:r>
      <w:rPr>
        <w:rFonts w:ascii="Calibri" w:hAnsi="Calibri"/>
        <w:b w:val="0"/>
        <w:i w:val="0"/>
        <w:color w:val="6B675F"/>
        <w:sz w:val="17"/>
      </w:rPr>
      <w:fldChar w:fldCharType="begin"/>
      <w:instrText xml:space="preserve">PAGE</w:instrText>
      <w:fldChar w:fldCharType="separate"/>
      <w:t>1</w:t>
      <w:fldChar w:fldCharType="end"/>
    </w:r>
    <w:r>
      <w:rPr>
        <w:rFonts w:ascii="Calibri" w:hAnsi="Calibri"/>
        <w:b w:val="0"/>
        <w:i w:val="0"/>
        <w:color w:val="6B675F"/>
        <w:sz w:val="17"/>
      </w:rPr>
      <w:t xml:space="preserve"> of </w:t>
    </w:r>
    <w:r>
      <w:rPr>
        <w:rFonts w:ascii="Calibri" w:hAnsi="Calibri"/>
        <w:b w:val="0"/>
        <w:i w:val="0"/>
        <w:color w:val="6B675F"/>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B675F"/>
        <w:sz w:val="17"/>
      </w:rPr>
      <w:t>WEVINE  |  WALLCOVERINGS</w:t>
    </w:r>
    <w:r>
      <w:rPr>
        <w:rFonts w:ascii="Calibri" w:hAnsi="Calibri"/>
        <w:b w:val="0"/>
        <w:i w:val="0"/>
        <w:color w:val="6B675F"/>
        <w:sz w:val="17"/>
      </w:rPr>
      <w:t xml:space="preserve">    MAINTENANCE &amp; INSTALLATION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1C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D1C1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8D7B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D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WEVINE Maintenance &amp; Installation Guidelines</dc:title>
  <dc:subject>Paper-backed natural wood pulp paper woven wallcoverings</dc:subject>
  <dc:creator>WEVINE</dc:creator>
  <cp:keywords>WEVINE, wallcoverings, installation, maintenance, natural wood pulp paper, woven paper, paper backing</cp:keywords>
  <dc:description>generated by python-docx</dc:description>
  <cp:lastModifiedBy/>
  <cp:revision>1</cp:revision>
  <dcterms:created xsi:type="dcterms:W3CDTF">2013-12-23T23:15:00Z</dcterms:created>
  <dcterms:modified xsi:type="dcterms:W3CDTF">2013-12-23T23:15:00Z</dcterms:modified>
  <cp:category/>
</cp:coreProperties>
</file>