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D3DC" w14:textId="77777777" w:rsidR="00D42A83" w:rsidRPr="00B73382" w:rsidRDefault="001009D0" w:rsidP="00B61554">
      <w:pPr>
        <w:pStyle w:val="Naslov10"/>
        <w:outlineLvl w:val="0"/>
        <w:rPr>
          <w:rFonts w:asciiTheme="majorHAnsi" w:hAnsiTheme="majorHAnsi" w:cstheme="majorHAnsi"/>
          <w:b w:val="0"/>
          <w:bCs/>
        </w:rPr>
      </w:pPr>
      <w:r w:rsidRPr="00B73382">
        <w:rPr>
          <w:rFonts w:asciiTheme="majorHAnsi" w:hAnsiTheme="majorHAnsi" w:cstheme="majorHAnsi"/>
          <w:b w:val="0"/>
          <w:bCs/>
        </w:rPr>
        <w:t>Zapisnik</w:t>
      </w:r>
    </w:p>
    <w:p w14:paraId="4D2D7F0E" w14:textId="77777777" w:rsidR="00D42A83" w:rsidRPr="00B73382" w:rsidRDefault="00D42A83" w:rsidP="00B61554">
      <w:pPr>
        <w:pStyle w:val="Naslov10"/>
        <w:outlineLvl w:val="0"/>
        <w:rPr>
          <w:rFonts w:asciiTheme="majorHAnsi" w:hAnsiTheme="majorHAnsi" w:cstheme="majorHAnsi"/>
          <w:b w:val="0"/>
          <w:bCs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974"/>
      </w:tblGrid>
      <w:tr w:rsidR="00D42A83" w:rsidRPr="00B73382" w14:paraId="202C4072" w14:textId="77777777" w:rsidTr="00B61554">
        <w:tc>
          <w:tcPr>
            <w:tcW w:w="2268" w:type="dxa"/>
          </w:tcPr>
          <w:p w14:paraId="657017A5" w14:textId="77777777" w:rsidR="00D42A83" w:rsidRPr="00B73382" w:rsidRDefault="00D42A83" w:rsidP="008A43DE">
            <w:pPr>
              <w:pStyle w:val="Odlomak"/>
              <w:jc w:val="right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>Datum/vrijeme</w:t>
            </w:r>
          </w:p>
        </w:tc>
        <w:tc>
          <w:tcPr>
            <w:tcW w:w="6974" w:type="dxa"/>
          </w:tcPr>
          <w:p w14:paraId="184813CC" w14:textId="13B28A4D" w:rsidR="00D42A83" w:rsidRPr="00B73382" w:rsidRDefault="00D42A83" w:rsidP="008A43DE">
            <w:pPr>
              <w:pStyle w:val="Odlomak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 xml:space="preserve"> </w:t>
            </w:r>
            <w:r w:rsidR="00B73382">
              <w:rPr>
                <w:rFonts w:asciiTheme="majorHAnsi" w:hAnsiTheme="majorHAnsi" w:cstheme="majorHAnsi"/>
                <w:b w:val="0"/>
                <w:bCs/>
              </w:rPr>
              <w:t>9. listopada 2020., 11:15</w:t>
            </w:r>
          </w:p>
        </w:tc>
      </w:tr>
      <w:tr w:rsidR="00D42A83" w:rsidRPr="00B73382" w14:paraId="2B805044" w14:textId="77777777" w:rsidTr="00B61554">
        <w:tc>
          <w:tcPr>
            <w:tcW w:w="2268" w:type="dxa"/>
          </w:tcPr>
          <w:p w14:paraId="5CB105E4" w14:textId="77777777" w:rsidR="00D42A83" w:rsidRPr="00B73382" w:rsidRDefault="00D42A83" w:rsidP="008A43DE">
            <w:pPr>
              <w:pStyle w:val="Odlomak"/>
              <w:jc w:val="right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>Mjesto održavanja</w:t>
            </w:r>
          </w:p>
        </w:tc>
        <w:tc>
          <w:tcPr>
            <w:tcW w:w="6974" w:type="dxa"/>
          </w:tcPr>
          <w:p w14:paraId="0E3BE9AD" w14:textId="6371C675" w:rsidR="00D42A83" w:rsidRPr="00B73382" w:rsidRDefault="00D42A83" w:rsidP="008A43DE">
            <w:pPr>
              <w:pStyle w:val="Odlomak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  <w:r w:rsidR="00B73382" w:rsidRPr="00B73382">
              <w:rPr>
                <w:rFonts w:asciiTheme="majorHAnsi" w:hAnsiTheme="majorHAnsi" w:cstheme="majorHAnsi"/>
                <w:b w:val="0"/>
                <w:bCs/>
                <w:i/>
                <w:iCs/>
              </w:rPr>
              <w:t>Online</w:t>
            </w:r>
            <w:r w:rsidR="00B73382">
              <w:rPr>
                <w:rFonts w:asciiTheme="majorHAnsi" w:hAnsiTheme="majorHAnsi" w:cstheme="majorHAnsi"/>
                <w:b w:val="0"/>
                <w:bCs/>
              </w:rPr>
              <w:t xml:space="preserve"> – Microsoft Teams</w:t>
            </w:r>
          </w:p>
        </w:tc>
      </w:tr>
      <w:tr w:rsidR="00D42A83" w:rsidRPr="00B73382" w14:paraId="4EC62BE6" w14:textId="77777777" w:rsidTr="00B61554">
        <w:tc>
          <w:tcPr>
            <w:tcW w:w="2268" w:type="dxa"/>
          </w:tcPr>
          <w:p w14:paraId="7493FFF1" w14:textId="77777777" w:rsidR="00D42A83" w:rsidRPr="00B73382" w:rsidRDefault="00D42A83" w:rsidP="008A43DE">
            <w:pPr>
              <w:pStyle w:val="Odlomak"/>
              <w:jc w:val="right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>Sazvao/pripremio</w:t>
            </w:r>
          </w:p>
        </w:tc>
        <w:tc>
          <w:tcPr>
            <w:tcW w:w="6974" w:type="dxa"/>
          </w:tcPr>
          <w:p w14:paraId="6CCEA614" w14:textId="78881633" w:rsidR="00D42A83" w:rsidRPr="00B73382" w:rsidRDefault="00D42A83" w:rsidP="008A43DE">
            <w:pPr>
              <w:pStyle w:val="Odlomak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 xml:space="preserve"> </w:t>
            </w:r>
            <w:r w:rsidR="00B73382">
              <w:rPr>
                <w:rFonts w:asciiTheme="majorHAnsi" w:hAnsiTheme="majorHAnsi" w:cstheme="majorHAnsi"/>
                <w:b w:val="0"/>
                <w:bCs/>
              </w:rPr>
              <w:t xml:space="preserve">Prof.dr.sc. Krešimir </w:t>
            </w:r>
            <w:r w:rsidR="003B75F9">
              <w:rPr>
                <w:rFonts w:asciiTheme="majorHAnsi" w:hAnsiTheme="majorHAnsi" w:cstheme="majorHAnsi"/>
                <w:b w:val="0"/>
                <w:bCs/>
              </w:rPr>
              <w:t>F</w:t>
            </w:r>
            <w:r w:rsidR="00B73382">
              <w:rPr>
                <w:rFonts w:asciiTheme="majorHAnsi" w:hAnsiTheme="majorHAnsi" w:cstheme="majorHAnsi"/>
                <w:b w:val="0"/>
                <w:bCs/>
              </w:rPr>
              <w:t>ertalj</w:t>
            </w:r>
          </w:p>
        </w:tc>
      </w:tr>
      <w:tr w:rsidR="00D42A83" w:rsidRPr="00B73382" w14:paraId="6F348DFE" w14:textId="77777777" w:rsidTr="00B61554">
        <w:tc>
          <w:tcPr>
            <w:tcW w:w="2268" w:type="dxa"/>
          </w:tcPr>
          <w:p w14:paraId="238F0048" w14:textId="77777777" w:rsidR="00D42A83" w:rsidRPr="00B73382" w:rsidRDefault="00D42A83" w:rsidP="008A43DE">
            <w:pPr>
              <w:pStyle w:val="Odlomak"/>
              <w:jc w:val="right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>Sudjelovali</w:t>
            </w:r>
          </w:p>
        </w:tc>
        <w:tc>
          <w:tcPr>
            <w:tcW w:w="6974" w:type="dxa"/>
          </w:tcPr>
          <w:p w14:paraId="400A88F2" w14:textId="3D76FEC7" w:rsidR="00D42A83" w:rsidRPr="00B73382" w:rsidRDefault="00D42A83" w:rsidP="008A43DE">
            <w:pPr>
              <w:pStyle w:val="Odlomak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 xml:space="preserve"> </w:t>
            </w:r>
            <w:r w:rsidR="00B73382">
              <w:rPr>
                <w:rFonts w:asciiTheme="majorHAnsi" w:hAnsiTheme="majorHAnsi" w:cstheme="majorHAnsi"/>
                <w:b w:val="0"/>
                <w:bCs/>
              </w:rPr>
              <w:t xml:space="preserve">Studenti na predmetu RPPP </w:t>
            </w:r>
          </w:p>
        </w:tc>
      </w:tr>
      <w:tr w:rsidR="00D42A83" w:rsidRPr="00B73382" w14:paraId="3F9016AD" w14:textId="77777777" w:rsidTr="00B61554">
        <w:tc>
          <w:tcPr>
            <w:tcW w:w="2268" w:type="dxa"/>
          </w:tcPr>
          <w:p w14:paraId="4E38408F" w14:textId="77777777" w:rsidR="00D42A83" w:rsidRPr="00B73382" w:rsidRDefault="00D42A83" w:rsidP="008A43DE">
            <w:pPr>
              <w:pStyle w:val="Odlomak"/>
              <w:jc w:val="right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>Svrha</w:t>
            </w:r>
          </w:p>
        </w:tc>
        <w:tc>
          <w:tcPr>
            <w:tcW w:w="6974" w:type="dxa"/>
          </w:tcPr>
          <w:p w14:paraId="5F118E61" w14:textId="4F068DBC" w:rsidR="00D42A83" w:rsidRPr="00B73382" w:rsidRDefault="00D42A83" w:rsidP="008A43DE">
            <w:pPr>
              <w:pStyle w:val="Odlomak"/>
              <w:rPr>
                <w:rFonts w:asciiTheme="majorHAnsi" w:hAnsiTheme="majorHAnsi" w:cstheme="majorHAnsi"/>
                <w:b w:val="0"/>
                <w:bCs/>
              </w:rPr>
            </w:pPr>
            <w:r w:rsidRPr="00B73382">
              <w:rPr>
                <w:rFonts w:asciiTheme="majorHAnsi" w:hAnsiTheme="majorHAnsi" w:cstheme="majorHAnsi"/>
                <w:b w:val="0"/>
                <w:bCs/>
              </w:rPr>
              <w:t xml:space="preserve"> </w:t>
            </w:r>
            <w:r w:rsidR="00B73382">
              <w:rPr>
                <w:rFonts w:asciiTheme="majorHAnsi" w:hAnsiTheme="majorHAnsi" w:cstheme="majorHAnsi"/>
                <w:b w:val="0"/>
                <w:bCs/>
              </w:rPr>
              <w:t>Prikupljanje korisničkih zahtjeva o funkcionalnostima aplikacije</w:t>
            </w:r>
          </w:p>
        </w:tc>
      </w:tr>
    </w:tbl>
    <w:p w14:paraId="15C2B2DB" w14:textId="77777777" w:rsidR="00D42A83" w:rsidRPr="00B73382" w:rsidRDefault="00D42A83" w:rsidP="00B61554">
      <w:pPr>
        <w:pStyle w:val="Odlomak"/>
        <w:rPr>
          <w:rFonts w:asciiTheme="majorHAnsi" w:hAnsiTheme="majorHAnsi" w:cstheme="majorHAnsi"/>
          <w:b w:val="0"/>
          <w:bCs/>
        </w:rPr>
      </w:pPr>
    </w:p>
    <w:p w14:paraId="69544463" w14:textId="77777777" w:rsidR="0059750E" w:rsidRPr="00B73382" w:rsidRDefault="0059750E" w:rsidP="00B61554">
      <w:pPr>
        <w:rPr>
          <w:rFonts w:asciiTheme="majorHAnsi" w:hAnsiTheme="majorHAnsi" w:cstheme="majorHAnsi"/>
          <w:bCs/>
        </w:rPr>
      </w:pPr>
    </w:p>
    <w:p w14:paraId="60D07915" w14:textId="77777777" w:rsidR="00D42A83" w:rsidRPr="00B73382" w:rsidRDefault="00D42A83" w:rsidP="00B61554">
      <w:pPr>
        <w:pStyle w:val="Naslov10"/>
        <w:rPr>
          <w:rFonts w:asciiTheme="majorHAnsi" w:hAnsiTheme="majorHAnsi" w:cstheme="majorHAnsi"/>
          <w:b w:val="0"/>
          <w:bCs/>
        </w:rPr>
      </w:pPr>
      <w:r w:rsidRPr="00B73382">
        <w:rPr>
          <w:rFonts w:asciiTheme="majorHAnsi" w:hAnsiTheme="majorHAnsi" w:cstheme="majorHAnsi"/>
          <w:b w:val="0"/>
          <w:bCs/>
        </w:rPr>
        <w:t>Sadržaj</w:t>
      </w:r>
    </w:p>
    <w:p w14:paraId="38C202C8" w14:textId="77777777" w:rsidR="00D42A83" w:rsidRPr="00B73382" w:rsidRDefault="00D42A83" w:rsidP="00B61554">
      <w:pPr>
        <w:rPr>
          <w:rFonts w:asciiTheme="majorHAnsi" w:hAnsiTheme="majorHAnsi" w:cstheme="majorHAnsi"/>
          <w:bCs/>
          <w:lang w:val="hr-HR"/>
        </w:rPr>
      </w:pPr>
    </w:p>
    <w:p w14:paraId="39F0A2F6" w14:textId="1B74CDFD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Tražena funkcionalnost aplikacije vezana je uz </w:t>
      </w:r>
      <w:r w:rsidR="008013D7">
        <w:rPr>
          <w:rFonts w:ascii="Calibri Light" w:hAnsi="Calibri Light" w:cs="Calibri Light"/>
          <w:bCs/>
          <w:noProof w:val="0"/>
          <w:lang w:val="hr-HR"/>
        </w:rPr>
        <w:t xml:space="preserve">temu </w:t>
      </w:r>
      <w:r w:rsidR="008013D7" w:rsidRPr="008013D7">
        <w:rPr>
          <w:rFonts w:ascii="Calibri Light" w:hAnsi="Calibri Light" w:cs="Calibri Light"/>
          <w:b/>
          <w:noProof w:val="0"/>
          <w:lang w:val="hr-HR"/>
        </w:rPr>
        <w:t>JANA</w:t>
      </w:r>
      <w:r w:rsidR="008013D7">
        <w:rPr>
          <w:rFonts w:ascii="Calibri Light" w:hAnsi="Calibri Light" w:cs="Calibri Light"/>
          <w:bCs/>
          <w:noProof w:val="0"/>
          <w:lang w:val="hr-HR"/>
        </w:rPr>
        <w:t xml:space="preserve"> - </w:t>
      </w:r>
      <w:r w:rsidRPr="00B61554">
        <w:rPr>
          <w:rFonts w:ascii="Calibri Light" w:hAnsi="Calibri Light" w:cs="Calibri Light"/>
          <w:bCs/>
          <w:noProof w:val="0"/>
          <w:lang w:val="hr-HR"/>
        </w:rPr>
        <w:t>javnu nabavu, to jest postupak naručivanja i ugovaranja projekata. Aplikacija omogućuje evidenciju svih podataka koji su u dosegu projekta - informacije o samom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projektu koje određuje naručitelj te informacije o svim dospjelim ponudama i ponuditeljima. </w:t>
      </w:r>
      <w:r w:rsidR="008013D7">
        <w:rPr>
          <w:rFonts w:ascii="Calibri Light" w:hAnsi="Calibri Light" w:cs="Calibri Light"/>
          <w:bCs/>
          <w:noProof w:val="0"/>
          <w:lang w:val="hr-HR"/>
        </w:rPr>
        <w:t>Sve vezano uz temu javne nabave dostupno je na stranicama eojn.mm.hr i javnanabava.hr.</w:t>
      </w:r>
    </w:p>
    <w:p w14:paraId="5FA89B52" w14:textId="77777777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</w:p>
    <w:p w14:paraId="67A3F293" w14:textId="55F0CF44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Svaki </w:t>
      </w:r>
      <w:r w:rsidRPr="008013D7">
        <w:rPr>
          <w:rFonts w:ascii="Calibri Light" w:hAnsi="Calibri Light" w:cs="Calibri Light"/>
          <w:b/>
          <w:noProof w:val="0"/>
          <w:lang w:val="hr-HR"/>
        </w:rPr>
        <w:t>natječaj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 ima točno određene parametre, koje naručitelj u obliku obavijesti o nabavi objavljuje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na portalu javne nabave (eojn.nn.hr). Ta objava uključuje naziv te sam tekst natječaja, informacije o naručitelju, oznaku ili evidencijski broj, početnu vrijednost ili limit nabave (izraženo bez PDV-a) prikazanu u jednoj ili više valuta, rok za dostavu ponuda i razdoblje trajanja ugovora, te kriteriji za vrednovanje ponuda. Sami kriteriji imaju svoj naziv, ponder to jest težinsku vrijednost (najčešće postotnu)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i maksimalni broj bodova. Uz kriterije, ponuditelj traži i određene stručnjake. Za pojedinu traženu ulogu priložen je zapisnik o očekivanim kompetencijama i stručnoj spremi. </w:t>
      </w:r>
    </w:p>
    <w:p w14:paraId="254CBDC4" w14:textId="380B1350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>Također, natječaj može spadati u otvoreni postupak javne nabave (na njega se može javiti bilo tko) ili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u pregovarački postupak. Svaki od postupaka javne nabave ima svoju šifru. Nabava za koju je objavljen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natječaj obavlja se unutar zakonskog okvira. Sve nabave podliježu zakonu o javnoj nabavi, a mogu podlijegati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i nekim drugim zakonima i zakonskim okvirima, ovisno o samoj nabavi. </w:t>
      </w:r>
    </w:p>
    <w:p w14:paraId="107071A7" w14:textId="4F8B98C1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 Svi se natječaju otvaraju na temelju </w:t>
      </w:r>
      <w:r w:rsidRPr="008013D7">
        <w:rPr>
          <w:rFonts w:ascii="Calibri Light" w:hAnsi="Calibri Light" w:cs="Calibri Light"/>
          <w:b/>
          <w:noProof w:val="0"/>
          <w:lang w:val="hr-HR"/>
        </w:rPr>
        <w:t>plana nabave</w:t>
      </w:r>
      <w:r w:rsidRPr="00B61554">
        <w:rPr>
          <w:rFonts w:ascii="Calibri Light" w:hAnsi="Calibri Light" w:cs="Calibri Light"/>
          <w:bCs/>
          <w:noProof w:val="0"/>
          <w:lang w:val="hr-HR"/>
        </w:rPr>
        <w:t>, koji također imaju određene param</w:t>
      </w:r>
      <w:r>
        <w:rPr>
          <w:rFonts w:ascii="Calibri Light" w:hAnsi="Calibri Light" w:cs="Calibri Light"/>
          <w:bCs/>
          <w:noProof w:val="0"/>
          <w:lang w:val="hr-HR"/>
        </w:rPr>
        <w:t>et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re </w:t>
      </w:r>
      <w:r>
        <w:rPr>
          <w:rFonts w:ascii="Calibri Light" w:hAnsi="Calibri Light" w:cs="Calibri Light"/>
          <w:bCs/>
          <w:noProof w:val="0"/>
          <w:lang w:val="hr-HR"/>
        </w:rPr>
        <w:t>–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 evidencijski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broj, CPV (jedinstveni rječnik javne nabave), vrijednost nabave, moguće trajanje te oznaku vrste postupka nabave (pružanje usluge, radovi, roba). CPV uključuje hijerarhijsku šifru od desetak znakova i naziv.</w:t>
      </w:r>
    </w:p>
    <w:p w14:paraId="368F95EC" w14:textId="5DAAA4E6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>Natječaj bi nakon provedene procedure trebao biti ugovoren i zatvoren, no ako je nakon uloženih žalbi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poništen, za istu stavku plana nabave ponovno se objavljuje natječaj. Stoga sustav omogućuje višestruko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pokretanje natječaja u drugom vremenskom kontekstu i/ili uz modificirana pravila i uvjete. </w:t>
      </w:r>
    </w:p>
    <w:p w14:paraId="46D0DC23" w14:textId="574B7196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Uz informacije i dokumente navedene ranije, uz natječaj se objavljuje </w:t>
      </w:r>
      <w:r w:rsidRPr="008013D7">
        <w:rPr>
          <w:rFonts w:ascii="Calibri Light" w:hAnsi="Calibri Light" w:cs="Calibri Light"/>
          <w:b/>
          <w:noProof w:val="0"/>
          <w:lang w:val="hr-HR"/>
        </w:rPr>
        <w:t>troškovnik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 u obliku tablice. On sadrži očekivani broj komada isporuka ili usluga i jedinicu mjere. U priloženi troškovnik ponuditelji</w:t>
      </w:r>
      <w:r w:rsidR="008013D7"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zapisuju svoju </w:t>
      </w:r>
      <w:proofErr w:type="spellStart"/>
      <w:r w:rsidRPr="00B61554">
        <w:rPr>
          <w:rFonts w:ascii="Calibri Light" w:hAnsi="Calibri Light" w:cs="Calibri Light"/>
          <w:bCs/>
          <w:noProof w:val="0"/>
          <w:lang w:val="hr-HR"/>
        </w:rPr>
        <w:t>ponu</w:t>
      </w:r>
      <w:r>
        <w:rPr>
          <w:rFonts w:ascii="Calibri Light" w:hAnsi="Calibri Light" w:cs="Calibri Light"/>
          <w:bCs/>
          <w:noProof w:val="0"/>
          <w:lang w:val="hr-HR"/>
        </w:rPr>
        <w:t>đ</w:t>
      </w:r>
      <w:r w:rsidRPr="00B61554">
        <w:rPr>
          <w:rFonts w:ascii="Calibri Light" w:hAnsi="Calibri Light" w:cs="Calibri Light"/>
          <w:bCs/>
          <w:noProof w:val="0"/>
          <w:lang w:val="hr-HR"/>
        </w:rPr>
        <w:t>ajnu</w:t>
      </w:r>
      <w:proofErr w:type="spellEnd"/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cijenu. Također, prilažu se i drugi različiti dokumenti poput projektnog zadatka,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prijedlog ugovora, tehničkih uvjeta. Dodatno, mogu se objavljivati i izmjene svih navedenih dokumenata.</w:t>
      </w:r>
    </w:p>
    <w:p w14:paraId="559A0BF9" w14:textId="77777777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</w:p>
    <w:p w14:paraId="5E5A5434" w14:textId="5050696D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lastRenderedPageBreak/>
        <w:t>Svaku zaprimljenu ponudu treba oc</w:t>
      </w:r>
      <w:r>
        <w:rPr>
          <w:rFonts w:ascii="Calibri Light" w:hAnsi="Calibri Light" w:cs="Calibri Light"/>
          <w:bCs/>
          <w:noProof w:val="0"/>
          <w:lang w:val="hr-HR"/>
        </w:rPr>
        <w:t>i</w:t>
      </w:r>
      <w:r w:rsidRPr="00B61554">
        <w:rPr>
          <w:rFonts w:ascii="Calibri Light" w:hAnsi="Calibri Light" w:cs="Calibri Light"/>
          <w:bCs/>
          <w:noProof w:val="0"/>
          <w:lang w:val="hr-HR"/>
        </w:rPr>
        <w:t>jeniti, a ocjenu rade ovlaštenici naručitelja. Nakon isteka roka za zaprimanje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ponuda, povjerenstvo za početak radi zapisnik o otvaranju ponuda. Njime se evidentiraju ponuditelji te cijene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njihovih ponuda. Povjerenstvo nakon provedenog počet</w:t>
      </w:r>
      <w:r>
        <w:rPr>
          <w:rFonts w:ascii="Calibri Light" w:hAnsi="Calibri Light" w:cs="Calibri Light"/>
          <w:bCs/>
          <w:noProof w:val="0"/>
          <w:lang w:val="hr-HR"/>
        </w:rPr>
        <w:t>n</w:t>
      </w:r>
      <w:r w:rsidRPr="00B61554">
        <w:rPr>
          <w:rFonts w:ascii="Calibri Light" w:hAnsi="Calibri Light" w:cs="Calibri Light"/>
          <w:bCs/>
          <w:noProof w:val="0"/>
          <w:lang w:val="hr-HR"/>
        </w:rPr>
        <w:t>og postupka izrađuje zapisnik o pregledu ponuda te donosi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odluku o izboru dobavljača koja je dokumentirana u zasebnom dokumentu, i s tim dobavljačem sklapa ugovor. Svi su ovi dokumenti javno dostupni na portalu javne nabave. </w:t>
      </w:r>
    </w:p>
    <w:p w14:paraId="730A3E70" w14:textId="18638BF3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>Službeni dokumenti moraju biti urudžbirani te time dobi</w:t>
      </w:r>
      <w:r>
        <w:rPr>
          <w:rFonts w:ascii="Calibri Light" w:hAnsi="Calibri Light" w:cs="Calibri Light"/>
          <w:bCs/>
          <w:noProof w:val="0"/>
          <w:lang w:val="hr-HR"/>
        </w:rPr>
        <w:t>v</w:t>
      </w:r>
      <w:r w:rsidRPr="00B61554">
        <w:rPr>
          <w:rFonts w:ascii="Calibri Light" w:hAnsi="Calibri Light" w:cs="Calibri Light"/>
          <w:bCs/>
          <w:noProof w:val="0"/>
          <w:lang w:val="hr-HR"/>
        </w:rPr>
        <w:t>a</w:t>
      </w:r>
      <w:r>
        <w:rPr>
          <w:rFonts w:ascii="Calibri Light" w:hAnsi="Calibri Light" w:cs="Calibri Light"/>
          <w:bCs/>
          <w:noProof w:val="0"/>
          <w:lang w:val="hr-HR"/>
        </w:rPr>
        <w:t>j</w:t>
      </w:r>
      <w:r w:rsidRPr="00B61554">
        <w:rPr>
          <w:rFonts w:ascii="Calibri Light" w:hAnsi="Calibri Light" w:cs="Calibri Light"/>
          <w:bCs/>
          <w:noProof w:val="0"/>
          <w:lang w:val="hr-HR"/>
        </w:rPr>
        <w:t>u klasu i urudžbeni broj, datum dokumenta, naslov i dodatno tekst pohranjen u binarnom obliku (</w:t>
      </w:r>
      <w:proofErr w:type="spellStart"/>
      <w:r w:rsidRPr="00B61554">
        <w:rPr>
          <w:rFonts w:ascii="Calibri Light" w:hAnsi="Calibri Light" w:cs="Calibri Light"/>
          <w:bCs/>
          <w:noProof w:val="0"/>
          <w:lang w:val="hr-HR"/>
        </w:rPr>
        <w:t>Blob</w:t>
      </w:r>
      <w:proofErr w:type="spellEnd"/>
      <w:r w:rsidRPr="00B61554">
        <w:rPr>
          <w:rFonts w:ascii="Calibri Light" w:hAnsi="Calibri Light" w:cs="Calibri Light"/>
          <w:bCs/>
          <w:noProof w:val="0"/>
          <w:lang w:val="hr-HR"/>
        </w:rPr>
        <w:t xml:space="preserve">). </w:t>
      </w:r>
    </w:p>
    <w:p w14:paraId="0A531E82" w14:textId="1F27A903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>Dodatno, uz svaku nabavu objavljuju se kontakti različitih vrsta (e-mail adrese, web adrese, telefonski brojevi, fizičke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adrese). </w:t>
      </w:r>
    </w:p>
    <w:p w14:paraId="31C60BF0" w14:textId="77777777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</w:p>
    <w:p w14:paraId="37C14CFF" w14:textId="1706FB7B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Uz evidenciju vezanu uz samu nabavu, aplikacija omogućuje i evidenciju ponuditelja i ponuda. </w:t>
      </w:r>
      <w:r w:rsidRPr="008013D7">
        <w:rPr>
          <w:rFonts w:ascii="Calibri Light" w:hAnsi="Calibri Light" w:cs="Calibri Light"/>
          <w:b/>
          <w:noProof w:val="0"/>
          <w:lang w:val="hr-HR"/>
        </w:rPr>
        <w:t>Ponuditelj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 je (najčešće)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pravna osoba uz koju se vežu naziv, OIB, adresa, sjedište, kontakti.</w:t>
      </w:r>
    </w:p>
    <w:p w14:paraId="3934A348" w14:textId="4BE80D90" w:rsidR="00B61554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>Ponuditelji se mogu javljati pojedinačno ali i kao zajednica ponuditelja (konzorcij), te nužno dostaviti potrebne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dokumente kao dokaz traženih kompetencija (životopisi zaposlenika ponuditelja, kopije svjedodžbi, reference), tekst ponude, popunjeni troškovnik i ostale dokumente vezane uz zakonske okvire natječaja (izjava o nekažnjavanju,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potvrda porezne uprave, izvadak iz sudskog registra). Ta se dokumentacija koju šalju ponuditelji zove prilog ponude. Pojedinačni zaposlenici </w:t>
      </w:r>
      <w:proofErr w:type="spellStart"/>
      <w:r w:rsidRPr="00B61554">
        <w:rPr>
          <w:rFonts w:ascii="Calibri Light" w:hAnsi="Calibri Light" w:cs="Calibri Light"/>
          <w:bCs/>
          <w:noProof w:val="0"/>
          <w:lang w:val="hr-HR"/>
        </w:rPr>
        <w:t>ponuditeljske</w:t>
      </w:r>
      <w:proofErr w:type="spellEnd"/>
      <w:r w:rsidRPr="00B61554">
        <w:rPr>
          <w:rFonts w:ascii="Calibri Light" w:hAnsi="Calibri Light" w:cs="Calibri Light"/>
          <w:bCs/>
          <w:noProof w:val="0"/>
          <w:lang w:val="hr-HR"/>
        </w:rPr>
        <w:t xml:space="preserve"> t</w:t>
      </w:r>
      <w:r>
        <w:rPr>
          <w:rFonts w:ascii="Calibri Light" w:hAnsi="Calibri Light" w:cs="Calibri Light"/>
          <w:bCs/>
          <w:noProof w:val="0"/>
          <w:lang w:val="hr-HR"/>
        </w:rPr>
        <w:t>vr</w:t>
      </w:r>
      <w:r w:rsidRPr="00B61554">
        <w:rPr>
          <w:rFonts w:ascii="Calibri Light" w:hAnsi="Calibri Light" w:cs="Calibri Light"/>
          <w:bCs/>
          <w:noProof w:val="0"/>
          <w:lang w:val="hr-HR"/>
        </w:rPr>
        <w:t>tke također moraju biti evidentirani (ime, prezime, OIB, kontakti,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 xml:space="preserve">mjesto prebivališta, stručna sprema). </w:t>
      </w:r>
    </w:p>
    <w:p w14:paraId="05F17891" w14:textId="30A2959E" w:rsidR="00D42A83" w:rsidRPr="00B61554" w:rsidRDefault="00B61554" w:rsidP="00B61554">
      <w:pPr>
        <w:rPr>
          <w:rFonts w:ascii="Calibri Light" w:hAnsi="Calibri Light" w:cs="Calibri Light"/>
          <w:bCs/>
          <w:noProof w:val="0"/>
          <w:lang w:val="hr-HR"/>
        </w:rPr>
      </w:pPr>
      <w:r w:rsidRPr="00B61554">
        <w:rPr>
          <w:rFonts w:ascii="Calibri Light" w:hAnsi="Calibri Light" w:cs="Calibri Light"/>
          <w:bCs/>
          <w:noProof w:val="0"/>
          <w:lang w:val="hr-HR"/>
        </w:rPr>
        <w:t>Ponude se dostavljaju u pisanom obliku ili u elektroničkom obliku; za elektronički oblik sustav nudi posebno</w:t>
      </w:r>
      <w:r>
        <w:rPr>
          <w:rFonts w:ascii="Calibri Light" w:hAnsi="Calibri Light" w:cs="Calibri Light"/>
          <w:bCs/>
          <w:noProof w:val="0"/>
          <w:lang w:val="hr-HR"/>
        </w:rPr>
        <w:t xml:space="preserve"> </w:t>
      </w:r>
      <w:r w:rsidRPr="00B61554">
        <w:rPr>
          <w:rFonts w:ascii="Calibri Light" w:hAnsi="Calibri Light" w:cs="Calibri Light"/>
          <w:bCs/>
          <w:noProof w:val="0"/>
          <w:lang w:val="hr-HR"/>
        </w:rPr>
        <w:t>polje (zastavicu) za oznaku mogućnosti elektronske dostave.</w:t>
      </w:r>
    </w:p>
    <w:p w14:paraId="1BAB1836" w14:textId="77777777" w:rsidR="00D42A83" w:rsidRPr="00B73382" w:rsidRDefault="00D42A83" w:rsidP="00B61554">
      <w:pPr>
        <w:rPr>
          <w:rFonts w:asciiTheme="majorHAnsi" w:hAnsiTheme="majorHAnsi" w:cstheme="majorHAnsi"/>
          <w:bCs/>
          <w:noProof w:val="0"/>
          <w:lang w:val="hr-HR"/>
        </w:rPr>
      </w:pPr>
    </w:p>
    <w:p w14:paraId="0DCC98AD" w14:textId="77777777" w:rsidR="00D42A83" w:rsidRPr="00B73382" w:rsidRDefault="00D42A83" w:rsidP="00B61554">
      <w:pPr>
        <w:rPr>
          <w:rFonts w:asciiTheme="majorHAnsi" w:hAnsiTheme="majorHAnsi" w:cstheme="majorHAnsi"/>
          <w:bCs/>
          <w:noProof w:val="0"/>
          <w:lang w:val="hr-HR"/>
        </w:rPr>
      </w:pPr>
    </w:p>
    <w:p w14:paraId="7D09DC24" w14:textId="77777777" w:rsidR="00D42A83" w:rsidRPr="00B73382" w:rsidRDefault="00D42A83" w:rsidP="00B61554">
      <w:pPr>
        <w:rPr>
          <w:rFonts w:asciiTheme="majorHAnsi" w:hAnsiTheme="majorHAnsi" w:cstheme="majorHAnsi"/>
          <w:bCs/>
          <w:noProof w:val="0"/>
          <w:lang w:val="hr-HR"/>
        </w:rPr>
      </w:pPr>
    </w:p>
    <w:p w14:paraId="7E4F533A" w14:textId="79965E43" w:rsidR="00D42A83" w:rsidRPr="00B73382" w:rsidRDefault="00D42A83" w:rsidP="00B61554">
      <w:pPr>
        <w:jc w:val="right"/>
        <w:outlineLvl w:val="0"/>
        <w:rPr>
          <w:rFonts w:asciiTheme="majorHAnsi" w:hAnsiTheme="majorHAnsi" w:cstheme="majorHAnsi"/>
          <w:bCs/>
          <w:noProof w:val="0"/>
          <w:lang w:val="hr-HR"/>
        </w:rPr>
      </w:pPr>
      <w:r w:rsidRPr="00B73382">
        <w:rPr>
          <w:rFonts w:asciiTheme="majorHAnsi" w:hAnsiTheme="majorHAnsi" w:cstheme="majorHAnsi"/>
          <w:bCs/>
          <w:noProof w:val="0"/>
          <w:lang w:val="hr-HR"/>
        </w:rPr>
        <w:t>Sastavi</w:t>
      </w:r>
      <w:r w:rsidR="00B73382">
        <w:rPr>
          <w:rFonts w:asciiTheme="majorHAnsi" w:hAnsiTheme="majorHAnsi" w:cstheme="majorHAnsi"/>
          <w:bCs/>
          <w:noProof w:val="0"/>
          <w:lang w:val="hr-HR"/>
        </w:rPr>
        <w:t>la</w:t>
      </w:r>
      <w:r w:rsidRPr="00B73382">
        <w:rPr>
          <w:rFonts w:asciiTheme="majorHAnsi" w:hAnsiTheme="majorHAnsi" w:cstheme="majorHAnsi"/>
          <w:bCs/>
          <w:noProof w:val="0"/>
          <w:lang w:val="hr-HR"/>
        </w:rPr>
        <w:t>:</w:t>
      </w:r>
    </w:p>
    <w:p w14:paraId="4438C58A" w14:textId="451A877B" w:rsidR="00D42A83" w:rsidRPr="00B73382" w:rsidRDefault="00B73382" w:rsidP="00B61554">
      <w:pPr>
        <w:jc w:val="right"/>
        <w:rPr>
          <w:rFonts w:asciiTheme="majorHAnsi" w:hAnsiTheme="majorHAnsi" w:cstheme="majorHAnsi"/>
          <w:bCs/>
          <w:noProof w:val="0"/>
          <w:lang w:val="hr-HR"/>
        </w:rPr>
      </w:pPr>
      <w:r>
        <w:rPr>
          <w:rFonts w:asciiTheme="majorHAnsi" w:hAnsiTheme="majorHAnsi" w:cstheme="majorHAnsi"/>
          <w:bCs/>
          <w:noProof w:val="0"/>
          <w:lang w:val="hr-HR"/>
        </w:rPr>
        <w:t>Dora Horvat</w:t>
      </w:r>
    </w:p>
    <w:p w14:paraId="50FF2782" w14:textId="77777777" w:rsidR="00D42A83" w:rsidRPr="00B73382" w:rsidRDefault="00D42A83" w:rsidP="00B61554">
      <w:pPr>
        <w:jc w:val="right"/>
        <w:rPr>
          <w:rFonts w:asciiTheme="majorHAnsi" w:hAnsiTheme="majorHAnsi" w:cstheme="majorHAnsi"/>
          <w:bCs/>
          <w:noProof w:val="0"/>
          <w:lang w:val="hr-HR"/>
        </w:rPr>
      </w:pPr>
    </w:p>
    <w:p w14:paraId="53B23C2A" w14:textId="77777777" w:rsidR="0022220F" w:rsidRPr="00B73382" w:rsidRDefault="0022220F" w:rsidP="00B61554">
      <w:pPr>
        <w:pStyle w:val="Odlomak"/>
        <w:rPr>
          <w:rFonts w:asciiTheme="majorHAnsi" w:hAnsiTheme="majorHAnsi" w:cstheme="majorHAnsi"/>
          <w:b w:val="0"/>
          <w:bCs/>
        </w:rPr>
      </w:pPr>
    </w:p>
    <w:p w14:paraId="77BB07CC" w14:textId="77777777" w:rsidR="0022220F" w:rsidRPr="00B73382" w:rsidRDefault="0022220F" w:rsidP="00B61554">
      <w:pPr>
        <w:pStyle w:val="Odlomak"/>
        <w:rPr>
          <w:rFonts w:asciiTheme="majorHAnsi" w:hAnsiTheme="majorHAnsi" w:cstheme="majorHAnsi"/>
          <w:b w:val="0"/>
          <w:bCs/>
          <w:lang w:val="pl-PL"/>
        </w:rPr>
      </w:pPr>
      <w:r w:rsidRPr="00B73382">
        <w:rPr>
          <w:rFonts w:asciiTheme="majorHAnsi" w:hAnsiTheme="majorHAnsi" w:cstheme="majorHAnsi"/>
          <w:b w:val="0"/>
          <w:bCs/>
          <w:lang w:val="pl-PL"/>
        </w:rPr>
        <w:t>Prikupljena dokumentacija</w:t>
      </w:r>
    </w:p>
    <w:p w14:paraId="5D271691" w14:textId="77777777" w:rsidR="0022220F" w:rsidRPr="00B73382" w:rsidRDefault="0022220F" w:rsidP="00B61554">
      <w:pPr>
        <w:rPr>
          <w:rFonts w:asciiTheme="majorHAnsi" w:hAnsiTheme="majorHAnsi" w:cstheme="majorHAnsi"/>
          <w:bCs/>
          <w:lang w:val="pl-PL"/>
        </w:rPr>
      </w:pPr>
    </w:p>
    <w:p w14:paraId="3F99A373" w14:textId="77777777" w:rsidR="0022220F" w:rsidRPr="00B73382" w:rsidRDefault="0022220F" w:rsidP="00B61554">
      <w:pPr>
        <w:pStyle w:val="Odlomak"/>
        <w:rPr>
          <w:rFonts w:asciiTheme="majorHAnsi" w:hAnsiTheme="majorHAnsi" w:cstheme="majorHAnsi"/>
          <w:b w:val="0"/>
          <w:bCs/>
          <w:lang w:val="pl-PL"/>
        </w:rPr>
      </w:pPr>
      <w:r w:rsidRPr="00B73382">
        <w:rPr>
          <w:rFonts w:asciiTheme="majorHAnsi" w:hAnsiTheme="majorHAnsi" w:cstheme="majorHAnsi"/>
          <w:b w:val="0"/>
          <w:bCs/>
          <w:lang w:val="pl-PL"/>
        </w:rPr>
        <w:t>Nadopuna informacija</w:t>
      </w:r>
    </w:p>
    <w:p w14:paraId="04204667" w14:textId="77777777" w:rsidR="0022220F" w:rsidRPr="00B73382" w:rsidRDefault="0022220F" w:rsidP="00B61554">
      <w:pPr>
        <w:pStyle w:val="Odlomak"/>
        <w:rPr>
          <w:rFonts w:asciiTheme="majorHAnsi" w:hAnsiTheme="majorHAnsi" w:cstheme="majorHAnsi"/>
          <w:b w:val="0"/>
          <w:bCs/>
          <w:lang w:val="pl-PL"/>
        </w:rPr>
      </w:pPr>
    </w:p>
    <w:p w14:paraId="653985CD" w14:textId="77777777" w:rsidR="0022220F" w:rsidRPr="00B73382" w:rsidRDefault="0022220F" w:rsidP="00B61554">
      <w:pPr>
        <w:pStyle w:val="Odlomak"/>
        <w:rPr>
          <w:rFonts w:asciiTheme="majorHAnsi" w:hAnsiTheme="majorHAnsi" w:cstheme="majorHAnsi"/>
          <w:b w:val="0"/>
          <w:bCs/>
          <w:lang w:val="hr-HR"/>
        </w:rPr>
      </w:pPr>
      <w:r w:rsidRPr="00B73382">
        <w:rPr>
          <w:rFonts w:asciiTheme="majorHAnsi" w:hAnsiTheme="majorHAnsi" w:cstheme="majorHAnsi"/>
          <w:b w:val="0"/>
          <w:bCs/>
          <w:lang w:val="pl-PL"/>
        </w:rPr>
        <w:t>Zaklju</w:t>
      </w:r>
      <w:r w:rsidRPr="00B73382">
        <w:rPr>
          <w:rFonts w:asciiTheme="majorHAnsi" w:hAnsiTheme="majorHAnsi" w:cstheme="majorHAnsi"/>
          <w:b w:val="0"/>
          <w:bCs/>
          <w:lang w:val="hr-HR"/>
        </w:rPr>
        <w:t>čci i prijedlozi</w:t>
      </w:r>
    </w:p>
    <w:p w14:paraId="6ACF0600" w14:textId="77777777" w:rsidR="0022220F" w:rsidRPr="00B73382" w:rsidRDefault="0022220F" w:rsidP="00B61554">
      <w:pPr>
        <w:pStyle w:val="Odlomak"/>
        <w:rPr>
          <w:rFonts w:asciiTheme="majorHAnsi" w:hAnsiTheme="majorHAnsi" w:cstheme="majorHAnsi"/>
          <w:b w:val="0"/>
          <w:bCs/>
          <w:lang w:val="hr-HR"/>
        </w:rPr>
      </w:pPr>
    </w:p>
    <w:p w14:paraId="232629DC" w14:textId="77777777" w:rsidR="00E14A04" w:rsidRPr="00B73382" w:rsidRDefault="0022220F" w:rsidP="00B61554">
      <w:pPr>
        <w:pStyle w:val="Odlomak"/>
        <w:rPr>
          <w:rFonts w:asciiTheme="majorHAnsi" w:hAnsiTheme="majorHAnsi" w:cstheme="majorHAnsi"/>
          <w:b w:val="0"/>
          <w:bCs/>
        </w:rPr>
      </w:pPr>
      <w:r w:rsidRPr="00B73382">
        <w:rPr>
          <w:rFonts w:asciiTheme="majorHAnsi" w:hAnsiTheme="majorHAnsi" w:cstheme="majorHAnsi"/>
          <w:b w:val="0"/>
          <w:bCs/>
          <w:lang w:val="hr-HR"/>
        </w:rPr>
        <w:t>Komentar</w:t>
      </w:r>
      <w:r w:rsidRPr="00B73382">
        <w:rPr>
          <w:rFonts w:asciiTheme="majorHAnsi" w:hAnsiTheme="majorHAnsi" w:cstheme="majorHAnsi"/>
          <w:b w:val="0"/>
          <w:bCs/>
        </w:rPr>
        <w:t xml:space="preserve"> </w:t>
      </w:r>
    </w:p>
    <w:sectPr w:rsidR="00E14A04" w:rsidRPr="00B73382" w:rsidSect="00FB3448">
      <w:footerReference w:type="even" r:id="rId8"/>
      <w:footerReference w:type="default" r:id="rId9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70F1F" w14:textId="77777777" w:rsidR="004B2807" w:rsidRDefault="004B2807">
      <w:r>
        <w:separator/>
      </w:r>
    </w:p>
    <w:p w14:paraId="4E3BD63A" w14:textId="77777777" w:rsidR="004B2807" w:rsidRDefault="004B2807"/>
  </w:endnote>
  <w:endnote w:type="continuationSeparator" w:id="0">
    <w:p w14:paraId="69B6F5F5" w14:textId="77777777" w:rsidR="004B2807" w:rsidRDefault="004B2807">
      <w:r>
        <w:continuationSeparator/>
      </w:r>
    </w:p>
    <w:p w14:paraId="2B06BAAE" w14:textId="77777777" w:rsidR="004B2807" w:rsidRDefault="004B2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3513A" w14:textId="77777777" w:rsidR="006D275E" w:rsidRDefault="006D275E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3BFFECF9" w14:textId="77777777" w:rsidR="006D275E" w:rsidRDefault="006D275E" w:rsidP="00497761">
    <w:pPr>
      <w:pStyle w:val="Podnoje"/>
      <w:ind w:right="360"/>
    </w:pPr>
  </w:p>
  <w:p w14:paraId="6432E133" w14:textId="77777777" w:rsidR="006D275E" w:rsidRDefault="006D27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3B2A" w14:textId="77777777" w:rsidR="006D275E" w:rsidRDefault="006D275E" w:rsidP="009F6819">
    <w:pPr>
      <w:pStyle w:val="Podnoje"/>
      <w:ind w:right="360"/>
    </w:pPr>
  </w:p>
  <w:p w14:paraId="290496DF" w14:textId="77777777" w:rsidR="006D275E" w:rsidRDefault="006D27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2FD79" w14:textId="77777777" w:rsidR="004B2807" w:rsidRDefault="004B2807">
      <w:r>
        <w:separator/>
      </w:r>
    </w:p>
    <w:p w14:paraId="2EE2FF06" w14:textId="77777777" w:rsidR="004B2807" w:rsidRDefault="004B2807"/>
  </w:footnote>
  <w:footnote w:type="continuationSeparator" w:id="0">
    <w:p w14:paraId="1D5D92C8" w14:textId="77777777" w:rsidR="004B2807" w:rsidRDefault="004B2807">
      <w:r>
        <w:continuationSeparator/>
      </w:r>
    </w:p>
    <w:p w14:paraId="29D4BA8E" w14:textId="77777777" w:rsidR="004B2807" w:rsidRDefault="004B28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05874E9E"/>
    <w:multiLevelType w:val="multilevel"/>
    <w:tmpl w:val="42D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7C5D"/>
    <w:multiLevelType w:val="hybridMultilevel"/>
    <w:tmpl w:val="96523394"/>
    <w:lvl w:ilvl="0" w:tplc="339A0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60098">
      <w:start w:val="1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EA9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E00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EB3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037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05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D21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E77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77C9"/>
    <w:multiLevelType w:val="hybridMultilevel"/>
    <w:tmpl w:val="768C68A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6926"/>
    <w:multiLevelType w:val="singleLevel"/>
    <w:tmpl w:val="BF06F322"/>
    <w:lvl w:ilvl="0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1E5698"/>
    <w:multiLevelType w:val="singleLevel"/>
    <w:tmpl w:val="3A72AEA6"/>
    <w:lvl w:ilvl="0">
      <w:start w:val="1"/>
      <w:numFmt w:val="bullet"/>
      <w:lvlText w:val="#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13D7C39"/>
    <w:multiLevelType w:val="hybridMultilevel"/>
    <w:tmpl w:val="CBE2283C"/>
    <w:lvl w:ilvl="0" w:tplc="827073CA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AC2456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27921"/>
    <w:multiLevelType w:val="hybridMultilevel"/>
    <w:tmpl w:val="A04E3A80"/>
    <w:lvl w:ilvl="0" w:tplc="F1C24C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A273F"/>
    <w:multiLevelType w:val="hybridMultilevel"/>
    <w:tmpl w:val="8E409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583A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F8FC80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D663E7"/>
    <w:multiLevelType w:val="multilevel"/>
    <w:tmpl w:val="CA7C9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E7D6B"/>
    <w:multiLevelType w:val="singleLevel"/>
    <w:tmpl w:val="6EB0D7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925347F"/>
    <w:multiLevelType w:val="multilevel"/>
    <w:tmpl w:val="6A94208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E954587"/>
    <w:multiLevelType w:val="singleLevel"/>
    <w:tmpl w:val="DC36A3B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0920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427C41"/>
    <w:multiLevelType w:val="multilevel"/>
    <w:tmpl w:val="1CE28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2F274C"/>
    <w:multiLevelType w:val="multilevel"/>
    <w:tmpl w:val="A42CC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30FD9"/>
    <w:multiLevelType w:val="multilevel"/>
    <w:tmpl w:val="32069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D4743"/>
    <w:multiLevelType w:val="hybridMultilevel"/>
    <w:tmpl w:val="4880C3A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30158"/>
    <w:multiLevelType w:val="hybridMultilevel"/>
    <w:tmpl w:val="8FCAA7C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45041"/>
    <w:multiLevelType w:val="singleLevel"/>
    <w:tmpl w:val="BDF4E6F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1"/>
  </w:num>
  <w:num w:numId="7">
    <w:abstractNumId w:val="17"/>
  </w:num>
  <w:num w:numId="8">
    <w:abstractNumId w:val="5"/>
  </w:num>
  <w:num w:numId="9">
    <w:abstractNumId w:val="22"/>
  </w:num>
  <w:num w:numId="10">
    <w:abstractNumId w:val="8"/>
  </w:num>
  <w:num w:numId="11">
    <w:abstractNumId w:val="22"/>
  </w:num>
  <w:num w:numId="12">
    <w:abstractNumId w:val="19"/>
  </w:num>
  <w:num w:numId="13">
    <w:abstractNumId w:val="27"/>
  </w:num>
  <w:num w:numId="14">
    <w:abstractNumId w:val="10"/>
  </w:num>
  <w:num w:numId="15">
    <w:abstractNumId w:val="12"/>
  </w:num>
  <w:num w:numId="16">
    <w:abstractNumId w:val="17"/>
  </w:num>
  <w:num w:numId="17">
    <w:abstractNumId w:val="22"/>
  </w:num>
  <w:num w:numId="18">
    <w:abstractNumId w:val="22"/>
  </w:num>
  <w:num w:numId="19">
    <w:abstractNumId w:val="7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0"/>
  </w:num>
  <w:num w:numId="25">
    <w:abstractNumId w:val="21"/>
  </w:num>
  <w:num w:numId="26">
    <w:abstractNumId w:val="1"/>
  </w:num>
  <w:num w:numId="27">
    <w:abstractNumId w:val="17"/>
  </w:num>
  <w:num w:numId="28">
    <w:abstractNumId w:val="19"/>
  </w:num>
  <w:num w:numId="29">
    <w:abstractNumId w:val="5"/>
  </w:num>
  <w:num w:numId="30">
    <w:abstractNumId w:val="22"/>
  </w:num>
  <w:num w:numId="31">
    <w:abstractNumId w:val="9"/>
  </w:num>
  <w:num w:numId="32">
    <w:abstractNumId w:val="18"/>
  </w:num>
  <w:num w:numId="33">
    <w:abstractNumId w:val="13"/>
  </w:num>
  <w:num w:numId="34">
    <w:abstractNumId w:val="22"/>
  </w:num>
  <w:num w:numId="35">
    <w:abstractNumId w:val="9"/>
  </w:num>
  <w:num w:numId="36">
    <w:abstractNumId w:val="15"/>
  </w:num>
  <w:num w:numId="37">
    <w:abstractNumId w:val="4"/>
  </w:num>
  <w:num w:numId="38">
    <w:abstractNumId w:val="14"/>
  </w:num>
  <w:num w:numId="39">
    <w:abstractNumId w:val="26"/>
  </w:num>
  <w:num w:numId="40">
    <w:abstractNumId w:val="20"/>
  </w:num>
  <w:num w:numId="41">
    <w:abstractNumId w:val="11"/>
  </w:num>
  <w:num w:numId="42">
    <w:abstractNumId w:val="24"/>
  </w:num>
  <w:num w:numId="43">
    <w:abstractNumId w:val="16"/>
  </w:num>
  <w:num w:numId="44">
    <w:abstractNumId w:val="23"/>
  </w:num>
  <w:num w:numId="45">
    <w:abstractNumId w:val="25"/>
  </w:num>
  <w:num w:numId="46">
    <w:abstractNumId w:val="3"/>
  </w:num>
  <w:num w:numId="47">
    <w:abstractNumId w:val="6"/>
  </w:num>
  <w:num w:numId="48">
    <w:abstractNumId w:val="0"/>
  </w:num>
  <w:num w:numId="49">
    <w:abstractNumId w:val="2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5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1C0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09D0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756E6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2220F"/>
    <w:rsid w:val="002238FD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8121C"/>
    <w:rsid w:val="00281D31"/>
    <w:rsid w:val="00281FE7"/>
    <w:rsid w:val="002863C3"/>
    <w:rsid w:val="002864C0"/>
    <w:rsid w:val="002A060C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5F10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5F9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11A69"/>
    <w:rsid w:val="00414967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7761"/>
    <w:rsid w:val="004A1E38"/>
    <w:rsid w:val="004A2E2F"/>
    <w:rsid w:val="004B26DB"/>
    <w:rsid w:val="004B2807"/>
    <w:rsid w:val="004B7F19"/>
    <w:rsid w:val="004C61DE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9750E"/>
    <w:rsid w:val="005B1C3B"/>
    <w:rsid w:val="005C0718"/>
    <w:rsid w:val="005C381B"/>
    <w:rsid w:val="005D48FF"/>
    <w:rsid w:val="005D6AAE"/>
    <w:rsid w:val="005E6A3E"/>
    <w:rsid w:val="005F3113"/>
    <w:rsid w:val="00601EAB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45F1F"/>
    <w:rsid w:val="00646AEA"/>
    <w:rsid w:val="00647D85"/>
    <w:rsid w:val="00651851"/>
    <w:rsid w:val="00652E8B"/>
    <w:rsid w:val="006546AB"/>
    <w:rsid w:val="006566CB"/>
    <w:rsid w:val="006614AD"/>
    <w:rsid w:val="00670743"/>
    <w:rsid w:val="00671C35"/>
    <w:rsid w:val="00671DEE"/>
    <w:rsid w:val="00674EA6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D275E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1A44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D6A"/>
    <w:rsid w:val="007D2DE0"/>
    <w:rsid w:val="007D34A8"/>
    <w:rsid w:val="007D42F6"/>
    <w:rsid w:val="007E3AA7"/>
    <w:rsid w:val="007E6DE0"/>
    <w:rsid w:val="007F0B3B"/>
    <w:rsid w:val="007F2DD8"/>
    <w:rsid w:val="007F6528"/>
    <w:rsid w:val="008013D7"/>
    <w:rsid w:val="008053AE"/>
    <w:rsid w:val="00806FF8"/>
    <w:rsid w:val="008118B9"/>
    <w:rsid w:val="00812982"/>
    <w:rsid w:val="0081322A"/>
    <w:rsid w:val="0082123C"/>
    <w:rsid w:val="008218AB"/>
    <w:rsid w:val="00822887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43DE"/>
    <w:rsid w:val="008A5846"/>
    <w:rsid w:val="008A6B61"/>
    <w:rsid w:val="008B238E"/>
    <w:rsid w:val="008B32C8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3258D"/>
    <w:rsid w:val="009414EE"/>
    <w:rsid w:val="009427BE"/>
    <w:rsid w:val="00955D55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1C55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9C5"/>
    <w:rsid w:val="00A63223"/>
    <w:rsid w:val="00A728CE"/>
    <w:rsid w:val="00A72C80"/>
    <w:rsid w:val="00A82173"/>
    <w:rsid w:val="00A82D6C"/>
    <w:rsid w:val="00A84F5D"/>
    <w:rsid w:val="00A90B4D"/>
    <w:rsid w:val="00A945DC"/>
    <w:rsid w:val="00A97C77"/>
    <w:rsid w:val="00AB079C"/>
    <w:rsid w:val="00AB1CC1"/>
    <w:rsid w:val="00AB33D1"/>
    <w:rsid w:val="00AB5905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33721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554"/>
    <w:rsid w:val="00B61F07"/>
    <w:rsid w:val="00B63663"/>
    <w:rsid w:val="00B66442"/>
    <w:rsid w:val="00B67D7E"/>
    <w:rsid w:val="00B70E57"/>
    <w:rsid w:val="00B72EAE"/>
    <w:rsid w:val="00B7326A"/>
    <w:rsid w:val="00B73382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1C85"/>
    <w:rsid w:val="00D4265C"/>
    <w:rsid w:val="00D42A83"/>
    <w:rsid w:val="00D52FD1"/>
    <w:rsid w:val="00D61E8F"/>
    <w:rsid w:val="00D644AE"/>
    <w:rsid w:val="00D66DA5"/>
    <w:rsid w:val="00D73B2A"/>
    <w:rsid w:val="00D805E7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427E"/>
    <w:rsid w:val="00E14A04"/>
    <w:rsid w:val="00E20D5F"/>
    <w:rsid w:val="00E215EC"/>
    <w:rsid w:val="00E225F4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246C2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E3D"/>
    <w:rsid w:val="00F67FF1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8666C3"/>
  <w15:chartTrackingRefBased/>
  <w15:docId w15:val="{DF3203CB-A9C7-40E0-BC0B-D91052E5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A83"/>
    <w:pPr>
      <w:jc w:val="both"/>
    </w:pPr>
    <w:rPr>
      <w:noProof/>
      <w:sz w:val="24"/>
      <w:lang w:val="en-US"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2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2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2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noProof w:val="0"/>
    </w:rPr>
  </w:style>
  <w:style w:type="paragraph" w:customStyle="1" w:styleId="Slijedi">
    <w:name w:val="Slijedi"/>
    <w:basedOn w:val="Naglasak"/>
    <w:rsid w:val="00EB2FF1"/>
    <w:pPr>
      <w:numPr>
        <w:numId w:val="34"/>
      </w:numPr>
    </w:pPr>
  </w:style>
  <w:style w:type="paragraph" w:customStyle="1" w:styleId="Naglasak">
    <w:name w:val="Naglasak"/>
    <w:basedOn w:val="Normal"/>
    <w:rsid w:val="00EB2FF1"/>
    <w:pPr>
      <w:numPr>
        <w:numId w:val="47"/>
      </w:numPr>
    </w:pPr>
    <w:rPr>
      <w:b/>
    </w:rPr>
  </w:style>
  <w:style w:type="paragraph" w:customStyle="1" w:styleId="Abc">
    <w:name w:val="Abc"/>
    <w:basedOn w:val="Normal"/>
    <w:pPr>
      <w:numPr>
        <w:numId w:val="19"/>
      </w:numPr>
      <w:tabs>
        <w:tab w:val="clear" w:pos="360"/>
      </w:tabs>
      <w:ind w:left="641" w:hanging="357"/>
      <w:jc w:val="left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noProof w:val="0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26"/>
      </w:numPr>
      <w:ind w:left="641" w:hanging="357"/>
      <w:jc w:val="left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4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  <w:jc w:val="left"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35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33"/>
      </w:numPr>
    </w:pPr>
  </w:style>
  <w:style w:type="character" w:customStyle="1" w:styleId="Natuknice2Char">
    <w:name w:val="Natuknice2 Char"/>
    <w:basedOn w:val="Zadanifontodlomka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basedOn w:val="Zadanifontodlomka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73521-324F-42FD-A394-C18D0A10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</Template>
  <TotalTime>358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Špranca</vt:lpstr>
      <vt:lpstr>Špranca</vt:lpstr>
    </vt:vector>
  </TitlesOfParts>
  <Company>FER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Špranca</dc:title>
  <dc:subject>Predložak sa standardnim stilovima</dc:subject>
  <dc:creator>Krešimir Fertalj</dc:creator>
  <cp:keywords/>
  <cp:lastModifiedBy>dora horvat</cp:lastModifiedBy>
  <cp:revision>8</cp:revision>
  <cp:lastPrinted>2020-10-13T08:32:00Z</cp:lastPrinted>
  <dcterms:created xsi:type="dcterms:W3CDTF">2020-10-11T15:48:00Z</dcterms:created>
  <dcterms:modified xsi:type="dcterms:W3CDTF">2020-10-13T08:35:00Z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