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35C3" w14:textId="24924AE5" w:rsidR="00952AC7" w:rsidRDefault="00952AC7" w:rsidP="00286F56">
      <w:pPr>
        <w:pStyle w:val="Ttulo1"/>
      </w:pPr>
      <w:bookmarkStart w:id="0" w:name="_Toc146001816"/>
      <w:r>
        <w:t>OBJETIVO</w:t>
      </w:r>
      <w:bookmarkEnd w:id="0"/>
    </w:p>
    <w:p w14:paraId="15B24507" w14:textId="77777777" w:rsidR="00952AC7" w:rsidRDefault="00952AC7" w:rsidP="00952AC7">
      <w:r w:rsidRPr="00286F56">
        <w:t>O</w:t>
      </w:r>
      <w:r w:rsidRPr="00286F56">
        <w:rPr>
          <w:b/>
          <w:bCs/>
        </w:rPr>
        <w:t xml:space="preserve"> </w:t>
      </w:r>
      <w:r w:rsidRPr="00286F56">
        <w:rPr>
          <w:rStyle w:val="Forte"/>
          <w:b w:val="0"/>
          <w:bCs w:val="0"/>
        </w:rPr>
        <w:t>Lorem Ipsum</w:t>
      </w:r>
      <w:r w:rsidRPr="00286F56">
        <w:t xml:space="preserve"> 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electrónica,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</w:p>
    <w:p w14:paraId="7DF05E67" w14:textId="1F35125A" w:rsidR="00286F56" w:rsidRDefault="00952AC7" w:rsidP="00286F56">
      <w:pPr>
        <w:pStyle w:val="Ttulo1"/>
      </w:pPr>
      <w:bookmarkStart w:id="1" w:name="_Toc146001817"/>
      <w:r>
        <w:t>APLICAÇÃO</w:t>
      </w:r>
      <w:bookmarkEnd w:id="1"/>
    </w:p>
    <w:p w14:paraId="58D3DD98" w14:textId="62338ACB" w:rsidR="00BA6B81" w:rsidRDefault="00286F56" w:rsidP="00BA6B81">
      <w:r w:rsidRPr="00286F56">
        <w:t>O</w:t>
      </w:r>
      <w:r w:rsidRPr="00286F56">
        <w:rPr>
          <w:b/>
          <w:bCs/>
        </w:rPr>
        <w:t xml:space="preserve"> </w:t>
      </w:r>
      <w:r w:rsidRPr="00286F56">
        <w:rPr>
          <w:rStyle w:val="Forte"/>
          <w:b w:val="0"/>
          <w:bCs w:val="0"/>
        </w:rPr>
        <w:t>Lorem Ipsum</w:t>
      </w:r>
      <w:r w:rsidRPr="00286F56">
        <w:t xml:space="preserve"> 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electrónica,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</w:p>
    <w:p w14:paraId="16A03A62" w14:textId="0A3E22E1" w:rsidR="008D0AE4" w:rsidRDefault="008D0AE4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7789230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131E0B" w14:textId="077B1090" w:rsidR="005E3D01" w:rsidRDefault="005E3D01">
          <w:pPr>
            <w:pStyle w:val="CabealhodoSumrio"/>
          </w:pPr>
          <w:r>
            <w:t>Sumário</w:t>
          </w:r>
        </w:p>
        <w:p w14:paraId="5A417CBA" w14:textId="6D68FC17" w:rsidR="00015FDC" w:rsidRDefault="005E3D01">
          <w:pPr>
            <w:pStyle w:val="Sumrio1"/>
            <w:tabs>
              <w:tab w:val="right" w:leader="dot" w:pos="10194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01816" w:history="1">
            <w:r w:rsidR="00015FDC" w:rsidRPr="00A14F20">
              <w:rPr>
                <w:rStyle w:val="Hyperlink"/>
                <w:noProof/>
              </w:rPr>
              <w:t>OBJETIVO</w:t>
            </w:r>
            <w:r w:rsidR="00015FDC">
              <w:rPr>
                <w:noProof/>
                <w:webHidden/>
              </w:rPr>
              <w:tab/>
            </w:r>
            <w:r w:rsidR="00015FDC">
              <w:rPr>
                <w:noProof/>
                <w:webHidden/>
              </w:rPr>
              <w:fldChar w:fldCharType="begin"/>
            </w:r>
            <w:r w:rsidR="00015FDC">
              <w:rPr>
                <w:noProof/>
                <w:webHidden/>
              </w:rPr>
              <w:instrText xml:space="preserve"> PAGEREF _Toc146001816 \h </w:instrText>
            </w:r>
            <w:r w:rsidR="00015FDC">
              <w:rPr>
                <w:noProof/>
                <w:webHidden/>
              </w:rPr>
            </w:r>
            <w:r w:rsidR="00015FDC">
              <w:rPr>
                <w:noProof/>
                <w:webHidden/>
              </w:rPr>
              <w:fldChar w:fldCharType="separate"/>
            </w:r>
            <w:r w:rsidR="009F06BE">
              <w:rPr>
                <w:noProof/>
                <w:webHidden/>
              </w:rPr>
              <w:t>1</w:t>
            </w:r>
            <w:r w:rsidR="00015FDC">
              <w:rPr>
                <w:noProof/>
                <w:webHidden/>
              </w:rPr>
              <w:fldChar w:fldCharType="end"/>
            </w:r>
          </w:hyperlink>
        </w:p>
        <w:p w14:paraId="1D5AD7EB" w14:textId="4E2869A1" w:rsidR="00015FDC" w:rsidRDefault="00CC0A3E">
          <w:pPr>
            <w:pStyle w:val="Sumrio1"/>
            <w:tabs>
              <w:tab w:val="right" w:leader="dot" w:pos="10194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46001817" w:history="1">
            <w:r w:rsidR="00015FDC" w:rsidRPr="00A14F20">
              <w:rPr>
                <w:rStyle w:val="Hyperlink"/>
                <w:noProof/>
              </w:rPr>
              <w:t>APLICAÇÃO</w:t>
            </w:r>
            <w:r w:rsidR="00015FDC">
              <w:rPr>
                <w:noProof/>
                <w:webHidden/>
              </w:rPr>
              <w:tab/>
            </w:r>
            <w:r w:rsidR="00015FDC">
              <w:rPr>
                <w:noProof/>
                <w:webHidden/>
              </w:rPr>
              <w:fldChar w:fldCharType="begin"/>
            </w:r>
            <w:r w:rsidR="00015FDC">
              <w:rPr>
                <w:noProof/>
                <w:webHidden/>
              </w:rPr>
              <w:instrText xml:space="preserve"> PAGEREF _Toc146001817 \h </w:instrText>
            </w:r>
            <w:r w:rsidR="00015FDC">
              <w:rPr>
                <w:noProof/>
                <w:webHidden/>
              </w:rPr>
            </w:r>
            <w:r w:rsidR="00015FDC">
              <w:rPr>
                <w:noProof/>
                <w:webHidden/>
              </w:rPr>
              <w:fldChar w:fldCharType="separate"/>
            </w:r>
            <w:r w:rsidR="009F06BE">
              <w:rPr>
                <w:noProof/>
                <w:webHidden/>
              </w:rPr>
              <w:t>1</w:t>
            </w:r>
            <w:r w:rsidR="00015FDC">
              <w:rPr>
                <w:noProof/>
                <w:webHidden/>
              </w:rPr>
              <w:fldChar w:fldCharType="end"/>
            </w:r>
          </w:hyperlink>
        </w:p>
        <w:p w14:paraId="411A1EE0" w14:textId="00BB15FB" w:rsidR="00015FDC" w:rsidRDefault="00CC0A3E">
          <w:pPr>
            <w:pStyle w:val="Sumrio1"/>
            <w:tabs>
              <w:tab w:val="left" w:pos="440"/>
              <w:tab w:val="right" w:leader="dot" w:pos="10194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46001818" w:history="1">
            <w:r w:rsidR="00015FDC" w:rsidRPr="00A14F20">
              <w:rPr>
                <w:rStyle w:val="Hyperlink"/>
                <w:noProof/>
              </w:rPr>
              <w:t>1.</w:t>
            </w:r>
            <w:r w:rsidR="00015FDC">
              <w:rPr>
                <w:rFonts w:asciiTheme="minorHAnsi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015FDC" w:rsidRPr="00A14F20">
              <w:rPr>
                <w:rStyle w:val="Hyperlink"/>
                <w:noProof/>
              </w:rPr>
              <w:t>REAÇÃO ESTEQUIOMÉTRICA</w:t>
            </w:r>
            <w:r w:rsidR="00015FDC">
              <w:rPr>
                <w:noProof/>
                <w:webHidden/>
              </w:rPr>
              <w:tab/>
            </w:r>
            <w:r w:rsidR="00015FDC">
              <w:rPr>
                <w:noProof/>
                <w:webHidden/>
              </w:rPr>
              <w:fldChar w:fldCharType="begin"/>
            </w:r>
            <w:r w:rsidR="00015FDC">
              <w:rPr>
                <w:noProof/>
                <w:webHidden/>
              </w:rPr>
              <w:instrText xml:space="preserve"> PAGEREF _Toc146001818 \h </w:instrText>
            </w:r>
            <w:r w:rsidR="00015FDC">
              <w:rPr>
                <w:noProof/>
                <w:webHidden/>
              </w:rPr>
            </w:r>
            <w:r w:rsidR="00015FDC">
              <w:rPr>
                <w:noProof/>
                <w:webHidden/>
              </w:rPr>
              <w:fldChar w:fldCharType="separate"/>
            </w:r>
            <w:r w:rsidR="009F06BE">
              <w:rPr>
                <w:noProof/>
                <w:webHidden/>
              </w:rPr>
              <w:t>3</w:t>
            </w:r>
            <w:r w:rsidR="00015FDC">
              <w:rPr>
                <w:noProof/>
                <w:webHidden/>
              </w:rPr>
              <w:fldChar w:fldCharType="end"/>
            </w:r>
          </w:hyperlink>
        </w:p>
        <w:p w14:paraId="221F3C50" w14:textId="52D9993C" w:rsidR="00015FDC" w:rsidRDefault="00CC0A3E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001819" w:history="1">
            <w:r w:rsidR="00015FDC" w:rsidRPr="00A14F20">
              <w:rPr>
                <w:rStyle w:val="Hyperlink"/>
                <w:noProof/>
              </w:rPr>
              <w:t>1.1.</w:t>
            </w:r>
            <w:r w:rsidR="00015FDC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015FDC" w:rsidRPr="00A14F20">
              <w:rPr>
                <w:rStyle w:val="Hyperlink"/>
                <w:noProof/>
              </w:rPr>
              <w:t>COMPOSIÇÃO DOS PRODUTOS DA REAÇÃO</w:t>
            </w:r>
            <w:r w:rsidR="00015FDC">
              <w:rPr>
                <w:noProof/>
                <w:webHidden/>
              </w:rPr>
              <w:tab/>
            </w:r>
            <w:r w:rsidR="00015FDC">
              <w:rPr>
                <w:noProof/>
                <w:webHidden/>
              </w:rPr>
              <w:fldChar w:fldCharType="begin"/>
            </w:r>
            <w:r w:rsidR="00015FDC">
              <w:rPr>
                <w:noProof/>
                <w:webHidden/>
              </w:rPr>
              <w:instrText xml:space="preserve"> PAGEREF _Toc146001819 \h </w:instrText>
            </w:r>
            <w:r w:rsidR="00015FDC">
              <w:rPr>
                <w:noProof/>
                <w:webHidden/>
              </w:rPr>
            </w:r>
            <w:r w:rsidR="00015FDC">
              <w:rPr>
                <w:noProof/>
                <w:webHidden/>
              </w:rPr>
              <w:fldChar w:fldCharType="separate"/>
            </w:r>
            <w:r w:rsidR="009F06BE">
              <w:rPr>
                <w:noProof/>
                <w:webHidden/>
              </w:rPr>
              <w:t>3</w:t>
            </w:r>
            <w:r w:rsidR="00015FDC">
              <w:rPr>
                <w:noProof/>
                <w:webHidden/>
              </w:rPr>
              <w:fldChar w:fldCharType="end"/>
            </w:r>
          </w:hyperlink>
        </w:p>
        <w:p w14:paraId="235980BC" w14:textId="0D9C5F05" w:rsidR="00015FDC" w:rsidRDefault="00CC0A3E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001820" w:history="1">
            <w:r w:rsidR="00015FDC" w:rsidRPr="00A14F20">
              <w:rPr>
                <w:rStyle w:val="Hyperlink"/>
                <w:noProof/>
              </w:rPr>
              <w:t>1.2.</w:t>
            </w:r>
            <w:r w:rsidR="00015FDC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015FDC" w:rsidRPr="00A14F20">
              <w:rPr>
                <w:rStyle w:val="Hyperlink"/>
                <w:noProof/>
              </w:rPr>
              <w:t>DEFINIÇÃO DO NÚMERO DE MOLS da reação</w:t>
            </w:r>
            <w:r w:rsidR="00015FDC">
              <w:rPr>
                <w:noProof/>
                <w:webHidden/>
              </w:rPr>
              <w:tab/>
            </w:r>
            <w:r w:rsidR="00015FDC">
              <w:rPr>
                <w:noProof/>
                <w:webHidden/>
              </w:rPr>
              <w:fldChar w:fldCharType="begin"/>
            </w:r>
            <w:r w:rsidR="00015FDC">
              <w:rPr>
                <w:noProof/>
                <w:webHidden/>
              </w:rPr>
              <w:instrText xml:space="preserve"> PAGEREF _Toc146001820 \h </w:instrText>
            </w:r>
            <w:r w:rsidR="00015FDC">
              <w:rPr>
                <w:noProof/>
                <w:webHidden/>
              </w:rPr>
            </w:r>
            <w:r w:rsidR="00015FDC">
              <w:rPr>
                <w:noProof/>
                <w:webHidden/>
              </w:rPr>
              <w:fldChar w:fldCharType="separate"/>
            </w:r>
            <w:r w:rsidR="009F06BE">
              <w:rPr>
                <w:noProof/>
                <w:webHidden/>
              </w:rPr>
              <w:t>3</w:t>
            </w:r>
            <w:r w:rsidR="00015FDC">
              <w:rPr>
                <w:noProof/>
                <w:webHidden/>
              </w:rPr>
              <w:fldChar w:fldCharType="end"/>
            </w:r>
          </w:hyperlink>
        </w:p>
        <w:p w14:paraId="3BAC8490" w14:textId="74775011" w:rsidR="00015FDC" w:rsidRDefault="00CC0A3E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001821" w:history="1">
            <w:r w:rsidR="00015FDC" w:rsidRPr="00A14F20">
              <w:rPr>
                <w:rStyle w:val="Hyperlink"/>
                <w:noProof/>
              </w:rPr>
              <w:t>1.3.</w:t>
            </w:r>
            <w:r w:rsidR="00015FDC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015FDC" w:rsidRPr="00A14F20">
              <w:rPr>
                <w:rStyle w:val="Hyperlink"/>
                <w:noProof/>
              </w:rPr>
              <w:t>TEMPERATURA ADIABÁTICA DE CHAMA</w:t>
            </w:r>
            <w:r w:rsidR="00015FDC">
              <w:rPr>
                <w:noProof/>
                <w:webHidden/>
              </w:rPr>
              <w:tab/>
            </w:r>
            <w:r w:rsidR="00015FDC">
              <w:rPr>
                <w:noProof/>
                <w:webHidden/>
              </w:rPr>
              <w:fldChar w:fldCharType="begin"/>
            </w:r>
            <w:r w:rsidR="00015FDC">
              <w:rPr>
                <w:noProof/>
                <w:webHidden/>
              </w:rPr>
              <w:instrText xml:space="preserve"> PAGEREF _Toc146001821 \h </w:instrText>
            </w:r>
            <w:r w:rsidR="00015FDC">
              <w:rPr>
                <w:noProof/>
                <w:webHidden/>
              </w:rPr>
            </w:r>
            <w:r w:rsidR="00015FDC">
              <w:rPr>
                <w:noProof/>
                <w:webHidden/>
              </w:rPr>
              <w:fldChar w:fldCharType="separate"/>
            </w:r>
            <w:r w:rsidR="009F06BE">
              <w:rPr>
                <w:noProof/>
                <w:webHidden/>
              </w:rPr>
              <w:t>5</w:t>
            </w:r>
            <w:r w:rsidR="00015FDC">
              <w:rPr>
                <w:noProof/>
                <w:webHidden/>
              </w:rPr>
              <w:fldChar w:fldCharType="end"/>
            </w:r>
          </w:hyperlink>
        </w:p>
        <w:p w14:paraId="6466611A" w14:textId="756F709B" w:rsidR="00015FDC" w:rsidRDefault="00CC0A3E">
          <w:pPr>
            <w:pStyle w:val="Sumrio1"/>
            <w:tabs>
              <w:tab w:val="left" w:pos="440"/>
              <w:tab w:val="right" w:leader="dot" w:pos="10194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46001822" w:history="1">
            <w:r w:rsidR="00015FDC" w:rsidRPr="00A14F20">
              <w:rPr>
                <w:rStyle w:val="Hyperlink"/>
                <w:noProof/>
              </w:rPr>
              <w:t>2.</w:t>
            </w:r>
            <w:r w:rsidR="00015FDC">
              <w:rPr>
                <w:rFonts w:asciiTheme="minorHAnsi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015FDC" w:rsidRPr="00A14F20">
              <w:rPr>
                <w:rStyle w:val="Hyperlink"/>
                <w:noProof/>
              </w:rPr>
              <w:t>razão de mistura e razão de equivalência</w:t>
            </w:r>
            <w:r w:rsidR="00015FDC">
              <w:rPr>
                <w:noProof/>
                <w:webHidden/>
              </w:rPr>
              <w:tab/>
            </w:r>
            <w:r w:rsidR="00015FDC">
              <w:rPr>
                <w:noProof/>
                <w:webHidden/>
              </w:rPr>
              <w:fldChar w:fldCharType="begin"/>
            </w:r>
            <w:r w:rsidR="00015FDC">
              <w:rPr>
                <w:noProof/>
                <w:webHidden/>
              </w:rPr>
              <w:instrText xml:space="preserve"> PAGEREF _Toc146001822 \h </w:instrText>
            </w:r>
            <w:r w:rsidR="00015FDC">
              <w:rPr>
                <w:noProof/>
                <w:webHidden/>
              </w:rPr>
            </w:r>
            <w:r w:rsidR="00015FDC">
              <w:rPr>
                <w:noProof/>
                <w:webHidden/>
              </w:rPr>
              <w:fldChar w:fldCharType="separate"/>
            </w:r>
            <w:r w:rsidR="009F06BE">
              <w:rPr>
                <w:noProof/>
                <w:webHidden/>
              </w:rPr>
              <w:t>6</w:t>
            </w:r>
            <w:r w:rsidR="00015FDC">
              <w:rPr>
                <w:noProof/>
                <w:webHidden/>
              </w:rPr>
              <w:fldChar w:fldCharType="end"/>
            </w:r>
          </w:hyperlink>
        </w:p>
        <w:p w14:paraId="46A805A6" w14:textId="6256926F" w:rsidR="00015FDC" w:rsidRDefault="00CC0A3E">
          <w:pPr>
            <w:pStyle w:val="Sumrio1"/>
            <w:tabs>
              <w:tab w:val="left" w:pos="440"/>
              <w:tab w:val="right" w:leader="dot" w:pos="10194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46001823" w:history="1">
            <w:r w:rsidR="00015FDC" w:rsidRPr="00A14F20">
              <w:rPr>
                <w:rStyle w:val="Hyperlink"/>
                <w:noProof/>
              </w:rPr>
              <w:t>3.</w:t>
            </w:r>
            <w:r w:rsidR="00015FDC">
              <w:rPr>
                <w:rFonts w:asciiTheme="minorHAnsi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015FDC" w:rsidRPr="00A14F20">
              <w:rPr>
                <w:rStyle w:val="Hyperlink"/>
                <w:noProof/>
              </w:rPr>
              <w:t>REAÇÃO COM DISSOCIAÇÃO</w:t>
            </w:r>
            <w:r w:rsidR="00015FDC">
              <w:rPr>
                <w:noProof/>
                <w:webHidden/>
              </w:rPr>
              <w:tab/>
            </w:r>
            <w:r w:rsidR="00015FDC">
              <w:rPr>
                <w:noProof/>
                <w:webHidden/>
              </w:rPr>
              <w:fldChar w:fldCharType="begin"/>
            </w:r>
            <w:r w:rsidR="00015FDC">
              <w:rPr>
                <w:noProof/>
                <w:webHidden/>
              </w:rPr>
              <w:instrText xml:space="preserve"> PAGEREF _Toc146001823 \h </w:instrText>
            </w:r>
            <w:r w:rsidR="00015FDC">
              <w:rPr>
                <w:noProof/>
                <w:webHidden/>
              </w:rPr>
            </w:r>
            <w:r w:rsidR="00015FDC">
              <w:rPr>
                <w:noProof/>
                <w:webHidden/>
              </w:rPr>
              <w:fldChar w:fldCharType="separate"/>
            </w:r>
            <w:r w:rsidR="009F06BE">
              <w:rPr>
                <w:noProof/>
                <w:webHidden/>
              </w:rPr>
              <w:t>7</w:t>
            </w:r>
            <w:r w:rsidR="00015FDC">
              <w:rPr>
                <w:noProof/>
                <w:webHidden/>
              </w:rPr>
              <w:fldChar w:fldCharType="end"/>
            </w:r>
          </w:hyperlink>
        </w:p>
        <w:p w14:paraId="36ED9E07" w14:textId="6804309A" w:rsidR="00015FDC" w:rsidRDefault="00CC0A3E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001824" w:history="1">
            <w:r w:rsidR="00015FDC" w:rsidRPr="00A14F20">
              <w:rPr>
                <w:rStyle w:val="Hyperlink"/>
                <w:noProof/>
              </w:rPr>
              <w:t>3.1.</w:t>
            </w:r>
            <w:r w:rsidR="00015FDC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015FDC" w:rsidRPr="00A14F20">
              <w:rPr>
                <w:rStyle w:val="Hyperlink"/>
                <w:noProof/>
              </w:rPr>
              <w:t>COMPOSIÇÃO DOS PRODUTOS DA REAÇÃO</w:t>
            </w:r>
            <w:r w:rsidR="00015FDC">
              <w:rPr>
                <w:noProof/>
                <w:webHidden/>
              </w:rPr>
              <w:tab/>
            </w:r>
            <w:r w:rsidR="00015FDC">
              <w:rPr>
                <w:noProof/>
                <w:webHidden/>
              </w:rPr>
              <w:fldChar w:fldCharType="begin"/>
            </w:r>
            <w:r w:rsidR="00015FDC">
              <w:rPr>
                <w:noProof/>
                <w:webHidden/>
              </w:rPr>
              <w:instrText xml:space="preserve"> PAGEREF _Toc146001824 \h </w:instrText>
            </w:r>
            <w:r w:rsidR="00015FDC">
              <w:rPr>
                <w:noProof/>
                <w:webHidden/>
              </w:rPr>
            </w:r>
            <w:r w:rsidR="00015FDC">
              <w:rPr>
                <w:noProof/>
                <w:webHidden/>
              </w:rPr>
              <w:fldChar w:fldCharType="separate"/>
            </w:r>
            <w:r w:rsidR="009F06BE">
              <w:rPr>
                <w:noProof/>
                <w:webHidden/>
              </w:rPr>
              <w:t>7</w:t>
            </w:r>
            <w:r w:rsidR="00015FDC">
              <w:rPr>
                <w:noProof/>
                <w:webHidden/>
              </w:rPr>
              <w:fldChar w:fldCharType="end"/>
            </w:r>
          </w:hyperlink>
        </w:p>
        <w:p w14:paraId="54D43B86" w14:textId="623BF5DE" w:rsidR="00015FDC" w:rsidRDefault="00CC0A3E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001825" w:history="1">
            <w:r w:rsidR="00015FDC" w:rsidRPr="00A14F20">
              <w:rPr>
                <w:rStyle w:val="Hyperlink"/>
                <w:noProof/>
              </w:rPr>
              <w:t>3.2.</w:t>
            </w:r>
            <w:r w:rsidR="00015FDC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015FDC" w:rsidRPr="00A14F20">
              <w:rPr>
                <w:rStyle w:val="Hyperlink"/>
                <w:noProof/>
              </w:rPr>
              <w:t>NÚMERO DE MOLS DOS REAGENTES E PRODUTOS</w:t>
            </w:r>
            <w:r w:rsidR="00015FDC">
              <w:rPr>
                <w:noProof/>
                <w:webHidden/>
              </w:rPr>
              <w:tab/>
            </w:r>
            <w:r w:rsidR="00015FDC">
              <w:rPr>
                <w:noProof/>
                <w:webHidden/>
              </w:rPr>
              <w:fldChar w:fldCharType="begin"/>
            </w:r>
            <w:r w:rsidR="00015FDC">
              <w:rPr>
                <w:noProof/>
                <w:webHidden/>
              </w:rPr>
              <w:instrText xml:space="preserve"> PAGEREF _Toc146001825 \h </w:instrText>
            </w:r>
            <w:r w:rsidR="00015FDC">
              <w:rPr>
                <w:noProof/>
                <w:webHidden/>
              </w:rPr>
            </w:r>
            <w:r w:rsidR="00015FDC">
              <w:rPr>
                <w:noProof/>
                <w:webHidden/>
              </w:rPr>
              <w:fldChar w:fldCharType="separate"/>
            </w:r>
            <w:r w:rsidR="009F06BE">
              <w:rPr>
                <w:noProof/>
                <w:webHidden/>
              </w:rPr>
              <w:t>7</w:t>
            </w:r>
            <w:r w:rsidR="00015FDC">
              <w:rPr>
                <w:noProof/>
                <w:webHidden/>
              </w:rPr>
              <w:fldChar w:fldCharType="end"/>
            </w:r>
          </w:hyperlink>
        </w:p>
        <w:p w14:paraId="6CFC5A5F" w14:textId="049EE0B2" w:rsidR="00015FDC" w:rsidRDefault="00CC0A3E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001826" w:history="1">
            <w:r w:rsidR="00015FDC" w:rsidRPr="00A14F20">
              <w:rPr>
                <w:rStyle w:val="Hyperlink"/>
                <w:noProof/>
              </w:rPr>
              <w:t>3.3.</w:t>
            </w:r>
            <w:r w:rsidR="00015FDC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015FDC" w:rsidRPr="00A14F20">
              <w:rPr>
                <w:rStyle w:val="Hyperlink"/>
                <w:noProof/>
              </w:rPr>
              <w:t>REAÇÕES DE DISSOCIAÇÃO</w:t>
            </w:r>
            <w:r w:rsidR="00015FDC">
              <w:rPr>
                <w:noProof/>
                <w:webHidden/>
              </w:rPr>
              <w:tab/>
            </w:r>
            <w:r w:rsidR="00015FDC">
              <w:rPr>
                <w:noProof/>
                <w:webHidden/>
              </w:rPr>
              <w:fldChar w:fldCharType="begin"/>
            </w:r>
            <w:r w:rsidR="00015FDC">
              <w:rPr>
                <w:noProof/>
                <w:webHidden/>
              </w:rPr>
              <w:instrText xml:space="preserve"> PAGEREF _Toc146001826 \h </w:instrText>
            </w:r>
            <w:r w:rsidR="00015FDC">
              <w:rPr>
                <w:noProof/>
                <w:webHidden/>
              </w:rPr>
            </w:r>
            <w:r w:rsidR="00015FDC">
              <w:rPr>
                <w:noProof/>
                <w:webHidden/>
              </w:rPr>
              <w:fldChar w:fldCharType="separate"/>
            </w:r>
            <w:r w:rsidR="009F06BE">
              <w:rPr>
                <w:noProof/>
                <w:webHidden/>
              </w:rPr>
              <w:t>8</w:t>
            </w:r>
            <w:r w:rsidR="00015FDC">
              <w:rPr>
                <w:noProof/>
                <w:webHidden/>
              </w:rPr>
              <w:fldChar w:fldCharType="end"/>
            </w:r>
          </w:hyperlink>
        </w:p>
        <w:p w14:paraId="2823CE6C" w14:textId="5DEBC92B" w:rsidR="00015FDC" w:rsidRDefault="00CC0A3E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001827" w:history="1">
            <w:r w:rsidR="00015FDC" w:rsidRPr="00A14F20">
              <w:rPr>
                <w:rStyle w:val="Hyperlink"/>
                <w:noProof/>
              </w:rPr>
              <w:t>3.4.</w:t>
            </w:r>
            <w:r w:rsidR="00015FDC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015FDC" w:rsidRPr="00A14F20">
              <w:rPr>
                <w:rStyle w:val="Hyperlink"/>
                <w:noProof/>
              </w:rPr>
              <w:t>REAÇÕES DE DISSOCIAÇÃO CONSIDERADAS</w:t>
            </w:r>
            <w:r w:rsidR="00015FDC">
              <w:rPr>
                <w:noProof/>
                <w:webHidden/>
              </w:rPr>
              <w:tab/>
            </w:r>
            <w:r w:rsidR="00015FDC">
              <w:rPr>
                <w:noProof/>
                <w:webHidden/>
              </w:rPr>
              <w:fldChar w:fldCharType="begin"/>
            </w:r>
            <w:r w:rsidR="00015FDC">
              <w:rPr>
                <w:noProof/>
                <w:webHidden/>
              </w:rPr>
              <w:instrText xml:space="preserve"> PAGEREF _Toc146001827 \h </w:instrText>
            </w:r>
            <w:r w:rsidR="00015FDC">
              <w:rPr>
                <w:noProof/>
                <w:webHidden/>
              </w:rPr>
            </w:r>
            <w:r w:rsidR="00015FDC">
              <w:rPr>
                <w:noProof/>
                <w:webHidden/>
              </w:rPr>
              <w:fldChar w:fldCharType="separate"/>
            </w:r>
            <w:r w:rsidR="009F06BE">
              <w:rPr>
                <w:noProof/>
                <w:webHidden/>
              </w:rPr>
              <w:t>9</w:t>
            </w:r>
            <w:r w:rsidR="00015FDC">
              <w:rPr>
                <w:noProof/>
                <w:webHidden/>
              </w:rPr>
              <w:fldChar w:fldCharType="end"/>
            </w:r>
          </w:hyperlink>
        </w:p>
        <w:p w14:paraId="00B2CBE5" w14:textId="1ADC0199" w:rsidR="00015FDC" w:rsidRDefault="00CC0A3E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001828" w:history="1">
            <w:r w:rsidR="00015FDC" w:rsidRPr="00A14F20">
              <w:rPr>
                <w:rStyle w:val="Hyperlink"/>
                <w:noProof/>
              </w:rPr>
              <w:t>3.5.</w:t>
            </w:r>
            <w:r w:rsidR="00015FDC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015FDC" w:rsidRPr="00A14F20">
              <w:rPr>
                <w:rStyle w:val="Hyperlink"/>
                <w:noProof/>
              </w:rPr>
              <w:t>PROCESSO DE RESOLUÇÃO DA REAÇÃO DE DISSOCIAÇÃO</w:t>
            </w:r>
            <w:r w:rsidR="00015FDC">
              <w:rPr>
                <w:noProof/>
                <w:webHidden/>
              </w:rPr>
              <w:tab/>
            </w:r>
            <w:r w:rsidR="00015FDC">
              <w:rPr>
                <w:noProof/>
                <w:webHidden/>
              </w:rPr>
              <w:fldChar w:fldCharType="begin"/>
            </w:r>
            <w:r w:rsidR="00015FDC">
              <w:rPr>
                <w:noProof/>
                <w:webHidden/>
              </w:rPr>
              <w:instrText xml:space="preserve"> PAGEREF _Toc146001828 \h </w:instrText>
            </w:r>
            <w:r w:rsidR="00015FDC">
              <w:rPr>
                <w:noProof/>
                <w:webHidden/>
              </w:rPr>
            </w:r>
            <w:r w:rsidR="00015FDC">
              <w:rPr>
                <w:noProof/>
                <w:webHidden/>
              </w:rPr>
              <w:fldChar w:fldCharType="separate"/>
            </w:r>
            <w:r w:rsidR="009F06BE">
              <w:rPr>
                <w:noProof/>
                <w:webHidden/>
              </w:rPr>
              <w:t>10</w:t>
            </w:r>
            <w:r w:rsidR="00015FDC">
              <w:rPr>
                <w:noProof/>
                <w:webHidden/>
              </w:rPr>
              <w:fldChar w:fldCharType="end"/>
            </w:r>
          </w:hyperlink>
        </w:p>
        <w:p w14:paraId="44745C3F" w14:textId="6644CEAE" w:rsidR="005E3D01" w:rsidRDefault="005E3D01">
          <w:r>
            <w:rPr>
              <w:b/>
              <w:bCs/>
            </w:rPr>
            <w:fldChar w:fldCharType="end"/>
          </w:r>
        </w:p>
      </w:sdtContent>
    </w:sdt>
    <w:p w14:paraId="7E214616" w14:textId="5D8AAC55" w:rsidR="00FA7BEC" w:rsidRDefault="00FA7BE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5D666FAC" w14:textId="67CB524D" w:rsidR="00286F56" w:rsidRDefault="00632B27" w:rsidP="00BA6B81">
      <w:pPr>
        <w:pStyle w:val="Ttulo1"/>
        <w:numPr>
          <w:ilvl w:val="0"/>
          <w:numId w:val="1"/>
        </w:numPr>
      </w:pPr>
      <w:bookmarkStart w:id="2" w:name="_Toc146001818"/>
      <w:r>
        <w:lastRenderedPageBreak/>
        <w:t>REAÇÃO ESTEQUIOMÉTRICA</w:t>
      </w:r>
      <w:bookmarkEnd w:id="2"/>
    </w:p>
    <w:p w14:paraId="1C17DBD8" w14:textId="47D647A9" w:rsidR="0024571B" w:rsidRDefault="009F2EA6" w:rsidP="00BA6B81">
      <w:pPr>
        <w:pStyle w:val="Ttulo2"/>
        <w:numPr>
          <w:ilvl w:val="1"/>
          <w:numId w:val="1"/>
        </w:numPr>
      </w:pPr>
      <w:bookmarkStart w:id="3" w:name="_Toc146001819"/>
      <w:r>
        <w:t xml:space="preserve">COMPOSIÇÃO DOS </w:t>
      </w:r>
      <w:r w:rsidR="00632B27">
        <w:t>PRODUTOS</w:t>
      </w:r>
      <w:r w:rsidR="00F5706E">
        <w:t xml:space="preserve"> DA REAÇÃO</w:t>
      </w:r>
      <w:bookmarkEnd w:id="3"/>
    </w:p>
    <w:p w14:paraId="60EA5BF0" w14:textId="4695EED3" w:rsidR="00506E3D" w:rsidRPr="00120F3C" w:rsidRDefault="00CC0A3E" w:rsidP="00646507">
      <w:pPr>
        <w:pStyle w:val="PargrafodaLista"/>
        <w:spacing w:line="276" w:lineRule="auto"/>
        <w:ind w:left="0" w:firstLine="0"/>
        <w:rPr>
          <w:rFonts w:hAnsi="DejaVu Math TeX Gyre"/>
          <w:b/>
          <w:bCs/>
          <w:sz w:val="20"/>
          <w:szCs w:val="20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comb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oxid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CO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N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</m:t>
          </m:r>
        </m:oMath>
      </m:oMathPara>
    </w:p>
    <w:p w14:paraId="5EF384AC" w14:textId="77777777" w:rsidR="005E5BAC" w:rsidRDefault="005E5BAC" w:rsidP="00AD72EB">
      <w:pPr>
        <w:spacing w:line="276" w:lineRule="auto"/>
        <w:rPr>
          <w:rFonts w:eastAsiaTheme="minorEastAsia" w:hAnsi="DejaVu Math TeX Gyre"/>
          <w:lang w:val="pt-PT"/>
        </w:rPr>
      </w:pPr>
    </w:p>
    <w:p w14:paraId="4F250FF8" w14:textId="0B62C0D2" w:rsidR="00924D58" w:rsidRDefault="00807438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Os produtos da </w:t>
      </w:r>
      <w:r w:rsidR="002049D1">
        <w:rPr>
          <w:rFonts w:eastAsiaTheme="minorEastAsia" w:hAnsi="DejaVu Math TeX Gyre"/>
          <w:lang w:val="pt-PT"/>
        </w:rPr>
        <w:t>R</w:t>
      </w:r>
      <w:r>
        <w:rPr>
          <w:rFonts w:eastAsiaTheme="minorEastAsia" w:hAnsi="DejaVu Math TeX Gyre"/>
          <w:lang w:val="pt-PT"/>
        </w:rPr>
        <w:t>ea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2049D1">
        <w:rPr>
          <w:rFonts w:eastAsiaTheme="minorEastAsia" w:hAnsi="DejaVu Math TeX Gyre"/>
          <w:lang w:val="pt-PT"/>
        </w:rPr>
        <w:t>Estequiom</w:t>
      </w:r>
      <w:r w:rsidR="002049D1">
        <w:rPr>
          <w:rFonts w:eastAsiaTheme="minorEastAsia" w:hAnsi="DejaVu Math TeX Gyre"/>
          <w:lang w:val="pt-PT"/>
        </w:rPr>
        <w:t>é</w:t>
      </w:r>
      <w:r w:rsidR="002049D1">
        <w:rPr>
          <w:rFonts w:eastAsiaTheme="minorEastAsia" w:hAnsi="DejaVu Math TeX Gyre"/>
          <w:lang w:val="pt-PT"/>
        </w:rPr>
        <w:t xml:space="preserve">trica </w:t>
      </w:r>
      <w:r>
        <w:rPr>
          <w:rFonts w:eastAsiaTheme="minorEastAsia" w:hAnsi="DejaVu Math TeX Gyre"/>
          <w:lang w:val="pt-PT"/>
        </w:rPr>
        <w:t>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 xml:space="preserve">o definidos com base </w:t>
      </w:r>
      <w:r w:rsidR="006D349D">
        <w:rPr>
          <w:rFonts w:eastAsiaTheme="minorEastAsia" w:hAnsi="DejaVu Math TeX Gyre"/>
          <w:lang w:val="pt-PT"/>
        </w:rPr>
        <w:t xml:space="preserve">na quantidade de mols </w:t>
      </w:r>
      <w:r w:rsidR="002049D1">
        <w:rPr>
          <w:rFonts w:eastAsiaTheme="minorEastAsia" w:hAnsi="DejaVu Math TeX Gyre"/>
          <w:lang w:val="pt-PT"/>
        </w:rPr>
        <w:t xml:space="preserve">de cada elemento </w:t>
      </w:r>
      <w:r w:rsidR="00FA1363">
        <w:rPr>
          <w:rFonts w:eastAsiaTheme="minorEastAsia" w:hAnsi="DejaVu Math TeX Gyre"/>
          <w:lang w:val="pt-PT"/>
        </w:rPr>
        <w:t>nos propelentes:</w:t>
      </w:r>
    </w:p>
    <w:p w14:paraId="202B7806" w14:textId="21948AC5" w:rsidR="007A7691" w:rsidRPr="000C68E6" w:rsidRDefault="007A7691" w:rsidP="00AD72EB">
      <w:pPr>
        <w:spacing w:line="276" w:lineRule="auto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 xml:space="preserve">Se: 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a ou e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+(c ou g)≠0 :adiciona CO2  </m:t>
          </m:r>
        </m:oMath>
      </m:oMathPara>
    </w:p>
    <w:p w14:paraId="6B3E52A2" w14:textId="3662CEB7" w:rsidR="000C68E6" w:rsidRPr="0009096A" w:rsidRDefault="000C68E6" w:rsidP="000C68E6">
      <w:pPr>
        <w:spacing w:line="276" w:lineRule="auto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 xml:space="preserve">Se: 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b ou f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+ (c ou g)≠0 :adiciona H2O </m:t>
          </m:r>
        </m:oMath>
      </m:oMathPara>
    </w:p>
    <w:p w14:paraId="0918C77B" w14:textId="56343F6E" w:rsidR="0009096A" w:rsidRPr="006361EE" w:rsidRDefault="0009096A" w:rsidP="0009096A">
      <w:pPr>
        <w:spacing w:line="276" w:lineRule="auto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Se:  (d ou h)≠</m:t>
          </m:r>
          <m:r>
            <w:rPr>
              <w:rFonts w:ascii="Cambria Math" w:eastAsiaTheme="minorEastAsia" w:hAnsi="Cambria Math"/>
              <w:lang w:val="pt-PT"/>
            </w:rPr>
            <m:t xml:space="preserve">0 :adiciona N2 </m:t>
          </m:r>
        </m:oMath>
      </m:oMathPara>
    </w:p>
    <w:p w14:paraId="4BD99697" w14:textId="395944A4" w:rsidR="006361EE" w:rsidRDefault="006361EE" w:rsidP="006361EE">
      <w:pPr>
        <w:pStyle w:val="Ttulo2"/>
        <w:numPr>
          <w:ilvl w:val="1"/>
          <w:numId w:val="1"/>
        </w:numPr>
      </w:pPr>
      <w:bookmarkStart w:id="4" w:name="_Toc146001820"/>
      <w:r>
        <w:t xml:space="preserve">DEFINIÇÃO DO NÚMERO DE MOLS </w:t>
      </w:r>
      <w:r w:rsidR="000D085E">
        <w:t>da reação</w:t>
      </w:r>
      <w:bookmarkEnd w:id="4"/>
    </w:p>
    <w:p w14:paraId="665E546C" w14:textId="138C0807" w:rsidR="006361EE" w:rsidRDefault="00DE21B2" w:rsidP="00314145">
      <w:pPr>
        <w:rPr>
          <w:lang w:val="pt-PT"/>
        </w:rPr>
      </w:pPr>
      <w:r>
        <w:rPr>
          <w:lang w:val="pt-PT"/>
        </w:rPr>
        <w:t xml:space="preserve">O número de mol </w:t>
      </w:r>
      <w:r w:rsidR="005D02A8">
        <w:rPr>
          <w:lang w:val="pt-PT"/>
        </w:rPr>
        <w:t xml:space="preserve">de todos os componentes da reação pode ser obtido através de um sistema </w:t>
      </w:r>
      <w:r w:rsidR="006E182C">
        <w:rPr>
          <w:lang w:val="pt-PT"/>
        </w:rPr>
        <w:t>composto pelo balanço de C, H, O e N</w:t>
      </w:r>
      <w:r w:rsidR="00EA06E1">
        <w:rPr>
          <w:lang w:val="pt-PT"/>
        </w:rPr>
        <w:t>:</w:t>
      </w:r>
    </w:p>
    <w:p w14:paraId="7AA634AC" w14:textId="77777777" w:rsidR="006B3F4D" w:rsidRPr="006E182C" w:rsidRDefault="006B3F4D" w:rsidP="006B3F4D">
      <w:pPr>
        <w:ind w:left="708" w:firstLine="708"/>
        <w:rPr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O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 xml:space="preserve">            ∴         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oxid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×</m:t>
              </m:r>
              <m:r>
                <w:rPr>
                  <w:rFonts w:ascii="Cambria Math" w:hAnsi="Cambria Math"/>
                  <w:lang w:val="pt-PT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  <w:lang w:val="pt-PT"/>
            </w:rPr>
            <m:t>-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1×</m:t>
              </m:r>
              <m:sSub>
                <m:sSubPr>
                  <m:ctrlPr>
                    <w:rPr>
                      <w:rFonts w:ascii="Cambria Math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  <m:r>
                    <w:rPr>
                      <w:rFonts w:ascii="Cambria Math" w:hAnsi="Cambria Math"/>
                      <w:lang w:val="pt-PT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pt-PT"/>
            </w:rPr>
            <m:t>-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co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lang w:val="pt-PT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lang w:val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pt-PT"/>
                </w:rPr>
                <m:t>0×</m:t>
              </m:r>
              <m:sSub>
                <m:sSubPr>
                  <m:ctrlPr>
                    <w:rPr>
                      <w:rFonts w:ascii="Cambria Math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=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comb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×</m:t>
              </m:r>
              <m:r>
                <w:rPr>
                  <w:rFonts w:ascii="Cambria Math" w:hAnsi="Cambria Math"/>
                  <w:lang w:val="pt-PT"/>
                </w:rPr>
                <m:t>c</m:t>
              </m:r>
            </m:e>
          </m:d>
        </m:oMath>
      </m:oMathPara>
    </w:p>
    <w:p w14:paraId="3ACD8CFA" w14:textId="01F153DA" w:rsidR="006B3F4D" w:rsidRPr="006B3F4D" w:rsidRDefault="006B3F4D" w:rsidP="006B3F4D">
      <w:pPr>
        <w:spacing w:line="276" w:lineRule="auto"/>
        <w:ind w:left="708" w:firstLine="708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DejaVu Math TeX Gyre"/>
              <w:lang w:val="pt-PT"/>
            </w:rPr>
            <m:t xml:space="preserve">H            </m:t>
          </m:r>
          <m:r>
            <w:rPr>
              <w:rFonts w:ascii="Cambria Math" w:hAnsi="Cambria Math"/>
              <w:lang w:val="pt-PT"/>
            </w:rPr>
            <m:t xml:space="preserve">∴         </m:t>
          </m:r>
          <m:d>
            <m:dPr>
              <m:ctrlPr>
                <w:rPr>
                  <w:rFonts w:ascii="Cambria Math" w:hAnsi="DejaVu Math TeX Gyre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oxid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×f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  <m:r>
            <w:rPr>
              <w:rFonts w:ascii="Cambria Math" w:hAnsi="Cambria Math"/>
              <w:lang w:val="pt-PT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DejaVu Math TeX Gyre"/>
                  <w:lang w:val="pt-PT"/>
                </w:rPr>
                <m:t>2</m:t>
              </m:r>
              <m:r>
                <w:rPr>
                  <w:rFonts w:ascii="Cambria Math" w:hAnsi="Cambria Math"/>
                  <w:lang w:val="pt-PT"/>
                </w:rPr>
                <m:t>×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DejaVu Math TeX Gyre" w:hAnsi="DejaVu Math TeX Gyre"/>
                      <w:lang w:val="pt-PT"/>
                    </w:rPr>
                    <m:t>n</m:t>
                  </m:r>
                </m:e>
                <m:sub>
                  <m:r>
                    <w:rPr>
                      <w:rFonts w:ascii="DejaVu Math TeX Gyre" w:hAnsi="DejaVu Math TeX Gyre"/>
                      <w:lang w:val="pt-PT"/>
                    </w:rPr>
                    <m:t>h2o</m:t>
                  </m:r>
                </m:sub>
              </m:sSub>
              <m:ctrlPr>
                <w:rPr>
                  <w:rFonts w:ascii="Cambria Math" w:hAnsi="DejaVu Math TeX Gyre"/>
                  <w:i/>
                  <w:lang w:val="pt-PT"/>
                </w:rPr>
              </m:ctrlPr>
            </m:e>
          </m:d>
          <m:r>
            <w:rPr>
              <w:rFonts w:ascii="Cambria Math" w:hAnsi="DejaVu Math TeX Gyre"/>
              <w:lang w:val="pt-PT"/>
            </w:rPr>
            <m:t>-</m:t>
          </m:r>
          <m:d>
            <m:dPr>
              <m:ctrlPr>
                <w:rPr>
                  <w:rFonts w:ascii="Cambria Math" w:hAnsi="DejaVu Math TeX Gyre"/>
                  <w:i/>
                  <w:lang w:val="pt-PT"/>
                </w:rPr>
              </m:ctrlPr>
            </m:dPr>
            <m:e>
              <m:r>
                <w:rPr>
                  <w:rFonts w:ascii="Cambria Math" w:hAnsi="DejaVu Math TeX Gyre"/>
                  <w:lang w:val="pt-PT"/>
                </w:rPr>
                <m:t>0</m:t>
              </m:r>
              <m:r>
                <w:rPr>
                  <w:rFonts w:ascii="Cambria Math" w:hAnsi="Cambria Math"/>
                  <w:lang w:val="pt-PT"/>
                </w:rPr>
                <m:t>×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DejaVu Math TeX Gyre" w:hAnsi="DejaVu Math TeX Gyre"/>
                      <w:lang w:val="pt-PT"/>
                    </w:rPr>
                    <m:t>n</m:t>
                  </m:r>
                </m:e>
                <m:sub>
                  <m:r>
                    <w:rPr>
                      <w:rFonts w:ascii="DejaVu Math TeX Gyre" w:hAnsi="DejaVu Math TeX Gyre"/>
                      <w:lang w:val="pt-PT"/>
                    </w:rPr>
                    <m:t>co2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</m:d>
          <m:r>
            <w:rPr>
              <w:rFonts w:ascii="Cambria Math" w:eastAsiaTheme="minorEastAsia" w:hAnsi="Cambria Math"/>
              <w:lang w:val="pt-PT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0×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DejaVu Math TeX Gyre" w:hAnsi="DejaVu Math TeX Gyre"/>
                      <w:lang w:val="pt-PT"/>
                    </w:rPr>
                    <m:t>n</m:t>
                  </m:r>
                </m:e>
                <m:sub>
                  <m:r>
                    <w:rPr>
                      <w:rFonts w:ascii="DejaVu Math TeX Gyre" w:hAnsi="DejaVu Math TeX Gyre"/>
                      <w:lang w:val="pt-PT"/>
                    </w:rPr>
                    <m:t>n2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t-PT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comb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×b</m:t>
              </m:r>
              <m:ctrlPr>
                <w:rPr>
                  <w:rFonts w:ascii="Cambria Math" w:hAnsi="DejaVu Math TeX Gyre"/>
                  <w:i/>
                  <w:lang w:val="pt-PT"/>
                </w:rPr>
              </m:ctrlPr>
            </m:e>
          </m:d>
        </m:oMath>
      </m:oMathPara>
    </w:p>
    <w:p w14:paraId="30090AEE" w14:textId="20DB161A" w:rsidR="00EA06E1" w:rsidRPr="00DB6EC8" w:rsidRDefault="00824FEF" w:rsidP="006B3F4D">
      <w:pPr>
        <w:spacing w:line="276" w:lineRule="auto"/>
        <w:ind w:firstLine="708"/>
        <w:rPr>
          <w:rFonts w:hAnsi="DejaVu Math TeX Gyre"/>
          <w:lang w:val="pt-PT"/>
        </w:rPr>
      </w:pPr>
      <m:oMath>
        <m:r>
          <w:rPr>
            <w:rFonts w:ascii="Cambria Math" w:hAnsi="DejaVu Math TeX Gyre"/>
            <w:lang w:val="pt-PT"/>
          </w:rPr>
          <m:t xml:space="preserve">C            </m:t>
        </m:r>
        <m:r>
          <w:rPr>
            <w:rFonts w:ascii="Cambria Math" w:hAnsi="Cambria Math"/>
            <w:lang w:val="pt-PT"/>
          </w:rPr>
          <m:t xml:space="preserve">∴         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oxid</m:t>
                </m:r>
              </m:sub>
            </m:sSub>
            <m:r>
              <w:rPr>
                <w:rFonts w:ascii="Cambria Math" w:hAnsi="Cambria Math"/>
                <w:lang w:val="pt-PT"/>
              </w:rPr>
              <m:t>×e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>-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DejaVu Math TeX Gyre"/>
                <w:lang w:val="pt-PT"/>
              </w:rPr>
              <m:t>0</m:t>
            </m:r>
            <m:r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h2o</m:t>
                </m: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w:rPr>
            <w:rFonts w:ascii="Cambria Math" w:hAnsi="DejaVu Math TeX Gyre"/>
            <w:lang w:val="pt-PT"/>
          </w:rPr>
          <m:t>-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r>
              <w:rPr>
                <w:rFonts w:ascii="Cambria Math" w:hAnsi="DejaVu Math TeX Gyre"/>
                <w:lang w:val="pt-PT"/>
              </w:rPr>
              <m:t>1</m:t>
            </m:r>
            <m:r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co2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pt-PT"/>
              </w:rPr>
            </m:ctrlPr>
          </m:e>
        </m:d>
        <m:r>
          <w:rPr>
            <w:rFonts w:ascii="Cambria Math" w:eastAsiaTheme="minorEastAsia" w:hAnsi="Cambria Math"/>
            <w:lang w:val="pt-PT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0×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n2</m:t>
                </m: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w:rPr>
            <w:rFonts w:ascii="Cambria Math" w:hAnsi="DejaVu Math TeX Gyre"/>
            <w:lang w:val="pt-PT"/>
          </w:rPr>
          <m:t>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comb</m:t>
                </m:r>
              </m:sub>
            </m:sSub>
            <m:r>
              <w:rPr>
                <w:rFonts w:ascii="Cambria Math" w:hAnsi="Cambria Math"/>
                <w:lang w:val="pt-PT"/>
              </w:rPr>
              <m:t>×</m:t>
            </m:r>
            <m:r>
              <w:rPr>
                <w:rFonts w:ascii="Cambria Math" w:hAnsi="DejaVu Math TeX Gyre"/>
                <w:lang w:val="pt-PT"/>
              </w:rPr>
              <m:t>a</m:t>
            </m:r>
            <m:ctrlPr>
              <w:rPr>
                <w:rFonts w:ascii="Cambria Math" w:hAnsi="DejaVu Math TeX Gyre"/>
                <w:i/>
                <w:lang w:val="pt-PT"/>
              </w:rPr>
            </m:ctrlPr>
          </m:e>
        </m:d>
      </m:oMath>
      <w:r w:rsidR="00175999">
        <w:rPr>
          <w:rFonts w:eastAsiaTheme="minorEastAsia" w:hAnsi="DejaVu Math TeX Gyre"/>
          <w:lang w:val="pt-PT"/>
        </w:rPr>
        <w:t xml:space="preserve"> </w:t>
      </w:r>
      <w:r w:rsidR="00EA06E1">
        <w:rPr>
          <w:rFonts w:hAnsi="DejaVu Math TeX Gyre"/>
          <w:lang w:val="pt-PT"/>
        </w:rPr>
        <w:tab/>
      </w:r>
      <w:r w:rsidR="00EA06E1">
        <w:rPr>
          <w:rFonts w:hAnsi="DejaVu Math TeX Gyre"/>
          <w:lang w:val="pt-PT"/>
        </w:rPr>
        <w:tab/>
      </w:r>
    </w:p>
    <w:p w14:paraId="123C95AA" w14:textId="1809DE43" w:rsidR="00EA06E1" w:rsidRDefault="00EA06E1" w:rsidP="00EA06E1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hAnsi="DejaVu Math TeX Gyre"/>
          <w:lang w:val="pt-PT"/>
        </w:rPr>
        <w:tab/>
      </w:r>
      <m:oMath>
        <m:r>
          <w:rPr>
            <w:rFonts w:ascii="Cambria Math" w:hAnsi="DejaVu Math TeX Gyre"/>
            <w:lang w:val="pt-PT"/>
          </w:rPr>
          <m:t xml:space="preserve">N            </m:t>
        </m:r>
        <m:r>
          <w:rPr>
            <w:rFonts w:ascii="Cambria Math" w:hAnsi="Cambria Math"/>
            <w:lang w:val="pt-PT"/>
          </w:rPr>
          <m:t xml:space="preserve">∴         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oxid</m:t>
                </m:r>
              </m:sub>
            </m:sSub>
            <m:r>
              <w:rPr>
                <w:rFonts w:ascii="Cambria Math" w:hAnsi="Cambria Math"/>
                <w:lang w:val="pt-PT"/>
              </w:rPr>
              <m:t>×h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>-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DejaVu Math TeX Gyre"/>
                <w:lang w:val="pt-PT"/>
              </w:rPr>
              <m:t>0</m:t>
            </m:r>
            <m:r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h2o</m:t>
                </m: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w:rPr>
            <w:rFonts w:ascii="Cambria Math" w:hAnsi="DejaVu Math TeX Gyre"/>
            <w:lang w:val="pt-PT"/>
          </w:rPr>
          <m:t>-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r>
              <w:rPr>
                <w:rFonts w:ascii="Cambria Math" w:hAnsi="DejaVu Math TeX Gyre"/>
                <w:lang w:val="pt-PT"/>
              </w:rPr>
              <m:t>0</m:t>
            </m:r>
            <m:r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co2</m:t>
                </m:r>
              </m:sub>
            </m:sSub>
          </m:e>
        </m:d>
        <m:r>
          <w:rPr>
            <w:rFonts w:ascii="Cambria Math" w:hAnsi="DejaVu Math TeX Gyre"/>
            <w:lang w:val="pt-PT"/>
          </w:rPr>
          <m:t>-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r>
              <w:rPr>
                <w:rFonts w:ascii="Cambria Math" w:hAnsi="DejaVu Math TeX Gyre"/>
                <w:lang w:val="pt-PT"/>
              </w:rPr>
              <m:t>2</m:t>
            </m:r>
            <m:r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n2</m:t>
                </m:r>
              </m:sub>
            </m:sSub>
          </m:e>
        </m:d>
        <m:r>
          <w:rPr>
            <w:rFonts w:ascii="Cambria Math" w:hAnsi="DejaVu Math TeX Gyre"/>
            <w:lang w:val="pt-PT"/>
          </w:rPr>
          <m:t>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comb</m:t>
                </m:r>
              </m:sub>
            </m:sSub>
            <m:r>
              <w:rPr>
                <w:rFonts w:ascii="Cambria Math" w:hAnsi="Cambria Math"/>
                <w:lang w:val="pt-PT"/>
              </w:rPr>
              <m:t>×</m:t>
            </m:r>
            <m:r>
              <w:rPr>
                <w:rFonts w:ascii="Cambria Math" w:hAnsi="DejaVu Math TeX Gyre"/>
                <w:lang w:val="pt-PT"/>
              </w:rPr>
              <m:t>d</m:t>
            </m:r>
            <m:ctrlPr>
              <w:rPr>
                <w:rFonts w:ascii="Cambria Math" w:hAnsi="DejaVu Math TeX Gyre"/>
                <w:i/>
                <w:lang w:val="pt-PT"/>
              </w:rPr>
            </m:ctrlPr>
          </m:e>
        </m:d>
      </m:oMath>
    </w:p>
    <w:p w14:paraId="577C5941" w14:textId="77777777" w:rsidR="00314145" w:rsidRDefault="00314145" w:rsidP="00314145">
      <w:pPr>
        <w:spacing w:line="276" w:lineRule="auto"/>
        <w:ind w:firstLine="0"/>
        <w:rPr>
          <w:rFonts w:eastAsiaTheme="minorEastAsia" w:hAnsi="DejaVu Math TeX Gyre"/>
          <w:lang w:val="pt-PT"/>
        </w:rPr>
      </w:pPr>
    </w:p>
    <w:p w14:paraId="3498B438" w14:textId="7FFBC3E8" w:rsidR="00314145" w:rsidRDefault="00291018" w:rsidP="00314145">
      <w:pPr>
        <w:rPr>
          <w:lang w:val="pt-PT"/>
        </w:rPr>
      </w:pPr>
      <w:r>
        <w:rPr>
          <w:lang w:val="pt-PT"/>
        </w:rPr>
        <w:t>Simplificando, temos o seguinte sistema</w:t>
      </w:r>
      <w:r w:rsidR="0048159F">
        <w:rPr>
          <w:lang w:val="pt-PT"/>
        </w:rPr>
        <w:t>:</w:t>
      </w:r>
    </w:p>
    <w:p w14:paraId="69E3439F" w14:textId="77777777" w:rsidR="0048159F" w:rsidRDefault="0048159F" w:rsidP="0048159F">
      <w:pPr>
        <w:ind w:firstLine="0"/>
        <w:rPr>
          <w:lang w:val="pt-PT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680"/>
        <w:gridCol w:w="680"/>
        <w:gridCol w:w="680"/>
        <w:gridCol w:w="810"/>
      </w:tblGrid>
      <w:tr w:rsidR="00872AEB" w14:paraId="2CCB3A5A" w14:textId="77777777" w:rsidTr="00872AEB">
        <w:trPr>
          <w:trHeight w:val="454"/>
          <w:jc w:val="center"/>
        </w:trPr>
        <w:tc>
          <w:tcPr>
            <w:tcW w:w="680" w:type="dxa"/>
            <w:vAlign w:val="center"/>
          </w:tcPr>
          <w:p w14:paraId="58CEA248" w14:textId="67A31935" w:rsidR="00872AEB" w:rsidRPr="00682BAB" w:rsidRDefault="00CC0A3E" w:rsidP="00BA1946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FFA5D2E" w14:textId="475CD858" w:rsidR="00872AEB" w:rsidRPr="00682BAB" w:rsidRDefault="00CC0A3E" w:rsidP="00BA1946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h2o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52D57B69" w14:textId="3EE23361" w:rsidR="00872AEB" w:rsidRPr="00682BAB" w:rsidRDefault="00CC0A3E" w:rsidP="00BA1946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</m:sub>
                </m:sSub>
              </m:oMath>
            </m:oMathPara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2EC52D8" w14:textId="06D9DAF2" w:rsidR="00872AEB" w:rsidRPr="00682BAB" w:rsidRDefault="00CC0A3E" w:rsidP="00BA1946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14:paraId="5B9E524A" w14:textId="4AF7532F" w:rsidR="00872AEB" w:rsidRPr="00682BAB" w:rsidRDefault="00CC0A3E" w:rsidP="00BA1946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comb</m:t>
                    </m:r>
                  </m:sub>
                </m:sSub>
              </m:oMath>
            </m:oMathPara>
          </w:p>
        </w:tc>
      </w:tr>
      <w:tr w:rsidR="00872AEB" w14:paraId="69BCDA0F" w14:textId="77777777" w:rsidTr="00872AEB">
        <w:trPr>
          <w:trHeight w:val="454"/>
          <w:jc w:val="center"/>
        </w:trPr>
        <w:tc>
          <w:tcPr>
            <w:tcW w:w="680" w:type="dxa"/>
            <w:vAlign w:val="center"/>
          </w:tcPr>
          <w:p w14:paraId="6A62B1BF" w14:textId="0C0CBFF8" w:rsidR="00872AEB" w:rsidRDefault="006B3F4D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g</m:t>
                </m:r>
              </m:oMath>
            </m:oMathPara>
          </w:p>
        </w:tc>
        <w:tc>
          <w:tcPr>
            <w:tcW w:w="680" w:type="dxa"/>
            <w:vAlign w:val="center"/>
          </w:tcPr>
          <w:p w14:paraId="7AB5A7B1" w14:textId="6BE96FBF" w:rsidR="00872AEB" w:rsidRDefault="006B3F4D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vAlign w:val="center"/>
          </w:tcPr>
          <w:p w14:paraId="25EF3BFF" w14:textId="0FA31FD6" w:rsidR="00872AEB" w:rsidRDefault="00284584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</w:t>
            </w:r>
            <w:r w:rsidR="006B3F4D">
              <w:rPr>
                <w:iCs/>
                <w:lang w:val="pt-PT"/>
              </w:rPr>
              <w:t>2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5DD6181" w14:textId="7B93251B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14:paraId="2A11C591" w14:textId="6EB27CC3" w:rsidR="00872AEB" w:rsidRDefault="00284584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c</m:t>
                </m:r>
              </m:oMath>
            </m:oMathPara>
          </w:p>
        </w:tc>
      </w:tr>
      <w:tr w:rsidR="00872AEB" w14:paraId="61848A3C" w14:textId="77777777" w:rsidTr="00872AEB">
        <w:trPr>
          <w:trHeight w:val="454"/>
          <w:jc w:val="center"/>
        </w:trPr>
        <w:tc>
          <w:tcPr>
            <w:tcW w:w="680" w:type="dxa"/>
            <w:vAlign w:val="center"/>
          </w:tcPr>
          <w:p w14:paraId="71965005" w14:textId="7BD5B5C0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f</m:t>
                </m:r>
              </m:oMath>
            </m:oMathPara>
          </w:p>
        </w:tc>
        <w:tc>
          <w:tcPr>
            <w:tcW w:w="680" w:type="dxa"/>
            <w:vAlign w:val="center"/>
          </w:tcPr>
          <w:p w14:paraId="2965D393" w14:textId="080928C3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</w:t>
            </w:r>
            <w:r w:rsidR="006B3F4D">
              <w:rPr>
                <w:iCs/>
                <w:lang w:val="pt-PT"/>
              </w:rPr>
              <w:t>2</w:t>
            </w:r>
          </w:p>
        </w:tc>
        <w:tc>
          <w:tcPr>
            <w:tcW w:w="680" w:type="dxa"/>
            <w:vAlign w:val="center"/>
          </w:tcPr>
          <w:p w14:paraId="42727044" w14:textId="382DF876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B49B915" w14:textId="56A194F1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14:paraId="5B9393E5" w14:textId="689ADD23" w:rsidR="00872AEB" w:rsidRDefault="00284584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b</m:t>
                </m:r>
              </m:oMath>
            </m:oMathPara>
          </w:p>
        </w:tc>
      </w:tr>
      <w:tr w:rsidR="00872AEB" w14:paraId="72EBF87B" w14:textId="77777777" w:rsidTr="00872AEB">
        <w:trPr>
          <w:trHeight w:val="454"/>
          <w:jc w:val="center"/>
        </w:trPr>
        <w:tc>
          <w:tcPr>
            <w:tcW w:w="680" w:type="dxa"/>
            <w:vAlign w:val="center"/>
          </w:tcPr>
          <w:p w14:paraId="47974317" w14:textId="105AE1FE" w:rsidR="00872AEB" w:rsidRDefault="006B3F4D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e</m:t>
                </m:r>
              </m:oMath>
            </m:oMathPara>
          </w:p>
        </w:tc>
        <w:tc>
          <w:tcPr>
            <w:tcW w:w="680" w:type="dxa"/>
            <w:vAlign w:val="center"/>
          </w:tcPr>
          <w:p w14:paraId="0D8CF763" w14:textId="3C08C262" w:rsidR="00872AEB" w:rsidRDefault="006B3F4D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 w14:paraId="73FB3753" w14:textId="777B87C5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</w:t>
            </w:r>
            <w:r w:rsidR="00284584">
              <w:rPr>
                <w:iCs/>
                <w:lang w:val="pt-PT"/>
              </w:rPr>
              <w:t>1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7866B5C" w14:textId="3844974D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14:paraId="1158749E" w14:textId="12457E78" w:rsidR="00872AEB" w:rsidRDefault="00284584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</m:t>
                </m:r>
              </m:oMath>
            </m:oMathPara>
          </w:p>
        </w:tc>
      </w:tr>
      <w:tr w:rsidR="00872AEB" w14:paraId="3F054986" w14:textId="77777777" w:rsidTr="00872AEB">
        <w:trPr>
          <w:trHeight w:val="454"/>
          <w:jc w:val="center"/>
        </w:trPr>
        <w:tc>
          <w:tcPr>
            <w:tcW w:w="680" w:type="dxa"/>
            <w:vAlign w:val="center"/>
          </w:tcPr>
          <w:p w14:paraId="51ABC20C" w14:textId="3A94BE8B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h</m:t>
                </m:r>
              </m:oMath>
            </m:oMathPara>
          </w:p>
        </w:tc>
        <w:tc>
          <w:tcPr>
            <w:tcW w:w="680" w:type="dxa"/>
            <w:vAlign w:val="center"/>
          </w:tcPr>
          <w:p w14:paraId="7E6FE131" w14:textId="0B5F44E8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 w14:paraId="251F039F" w14:textId="0C548022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1DAB71D" w14:textId="3944D60E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14:paraId="0AE9063A" w14:textId="0665E110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DejaVu Math TeX Gyre"/>
                    <w:lang w:val="pt-PT"/>
                  </w:rPr>
                  <m:t>d</m:t>
                </m:r>
              </m:oMath>
            </m:oMathPara>
          </w:p>
        </w:tc>
      </w:tr>
    </w:tbl>
    <w:p w14:paraId="39A066C5" w14:textId="77777777" w:rsidR="00A4048E" w:rsidRDefault="00A4048E" w:rsidP="0048159F">
      <w:pPr>
        <w:ind w:firstLine="0"/>
        <w:rPr>
          <w:rFonts w:eastAsiaTheme="minorEastAsia"/>
          <w:lang w:val="pt-PT"/>
        </w:rPr>
      </w:pPr>
    </w:p>
    <w:p w14:paraId="4E3F9B19" w14:textId="0FF53B6B" w:rsidR="00575344" w:rsidRDefault="00575344" w:rsidP="00A0422B">
      <w:pPr>
        <w:rPr>
          <w:lang w:val="pt-PT"/>
        </w:rPr>
      </w:pPr>
      <w:r>
        <w:rPr>
          <w:lang w:val="pt-PT"/>
        </w:rPr>
        <w:t xml:space="preserve">Para a reação estequiométrica </w:t>
      </w:r>
      <w:r w:rsidR="00D74C63">
        <w:rPr>
          <w:lang w:val="pt-PT"/>
        </w:rPr>
        <w:t xml:space="preserve">será considerado sempre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PT"/>
              </w:rPr>
              <m:t>comb</m:t>
            </m:r>
          </m:sub>
        </m:sSub>
        <m:r>
          <w:rPr>
            <w:rFonts w:ascii="Cambria Math" w:hAnsi="Cambria Math"/>
            <w:sz w:val="20"/>
            <w:szCs w:val="20"/>
            <w:lang w:val="pt-PT"/>
          </w:rPr>
          <m:t>=1</m:t>
        </m:r>
      </m:oMath>
      <w:r w:rsidR="00A0422B">
        <w:rPr>
          <w:rFonts w:eastAsiaTheme="minorEastAsia"/>
          <w:sz w:val="20"/>
          <w:szCs w:val="20"/>
          <w:lang w:val="pt-PT"/>
        </w:rPr>
        <w:t xml:space="preserve">. </w:t>
      </w:r>
    </w:p>
    <w:p w14:paraId="069295D4" w14:textId="5625DAE3" w:rsidR="00924B15" w:rsidRDefault="00A4048E" w:rsidP="00261DEF">
      <w:r>
        <w:rPr>
          <w:lang w:val="pt-PT"/>
        </w:rPr>
        <w:t>Esse sistema</w:t>
      </w:r>
      <w:r w:rsidR="006A49D5">
        <w:rPr>
          <w:lang w:val="pt-PT"/>
        </w:rPr>
        <w:t xml:space="preserve"> deve ser resolvido pelo método de Eliminação de Gauss</w:t>
      </w:r>
      <w:r w:rsidR="0056611B">
        <w:rPr>
          <w:lang w:val="pt-PT"/>
        </w:rPr>
        <w:t xml:space="preserve">, que ao final nos trará os resultados desejados de </w:t>
      </w:r>
      <w:r w:rsidR="007770DF">
        <w:rPr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PT"/>
              </w:rPr>
              <m:t>h2o</m:t>
            </m:r>
          </m:sub>
        </m:sSub>
      </m:oMath>
      <w:r w:rsidR="00261DEF" w:rsidRPr="00987A0A">
        <w:rPr>
          <w:rFonts w:eastAsiaTheme="minorEastAsia"/>
          <w:sz w:val="20"/>
          <w:szCs w:val="20"/>
          <w:lang w:val="pt-PT"/>
        </w:rPr>
        <w:t xml:space="preserve"> </w:t>
      </w:r>
      <w:r w:rsidR="00261DEF" w:rsidRPr="00987A0A">
        <w:rPr>
          <w:rFonts w:eastAsiaTheme="minorEastAsia"/>
          <w:szCs w:val="24"/>
          <w:lang w:val="pt-PT"/>
        </w:rPr>
        <w:t>,</w:t>
      </w:r>
      <w:r w:rsidR="00261DEF" w:rsidRPr="00987A0A">
        <w:rPr>
          <w:rFonts w:ascii="Cambria Math" w:hAnsi="Cambria Math"/>
          <w:i/>
          <w:sz w:val="20"/>
          <w:szCs w:val="20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PT"/>
              </w:rPr>
              <m:t>co2</m:t>
            </m:r>
          </m:sub>
        </m:sSub>
      </m:oMath>
      <w:r w:rsidR="00987A0A" w:rsidRPr="00987A0A">
        <w:t>,</w:t>
      </w:r>
      <w:r w:rsidR="00261DEF" w:rsidRPr="00987A0A">
        <w:rPr>
          <w:rFonts w:ascii="Cambria Math" w:eastAsiaTheme="minorEastAsia" w:hAnsi="Cambria Math"/>
          <w:iCs/>
          <w:sz w:val="20"/>
          <w:szCs w:val="20"/>
          <w:lang w:val="pt-PT"/>
        </w:rPr>
        <w:t xml:space="preserve"> </w:t>
      </w:r>
      <w:r w:rsidR="00261DEF" w:rsidRPr="00987A0A">
        <w:rPr>
          <w:rFonts w:ascii="Cambria Math" w:eastAsiaTheme="minorEastAsia" w:hAnsi="Cambria Math"/>
          <w:i/>
          <w:sz w:val="20"/>
          <w:szCs w:val="20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PT"/>
              </w:rPr>
              <m:t>n2</m:t>
            </m:r>
          </m:sub>
        </m:sSub>
      </m:oMath>
      <w:r w:rsidR="00987A0A">
        <w:t xml:space="preserve"> e</w:t>
      </w:r>
      <w:r w:rsidR="00987A0A" w:rsidRPr="00987A0A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PT"/>
              </w:rPr>
              <m:t>oxid</m:t>
            </m:r>
          </m:sub>
        </m:sSub>
      </m:oMath>
      <w:r w:rsidR="00987A0A" w:rsidRPr="00987A0A">
        <w:t>.</w:t>
      </w:r>
      <w:r w:rsidR="00987A0A">
        <w:t xml:space="preserve"> </w:t>
      </w:r>
      <w:r w:rsidR="00A36313">
        <w:t>O resultado</w:t>
      </w:r>
      <w:r w:rsidR="00987A0A">
        <w:t xml:space="preserve"> é obtido </w:t>
      </w:r>
      <w:r w:rsidR="00AD7876">
        <w:t>zerando os valores acima e abaixo da diagonal,</w:t>
      </w:r>
      <w:r w:rsidR="00266016">
        <w:t xml:space="preserve"> com a diagonal tendo todos os seus </w:t>
      </w:r>
      <w:r w:rsidR="00752859">
        <w:t>valores iguais</w:t>
      </w:r>
      <w:r w:rsidR="00266016">
        <w:t xml:space="preserve"> a 1, e </w:t>
      </w:r>
      <w:r w:rsidR="00AD7876">
        <w:t>o</w:t>
      </w:r>
      <w:r w:rsidR="00266016">
        <w:t>s</w:t>
      </w:r>
      <w:r w:rsidR="00AD7876">
        <w:t xml:space="preserve"> resultado</w:t>
      </w:r>
      <w:r w:rsidR="00266016">
        <w:t>s</w:t>
      </w:r>
      <w:r w:rsidR="00AD7876">
        <w:t xml:space="preserve"> </w:t>
      </w:r>
      <w:r w:rsidR="00266016">
        <w:t xml:space="preserve">serão exibidos </w:t>
      </w:r>
      <w:r w:rsidR="000D085E">
        <w:t>na última coluna da matriz</w:t>
      </w:r>
      <w:r w:rsidR="00924B15">
        <w:t>:</w:t>
      </w:r>
    </w:p>
    <w:p w14:paraId="45DAA76D" w14:textId="77777777" w:rsidR="00924B15" w:rsidRPr="00261DEF" w:rsidRDefault="008C679B" w:rsidP="00261DEF">
      <w:pPr>
        <w:rPr>
          <w:iCs/>
          <w:lang w:val="pt-PT"/>
        </w:rPr>
      </w:pPr>
      <w:r>
        <w:t xml:space="preserve"> 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680"/>
        <w:gridCol w:w="680"/>
        <w:gridCol w:w="680"/>
        <w:gridCol w:w="810"/>
        <w:gridCol w:w="706"/>
        <w:gridCol w:w="738"/>
        <w:gridCol w:w="706"/>
        <w:gridCol w:w="706"/>
        <w:gridCol w:w="706"/>
        <w:gridCol w:w="1193"/>
      </w:tblGrid>
      <w:tr w:rsidR="00872AEB" w14:paraId="786C0C82" w14:textId="77BB097F" w:rsidTr="001740A8">
        <w:trPr>
          <w:trHeight w:val="454"/>
          <w:jc w:val="center"/>
        </w:trPr>
        <w:tc>
          <w:tcPr>
            <w:tcW w:w="738" w:type="dxa"/>
            <w:vAlign w:val="center"/>
          </w:tcPr>
          <w:p w14:paraId="4B09F690" w14:textId="77777777" w:rsidR="00872AEB" w:rsidRPr="00682BAB" w:rsidRDefault="00CC0A3E" w:rsidP="00872AE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5844C196" w14:textId="77777777" w:rsidR="00872AEB" w:rsidRPr="00682BAB" w:rsidRDefault="00CC0A3E" w:rsidP="00872AE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h2o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60C37813" w14:textId="77777777" w:rsidR="00872AEB" w:rsidRPr="00682BAB" w:rsidRDefault="00CC0A3E" w:rsidP="00872AE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</m:sub>
                </m:sSub>
              </m:oMath>
            </m:oMathPara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5E24FE9" w14:textId="77777777" w:rsidR="00872AEB" w:rsidRPr="00682BAB" w:rsidRDefault="00CC0A3E" w:rsidP="00872AE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162083C6" w14:textId="77777777" w:rsidR="00872AEB" w:rsidRPr="00682BAB" w:rsidRDefault="00CC0A3E" w:rsidP="00872AE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comb</m:t>
                    </m:r>
                  </m:sub>
                </m:sSub>
              </m:oMath>
            </m:oMathPara>
          </w:p>
        </w:tc>
        <w:tc>
          <w:tcPr>
            <w:tcW w:w="706" w:type="dxa"/>
          </w:tcPr>
          <w:p w14:paraId="2399E3E5" w14:textId="77777777" w:rsidR="00872AEB" w:rsidRPr="00682BAB" w:rsidRDefault="00872AEB" w:rsidP="00872AEB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</w:p>
        </w:tc>
        <w:tc>
          <w:tcPr>
            <w:tcW w:w="738" w:type="dxa"/>
            <w:vAlign w:val="center"/>
          </w:tcPr>
          <w:p w14:paraId="5D684E29" w14:textId="37DEA548" w:rsidR="00872AEB" w:rsidRPr="00682BAB" w:rsidRDefault="00CC0A3E" w:rsidP="00872AEB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14:paraId="058B7302" w14:textId="7377881B" w:rsidR="00872AEB" w:rsidRPr="00682BAB" w:rsidRDefault="00CC0A3E" w:rsidP="00872AEB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h2o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14:paraId="51C7CDB8" w14:textId="4BAD628D" w:rsidR="00872AEB" w:rsidRPr="00682BAB" w:rsidRDefault="00CC0A3E" w:rsidP="00872AEB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</m:sub>
                </m:sSub>
              </m:oMath>
            </m:oMathPara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14:paraId="792BFC4F" w14:textId="55AAA70B" w:rsidR="00872AEB" w:rsidRPr="00682BAB" w:rsidRDefault="00CC0A3E" w:rsidP="00872AEB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193" w:type="dxa"/>
            <w:tcBorders>
              <w:left w:val="single" w:sz="4" w:space="0" w:color="auto"/>
            </w:tcBorders>
            <w:vAlign w:val="center"/>
          </w:tcPr>
          <w:p w14:paraId="277B5531" w14:textId="1734F381" w:rsidR="00872AEB" w:rsidRPr="00682BAB" w:rsidRDefault="00872AEB" w:rsidP="00872AEB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pt-PT"/>
                  </w:rPr>
                  <m:t>resultado</m:t>
                </m:r>
              </m:oMath>
            </m:oMathPara>
          </w:p>
        </w:tc>
      </w:tr>
      <w:tr w:rsidR="001740A8" w14:paraId="6624DD55" w14:textId="7DB24D01" w:rsidTr="001740A8">
        <w:trPr>
          <w:trHeight w:val="454"/>
          <w:jc w:val="center"/>
        </w:trPr>
        <w:tc>
          <w:tcPr>
            <w:tcW w:w="738" w:type="dxa"/>
            <w:vAlign w:val="center"/>
          </w:tcPr>
          <w:p w14:paraId="6428BF4D" w14:textId="5ABF1640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g</m:t>
                </m:r>
              </m:oMath>
            </m:oMathPara>
          </w:p>
        </w:tc>
        <w:tc>
          <w:tcPr>
            <w:tcW w:w="680" w:type="dxa"/>
            <w:vAlign w:val="center"/>
          </w:tcPr>
          <w:p w14:paraId="0A3FD25B" w14:textId="070F56D4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vAlign w:val="center"/>
          </w:tcPr>
          <w:p w14:paraId="4D759751" w14:textId="1D044169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33AE959" w14:textId="1C23D4F3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7616DCE3" w14:textId="7E287874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c</m:t>
                </m:r>
              </m:oMath>
            </m:oMathPara>
          </w:p>
        </w:tc>
        <w:tc>
          <w:tcPr>
            <w:tcW w:w="706" w:type="dxa"/>
          </w:tcPr>
          <w:p w14:paraId="6A71DE6B" w14:textId="77777777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</w:p>
        </w:tc>
        <w:tc>
          <w:tcPr>
            <w:tcW w:w="738" w:type="dxa"/>
            <w:vAlign w:val="center"/>
          </w:tcPr>
          <w:p w14:paraId="3C4109C3" w14:textId="5793DE9E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1</w:t>
            </w:r>
          </w:p>
        </w:tc>
        <w:tc>
          <w:tcPr>
            <w:tcW w:w="706" w:type="dxa"/>
            <w:vAlign w:val="center"/>
          </w:tcPr>
          <w:p w14:paraId="262054FC" w14:textId="7AB1D593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 w14:paraId="4169048A" w14:textId="3F56DDEB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14:paraId="74DFF66D" w14:textId="327E6E70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1193" w:type="dxa"/>
            <w:tcBorders>
              <w:left w:val="single" w:sz="4" w:space="0" w:color="auto"/>
            </w:tcBorders>
            <w:vAlign w:val="center"/>
          </w:tcPr>
          <w:p w14:paraId="4EFD9AB3" w14:textId="7DD9264C" w:rsidR="001740A8" w:rsidRPr="00682BAB" w:rsidRDefault="00CC0A3E" w:rsidP="001740A8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</m:sub>
                </m:sSub>
              </m:oMath>
            </m:oMathPara>
          </w:p>
        </w:tc>
      </w:tr>
      <w:tr w:rsidR="001740A8" w14:paraId="334D1401" w14:textId="12B3F2D5" w:rsidTr="001740A8">
        <w:trPr>
          <w:trHeight w:val="454"/>
          <w:jc w:val="center"/>
        </w:trPr>
        <w:tc>
          <w:tcPr>
            <w:tcW w:w="738" w:type="dxa"/>
            <w:vAlign w:val="center"/>
          </w:tcPr>
          <w:p w14:paraId="2F4C033C" w14:textId="6E5E5018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f</m:t>
                </m:r>
              </m:oMath>
            </m:oMathPara>
          </w:p>
        </w:tc>
        <w:tc>
          <w:tcPr>
            <w:tcW w:w="680" w:type="dxa"/>
            <w:vAlign w:val="center"/>
          </w:tcPr>
          <w:p w14:paraId="1224EA38" w14:textId="5B15EED5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vAlign w:val="center"/>
          </w:tcPr>
          <w:p w14:paraId="2D3A1C85" w14:textId="675C3B50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2964DA4F" w14:textId="6C5082C5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1D17C0D3" w14:textId="4079D21C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b</m:t>
                </m:r>
              </m:oMath>
            </m:oMathPara>
          </w:p>
        </w:tc>
        <w:tc>
          <w:tcPr>
            <w:tcW w:w="706" w:type="dxa"/>
          </w:tcPr>
          <w:p w14:paraId="3384E4FB" w14:textId="77777777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</w:p>
        </w:tc>
        <w:tc>
          <w:tcPr>
            <w:tcW w:w="738" w:type="dxa"/>
            <w:vAlign w:val="center"/>
          </w:tcPr>
          <w:p w14:paraId="1C777F31" w14:textId="6F111849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 w14:paraId="2F57476B" w14:textId="1CECC8C1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1</w:t>
            </w:r>
          </w:p>
        </w:tc>
        <w:tc>
          <w:tcPr>
            <w:tcW w:w="706" w:type="dxa"/>
            <w:vAlign w:val="center"/>
          </w:tcPr>
          <w:p w14:paraId="425B9013" w14:textId="334B26F5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14:paraId="4DB313F0" w14:textId="652252C7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1193" w:type="dxa"/>
            <w:tcBorders>
              <w:left w:val="single" w:sz="4" w:space="0" w:color="auto"/>
            </w:tcBorders>
            <w:vAlign w:val="center"/>
          </w:tcPr>
          <w:p w14:paraId="6A10B70D" w14:textId="6E6EB1FB" w:rsidR="001740A8" w:rsidRPr="00682BAB" w:rsidRDefault="00CC0A3E" w:rsidP="001740A8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h2o</m:t>
                    </m:r>
                  </m:sub>
                </m:sSub>
              </m:oMath>
            </m:oMathPara>
          </w:p>
        </w:tc>
      </w:tr>
      <w:tr w:rsidR="001740A8" w14:paraId="7786CB38" w14:textId="4F2B391A" w:rsidTr="001740A8">
        <w:trPr>
          <w:trHeight w:val="454"/>
          <w:jc w:val="center"/>
        </w:trPr>
        <w:tc>
          <w:tcPr>
            <w:tcW w:w="738" w:type="dxa"/>
            <w:vAlign w:val="center"/>
          </w:tcPr>
          <w:p w14:paraId="2F052A6E" w14:textId="3557A708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e</m:t>
                </m:r>
              </m:oMath>
            </m:oMathPara>
          </w:p>
        </w:tc>
        <w:tc>
          <w:tcPr>
            <w:tcW w:w="680" w:type="dxa"/>
            <w:vAlign w:val="center"/>
          </w:tcPr>
          <w:p w14:paraId="74397D0C" w14:textId="3379EAF8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 w14:paraId="5C7F3350" w14:textId="695A09BD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6E06AF1" w14:textId="7F9F2E64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3A736216" w14:textId="23520370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</m:t>
                </m:r>
              </m:oMath>
            </m:oMathPara>
          </w:p>
        </w:tc>
        <w:tc>
          <w:tcPr>
            <w:tcW w:w="706" w:type="dxa"/>
          </w:tcPr>
          <w:p w14:paraId="750836F4" w14:textId="77777777" w:rsidR="001740A8" w:rsidRDefault="001740A8" w:rsidP="001740A8"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</w:p>
        </w:tc>
        <w:tc>
          <w:tcPr>
            <w:tcW w:w="738" w:type="dxa"/>
            <w:vAlign w:val="center"/>
          </w:tcPr>
          <w:p w14:paraId="483A6D9E" w14:textId="1600D144" w:rsidR="001740A8" w:rsidRDefault="001740A8" w:rsidP="001740A8"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rFonts w:eastAsia="Calibri" w:cs="Times New Roman"/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 w14:paraId="048C11B5" w14:textId="113265AD" w:rsidR="001740A8" w:rsidRDefault="001740A8" w:rsidP="001740A8"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rFonts w:eastAsia="Calibri" w:cs="Times New Roman"/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 w14:paraId="0C8FEEED" w14:textId="1E94F57D" w:rsidR="001740A8" w:rsidRDefault="001740A8" w:rsidP="001740A8"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rFonts w:eastAsia="Calibri" w:cs="Times New Roman"/>
                <w:iCs/>
                <w:lang w:val="pt-PT"/>
              </w:rPr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14:paraId="08CDA6FC" w14:textId="02544F0A" w:rsidR="001740A8" w:rsidRDefault="001740A8" w:rsidP="001740A8"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1193" w:type="dxa"/>
            <w:tcBorders>
              <w:left w:val="single" w:sz="4" w:space="0" w:color="auto"/>
            </w:tcBorders>
            <w:vAlign w:val="center"/>
          </w:tcPr>
          <w:p w14:paraId="548BBD74" w14:textId="0F342653" w:rsidR="001740A8" w:rsidRPr="00682BAB" w:rsidRDefault="00CC0A3E" w:rsidP="001740A8">
            <w:pPr>
              <w:ind w:firstLine="0"/>
              <w:jc w:val="center"/>
              <w:rPr>
                <w:rFonts w:ascii="Cambria Math" w:eastAsia="Calibri" w:hAnsi="Cambria Math" w:cs="Times New Roman"/>
                <w:iCs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</m:sub>
                </m:sSub>
              </m:oMath>
            </m:oMathPara>
          </w:p>
        </w:tc>
      </w:tr>
      <w:tr w:rsidR="001740A8" w14:paraId="37A54DEA" w14:textId="0DAB203E" w:rsidTr="001740A8">
        <w:trPr>
          <w:trHeight w:val="454"/>
          <w:jc w:val="center"/>
        </w:trPr>
        <w:tc>
          <w:tcPr>
            <w:tcW w:w="738" w:type="dxa"/>
            <w:vAlign w:val="center"/>
          </w:tcPr>
          <w:p w14:paraId="092F0C66" w14:textId="599BA621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h</m:t>
                </m:r>
              </m:oMath>
            </m:oMathPara>
          </w:p>
        </w:tc>
        <w:tc>
          <w:tcPr>
            <w:tcW w:w="680" w:type="dxa"/>
            <w:vAlign w:val="center"/>
          </w:tcPr>
          <w:p w14:paraId="6CFB4BA4" w14:textId="327797F9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 w14:paraId="7F91C152" w14:textId="030A997B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5B2529D" w14:textId="73BDBA28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75181332" w14:textId="7BE10478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DejaVu Math TeX Gyre"/>
                    <w:lang w:val="pt-PT"/>
                  </w:rPr>
                  <m:t>d</m:t>
                </m:r>
              </m:oMath>
            </m:oMathPara>
          </w:p>
        </w:tc>
        <w:tc>
          <w:tcPr>
            <w:tcW w:w="706" w:type="dxa"/>
          </w:tcPr>
          <w:p w14:paraId="587B6B3F" w14:textId="77777777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</w:p>
        </w:tc>
        <w:tc>
          <w:tcPr>
            <w:tcW w:w="738" w:type="dxa"/>
            <w:vAlign w:val="center"/>
          </w:tcPr>
          <w:p w14:paraId="79009A53" w14:textId="1FEBFB0D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 w14:paraId="272D5E03" w14:textId="575A3BD2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 w14:paraId="127C564F" w14:textId="3BB5C3E7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14:paraId="4707D789" w14:textId="1F21A380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1</w:t>
            </w:r>
          </w:p>
        </w:tc>
        <w:tc>
          <w:tcPr>
            <w:tcW w:w="1193" w:type="dxa"/>
            <w:tcBorders>
              <w:left w:val="single" w:sz="4" w:space="0" w:color="auto"/>
            </w:tcBorders>
            <w:vAlign w:val="center"/>
          </w:tcPr>
          <w:p w14:paraId="12E47D83" w14:textId="29A7CCCC" w:rsidR="001740A8" w:rsidRPr="00682BAB" w:rsidRDefault="00CC0A3E" w:rsidP="001740A8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</m:sub>
                </m:sSub>
              </m:oMath>
            </m:oMathPara>
          </w:p>
        </w:tc>
      </w:tr>
    </w:tbl>
    <w:p w14:paraId="2DB30F21" w14:textId="500EBC9B" w:rsidR="001C2F46" w:rsidRDefault="00BE2EC9" w:rsidP="00261DEF">
      <w:pPr>
        <w:rPr>
          <w:iCs/>
          <w:lang w:val="pt-PT"/>
        </w:rPr>
      </w:pPr>
      <w:r>
        <w:rPr>
          <w:iCs/>
          <w:lang w:val="pt-PT"/>
        </w:rPr>
        <w:lastRenderedPageBreak/>
        <w:t>O processo para zerar  os valores ocorre da seguinte forma:</w:t>
      </w:r>
    </w:p>
    <w:p w14:paraId="5883674A" w14:textId="77777777" w:rsidR="00BE2EC9" w:rsidRDefault="00BE2EC9" w:rsidP="00261DEF">
      <w:pPr>
        <w:rPr>
          <w:iCs/>
          <w:lang w:val="pt-PT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738"/>
        <w:gridCol w:w="680"/>
        <w:gridCol w:w="680"/>
        <w:gridCol w:w="680"/>
        <w:gridCol w:w="810"/>
      </w:tblGrid>
      <w:tr w:rsidR="00863370" w:rsidRPr="00682BAB" w14:paraId="1CB7A1AF" w14:textId="77777777" w:rsidTr="00975C37">
        <w:trPr>
          <w:trHeight w:val="454"/>
          <w:jc w:val="center"/>
        </w:trPr>
        <w:tc>
          <w:tcPr>
            <w:tcW w:w="1112" w:type="dxa"/>
            <w:vAlign w:val="center"/>
          </w:tcPr>
          <w:p w14:paraId="1B9CD626" w14:textId="77777777" w:rsidR="00863370" w:rsidRPr="00682BAB" w:rsidRDefault="00863370" w:rsidP="00C8025B">
            <w:pPr>
              <w:ind w:firstLine="0"/>
              <w:jc w:val="center"/>
              <w:rPr>
                <w:rFonts w:eastAsia="Times New Roman" w:cs="Times New Roman"/>
                <w:szCs w:val="24"/>
                <w:lang w:val="pt-PT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60E66FC7" w14:textId="54EBD1D5" w:rsidR="00863370" w:rsidRPr="00682BAB" w:rsidRDefault="00C8025B" w:rsidP="00C8025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Col</w:t>
            </w:r>
            <w:r w:rsidR="00C70BD9">
              <w:rPr>
                <w:rFonts w:ascii="Cambria Math" w:eastAsia="Times New Roman" w:hAnsi="Cambria Math" w:cs="Times New Roman"/>
                <w:szCs w:val="24"/>
                <w:lang w:val="pt-PT"/>
              </w:rPr>
              <w:t>0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035B0F05" w14:textId="5480E639" w:rsidR="00863370" w:rsidRPr="00682BAB" w:rsidRDefault="00C8025B" w:rsidP="00C8025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Col</w:t>
            </w:r>
            <w:r w:rsidR="00C70BD9">
              <w:rPr>
                <w:rFonts w:ascii="Cambria Math" w:eastAsia="Times New Roman" w:hAnsi="Cambria Math" w:cs="Times New Roman"/>
                <w:szCs w:val="24"/>
                <w:lang w:val="pt-PT"/>
              </w:rPr>
              <w:t>1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75BF19B" w14:textId="3C9C2CB4" w:rsidR="00863370" w:rsidRPr="00682BAB" w:rsidRDefault="00C8025B" w:rsidP="00C8025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Col</w:t>
            </w:r>
            <w:r w:rsidR="00C70BD9">
              <w:rPr>
                <w:rFonts w:ascii="Cambria Math" w:eastAsia="Times New Roman" w:hAnsi="Cambria Math" w:cs="Times New Roman"/>
                <w:szCs w:val="24"/>
                <w:lang w:val="pt-PT"/>
              </w:rPr>
              <w:t>2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50A963" w14:textId="17FCE77D" w:rsidR="00863370" w:rsidRPr="00682BAB" w:rsidRDefault="00C8025B" w:rsidP="00C8025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Col</w:t>
            </w:r>
            <w:r w:rsidR="00C70BD9">
              <w:rPr>
                <w:rFonts w:ascii="Cambria Math" w:eastAsia="Times New Roman" w:hAnsi="Cambria Math" w:cs="Times New Roman"/>
                <w:szCs w:val="24"/>
                <w:lang w:val="pt-PT"/>
              </w:rPr>
              <w:t>3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7F3241" w14:textId="0793CDEA" w:rsidR="00863370" w:rsidRPr="00682BAB" w:rsidRDefault="00C8025B" w:rsidP="00C8025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Col</w:t>
            </w:r>
            <w:r w:rsidR="00C70BD9">
              <w:rPr>
                <w:rFonts w:ascii="Cambria Math" w:eastAsia="Times New Roman" w:hAnsi="Cambria Math" w:cs="Times New Roman"/>
                <w:szCs w:val="24"/>
                <w:lang w:val="pt-PT"/>
              </w:rPr>
              <w:t>4</w:t>
            </w:r>
          </w:p>
        </w:tc>
      </w:tr>
      <w:tr w:rsidR="001740A8" w14:paraId="5F90B74C" w14:textId="77777777" w:rsidTr="00975C37">
        <w:trPr>
          <w:trHeight w:val="454"/>
          <w:jc w:val="center"/>
        </w:trPr>
        <w:tc>
          <w:tcPr>
            <w:tcW w:w="1112" w:type="dxa"/>
            <w:tcBorders>
              <w:right w:val="single" w:sz="4" w:space="0" w:color="auto"/>
            </w:tcBorders>
            <w:vAlign w:val="center"/>
          </w:tcPr>
          <w:p w14:paraId="1FA22DAB" w14:textId="0C34C4F5" w:rsidR="001740A8" w:rsidRPr="00C8025B" w:rsidRDefault="001740A8" w:rsidP="001740A8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 w:rsidRPr="00C8025B">
              <w:rPr>
                <w:rFonts w:ascii="Cambria Math" w:eastAsia="Times New Roman" w:hAnsi="Cambria Math" w:cs="Times New Roman"/>
                <w:szCs w:val="24"/>
                <w:lang w:val="pt-PT"/>
              </w:rPr>
              <w:t>Lin</w:t>
            </w:r>
            <w:r w:rsidR="00975C37">
              <w:rPr>
                <w:rFonts w:ascii="Cambria Math" w:eastAsia="Times New Roman" w:hAnsi="Cambria Math" w:cs="Times New Roman"/>
                <w:szCs w:val="24"/>
                <w:lang w:val="pt-PT"/>
              </w:rPr>
              <w:t xml:space="preserve">ha </w:t>
            </w: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BC287A5" w14:textId="6E36894D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g</m:t>
                </m:r>
              </m:oMath>
            </m:oMathPara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AB351" w14:textId="1A874210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CCE4" w14:textId="1CFFDAFF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35F3" w14:textId="59993C49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7887" w14:textId="398DB6A3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c</m:t>
                </m:r>
              </m:oMath>
            </m:oMathPara>
          </w:p>
        </w:tc>
      </w:tr>
      <w:tr w:rsidR="001740A8" w14:paraId="4A2FAF5C" w14:textId="77777777" w:rsidTr="00975C37">
        <w:trPr>
          <w:trHeight w:val="454"/>
          <w:jc w:val="center"/>
        </w:trPr>
        <w:tc>
          <w:tcPr>
            <w:tcW w:w="1112" w:type="dxa"/>
            <w:tcBorders>
              <w:right w:val="single" w:sz="4" w:space="0" w:color="auto"/>
            </w:tcBorders>
            <w:vAlign w:val="center"/>
          </w:tcPr>
          <w:p w14:paraId="30106B8C" w14:textId="7A8D0639" w:rsidR="001740A8" w:rsidRPr="00C8025B" w:rsidRDefault="001740A8" w:rsidP="001740A8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 w:rsidRPr="00C8025B">
              <w:rPr>
                <w:rFonts w:ascii="Cambria Math" w:eastAsia="Times New Roman" w:hAnsi="Cambria Math" w:cs="Times New Roman"/>
                <w:szCs w:val="24"/>
                <w:lang w:val="pt-PT"/>
              </w:rPr>
              <w:t>Lin</w:t>
            </w:r>
            <w:r w:rsidR="00975C37">
              <w:rPr>
                <w:rFonts w:ascii="Cambria Math" w:eastAsia="Times New Roman" w:hAnsi="Cambria Math" w:cs="Times New Roman"/>
                <w:szCs w:val="24"/>
                <w:lang w:val="pt-PT"/>
              </w:rPr>
              <w:t xml:space="preserve">ha </w:t>
            </w: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4B9F2" w14:textId="1977FF41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f</m:t>
                </m:r>
              </m:oMath>
            </m:oMathPara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4EE62DC" w14:textId="1DD3AF67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38BFA" w14:textId="667EBC7D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F1FA" w14:textId="78F48CA1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DCE9" w14:textId="6E4F6BAC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b</m:t>
                </m:r>
              </m:oMath>
            </m:oMathPara>
          </w:p>
        </w:tc>
      </w:tr>
      <w:tr w:rsidR="001740A8" w14:paraId="625B2BED" w14:textId="77777777" w:rsidTr="00975C37">
        <w:trPr>
          <w:trHeight w:val="454"/>
          <w:jc w:val="center"/>
        </w:trPr>
        <w:tc>
          <w:tcPr>
            <w:tcW w:w="1112" w:type="dxa"/>
            <w:tcBorders>
              <w:right w:val="single" w:sz="4" w:space="0" w:color="auto"/>
            </w:tcBorders>
            <w:vAlign w:val="center"/>
          </w:tcPr>
          <w:p w14:paraId="4FB60AED" w14:textId="518B79E2" w:rsidR="001740A8" w:rsidRPr="00C8025B" w:rsidRDefault="001740A8" w:rsidP="001740A8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 w:rsidRPr="00C8025B">
              <w:rPr>
                <w:rFonts w:ascii="Cambria Math" w:eastAsia="Times New Roman" w:hAnsi="Cambria Math" w:cs="Times New Roman"/>
                <w:szCs w:val="24"/>
                <w:lang w:val="pt-PT"/>
              </w:rPr>
              <w:t>Lin</w:t>
            </w:r>
            <w:r w:rsidR="00975C37">
              <w:rPr>
                <w:rFonts w:ascii="Cambria Math" w:eastAsia="Times New Roman" w:hAnsi="Cambria Math" w:cs="Times New Roman"/>
                <w:szCs w:val="24"/>
                <w:lang w:val="pt-PT"/>
              </w:rPr>
              <w:t xml:space="preserve">ha </w:t>
            </w: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38A9" w14:textId="4CCA44F5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e</m:t>
                </m:r>
              </m:oMath>
            </m:oMathPara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75DF" w14:textId="339A583E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FB7DAFC" w14:textId="5B402679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8A978" w14:textId="6B2E5C5D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5C13" w14:textId="76EAA01F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</m:t>
                </m:r>
              </m:oMath>
            </m:oMathPara>
          </w:p>
        </w:tc>
      </w:tr>
      <w:tr w:rsidR="001740A8" w14:paraId="4EB063DB" w14:textId="77777777" w:rsidTr="00975C37">
        <w:trPr>
          <w:trHeight w:val="454"/>
          <w:jc w:val="center"/>
        </w:trPr>
        <w:tc>
          <w:tcPr>
            <w:tcW w:w="1112" w:type="dxa"/>
            <w:tcBorders>
              <w:right w:val="single" w:sz="4" w:space="0" w:color="auto"/>
            </w:tcBorders>
            <w:vAlign w:val="center"/>
          </w:tcPr>
          <w:p w14:paraId="7DDA92A3" w14:textId="3097EF63" w:rsidR="001740A8" w:rsidRPr="00C8025B" w:rsidRDefault="001740A8" w:rsidP="001740A8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 w:rsidRPr="00C8025B">
              <w:rPr>
                <w:rFonts w:ascii="Cambria Math" w:eastAsia="Times New Roman" w:hAnsi="Cambria Math" w:cs="Times New Roman"/>
                <w:szCs w:val="24"/>
                <w:lang w:val="pt-PT"/>
              </w:rPr>
              <w:t>Lin</w:t>
            </w:r>
            <w:r w:rsidR="00975C37">
              <w:rPr>
                <w:rFonts w:ascii="Cambria Math" w:eastAsia="Times New Roman" w:hAnsi="Cambria Math" w:cs="Times New Roman"/>
                <w:szCs w:val="24"/>
                <w:lang w:val="pt-PT"/>
              </w:rPr>
              <w:t xml:space="preserve">ha </w:t>
            </w: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3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19EF" w14:textId="0562F7B9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h</m:t>
                </m:r>
              </m:oMath>
            </m:oMathPara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C2CF" w14:textId="0CAB1939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68FF" w14:textId="066E855C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B6AEAC3" w14:textId="40B5332B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CF283" w14:textId="7087E687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DejaVu Math TeX Gyre"/>
                    <w:lang w:val="pt-PT"/>
                  </w:rPr>
                  <m:t>d</m:t>
                </m:r>
              </m:oMath>
            </m:oMathPara>
          </w:p>
        </w:tc>
      </w:tr>
    </w:tbl>
    <w:p w14:paraId="0FAA930D" w14:textId="77777777" w:rsidR="00425112" w:rsidRDefault="00425112" w:rsidP="00261DEF">
      <w:pPr>
        <w:rPr>
          <w:iCs/>
          <w:lang w:val="pt-PT"/>
        </w:rPr>
      </w:pPr>
    </w:p>
    <w:p w14:paraId="5A371AC4" w14:textId="33F37634" w:rsidR="00A40AC5" w:rsidRDefault="00A40AC5" w:rsidP="00FF6BE6">
      <w:pPr>
        <w:pStyle w:val="PargrafodaLista"/>
        <w:numPr>
          <w:ilvl w:val="0"/>
          <w:numId w:val="4"/>
        </w:numPr>
        <w:rPr>
          <w:iCs/>
          <w:lang w:val="pt-PT"/>
        </w:rPr>
      </w:pPr>
      <w:r w:rsidRPr="00FF6BE6">
        <w:rPr>
          <w:iCs/>
          <w:lang w:val="pt-PT"/>
        </w:rPr>
        <w:t xml:space="preserve">As </w:t>
      </w:r>
      <w:r w:rsidR="00425112" w:rsidRPr="00FF6BE6">
        <w:rPr>
          <w:iCs/>
          <w:lang w:val="pt-PT"/>
        </w:rPr>
        <w:t>células em azul correspondem a diagonal principal</w:t>
      </w:r>
    </w:p>
    <w:p w14:paraId="11D7DCAF" w14:textId="240BC74D" w:rsidR="00FF6BE6" w:rsidRPr="00E001B0" w:rsidRDefault="00FF6BE6" w:rsidP="00E001B0">
      <w:pPr>
        <w:pStyle w:val="PargrafodaLista"/>
        <w:numPr>
          <w:ilvl w:val="0"/>
          <w:numId w:val="4"/>
        </w:numPr>
        <w:rPr>
          <w:iCs/>
          <w:lang w:val="pt-PT"/>
        </w:rPr>
      </w:pPr>
      <w:r>
        <w:rPr>
          <w:iCs/>
          <w:lang w:val="pt-PT"/>
        </w:rPr>
        <w:t xml:space="preserve">Cada célula em azul </w:t>
      </w:r>
      <w:r w:rsidR="003B48D3">
        <w:rPr>
          <w:iCs/>
          <w:lang w:val="pt-PT"/>
        </w:rPr>
        <w:t xml:space="preserve">servirá </w:t>
      </w:r>
      <w:r>
        <w:rPr>
          <w:iCs/>
          <w:lang w:val="pt-PT"/>
        </w:rPr>
        <w:t xml:space="preserve">como pivô e será utilizado no cálculo para </w:t>
      </w:r>
      <w:r w:rsidR="003B48D3">
        <w:rPr>
          <w:iCs/>
          <w:lang w:val="pt-PT"/>
        </w:rPr>
        <w:t>zerar os valores</w:t>
      </w:r>
      <w:r w:rsidR="000C0A13">
        <w:rPr>
          <w:iCs/>
          <w:lang w:val="pt-PT"/>
        </w:rPr>
        <w:t xml:space="preserve"> das células que estão na mesma coluna, </w:t>
      </w:r>
      <w:r w:rsidR="00E001B0">
        <w:rPr>
          <w:iCs/>
          <w:lang w:val="pt-PT"/>
        </w:rPr>
        <w:t>o solução é obtida através das equações</w:t>
      </w:r>
      <w:r w:rsidR="000C0A13">
        <w:rPr>
          <w:iCs/>
          <w:lang w:val="pt-PT"/>
        </w:rPr>
        <w:t>:</w:t>
      </w:r>
    </w:p>
    <w:p w14:paraId="61B4B829" w14:textId="77777777" w:rsidR="00566373" w:rsidRDefault="00566373" w:rsidP="00B27675">
      <w:pPr>
        <w:pStyle w:val="PargrafodaLista"/>
        <w:numPr>
          <w:ilvl w:val="1"/>
          <w:numId w:val="4"/>
        </w:numPr>
        <w:rPr>
          <w:iCs/>
          <w:lang w:val="pt-PT"/>
        </w:rPr>
      </w:pPr>
      <w:r w:rsidRPr="00B27675">
        <w:rPr>
          <w:iCs/>
          <w:lang w:val="pt-PT"/>
        </w:rPr>
        <w:t>Definição do pivô:</w:t>
      </w:r>
    </w:p>
    <w:p w14:paraId="1B872687" w14:textId="77777777" w:rsidR="004B08A8" w:rsidRDefault="004B08A8" w:rsidP="004B08A8">
      <w:pPr>
        <w:pStyle w:val="PargrafodaLista"/>
        <w:ind w:left="2007" w:firstLine="0"/>
        <w:rPr>
          <w:iCs/>
          <w:lang w:val="pt-PT"/>
        </w:rPr>
      </w:pPr>
    </w:p>
    <w:p w14:paraId="58B5D8ED" w14:textId="3522CF14" w:rsidR="00B27675" w:rsidRPr="00B27675" w:rsidRDefault="00B27675" w:rsidP="004B08A8">
      <w:pPr>
        <w:ind w:firstLine="0"/>
        <w:rPr>
          <w:rFonts w:eastAsiaTheme="minorEastAsia"/>
          <w:iCs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pivo=matriz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lin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pivo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col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pivo</m:t>
                  </m:r>
                </m:sub>
              </m:sSub>
            </m:e>
          </m:d>
        </m:oMath>
      </m:oMathPara>
    </w:p>
    <w:p w14:paraId="50EF0D32" w14:textId="77777777" w:rsidR="00B27675" w:rsidRPr="00B27675" w:rsidRDefault="00B27675" w:rsidP="00B27675">
      <w:pPr>
        <w:ind w:firstLine="0"/>
        <w:rPr>
          <w:iCs/>
          <w:lang w:val="pt-PT"/>
        </w:rPr>
      </w:pPr>
    </w:p>
    <w:p w14:paraId="0DC5172C" w14:textId="77777777" w:rsidR="00B27675" w:rsidRDefault="00B27675" w:rsidP="00B27675">
      <w:pPr>
        <w:pStyle w:val="PargrafodaLista"/>
        <w:numPr>
          <w:ilvl w:val="1"/>
          <w:numId w:val="4"/>
        </w:numPr>
        <w:rPr>
          <w:lang w:val="pt-PT"/>
        </w:rPr>
      </w:pPr>
      <w:r w:rsidRPr="00B27675">
        <w:rPr>
          <w:iCs/>
          <w:lang w:val="pt-PT"/>
        </w:rPr>
        <w:t xml:space="preserve">Define </w:t>
      </w:r>
      <w:r w:rsidRPr="00B27675">
        <w:rPr>
          <w:lang w:val="pt-PT"/>
        </w:rPr>
        <w:t>o múltiplicador da linha y abaixo ou acima do pivô:</w:t>
      </w:r>
    </w:p>
    <w:p w14:paraId="2C15672D" w14:textId="77777777" w:rsidR="004B08A8" w:rsidRDefault="004B08A8" w:rsidP="004B08A8">
      <w:pPr>
        <w:pStyle w:val="PargrafodaLista"/>
        <w:ind w:left="2007" w:firstLine="0"/>
        <w:rPr>
          <w:lang w:val="pt-PT"/>
        </w:rPr>
      </w:pPr>
    </w:p>
    <w:p w14:paraId="0E6D4762" w14:textId="11584575" w:rsidR="00B27675" w:rsidRPr="004B08A8" w:rsidRDefault="00B27675" w:rsidP="004B08A8">
      <w:pPr>
        <w:ind w:firstLine="0"/>
        <w:rPr>
          <w:rFonts w:eastAsiaTheme="minorEastAsia"/>
          <w:iCs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multp=</m:t>
          </m:r>
          <m:f>
            <m:fP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matriz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lin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pivo</m:t>
                      </m:r>
                    </m:sub>
                  </m:sSub>
                  <m:r>
                    <w:rPr>
                      <w:rFonts w:ascii="Cambria Math" w:hAnsi="Cambria Math"/>
                      <w:lang w:val="pt-PT"/>
                    </w:rPr>
                    <m:t>±y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col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pivo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pt-PT"/>
                </w:rPr>
                <m:t>pivo</m:t>
              </m:r>
            </m:den>
          </m:f>
        </m:oMath>
      </m:oMathPara>
    </w:p>
    <w:p w14:paraId="34718684" w14:textId="77777777" w:rsidR="00B27675" w:rsidRPr="00B27675" w:rsidRDefault="00B27675" w:rsidP="00B27675">
      <w:pPr>
        <w:rPr>
          <w:lang w:val="pt-PT"/>
        </w:rPr>
      </w:pPr>
    </w:p>
    <w:p w14:paraId="6F824CA4" w14:textId="54CF5CF7" w:rsidR="00B27675" w:rsidRDefault="00B27675" w:rsidP="004B08A8">
      <w:pPr>
        <w:pStyle w:val="PargrafodaLista"/>
        <w:numPr>
          <w:ilvl w:val="1"/>
          <w:numId w:val="4"/>
        </w:numPr>
        <w:rPr>
          <w:iCs/>
          <w:lang w:val="pt-PT"/>
        </w:rPr>
      </w:pPr>
      <w:r w:rsidRPr="00B27675">
        <w:rPr>
          <w:iCs/>
          <w:lang w:val="pt-PT"/>
        </w:rPr>
        <w:t>Execute o cálculo em cada coluna x da linha y em questão:</w:t>
      </w:r>
    </w:p>
    <w:p w14:paraId="33A9C4A5" w14:textId="77777777" w:rsidR="004B08A8" w:rsidRPr="004B08A8" w:rsidRDefault="004B08A8" w:rsidP="004B08A8">
      <w:pPr>
        <w:pStyle w:val="PargrafodaLista"/>
        <w:ind w:left="2007" w:firstLine="0"/>
        <w:rPr>
          <w:iCs/>
          <w:lang w:val="pt-PT"/>
        </w:rPr>
      </w:pPr>
    </w:p>
    <w:p w14:paraId="5C238264" w14:textId="32C02A7C" w:rsidR="00E060F3" w:rsidRPr="00B27675" w:rsidRDefault="00E060F3" w:rsidP="00B27675">
      <w:pPr>
        <w:pStyle w:val="PargrafodaLista"/>
        <w:ind w:left="1287" w:firstLine="0"/>
        <w:rPr>
          <w:rFonts w:eastAsiaTheme="minorEastAsia"/>
          <w:iCs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lin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pivo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±y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x</m:t>
              </m:r>
            </m:e>
          </m:d>
          <m:r>
            <w:rPr>
              <w:rFonts w:ascii="Cambria Math" w:hAnsi="Cambria Math"/>
              <w:lang w:val="pt-PT"/>
            </w:rPr>
            <m:t>=matriz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lin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pivo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±y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x</m:t>
              </m:r>
            </m:e>
          </m:d>
          <m:r>
            <w:rPr>
              <w:rFonts w:ascii="Cambria Math" w:hAnsi="Cambria Math"/>
              <w:lang w:val="pt-PT"/>
            </w:rPr>
            <m:t xml:space="preserve">- </m:t>
          </m:r>
          <m:r>
            <w:rPr>
              <w:rFonts w:ascii="Cambria Math" w:eastAsiaTheme="minorEastAsia" w:hAnsi="Cambria Math"/>
              <w:lang w:val="pt-PT"/>
            </w:rPr>
            <m:t>mult ×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lin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pivo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x</m:t>
              </m:r>
            </m:e>
          </m:d>
        </m:oMath>
      </m:oMathPara>
    </w:p>
    <w:p w14:paraId="7E468666" w14:textId="77777777" w:rsidR="00B27675" w:rsidRDefault="00B27675" w:rsidP="00B27675">
      <w:pPr>
        <w:pStyle w:val="PargrafodaLista"/>
        <w:ind w:left="1287" w:firstLine="0"/>
        <w:rPr>
          <w:rFonts w:eastAsiaTheme="minorEastAsia"/>
          <w:iCs/>
          <w:lang w:val="pt-PT"/>
        </w:rPr>
      </w:pPr>
    </w:p>
    <w:p w14:paraId="5627803E" w14:textId="446FA6C3" w:rsidR="00B27675" w:rsidRDefault="00B27675">
      <w:pPr>
        <w:spacing w:after="160" w:line="259" w:lineRule="auto"/>
        <w:ind w:firstLine="0"/>
        <w:jc w:val="left"/>
        <w:rPr>
          <w:rFonts w:eastAsiaTheme="minorEastAsia"/>
          <w:iCs/>
          <w:lang w:val="pt-PT"/>
        </w:rPr>
      </w:pPr>
      <w:r>
        <w:rPr>
          <w:rFonts w:eastAsiaTheme="minorEastAsia"/>
          <w:iCs/>
          <w:lang w:val="pt-PT"/>
        </w:rPr>
        <w:br w:type="page"/>
      </w:r>
    </w:p>
    <w:p w14:paraId="6C8B5D19" w14:textId="33EADC53" w:rsidR="00BE2EC9" w:rsidRDefault="00BE2EC9" w:rsidP="00BE2EC9">
      <w:pPr>
        <w:pStyle w:val="Ttulo2"/>
        <w:numPr>
          <w:ilvl w:val="1"/>
          <w:numId w:val="1"/>
        </w:numPr>
      </w:pPr>
      <w:bookmarkStart w:id="5" w:name="_Toc146001821"/>
      <w:r>
        <w:lastRenderedPageBreak/>
        <w:t>TEMPERATURA ADIABÁTICA DE CHAMA</w:t>
      </w:r>
      <w:bookmarkEnd w:id="5"/>
    </w:p>
    <w:p w14:paraId="7779334D" w14:textId="77777777" w:rsidR="00B2079B" w:rsidRDefault="0077174F" w:rsidP="00B2079B">
      <w:pPr>
        <w:rPr>
          <w:sz w:val="23"/>
          <w:szCs w:val="23"/>
        </w:rPr>
      </w:pPr>
      <w:r>
        <w:rPr>
          <w:sz w:val="23"/>
          <w:szCs w:val="23"/>
        </w:rPr>
        <w:t>A temperatura adiabática de chama obtida com um processo de combustão em regime permanente é determinada pela seguinte equação:</w:t>
      </w:r>
    </w:p>
    <w:p w14:paraId="61F7977E" w14:textId="77777777" w:rsidR="00B2079B" w:rsidRDefault="00B2079B" w:rsidP="00B2079B">
      <w:pPr>
        <w:rPr>
          <w:sz w:val="23"/>
          <w:szCs w:val="23"/>
        </w:rPr>
      </w:pPr>
    </w:p>
    <w:p w14:paraId="35DB4825" w14:textId="580F8FC0" w:rsidR="00BE4C58" w:rsidRDefault="00CC0A3E" w:rsidP="00BE4C58">
      <w:pPr>
        <w:rPr>
          <w:rFonts w:eastAsiaTheme="minorEastAsia" w:hAnsi="DejaVu Math TeX Gyre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r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pt-PT"/>
                </w:rPr>
                <m:t>∆h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p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pt-PT"/>
                </w:rPr>
                <m:t>∆h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p</m:t>
              </m:r>
            </m:sub>
          </m:sSub>
        </m:oMath>
      </m:oMathPara>
    </w:p>
    <w:p w14:paraId="2A82BADA" w14:textId="77777777" w:rsidR="00BE4C58" w:rsidRDefault="00BE4C58" w:rsidP="00B2079B">
      <w:pPr>
        <w:rPr>
          <w:sz w:val="23"/>
          <w:szCs w:val="23"/>
        </w:rPr>
      </w:pPr>
    </w:p>
    <w:p w14:paraId="41D5A647" w14:textId="0EFF6959" w:rsidR="007A7691" w:rsidRDefault="00CC0A3E" w:rsidP="00B2079B">
      <w:pPr>
        <w:rPr>
          <w:rFonts w:eastAsiaTheme="minorEastAsia" w:hAnsi="DejaVu Math TeX Gyre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r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pt-PT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pt-PT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pt-PT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pt-PT"/>
                    </w:rPr>
                    <m:t>°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p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pt-PT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pt-PT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pt-PT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pt-PT"/>
                    </w:rPr>
                    <m:t>°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p</m:t>
              </m:r>
            </m:sub>
          </m:sSub>
        </m:oMath>
      </m:oMathPara>
    </w:p>
    <w:p w14:paraId="41AD09C3" w14:textId="77777777" w:rsidR="00FA1363" w:rsidRPr="007A7691" w:rsidRDefault="00FA1363" w:rsidP="00AD72EB">
      <w:pPr>
        <w:spacing w:line="276" w:lineRule="auto"/>
        <w:rPr>
          <w:rFonts w:eastAsiaTheme="minorEastAsia" w:hAnsi="DejaVu Math TeX Gyre"/>
          <w:lang w:val="pt-PT"/>
        </w:rPr>
      </w:pPr>
    </w:p>
    <w:p w14:paraId="01E10457" w14:textId="2733AE12" w:rsidR="00CE3A3A" w:rsidRDefault="008926EC" w:rsidP="00CE3A3A">
      <w:pPr>
        <w:spacing w:line="276" w:lineRule="auto"/>
        <w:rPr>
          <w:rFonts w:eastAsiaTheme="minorEastAsia" w:hAnsi="DejaVu Math TeX Gyre"/>
          <w:lang w:val="pt-PT"/>
        </w:rPr>
      </w:pPr>
      <w:r>
        <w:rPr>
          <w:sz w:val="23"/>
          <w:szCs w:val="23"/>
        </w:rPr>
        <w:t>Segundo Gordon; McBride e Reno (1993), a entalpia pode ser descrita pela equação</w:t>
      </w:r>
      <w:r w:rsidR="00CE3A3A">
        <w:rPr>
          <w:rFonts w:eastAsiaTheme="minorEastAsia" w:hAnsi="DejaVu Math TeX Gyre"/>
          <w:lang w:val="pt-PT"/>
        </w:rPr>
        <w:t>:</w:t>
      </w:r>
    </w:p>
    <w:p w14:paraId="3CD35C97" w14:textId="543974D3" w:rsidR="00B2079B" w:rsidRPr="008926EC" w:rsidRDefault="004B56B1" w:rsidP="00AD72EB">
      <w:pPr>
        <w:spacing w:line="276" w:lineRule="auto"/>
        <w:rPr>
          <w:rFonts w:eastAsiaTheme="minorEastAsia" w:hAnsi="DejaVu Math TeX Gyre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 xml:space="preserve">∆h=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h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h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°</m:t>
          </m:r>
        </m:oMath>
      </m:oMathPara>
    </w:p>
    <w:p w14:paraId="51C039DA" w14:textId="1E2A40B8" w:rsidR="008926EC" w:rsidRDefault="00097826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E tamb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>m por:</w:t>
      </w:r>
    </w:p>
    <w:p w14:paraId="143A2193" w14:textId="4BAD6386" w:rsidR="00097826" w:rsidRDefault="00097826" w:rsidP="00AD72EB">
      <w:pPr>
        <w:spacing w:line="276" w:lineRule="auto"/>
        <w:rPr>
          <w:rFonts w:eastAsiaTheme="minorEastAsia" w:hAnsi="DejaVu Math TeX Gyre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 xml:space="preserve">∆h=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PT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PT"/>
                    </w:rPr>
                    <m:t>lnT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4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PT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5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6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7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PT"/>
            </w:rPr>
            <m:t>R'T</m:t>
          </m:r>
        </m:oMath>
      </m:oMathPara>
    </w:p>
    <w:p w14:paraId="7E02AD5D" w14:textId="77956C7E" w:rsidR="00924409" w:rsidRDefault="00924409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Onde:</w:t>
      </w:r>
    </w:p>
    <w:p w14:paraId="7D255ED2" w14:textId="7CDC687A" w:rsidR="00924409" w:rsidRDefault="00CC0A3E" w:rsidP="00924409">
      <w:pPr>
        <w:pStyle w:val="PargrafodaLista"/>
        <w:numPr>
          <w:ilvl w:val="0"/>
          <w:numId w:val="14"/>
        </w:numPr>
        <w:spacing w:line="276" w:lineRule="auto"/>
        <w:rPr>
          <w:rFonts w:eastAsiaTheme="minorEastAsia" w:hAnsi="DejaVu Math TeX Gyre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r</m:t>
            </m:r>
          </m:sub>
        </m:sSub>
      </m:oMath>
      <w:r w:rsidR="001B5F07">
        <w:rPr>
          <w:rFonts w:eastAsiaTheme="minorEastAsia" w:hAnsi="DejaVu Math TeX Gyre"/>
          <w:lang w:val="pt-PT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p</m:t>
            </m:r>
          </m:sub>
        </m:sSub>
      </m:oMath>
      <w:r w:rsidR="001B5F07">
        <w:rPr>
          <w:rFonts w:eastAsiaTheme="minorEastAsia" w:hAnsi="DejaVu Math TeX Gyre"/>
          <w:lang w:val="pt-PT"/>
        </w:rPr>
        <w:t xml:space="preserve"> </w:t>
      </w:r>
      <w:r w:rsidR="001B5F07">
        <w:rPr>
          <w:rFonts w:eastAsiaTheme="minorEastAsia" w:hAnsi="DejaVu Math TeX Gyre"/>
          <w:lang w:val="pt-PT"/>
        </w:rPr>
        <w:t>é</w:t>
      </w:r>
      <w:r w:rsidR="001B5F07">
        <w:rPr>
          <w:rFonts w:eastAsiaTheme="minorEastAsia" w:hAnsi="DejaVu Math TeX Gyre"/>
          <w:lang w:val="pt-PT"/>
        </w:rPr>
        <w:t xml:space="preserve"> o n</w:t>
      </w:r>
      <w:r w:rsidR="001B5F07">
        <w:rPr>
          <w:rFonts w:eastAsiaTheme="minorEastAsia" w:hAnsi="DejaVu Math TeX Gyre"/>
          <w:lang w:val="pt-PT"/>
        </w:rPr>
        <w:t>ú</w:t>
      </w:r>
      <w:r w:rsidR="001B5F07">
        <w:rPr>
          <w:rFonts w:eastAsiaTheme="minorEastAsia" w:hAnsi="DejaVu Math TeX Gyre"/>
          <w:lang w:val="pt-PT"/>
        </w:rPr>
        <w:t>mero de mols em [mol]</w:t>
      </w:r>
    </w:p>
    <w:p w14:paraId="40EED5AC" w14:textId="065679EE" w:rsidR="00604D07" w:rsidRDefault="00604D07" w:rsidP="00924409">
      <w:pPr>
        <w:pStyle w:val="PargrafodaLista"/>
        <w:numPr>
          <w:ilvl w:val="0"/>
          <w:numId w:val="14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T</m:t>
        </m:r>
      </m:oMath>
      <w:r>
        <w:rPr>
          <w:rFonts w:eastAsiaTheme="minorEastAsia" w:hAnsi="DejaVu Math TeX Gyre"/>
          <w:lang w:val="pt-PT"/>
        </w:rPr>
        <w:t xml:space="preserve">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a temperatura em [K]</w:t>
      </w:r>
    </w:p>
    <w:p w14:paraId="417176DE" w14:textId="679CB3C2" w:rsidR="00604D07" w:rsidRDefault="00604D07" w:rsidP="00924409">
      <w:pPr>
        <w:pStyle w:val="PargrafodaLista"/>
        <w:numPr>
          <w:ilvl w:val="0"/>
          <w:numId w:val="14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R'</m:t>
        </m:r>
      </m:oMath>
      <w:r>
        <w:rPr>
          <w:rFonts w:eastAsiaTheme="minorEastAsia" w:hAnsi="DejaVu Math TeX Gyre"/>
          <w:lang w:val="pt-PT"/>
        </w:rPr>
        <w:t xml:space="preserve">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a constante universal dos gases </w:t>
      </w:r>
      <w:r w:rsidR="00DF4568" w:rsidRPr="00DF4568">
        <w:rPr>
          <w:rFonts w:eastAsiaTheme="minorEastAsia" w:hAnsi="DejaVu Math TeX Gyre"/>
          <w:lang w:val="pt-PT"/>
        </w:rPr>
        <w:t>8,314510 J/(mol-K)</w:t>
      </w:r>
    </w:p>
    <w:p w14:paraId="6B7AF1FD" w14:textId="6940FC8B" w:rsidR="00B2079B" w:rsidRPr="00924409" w:rsidRDefault="006F0C34" w:rsidP="00924409">
      <w:pPr>
        <w:pStyle w:val="PargrafodaLista"/>
        <w:numPr>
          <w:ilvl w:val="0"/>
          <w:numId w:val="14"/>
        </w:numPr>
        <w:spacing w:line="276" w:lineRule="auto"/>
        <w:rPr>
          <w:rFonts w:eastAsiaTheme="minorEastAsia" w:hAnsi="DejaVu Math TeX Gyre"/>
          <w:lang w:val="pt-PT"/>
        </w:rPr>
      </w:pPr>
      <w:r w:rsidRPr="00924409">
        <w:rPr>
          <w:rFonts w:eastAsiaTheme="minorEastAsia" w:hAnsi="DejaVu Math TeX Gyre"/>
          <w:lang w:val="pt-PT"/>
        </w:rPr>
        <w:t>Os coeficientes a e b s</w:t>
      </w:r>
      <w:r w:rsidRPr="00924409">
        <w:rPr>
          <w:rFonts w:eastAsiaTheme="minorEastAsia" w:hAnsi="DejaVu Math TeX Gyre"/>
          <w:lang w:val="pt-PT"/>
        </w:rPr>
        <w:t>ã</w:t>
      </w:r>
      <w:r w:rsidRPr="00924409">
        <w:rPr>
          <w:rFonts w:eastAsiaTheme="minorEastAsia" w:hAnsi="DejaVu Math TeX Gyre"/>
          <w:lang w:val="pt-PT"/>
        </w:rPr>
        <w:t xml:space="preserve">o obtidos das tabelas contidas em </w:t>
      </w:r>
      <w:r w:rsidRPr="00924409">
        <w:rPr>
          <w:sz w:val="23"/>
          <w:szCs w:val="23"/>
        </w:rPr>
        <w:t>Gordon; McBride e Reno (1993)</w:t>
      </w:r>
    </w:p>
    <w:p w14:paraId="7FBAFC8F" w14:textId="5153A81F" w:rsidR="00B2079B" w:rsidRDefault="006F0C34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Para </w:t>
      </w:r>
      <w:r w:rsidR="00B32156">
        <w:rPr>
          <w:rFonts w:eastAsiaTheme="minorEastAsia" w:hAnsi="DejaVu Math TeX Gyre"/>
          <w:lang w:val="pt-PT"/>
        </w:rPr>
        <w:t>obter a temperatura adiab</w:t>
      </w:r>
      <w:r w:rsidR="00B32156">
        <w:rPr>
          <w:rFonts w:eastAsiaTheme="minorEastAsia" w:hAnsi="DejaVu Math TeX Gyre"/>
          <w:lang w:val="pt-PT"/>
        </w:rPr>
        <w:t>á</w:t>
      </w:r>
      <w:r w:rsidR="00B32156">
        <w:rPr>
          <w:rFonts w:eastAsiaTheme="minorEastAsia" w:hAnsi="DejaVu Math TeX Gyre"/>
          <w:lang w:val="pt-PT"/>
        </w:rPr>
        <w:t>tica de chama dever</w:t>
      </w:r>
      <w:r w:rsidR="00B32156">
        <w:rPr>
          <w:rFonts w:eastAsiaTheme="minorEastAsia" w:hAnsi="DejaVu Math TeX Gyre"/>
          <w:lang w:val="pt-PT"/>
        </w:rPr>
        <w:t>á</w:t>
      </w:r>
      <w:r w:rsidR="00B32156">
        <w:rPr>
          <w:rFonts w:eastAsiaTheme="minorEastAsia" w:hAnsi="DejaVu Math TeX Gyre"/>
          <w:lang w:val="pt-PT"/>
        </w:rPr>
        <w:t xml:space="preserve"> ser efetuadas itera</w:t>
      </w:r>
      <w:r w:rsidR="00B32156">
        <w:rPr>
          <w:rFonts w:eastAsiaTheme="minorEastAsia" w:hAnsi="DejaVu Math TeX Gyre"/>
          <w:lang w:val="pt-PT"/>
        </w:rPr>
        <w:t>çõ</w:t>
      </w:r>
      <w:r w:rsidR="00B32156">
        <w:rPr>
          <w:rFonts w:eastAsiaTheme="minorEastAsia" w:hAnsi="DejaVu Math TeX Gyre"/>
          <w:lang w:val="pt-PT"/>
        </w:rPr>
        <w:t>es varian</w:t>
      </w:r>
      <w:r w:rsidR="00924409">
        <w:rPr>
          <w:rFonts w:eastAsiaTheme="minorEastAsia" w:hAnsi="DejaVu Math TeX Gyre"/>
          <w:lang w:val="pt-PT"/>
        </w:rPr>
        <w:t>d</w:t>
      </w:r>
      <w:r w:rsidR="00B32156">
        <w:rPr>
          <w:rFonts w:eastAsiaTheme="minorEastAsia" w:hAnsi="DejaVu Math TeX Gyre"/>
          <w:lang w:val="pt-PT"/>
        </w:rPr>
        <w:t>o a temperatura at</w:t>
      </w:r>
      <w:r w:rsidR="00B32156">
        <w:rPr>
          <w:rFonts w:eastAsiaTheme="minorEastAsia" w:hAnsi="DejaVu Math TeX Gyre"/>
          <w:lang w:val="pt-PT"/>
        </w:rPr>
        <w:t>é</w:t>
      </w:r>
      <w:r w:rsidR="00B32156">
        <w:rPr>
          <w:rFonts w:eastAsiaTheme="minorEastAsia" w:hAnsi="DejaVu Math TeX Gyre"/>
          <w:lang w:val="pt-PT"/>
        </w:rPr>
        <w:t xml:space="preserve"> que a igualdade seja atingida.</w:t>
      </w:r>
    </w:p>
    <w:p w14:paraId="69ED3CB5" w14:textId="30D5D56F" w:rsidR="00B27675" w:rsidRDefault="00B27675">
      <w:pPr>
        <w:spacing w:after="160" w:line="259" w:lineRule="auto"/>
        <w:ind w:firstLine="0"/>
        <w:jc w:val="left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br w:type="page"/>
      </w:r>
    </w:p>
    <w:p w14:paraId="04FB384C" w14:textId="0BBC9C4D" w:rsidR="009C420E" w:rsidRDefault="009C420E" w:rsidP="009C420E">
      <w:pPr>
        <w:pStyle w:val="Ttulo1"/>
        <w:numPr>
          <w:ilvl w:val="0"/>
          <w:numId w:val="1"/>
        </w:numPr>
      </w:pPr>
      <w:bookmarkStart w:id="6" w:name="_Toc146001822"/>
      <w:r>
        <w:lastRenderedPageBreak/>
        <w:t>razão de mistura</w:t>
      </w:r>
      <w:r w:rsidR="00160108">
        <w:t xml:space="preserve"> e razão de equivalência</w:t>
      </w:r>
      <w:bookmarkEnd w:id="6"/>
    </w:p>
    <w:p w14:paraId="666AB061" w14:textId="25FEDCC2" w:rsidR="00160108" w:rsidRDefault="0063299E" w:rsidP="00AD72EB">
      <w:pPr>
        <w:spacing w:line="276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A Razão de Mistura é obtida pela razão da massa de oxidante pela massa de combustível:</w:t>
      </w:r>
    </w:p>
    <w:p w14:paraId="7F3A26D7" w14:textId="5DC4EAA5" w:rsidR="00B2079B" w:rsidRPr="0063299E" w:rsidRDefault="00013906" w:rsidP="00AD72EB">
      <w:pPr>
        <w:spacing w:line="276" w:lineRule="auto"/>
        <w:rPr>
          <w:rFonts w:eastAsiaTheme="minorEastAsia" w:hAnsi="DejaVu Math TeX Gyre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>OC=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oxid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comb</m:t>
                  </m:r>
                </m:sub>
              </m:sSub>
            </m:den>
          </m:f>
        </m:oMath>
      </m:oMathPara>
    </w:p>
    <w:p w14:paraId="50EE7A9C" w14:textId="57491041" w:rsidR="0063299E" w:rsidRDefault="0063299E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J</w:t>
      </w:r>
      <w:r>
        <w:rPr>
          <w:rFonts w:eastAsiaTheme="minorEastAsia" w:hAnsi="DejaVu Math TeX Gyre"/>
          <w:lang w:val="pt-PT"/>
        </w:rPr>
        <w:t>á</w:t>
      </w:r>
      <w:r>
        <w:rPr>
          <w:rFonts w:eastAsiaTheme="minorEastAsia" w:hAnsi="DejaVu Math TeX Gyre"/>
          <w:lang w:val="pt-PT"/>
        </w:rPr>
        <w:t xml:space="preserve"> a massa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</w:t>
      </w:r>
      <w:r w:rsidR="00E24AE0">
        <w:rPr>
          <w:rFonts w:eastAsiaTheme="minorEastAsia" w:hAnsi="DejaVu Math TeX Gyre"/>
          <w:lang w:val="pt-PT"/>
        </w:rPr>
        <w:t>obtido entre a multiplica</w:t>
      </w:r>
      <w:r w:rsidR="00E24AE0">
        <w:rPr>
          <w:rFonts w:eastAsiaTheme="minorEastAsia" w:hAnsi="DejaVu Math TeX Gyre"/>
          <w:lang w:val="pt-PT"/>
        </w:rPr>
        <w:t>çã</w:t>
      </w:r>
      <w:r w:rsidR="00E24AE0">
        <w:rPr>
          <w:rFonts w:eastAsiaTheme="minorEastAsia" w:hAnsi="DejaVu Math TeX Gyre"/>
          <w:lang w:val="pt-PT"/>
        </w:rPr>
        <w:t>o do n</w:t>
      </w:r>
      <w:r w:rsidR="00E24AE0">
        <w:rPr>
          <w:rFonts w:eastAsiaTheme="minorEastAsia" w:hAnsi="DejaVu Math TeX Gyre"/>
          <w:lang w:val="pt-PT"/>
        </w:rPr>
        <w:t>ú</w:t>
      </w:r>
      <w:r w:rsidR="00E24AE0">
        <w:rPr>
          <w:rFonts w:eastAsiaTheme="minorEastAsia" w:hAnsi="DejaVu Math TeX Gyre"/>
          <w:lang w:val="pt-PT"/>
        </w:rPr>
        <w:t>mero de mols e a massa molar:</w:t>
      </w:r>
    </w:p>
    <w:p w14:paraId="5CD6BE84" w14:textId="523831F6" w:rsidR="00B2079B" w:rsidRDefault="00160108" w:rsidP="00AD72EB">
      <w:pPr>
        <w:spacing w:line="276" w:lineRule="auto"/>
        <w:rPr>
          <w:rFonts w:eastAsiaTheme="minorEastAsia" w:hAnsi="DejaVu Math TeX Gyre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>m=N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</m:acc>
        </m:oMath>
      </m:oMathPara>
    </w:p>
    <w:p w14:paraId="62A2249C" w14:textId="73A1C729" w:rsidR="00E24AE0" w:rsidRDefault="00E24AE0" w:rsidP="00E24AE0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Sendo:</w:t>
      </w:r>
    </w:p>
    <w:p w14:paraId="3685D7D4" w14:textId="5ED56BC8" w:rsidR="00E24AE0" w:rsidRDefault="00E24AE0" w:rsidP="00AD72EB">
      <w:pPr>
        <w:pStyle w:val="PargrafodaLista"/>
        <w:numPr>
          <w:ilvl w:val="0"/>
          <w:numId w:val="15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m</m:t>
        </m:r>
      </m:oMath>
      <w:r w:rsidRPr="00B74AA3">
        <w:rPr>
          <w:rFonts w:eastAsiaTheme="minorEastAsia" w:hAnsi="DejaVu Math TeX Gyre"/>
          <w:lang w:val="pt-PT"/>
        </w:rPr>
        <w:t xml:space="preserve"> a massa em </w:t>
      </w:r>
      <w:r w:rsidR="00B74AA3" w:rsidRPr="00B74AA3">
        <w:rPr>
          <w:rFonts w:eastAsiaTheme="minorEastAsia" w:hAnsi="DejaVu Math TeX Gyre"/>
          <w:lang w:val="pt-PT"/>
        </w:rPr>
        <w:t>[kg]</w:t>
      </w:r>
    </w:p>
    <w:p w14:paraId="33EDB2D2" w14:textId="7D3DC1A1" w:rsidR="00B74AA3" w:rsidRDefault="00B74AA3" w:rsidP="00AD72EB">
      <w:pPr>
        <w:pStyle w:val="PargrafodaLista"/>
        <w:numPr>
          <w:ilvl w:val="0"/>
          <w:numId w:val="15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N</m:t>
        </m:r>
      </m:oMath>
      <w:r>
        <w:rPr>
          <w:rFonts w:eastAsiaTheme="minorEastAsia" w:hAnsi="DejaVu Math TeX Gyre"/>
          <w:lang w:val="pt-PT"/>
        </w:rPr>
        <w:t xml:space="preserve">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o n</w:t>
      </w:r>
      <w:r>
        <w:rPr>
          <w:rFonts w:eastAsiaTheme="minorEastAsia" w:hAnsi="DejaVu Math TeX Gyre"/>
          <w:lang w:val="pt-PT"/>
        </w:rPr>
        <w:t>ú</w:t>
      </w:r>
      <w:r>
        <w:rPr>
          <w:rFonts w:eastAsiaTheme="minorEastAsia" w:hAnsi="DejaVu Math TeX Gyre"/>
          <w:lang w:val="pt-PT"/>
        </w:rPr>
        <w:t>mero de mols em [kmol]</w:t>
      </w:r>
    </w:p>
    <w:p w14:paraId="6709F949" w14:textId="38D76F99" w:rsidR="00B74AA3" w:rsidRDefault="00CC0A3E" w:rsidP="00AD72EB">
      <w:pPr>
        <w:pStyle w:val="PargrafodaLista"/>
        <w:numPr>
          <w:ilvl w:val="0"/>
          <w:numId w:val="15"/>
        </w:numPr>
        <w:spacing w:line="276" w:lineRule="auto"/>
        <w:rPr>
          <w:rFonts w:eastAsiaTheme="minorEastAsia" w:hAnsi="DejaVu Math TeX Gyre"/>
          <w:lang w:val="pt-PT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M</m:t>
            </m:r>
          </m:e>
        </m:acc>
      </m:oMath>
      <w:r w:rsidR="00B74AA3">
        <w:rPr>
          <w:rFonts w:eastAsiaTheme="minorEastAsia" w:hAnsi="DejaVu Math TeX Gyre"/>
          <w:lang w:val="pt-PT"/>
        </w:rPr>
        <w:t xml:space="preserve"> </w:t>
      </w:r>
      <w:r w:rsidR="00B74AA3">
        <w:rPr>
          <w:rFonts w:eastAsiaTheme="minorEastAsia" w:hAnsi="DejaVu Math TeX Gyre"/>
          <w:lang w:val="pt-PT"/>
        </w:rPr>
        <w:t>é</w:t>
      </w:r>
      <w:r w:rsidR="00B74AA3">
        <w:rPr>
          <w:rFonts w:eastAsiaTheme="minorEastAsia" w:hAnsi="DejaVu Math TeX Gyre"/>
          <w:lang w:val="pt-PT"/>
        </w:rPr>
        <w:t xml:space="preserve"> a massa molar em [kg/kmol]</w:t>
      </w:r>
    </w:p>
    <w:p w14:paraId="37C27F5C" w14:textId="77777777" w:rsidR="0050627B" w:rsidRPr="00B74AA3" w:rsidRDefault="0050627B" w:rsidP="0050627B">
      <w:pPr>
        <w:pStyle w:val="PargrafodaLista"/>
        <w:spacing w:line="276" w:lineRule="auto"/>
        <w:ind w:left="1287" w:firstLine="0"/>
        <w:rPr>
          <w:rFonts w:eastAsiaTheme="minorEastAsia" w:hAnsi="DejaVu Math TeX Gyre"/>
          <w:lang w:val="pt-PT"/>
        </w:rPr>
      </w:pPr>
    </w:p>
    <w:p w14:paraId="22BBCBD1" w14:textId="70D671D0" w:rsidR="00E24AE0" w:rsidRDefault="0050627B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Al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>m da raz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 xml:space="preserve">o de mistura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muito utilizado a Raz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de Equival</w:t>
      </w:r>
      <w:r>
        <w:rPr>
          <w:rFonts w:eastAsiaTheme="minorEastAsia" w:hAnsi="DejaVu Math TeX Gyre"/>
          <w:lang w:val="pt-PT"/>
        </w:rPr>
        <w:t>ê</w:t>
      </w:r>
      <w:r>
        <w:rPr>
          <w:rFonts w:eastAsiaTheme="minorEastAsia" w:hAnsi="DejaVu Math TeX Gyre"/>
          <w:lang w:val="pt-PT"/>
        </w:rPr>
        <w:t>ncia,</w:t>
      </w:r>
      <w:r w:rsidR="00AB21B1">
        <w:rPr>
          <w:rFonts w:eastAsiaTheme="minorEastAsia" w:hAnsi="DejaVu Math TeX Gyre"/>
          <w:lang w:val="pt-PT"/>
        </w:rPr>
        <w:t xml:space="preserve"> sendo definida como a raz</w:t>
      </w:r>
      <w:r w:rsidR="00AB21B1">
        <w:rPr>
          <w:rFonts w:eastAsiaTheme="minorEastAsia" w:hAnsi="DejaVu Math TeX Gyre"/>
          <w:lang w:val="pt-PT"/>
        </w:rPr>
        <w:t>ã</w:t>
      </w:r>
      <w:r w:rsidR="00AB21B1">
        <w:rPr>
          <w:rFonts w:eastAsiaTheme="minorEastAsia" w:hAnsi="DejaVu Math TeX Gyre"/>
          <w:lang w:val="pt-PT"/>
        </w:rPr>
        <w:t>o entre a Raz</w:t>
      </w:r>
      <w:r w:rsidR="00AB21B1">
        <w:rPr>
          <w:rFonts w:eastAsiaTheme="minorEastAsia" w:hAnsi="DejaVu Math TeX Gyre"/>
          <w:lang w:val="pt-PT"/>
        </w:rPr>
        <w:t>ã</w:t>
      </w:r>
      <w:r w:rsidR="00AB21B1">
        <w:rPr>
          <w:rFonts w:eastAsiaTheme="minorEastAsia" w:hAnsi="DejaVu Math TeX Gyre"/>
          <w:lang w:val="pt-PT"/>
        </w:rPr>
        <w:t>o de Mistura Estequiom</w:t>
      </w:r>
      <w:r w:rsidR="00AB21B1">
        <w:rPr>
          <w:rFonts w:eastAsiaTheme="minorEastAsia" w:hAnsi="DejaVu Math TeX Gyre"/>
          <w:lang w:val="pt-PT"/>
        </w:rPr>
        <w:t>é</w:t>
      </w:r>
      <w:r w:rsidR="00AB21B1">
        <w:rPr>
          <w:rFonts w:eastAsiaTheme="minorEastAsia" w:hAnsi="DejaVu Math TeX Gyre"/>
          <w:lang w:val="pt-PT"/>
        </w:rPr>
        <w:t>trica pela Raz</w:t>
      </w:r>
      <w:r w:rsidR="00AB21B1">
        <w:rPr>
          <w:rFonts w:eastAsiaTheme="minorEastAsia" w:hAnsi="DejaVu Math TeX Gyre"/>
          <w:lang w:val="pt-PT"/>
        </w:rPr>
        <w:t>ã</w:t>
      </w:r>
      <w:r w:rsidR="00AB21B1">
        <w:rPr>
          <w:rFonts w:eastAsiaTheme="minorEastAsia" w:hAnsi="DejaVu Math TeX Gyre"/>
          <w:lang w:val="pt-PT"/>
        </w:rPr>
        <w:t>o de Mistura Real:</w:t>
      </w:r>
    </w:p>
    <w:p w14:paraId="3AD34363" w14:textId="77777777" w:rsidR="00A50E95" w:rsidRDefault="00A50E95" w:rsidP="00AD72EB">
      <w:pPr>
        <w:spacing w:line="276" w:lineRule="auto"/>
        <w:rPr>
          <w:rFonts w:eastAsiaTheme="minorEastAsia" w:hAnsi="DejaVu Math TeX Gyre"/>
          <w:lang w:val="pt-PT"/>
        </w:rPr>
      </w:pPr>
    </w:p>
    <w:p w14:paraId="74B30C06" w14:textId="629E9EBD" w:rsidR="00431402" w:rsidRPr="0011432E" w:rsidRDefault="00431402" w:rsidP="00AD72EB">
      <w:pPr>
        <w:spacing w:line="276" w:lineRule="auto"/>
        <w:rPr>
          <w:rFonts w:eastAsiaTheme="minorEastAsia" w:hAnsi="DejaVu Math TeX Gyre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OC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estequiometrica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OC</m:t>
              </m:r>
            </m:den>
          </m:f>
        </m:oMath>
      </m:oMathPara>
    </w:p>
    <w:p w14:paraId="688FE33B" w14:textId="77777777" w:rsidR="0011432E" w:rsidRPr="0094209B" w:rsidRDefault="0011432E" w:rsidP="00AD72EB">
      <w:pPr>
        <w:spacing w:line="276" w:lineRule="auto"/>
        <w:rPr>
          <w:rFonts w:eastAsiaTheme="minorEastAsia" w:hAnsi="DejaVu Math TeX Gyre"/>
          <w:lang w:val="pt-PT"/>
        </w:rPr>
      </w:pPr>
    </w:p>
    <w:p w14:paraId="6786F0AC" w14:textId="789E9774" w:rsidR="0094209B" w:rsidRDefault="0011432E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A Raz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de Equival</w:t>
      </w:r>
      <w:r>
        <w:rPr>
          <w:rFonts w:eastAsiaTheme="minorEastAsia" w:hAnsi="DejaVu Math TeX Gyre"/>
          <w:lang w:val="pt-PT"/>
        </w:rPr>
        <w:t>ê</w:t>
      </w:r>
      <w:r>
        <w:rPr>
          <w:rFonts w:eastAsiaTheme="minorEastAsia" w:hAnsi="DejaVu Math TeX Gyre"/>
          <w:lang w:val="pt-PT"/>
        </w:rPr>
        <w:t>ncia auxilia para determinar se uma rea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rica ou pobre em combust</w:t>
      </w:r>
      <w:r>
        <w:rPr>
          <w:rFonts w:eastAsiaTheme="minorEastAsia" w:hAnsi="DejaVu Math TeX Gyre"/>
          <w:lang w:val="pt-PT"/>
        </w:rPr>
        <w:t>í</w:t>
      </w:r>
      <w:r>
        <w:rPr>
          <w:rFonts w:eastAsiaTheme="minorEastAsia" w:hAnsi="DejaVu Math TeX Gyre"/>
          <w:lang w:val="pt-PT"/>
        </w:rPr>
        <w:t>vel,</w:t>
      </w:r>
      <w:r w:rsidR="00A15028">
        <w:rPr>
          <w:rFonts w:eastAsiaTheme="minorEastAsia" w:hAnsi="DejaVu Math TeX Gyre"/>
          <w:lang w:val="pt-PT"/>
        </w:rPr>
        <w:t>:</w:t>
      </w:r>
    </w:p>
    <w:p w14:paraId="716686CB" w14:textId="69768E2B" w:rsidR="00A15028" w:rsidRDefault="00A15028" w:rsidP="00A15028">
      <w:pPr>
        <w:pStyle w:val="PargrafodaLista"/>
        <w:numPr>
          <w:ilvl w:val="0"/>
          <w:numId w:val="16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ϕ&gt;1</m:t>
        </m:r>
      </m:oMath>
      <w:r>
        <w:rPr>
          <w:rFonts w:eastAsiaTheme="minorEastAsia" w:hAnsi="DejaVu Math TeX Gyre"/>
          <w:lang w:val="pt-PT"/>
        </w:rPr>
        <w:t xml:space="preserve"> mistura</w:t>
      </w:r>
      <w:r w:rsidR="00C4000E">
        <w:rPr>
          <w:rFonts w:eastAsiaTheme="minorEastAsia" w:hAnsi="DejaVu Math TeX Gyre"/>
          <w:lang w:val="pt-PT"/>
        </w:rPr>
        <w:t xml:space="preserve"> rica em combust</w:t>
      </w:r>
      <w:r w:rsidR="00C4000E">
        <w:rPr>
          <w:rFonts w:eastAsiaTheme="minorEastAsia" w:hAnsi="DejaVu Math TeX Gyre"/>
          <w:lang w:val="pt-PT"/>
        </w:rPr>
        <w:t>í</w:t>
      </w:r>
      <w:r w:rsidR="00C4000E">
        <w:rPr>
          <w:rFonts w:eastAsiaTheme="minorEastAsia" w:hAnsi="DejaVu Math TeX Gyre"/>
          <w:lang w:val="pt-PT"/>
        </w:rPr>
        <w:t>vel</w:t>
      </w:r>
    </w:p>
    <w:p w14:paraId="19F106B5" w14:textId="557DA788" w:rsidR="00C4000E" w:rsidRDefault="00C4000E" w:rsidP="00A15028">
      <w:pPr>
        <w:pStyle w:val="PargrafodaLista"/>
        <w:numPr>
          <w:ilvl w:val="0"/>
          <w:numId w:val="16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ϕ&lt;1</m:t>
        </m:r>
      </m:oMath>
      <w:r>
        <w:rPr>
          <w:rFonts w:eastAsiaTheme="minorEastAsia" w:hAnsi="DejaVu Math TeX Gyre"/>
          <w:lang w:val="pt-PT"/>
        </w:rPr>
        <w:t xml:space="preserve"> mistura pobre em combust</w:t>
      </w:r>
      <w:r>
        <w:rPr>
          <w:rFonts w:eastAsiaTheme="minorEastAsia" w:hAnsi="DejaVu Math TeX Gyre"/>
          <w:lang w:val="pt-PT"/>
        </w:rPr>
        <w:t>í</w:t>
      </w:r>
      <w:r>
        <w:rPr>
          <w:rFonts w:eastAsiaTheme="minorEastAsia" w:hAnsi="DejaVu Math TeX Gyre"/>
          <w:lang w:val="pt-PT"/>
        </w:rPr>
        <w:t>vel</w:t>
      </w:r>
    </w:p>
    <w:p w14:paraId="639B5C83" w14:textId="4D2933AE" w:rsidR="00C4000E" w:rsidRPr="00A15028" w:rsidRDefault="00C4000E" w:rsidP="00A15028">
      <w:pPr>
        <w:pStyle w:val="PargrafodaLista"/>
        <w:numPr>
          <w:ilvl w:val="0"/>
          <w:numId w:val="16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ϕ=1</m:t>
        </m:r>
      </m:oMath>
      <w:r>
        <w:rPr>
          <w:rFonts w:eastAsiaTheme="minorEastAsia" w:hAnsi="DejaVu Math TeX Gyre"/>
          <w:lang w:val="pt-PT"/>
        </w:rPr>
        <w:t xml:space="preserve"> mistura estequiom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trica </w:t>
      </w:r>
    </w:p>
    <w:p w14:paraId="359693B3" w14:textId="77777777" w:rsidR="0050627B" w:rsidRDefault="0050627B" w:rsidP="00AD72EB">
      <w:pPr>
        <w:spacing w:line="276" w:lineRule="auto"/>
        <w:rPr>
          <w:rFonts w:eastAsiaTheme="minorEastAsia" w:hAnsi="DejaVu Math TeX Gyre"/>
          <w:lang w:val="pt-PT"/>
        </w:rPr>
      </w:pPr>
    </w:p>
    <w:p w14:paraId="1A9A8EEB" w14:textId="1DE15472" w:rsidR="00B27675" w:rsidRDefault="00B27675">
      <w:pPr>
        <w:spacing w:after="160" w:line="259" w:lineRule="auto"/>
        <w:ind w:firstLine="0"/>
        <w:jc w:val="left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br w:type="page"/>
      </w:r>
    </w:p>
    <w:p w14:paraId="00180F32" w14:textId="238D9EA1" w:rsidR="00CB0C20" w:rsidRPr="00CB0C20" w:rsidRDefault="0010403C" w:rsidP="00CB0C20">
      <w:pPr>
        <w:pStyle w:val="Ttulo1"/>
        <w:numPr>
          <w:ilvl w:val="0"/>
          <w:numId w:val="1"/>
        </w:numPr>
      </w:pPr>
      <w:bookmarkStart w:id="7" w:name="_Toc146001823"/>
      <w:r>
        <w:lastRenderedPageBreak/>
        <w:t>REAÇÃO COM DISSOCIAÇÃO</w:t>
      </w:r>
      <w:bookmarkEnd w:id="7"/>
    </w:p>
    <w:p w14:paraId="65629C91" w14:textId="40EA87DA" w:rsidR="0010403C" w:rsidRDefault="0010403C" w:rsidP="0010403C">
      <w:pPr>
        <w:pStyle w:val="Ttulo2"/>
        <w:numPr>
          <w:ilvl w:val="1"/>
          <w:numId w:val="1"/>
        </w:numPr>
      </w:pPr>
      <w:bookmarkStart w:id="8" w:name="_Toc146001824"/>
      <w:r>
        <w:t>COMPOSIÇÃO DOS PRODUTOS DA REAÇÃO</w:t>
      </w:r>
      <w:bookmarkEnd w:id="8"/>
    </w:p>
    <w:p w14:paraId="131D5306" w14:textId="2E7FA7B2" w:rsidR="0010403C" w:rsidRPr="00120F3C" w:rsidRDefault="00CC0A3E" w:rsidP="0010403C">
      <w:pPr>
        <w:pStyle w:val="PargrafodaLista"/>
        <w:spacing w:line="276" w:lineRule="auto"/>
        <w:ind w:left="0" w:firstLine="0"/>
        <w:rPr>
          <w:rFonts w:hAnsi="DejaVu Math TeX Gyre"/>
          <w:b/>
          <w:bCs/>
          <w:sz w:val="20"/>
          <w:szCs w:val="20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comb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oxid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CO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CO+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OH+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N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N</m:t>
          </m:r>
        </m:oMath>
      </m:oMathPara>
    </w:p>
    <w:p w14:paraId="6706D9AE" w14:textId="77777777" w:rsidR="0010403C" w:rsidRDefault="0010403C" w:rsidP="0010403C">
      <w:pPr>
        <w:spacing w:line="276" w:lineRule="auto"/>
        <w:rPr>
          <w:rFonts w:eastAsiaTheme="minorEastAsia" w:hAnsi="DejaVu Math TeX Gyre"/>
          <w:lang w:val="pt-PT"/>
        </w:rPr>
      </w:pPr>
    </w:p>
    <w:p w14:paraId="2890A19A" w14:textId="77777777" w:rsidR="00E71B3E" w:rsidRDefault="00E71B3E" w:rsidP="00E71B3E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Os produtos da Rea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>o Estequiom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>trica 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definidos com base na quantidade de mols de cada elemento nos propelentes:</w:t>
      </w:r>
    </w:p>
    <w:p w14:paraId="4F944F96" w14:textId="194E7566" w:rsidR="00E71B3E" w:rsidRPr="000C68E6" w:rsidRDefault="00E71B3E" w:rsidP="00E71B3E">
      <w:pPr>
        <w:spacing w:line="276" w:lineRule="auto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 xml:space="preserve">Se: 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a ou e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c ou g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≠0 :adiciona CO2 e CO   </m:t>
          </m:r>
        </m:oMath>
      </m:oMathPara>
    </w:p>
    <w:p w14:paraId="07BE01A4" w14:textId="57285737" w:rsidR="00E71B3E" w:rsidRPr="00905FC8" w:rsidRDefault="00E71B3E" w:rsidP="00E71B3E">
      <w:pPr>
        <w:spacing w:line="276" w:lineRule="auto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 xml:space="preserve">Se: 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b ou f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c ou g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≠0 :adiciona H2O e OH </m:t>
          </m:r>
        </m:oMath>
      </m:oMathPara>
    </w:p>
    <w:p w14:paraId="1C7C5E23" w14:textId="43742134" w:rsidR="00905FC8" w:rsidRPr="00905FC8" w:rsidRDefault="00905FC8" w:rsidP="00905FC8">
      <w:pPr>
        <w:spacing w:line="276" w:lineRule="auto"/>
        <w:ind w:firstLine="0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 xml:space="preserve">Se: 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b ou f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≠0 :adiciona H2 e H  </m:t>
          </m:r>
        </m:oMath>
      </m:oMathPara>
    </w:p>
    <w:p w14:paraId="7237F4D1" w14:textId="258C3658" w:rsidR="00905FC8" w:rsidRPr="00905FC8" w:rsidRDefault="00905FC8" w:rsidP="00905FC8">
      <w:pPr>
        <w:spacing w:line="276" w:lineRule="auto"/>
        <w:ind w:firstLine="0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 xml:space="preserve">Se: 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c ou g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≠0 :adiciona O2 e O  </m:t>
          </m:r>
        </m:oMath>
      </m:oMathPara>
    </w:p>
    <w:p w14:paraId="1F51A362" w14:textId="08EF9160" w:rsidR="00E71B3E" w:rsidRPr="006361EE" w:rsidRDefault="00E71B3E" w:rsidP="00E71B3E">
      <w:pPr>
        <w:spacing w:line="276" w:lineRule="auto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 xml:space="preserve">Se: 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d ou h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≠0 :adiciona N2 e N</m:t>
          </m:r>
        </m:oMath>
      </m:oMathPara>
    </w:p>
    <w:p w14:paraId="5C40C240" w14:textId="1B012D5B" w:rsidR="00853F64" w:rsidRPr="00853F64" w:rsidRDefault="00F14009" w:rsidP="00853F64">
      <w:pPr>
        <w:pStyle w:val="Ttulo2"/>
        <w:numPr>
          <w:ilvl w:val="1"/>
          <w:numId w:val="1"/>
        </w:numPr>
      </w:pPr>
      <w:bookmarkStart w:id="9" w:name="_Toc146001825"/>
      <w:r>
        <w:t>NÚMERO DE MOLS DOS REAGENTES</w:t>
      </w:r>
      <w:r w:rsidR="00853F64">
        <w:t xml:space="preserve"> E PRODUTOS</w:t>
      </w:r>
      <w:bookmarkEnd w:id="9"/>
    </w:p>
    <w:p w14:paraId="2A6804B7" w14:textId="4B218688" w:rsidR="00F14009" w:rsidRDefault="00F14009" w:rsidP="00F14009">
      <w:r>
        <w:t xml:space="preserve">O número de mols de oxidante é igual ao número de mols de </w:t>
      </w:r>
      <w:r w:rsidR="00345728">
        <w:t>oxidante da reação estequiométrica:</w:t>
      </w:r>
    </w:p>
    <w:p w14:paraId="7205A462" w14:textId="1A0424B4" w:rsidR="006F3F18" w:rsidRPr="00BA0112" w:rsidRDefault="00CC0A3E" w:rsidP="00BA0112">
      <w:pPr>
        <w:pStyle w:val="PargrafodaLista"/>
        <w:numPr>
          <w:ilvl w:val="0"/>
          <w:numId w:val="2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oxid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oxid</m:t>
                </m:r>
              </m:e>
              <m:sub>
                <m:r>
                  <w:rPr>
                    <w:rFonts w:ascii="Cambria Math" w:hAnsi="Cambria Math"/>
                  </w:rPr>
                  <m:t>estequiométrico</m:t>
                </m:r>
              </m:sub>
            </m:sSub>
          </m:sub>
        </m:sSub>
      </m:oMath>
    </w:p>
    <w:p w14:paraId="72C90D25" w14:textId="2176627E" w:rsidR="00E92EBA" w:rsidRDefault="00345728" w:rsidP="006F3F18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O n</w:t>
      </w:r>
      <w:r>
        <w:rPr>
          <w:rFonts w:eastAsiaTheme="minorEastAsia" w:hAnsi="DejaVu Math TeX Gyre"/>
          <w:lang w:val="pt-PT"/>
        </w:rPr>
        <w:t>ú</w:t>
      </w:r>
      <w:r>
        <w:rPr>
          <w:rFonts w:eastAsiaTheme="minorEastAsia" w:hAnsi="DejaVu Math TeX Gyre"/>
          <w:lang w:val="pt-PT"/>
        </w:rPr>
        <w:t xml:space="preserve">mero de mols de </w:t>
      </w:r>
      <w:r w:rsidR="00A5374A">
        <w:rPr>
          <w:rFonts w:eastAsiaTheme="minorEastAsia" w:hAnsi="DejaVu Math TeX Gyre"/>
          <w:lang w:val="pt-PT"/>
        </w:rPr>
        <w:t>combust</w:t>
      </w:r>
      <w:r w:rsidR="00A5374A">
        <w:rPr>
          <w:rFonts w:eastAsiaTheme="minorEastAsia" w:hAnsi="DejaVu Math TeX Gyre"/>
          <w:lang w:val="pt-PT"/>
        </w:rPr>
        <w:t>í</w:t>
      </w:r>
      <w:r w:rsidR="00A5374A">
        <w:rPr>
          <w:rFonts w:eastAsiaTheme="minorEastAsia" w:hAnsi="DejaVu Math TeX Gyre"/>
          <w:lang w:val="pt-PT"/>
        </w:rPr>
        <w:t xml:space="preserve">vel </w:t>
      </w:r>
      <w:r w:rsidR="00A5374A">
        <w:rPr>
          <w:rFonts w:eastAsiaTheme="minorEastAsia" w:hAnsi="DejaVu Math TeX Gyre"/>
          <w:lang w:val="pt-PT"/>
        </w:rPr>
        <w:t>é</w:t>
      </w:r>
      <w:r w:rsidR="00A5374A">
        <w:rPr>
          <w:rFonts w:eastAsiaTheme="minorEastAsia" w:hAnsi="DejaVu Math TeX Gyre"/>
          <w:lang w:val="pt-PT"/>
        </w:rPr>
        <w:t xml:space="preserve"> obtido por meio da Raz</w:t>
      </w:r>
      <w:r w:rsidR="00A5374A">
        <w:rPr>
          <w:rFonts w:eastAsiaTheme="minorEastAsia" w:hAnsi="DejaVu Math TeX Gyre"/>
          <w:lang w:val="pt-PT"/>
        </w:rPr>
        <w:t>ã</w:t>
      </w:r>
      <w:r w:rsidR="00A5374A">
        <w:rPr>
          <w:rFonts w:eastAsiaTheme="minorEastAsia" w:hAnsi="DejaVu Math TeX Gyre"/>
          <w:lang w:val="pt-PT"/>
        </w:rPr>
        <w:t>o de Equival</w:t>
      </w:r>
      <w:r w:rsidR="00A5374A">
        <w:rPr>
          <w:rFonts w:eastAsiaTheme="minorEastAsia" w:hAnsi="DejaVu Math TeX Gyre"/>
          <w:lang w:val="pt-PT"/>
        </w:rPr>
        <w:t>ê</w:t>
      </w:r>
      <w:r w:rsidR="00A5374A">
        <w:rPr>
          <w:rFonts w:eastAsiaTheme="minorEastAsia" w:hAnsi="DejaVu Math TeX Gyre"/>
          <w:lang w:val="pt-PT"/>
        </w:rPr>
        <w:t>ncia:</w:t>
      </w:r>
    </w:p>
    <w:p w14:paraId="362A89E4" w14:textId="14FD30CB" w:rsidR="00853F64" w:rsidRPr="00BA0112" w:rsidRDefault="00CC0A3E" w:rsidP="00BA0112">
      <w:pPr>
        <w:pStyle w:val="PargrafodaLista"/>
        <w:numPr>
          <w:ilvl w:val="0"/>
          <w:numId w:val="22"/>
        </w:numPr>
        <w:spacing w:line="276" w:lineRule="auto"/>
        <w:rPr>
          <w:rFonts w:eastAsiaTheme="minorEastAsia" w:hAnsi="DejaVu Math TeX Gyre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comb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oxid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oxid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ϕ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OC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estequiometrica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comb</m:t>
                </m:r>
              </m:sub>
            </m:sSub>
          </m:den>
        </m:f>
      </m:oMath>
    </w:p>
    <w:p w14:paraId="79B438C1" w14:textId="1B2A3F16" w:rsidR="003E7F8A" w:rsidRDefault="006A1E7E" w:rsidP="006A1E7E">
      <w:pPr>
        <w:rPr>
          <w:lang w:val="pt-PT"/>
        </w:rPr>
      </w:pPr>
      <w:r>
        <w:rPr>
          <w:lang w:val="pt-PT"/>
        </w:rPr>
        <w:t>O número total de mols dos produtos</w:t>
      </w:r>
      <w:r w:rsidR="007E47AA">
        <w:rPr>
          <w:lang w:val="pt-PT"/>
        </w:rPr>
        <w:t xml:space="preserve"> é dado por:</w:t>
      </w:r>
    </w:p>
    <w:p w14:paraId="54983943" w14:textId="056A5ECD" w:rsidR="004C7866" w:rsidRPr="00BA0112" w:rsidRDefault="00BC5AA7" w:rsidP="00BA0112">
      <w:pPr>
        <w:pStyle w:val="PargrafodaLista"/>
        <w:numPr>
          <w:ilvl w:val="0"/>
          <w:numId w:val="22"/>
        </w:numPr>
        <w:spacing w:line="276" w:lineRule="auto"/>
        <w:rPr>
          <w:rFonts w:eastAsiaTheme="minorEastAsia" w:hAnsi="DejaVu Math TeX Gyre"/>
          <w:b/>
          <w:bCs/>
          <w:sz w:val="20"/>
          <w:szCs w:val="20"/>
          <w:lang w:val="pt-PT"/>
        </w:rPr>
      </w:pPr>
      <m:oMath>
        <m:r>
          <w:rPr>
            <w:rFonts w:ascii="Cambria Math" w:eastAsiaTheme="minorEastAsia" w:hAnsi="Cambria Math"/>
            <w:szCs w:val="24"/>
            <w:lang w:val="pt-PT"/>
          </w:rPr>
          <m:t>N=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h2o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co2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co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oh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h2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h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o2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o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n2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n</m:t>
            </m:r>
          </m:sub>
        </m:sSub>
      </m:oMath>
    </w:p>
    <w:p w14:paraId="5DCA7976" w14:textId="62730EF4" w:rsidR="00F220C6" w:rsidRDefault="00F220C6" w:rsidP="00F220C6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O balan</w:t>
      </w:r>
      <w:r>
        <w:rPr>
          <w:rFonts w:eastAsiaTheme="minorEastAsia" w:hAnsi="DejaVu Math TeX Gyre"/>
          <w:lang w:val="pt-PT"/>
        </w:rPr>
        <w:t>ç</w:t>
      </w:r>
      <w:r>
        <w:rPr>
          <w:rFonts w:eastAsiaTheme="minorEastAsia" w:hAnsi="DejaVu Math TeX Gyre"/>
          <w:lang w:val="pt-PT"/>
        </w:rPr>
        <w:t>o do n</w:t>
      </w:r>
      <w:r>
        <w:rPr>
          <w:rFonts w:eastAsiaTheme="minorEastAsia" w:hAnsi="DejaVu Math TeX Gyre"/>
          <w:lang w:val="pt-PT"/>
        </w:rPr>
        <w:t>ú</w:t>
      </w:r>
      <w:r>
        <w:rPr>
          <w:rFonts w:eastAsiaTheme="minorEastAsia" w:hAnsi="DejaVu Math TeX Gyre"/>
          <w:lang w:val="pt-PT"/>
        </w:rPr>
        <w:t xml:space="preserve">mer de mols de C, H, O e N </w:t>
      </w:r>
      <w:r w:rsidR="00882B8A">
        <w:rPr>
          <w:rFonts w:eastAsiaTheme="minorEastAsia" w:hAnsi="DejaVu Math TeX Gyre"/>
          <w:lang w:val="pt-PT"/>
        </w:rPr>
        <w:t>em fra</w:t>
      </w:r>
      <w:r w:rsidR="00882B8A">
        <w:rPr>
          <w:rFonts w:eastAsiaTheme="minorEastAsia" w:hAnsi="DejaVu Math TeX Gyre"/>
          <w:lang w:val="pt-PT"/>
        </w:rPr>
        <w:t>çõ</w:t>
      </w:r>
      <w:r w:rsidR="00882B8A">
        <w:rPr>
          <w:rFonts w:eastAsiaTheme="minorEastAsia" w:hAnsi="DejaVu Math TeX Gyre"/>
          <w:lang w:val="pt-PT"/>
        </w:rPr>
        <w:t xml:space="preserve">es molares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dado por:</w:t>
      </w:r>
    </w:p>
    <w:p w14:paraId="3BA28354" w14:textId="481B5E29" w:rsidR="00F220C6" w:rsidRPr="00D13AA6" w:rsidRDefault="00CC0A3E" w:rsidP="00D13AA6">
      <w:pPr>
        <w:pStyle w:val="PargrafodaLista"/>
        <w:numPr>
          <w:ilvl w:val="0"/>
          <w:numId w:val="22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/>
                <w:lang w:val="pt-PT"/>
              </w:rPr>
              <m:t>C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w:rPr>
            <w:rFonts w:ascii="Cambria Math" w:hAnsi="Cambria Math"/>
            <w:lang w:val="pt-PT"/>
          </w:rPr>
          <m:t>=a×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comb</m:t>
            </m:r>
          </m:sub>
        </m:sSub>
        <m:r>
          <w:rPr>
            <w:rFonts w:ascii="Cambria Math" w:hAnsi="DejaVu Math TeX Gyre"/>
            <w:lang w:val="pt-PT"/>
          </w:rPr>
          <m:t>+e</m:t>
        </m:r>
        <m:r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DejaVu Math TeX Gyre"/>
                <w:lang w:val="pt-PT"/>
              </w:rPr>
              <m:t>oxid</m:t>
            </m:r>
          </m:sub>
        </m:sSub>
      </m:oMath>
      <w:r w:rsidR="00F220C6" w:rsidRPr="00D13AA6">
        <w:rPr>
          <w:rFonts w:hAnsi="DejaVu Math TeX Gyre"/>
          <w:lang w:val="pt-PT"/>
        </w:rPr>
        <w:tab/>
      </w:r>
    </w:p>
    <w:p w14:paraId="6494F0B9" w14:textId="5CF82A34" w:rsidR="00F220C6" w:rsidRPr="00D13AA6" w:rsidRDefault="00CC0A3E" w:rsidP="00D13AA6">
      <w:pPr>
        <w:pStyle w:val="PargrafodaLista"/>
        <w:numPr>
          <w:ilvl w:val="0"/>
          <w:numId w:val="22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  <m:r>
          <w:rPr>
            <w:rFonts w:ascii="Cambria Math" w:hAnsi="Cambria Math"/>
            <w:lang w:val="pt-PT"/>
          </w:rPr>
          <m:t>=b×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comb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w:rPr>
            <w:rFonts w:ascii="Cambria Math" w:hAnsi="DejaVu Math TeX Gyre"/>
            <w:lang w:val="pt-PT"/>
          </w:rPr>
          <m:t>f</m:t>
        </m:r>
        <m:r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oxid</m:t>
            </m:r>
          </m:sub>
        </m:sSub>
      </m:oMath>
    </w:p>
    <w:p w14:paraId="40E3E6CA" w14:textId="3777E887" w:rsidR="00F220C6" w:rsidRPr="00D13AA6" w:rsidRDefault="00CC0A3E" w:rsidP="00D13AA6">
      <w:pPr>
        <w:pStyle w:val="PargrafodaLista"/>
        <w:numPr>
          <w:ilvl w:val="0"/>
          <w:numId w:val="22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  <m:r>
          <w:rPr>
            <w:rFonts w:ascii="Cambria Math" w:hAnsi="Cambria Math"/>
            <w:lang w:val="pt-PT"/>
          </w:rPr>
          <m:t>=c×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comb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w:rPr>
            <w:rFonts w:ascii="Cambria Math" w:hAnsi="DejaVu Math TeX Gyre"/>
            <w:lang w:val="pt-PT"/>
          </w:rPr>
          <m:t>g</m:t>
        </m:r>
        <m:r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oxid</m:t>
            </m:r>
          </m:sub>
        </m:sSub>
      </m:oMath>
    </w:p>
    <w:p w14:paraId="02199759" w14:textId="0E206281" w:rsidR="00F220C6" w:rsidRPr="00D13AA6" w:rsidRDefault="00CC0A3E" w:rsidP="00D13AA6">
      <w:pPr>
        <w:pStyle w:val="PargrafodaLista"/>
        <w:numPr>
          <w:ilvl w:val="0"/>
          <w:numId w:val="22"/>
        </w:numPr>
        <w:spacing w:line="276" w:lineRule="auto"/>
        <w:rPr>
          <w:rFonts w:eastAsiaTheme="minorEastAsia"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=d×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comb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w:rPr>
            <w:rFonts w:ascii="Cambria Math" w:hAnsi="Cambria Math" w:cs="Cambria Math"/>
            <w:lang w:val="pt-PT"/>
          </w:rPr>
          <m:t>h</m:t>
        </m:r>
        <m:r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oxid</m:t>
            </m:r>
          </m:sub>
        </m:sSub>
      </m:oMath>
    </w:p>
    <w:p w14:paraId="0316DB8F" w14:textId="0902B661" w:rsidR="00F220C6" w:rsidRPr="00D13AA6" w:rsidRDefault="00CC0A3E" w:rsidP="00D13AA6">
      <w:pPr>
        <w:pStyle w:val="PargrafodaLista"/>
        <w:numPr>
          <w:ilvl w:val="0"/>
          <w:numId w:val="22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    ∴   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co2</m:t>
                </m:r>
              </m:sub>
            </m:sSub>
            <m:r>
              <w:rPr>
                <w:rFonts w:ascii="Cambria Math" w:hAnsi="Cambria Math"/>
                <w:lang w:val="pt-PT"/>
              </w:rPr>
              <m:t>= N</m:t>
            </m:r>
          </m:e>
          <m:sub>
            <m:r>
              <w:rPr>
                <w:rFonts w:ascii="Cambria Math" w:hAnsi="Cambria Math"/>
                <w:lang w:val="pt-PT"/>
              </w:rPr>
              <m:t>C</m:t>
            </m:r>
          </m:sub>
        </m:sSub>
        <m:r>
          <w:rPr>
            <w:rFonts w:ascii="Cambria Math" w:hAnsi="Cambria Math"/>
            <w:lang w:val="pt-PT"/>
          </w:rPr>
          <m:t>-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</m:oMath>
      <w:r w:rsidR="00F220C6" w:rsidRPr="00D13AA6">
        <w:rPr>
          <w:rFonts w:hAnsi="DejaVu Math TeX Gyre"/>
          <w:lang w:val="pt-PT"/>
        </w:rPr>
        <w:tab/>
      </w:r>
      <w:r w:rsidR="00F220C6" w:rsidRPr="00D13AA6">
        <w:rPr>
          <w:rFonts w:hAnsi="DejaVu Math TeX Gyre"/>
          <w:lang w:val="pt-PT"/>
        </w:rPr>
        <w:tab/>
      </w:r>
      <w:r w:rsidR="00F220C6" w:rsidRPr="00D13AA6">
        <w:rPr>
          <w:rFonts w:hAnsi="DejaVu Math TeX Gyre"/>
          <w:lang w:val="pt-PT"/>
        </w:rPr>
        <w:tab/>
      </w:r>
      <w:r w:rsidR="00F220C6" w:rsidRPr="00D13AA6">
        <w:rPr>
          <w:rFonts w:hAnsi="DejaVu Math TeX Gyre"/>
          <w:lang w:val="pt-PT"/>
        </w:rPr>
        <w:tab/>
      </w:r>
    </w:p>
    <w:p w14:paraId="1EF1C183" w14:textId="761969FE" w:rsidR="00F220C6" w:rsidRPr="00D13AA6" w:rsidRDefault="00CC0A3E" w:rsidP="00D13AA6">
      <w:pPr>
        <w:pStyle w:val="PargrafodaLista"/>
        <w:numPr>
          <w:ilvl w:val="0"/>
          <w:numId w:val="22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2n</m:t>
            </m:r>
          </m:e>
          <m:sub>
            <m:r>
              <w:rPr>
                <w:rFonts w:ascii="Cambria Math" w:hAnsi="Cambria Math"/>
                <w:lang w:val="pt-PT"/>
              </w:rPr>
              <m:t>h2o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oh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2n</m:t>
            </m:r>
          </m:e>
          <m:sub>
            <m:r>
              <w:rPr>
                <w:rFonts w:ascii="Cambria Math" w:hAnsi="Cambria Math"/>
                <w:lang w:val="pt-PT"/>
              </w:rPr>
              <m:t>h2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</m:oMath>
      <w:r w:rsidR="00F220C6" w:rsidRPr="00D13AA6">
        <w:rPr>
          <w:rFonts w:hAnsi="DejaVu Math TeX Gyre"/>
          <w:lang w:val="pt-PT"/>
        </w:rPr>
        <w:tab/>
      </w:r>
      <w:r w:rsidR="00F220C6" w:rsidRPr="00D13AA6">
        <w:rPr>
          <w:rFonts w:hAnsi="DejaVu Math TeX Gyre"/>
          <w:lang w:val="pt-PT"/>
        </w:rPr>
        <w:tab/>
      </w:r>
    </w:p>
    <w:p w14:paraId="3B9979C9" w14:textId="0160555A" w:rsidR="00F220C6" w:rsidRPr="00D13AA6" w:rsidRDefault="00CC0A3E" w:rsidP="00D13AA6">
      <w:pPr>
        <w:pStyle w:val="PargrafodaLista"/>
        <w:numPr>
          <w:ilvl w:val="0"/>
          <w:numId w:val="22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h2o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2n</m:t>
            </m:r>
          </m:e>
          <m:sub>
            <m:r>
              <w:rPr>
                <w:rFonts w:ascii="Cambria Math" w:hAnsi="Cambria Math"/>
                <w:lang w:val="pt-PT"/>
              </w:rPr>
              <m:t>co2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oh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2n</m:t>
            </m:r>
          </m:e>
          <m:sub>
            <m:r>
              <w:rPr>
                <w:rFonts w:ascii="Cambria Math" w:hAnsi="Cambria Math"/>
                <w:lang w:val="pt-PT"/>
              </w:rPr>
              <m:t>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</m:oMath>
    </w:p>
    <w:p w14:paraId="302A31EF" w14:textId="73B90690" w:rsidR="00F220C6" w:rsidRDefault="00CC0A3E" w:rsidP="00E825FA">
      <w:pPr>
        <w:pStyle w:val="PargrafodaLista"/>
        <w:numPr>
          <w:ilvl w:val="0"/>
          <w:numId w:val="22"/>
        </w:numPr>
        <w:spacing w:line="276" w:lineRule="auto"/>
        <w:jc w:val="left"/>
        <w:rPr>
          <w:rFonts w:eastAsiaTheme="minorEastAsia"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2n</m:t>
            </m:r>
          </m:e>
          <m:sub>
            <m:r>
              <w:rPr>
                <w:rFonts w:ascii="Cambria Math" w:hAnsi="Cambria Math"/>
                <w:lang w:val="pt-PT"/>
              </w:rPr>
              <m:t>n2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</w:p>
    <w:p w14:paraId="29010DB3" w14:textId="28775ED3" w:rsidR="001840F1" w:rsidRDefault="001840F1">
      <w:pPr>
        <w:spacing w:after="160" w:line="259" w:lineRule="auto"/>
        <w:ind w:firstLine="0"/>
        <w:jc w:val="left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br w:type="page"/>
      </w:r>
    </w:p>
    <w:p w14:paraId="3ADE124B" w14:textId="677707E4" w:rsidR="003C1F80" w:rsidRDefault="003C1F80" w:rsidP="003C1F80">
      <w:pPr>
        <w:pStyle w:val="Ttulo2"/>
        <w:numPr>
          <w:ilvl w:val="1"/>
          <w:numId w:val="1"/>
        </w:numPr>
      </w:pPr>
      <w:bookmarkStart w:id="10" w:name="_Toc146001826"/>
      <w:r>
        <w:lastRenderedPageBreak/>
        <w:t>REAÇÕES DE DISSOCIAÇÃO</w:t>
      </w:r>
      <w:bookmarkEnd w:id="10"/>
    </w:p>
    <w:p w14:paraId="693C485E" w14:textId="00E17F5E" w:rsidR="00574AD7" w:rsidRDefault="003C1F80" w:rsidP="003C1F80">
      <w:r>
        <w:t>Em uma reação de combustão</w:t>
      </w:r>
      <w:r w:rsidR="00574AD7">
        <w:t xml:space="preserve"> não estequiométrica</w:t>
      </w:r>
      <w:r w:rsidR="002E482D">
        <w:t xml:space="preserve"> deve ser considerado a dissociação dos </w:t>
      </w:r>
      <w:r w:rsidR="00212273">
        <w:t>componentes principais em outros elementos</w:t>
      </w:r>
      <w:r w:rsidR="00AB0911">
        <w:t>. P</w:t>
      </w:r>
      <w:r w:rsidR="004931A8">
        <w:t>ara determinar se uma reação irá ocorrer ou não</w:t>
      </w:r>
      <w:r w:rsidR="00986DE8">
        <w:t xml:space="preserve"> em</w:t>
      </w:r>
      <w:r w:rsidR="00AB0911">
        <w:t xml:space="preserve"> determinada temperatura</w:t>
      </w:r>
      <w:r w:rsidR="004931A8">
        <w:t xml:space="preserve">, deve ser utilizado a </w:t>
      </w:r>
      <w:r w:rsidR="00986DE8">
        <w:t xml:space="preserve">constante de equilíbrio </w:t>
      </w:r>
      <m:oMath>
        <m:r>
          <w:rPr>
            <w:rFonts w:ascii="Cambria Math" w:hAnsi="Cambria Math"/>
          </w:rPr>
          <m:t>kp</m:t>
        </m:r>
      </m:oMath>
      <w:r w:rsidR="00B6318C">
        <w:rPr>
          <w:rFonts w:eastAsiaTheme="minorEastAsia"/>
        </w:rPr>
        <w:t xml:space="preserve"> </w:t>
      </w:r>
      <w:r w:rsidR="00C53F38">
        <w:t>que é obtido através de uma dada reação.</w:t>
      </w:r>
    </w:p>
    <w:p w14:paraId="632AEA6E" w14:textId="2584A629" w:rsidR="0004244B" w:rsidRPr="00D27025" w:rsidRDefault="00C53F38" w:rsidP="00D27025">
      <w:r>
        <w:t>Considerando uma reação entre dois reagentes A e B, obtendo dois produtos C e D, obtemos a seguinte reação:</w:t>
      </w:r>
    </w:p>
    <w:p w14:paraId="4C182ECE" w14:textId="10E5C380" w:rsidR="0004244B" w:rsidRDefault="00CC0A3E" w:rsidP="000E4450">
      <w:pPr>
        <w:spacing w:line="276" w:lineRule="auto"/>
        <w:jc w:val="center"/>
        <w:rPr>
          <w:rFonts w:eastAsiaTheme="minorEastAsia" w:hAnsi="DejaVu Math TeX Gyre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B→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D</m:t>
          </m:r>
        </m:oMath>
      </m:oMathPara>
    </w:p>
    <w:p w14:paraId="686386D4" w14:textId="587B2EF8" w:rsidR="00B2079B" w:rsidRDefault="0004244B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E 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>o de Kp desta rea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descrita como:</w:t>
      </w:r>
    </w:p>
    <w:p w14:paraId="5928909E" w14:textId="7AD21631" w:rsidR="0004244B" w:rsidRPr="00E825FA" w:rsidRDefault="00A322C3" w:rsidP="00E825FA">
      <w:pPr>
        <w:pStyle w:val="PargrafodaLista"/>
        <w:numPr>
          <w:ilvl w:val="0"/>
          <w:numId w:val="22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hAnsi="Cambria Math"/>
            <w:lang w:val="pt-PT"/>
          </w:rPr>
          <m:t>kp</m:t>
        </m:r>
        <m:r>
          <w:rPr>
            <w:rFonts w:ascii="Cambria Math" w:eastAsiaTheme="minorEastAsia" w:hAnsi="Cambria Math"/>
            <w:lang w:val="pt-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C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C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D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D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sub>
                </m:sSub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γ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∆Y</m:t>
            </m:r>
          </m:sup>
        </m:sSup>
      </m:oMath>
    </w:p>
    <w:p w14:paraId="48097FC3" w14:textId="2CA5AC8D" w:rsidR="0004244B" w:rsidRDefault="004D075C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Sendo:</w:t>
      </w:r>
    </w:p>
    <w:p w14:paraId="30105CA5" w14:textId="7C452867" w:rsidR="004D075C" w:rsidRPr="00661BBC" w:rsidRDefault="004D075C" w:rsidP="00661BBC">
      <w:pPr>
        <w:pStyle w:val="PargrafodaLista"/>
        <w:numPr>
          <w:ilvl w:val="0"/>
          <w:numId w:val="22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∆Y=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D</m:t>
            </m:r>
          </m:sub>
        </m:sSub>
        <m:r>
          <w:rPr>
            <w:rFonts w:ascii="Cambria Math" w:eastAsiaTheme="minorEastAsia" w:hAnsi="Cambria Math"/>
            <w:lang w:val="pt-P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C</m:t>
            </m:r>
          </m:sub>
        </m:sSub>
        <m:r>
          <w:rPr>
            <w:rFonts w:ascii="Cambria Math" w:eastAsiaTheme="minorEastAsia" w:hAnsi="Cambria Math"/>
            <w:lang w:val="pt-PT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B</m:t>
            </m:r>
          </m:sub>
        </m:sSub>
        <m:r>
          <w:rPr>
            <w:rFonts w:ascii="Cambria Math" w:eastAsiaTheme="minorEastAsia" w:hAnsi="Cambria Math"/>
            <w:lang w:val="pt-PT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A</m:t>
            </m:r>
          </m:sub>
        </m:sSub>
      </m:oMath>
    </w:p>
    <w:p w14:paraId="2EBA24C7" w14:textId="391C8B66" w:rsidR="00700799" w:rsidRPr="00661BBC" w:rsidRDefault="00700799" w:rsidP="00661BBC">
      <w:pPr>
        <w:pStyle w:val="PargrafodaLista"/>
        <w:numPr>
          <w:ilvl w:val="0"/>
          <w:numId w:val="22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γ=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N</m:t>
            </m:r>
          </m:den>
        </m:f>
      </m:oMath>
    </w:p>
    <w:p w14:paraId="0A39728F" w14:textId="429FDFCC" w:rsidR="0004244B" w:rsidRDefault="00907C47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Onde:</w:t>
      </w:r>
    </w:p>
    <w:p w14:paraId="258C003C" w14:textId="34DEAB65" w:rsidR="00907C47" w:rsidRDefault="004974FD" w:rsidP="004974FD">
      <w:pPr>
        <w:pStyle w:val="PargrafodaLista"/>
        <w:numPr>
          <w:ilvl w:val="0"/>
          <w:numId w:val="17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A, B, C, e D</w:t>
      </w:r>
      <w:r w:rsidR="00CF6D73">
        <w:rPr>
          <w:rFonts w:eastAsiaTheme="minorEastAsia" w:hAnsi="DejaVu Math TeX Gyre"/>
          <w:lang w:val="pt-PT"/>
        </w:rPr>
        <w:t xml:space="preserve"> s</w:t>
      </w:r>
      <w:r w:rsidR="00CF6D73">
        <w:rPr>
          <w:rFonts w:eastAsiaTheme="minorEastAsia" w:hAnsi="DejaVu Math TeX Gyre"/>
          <w:lang w:val="pt-PT"/>
        </w:rPr>
        <w:t>ã</w:t>
      </w:r>
      <w:r w:rsidR="00CF6D73">
        <w:rPr>
          <w:rFonts w:eastAsiaTheme="minorEastAsia" w:hAnsi="DejaVu Math TeX Gyre"/>
          <w:lang w:val="pt-PT"/>
        </w:rPr>
        <w:t>o os componentes qu</w:t>
      </w:r>
      <w:r w:rsidR="00CF6D73">
        <w:rPr>
          <w:rFonts w:eastAsiaTheme="minorEastAsia" w:hAnsi="DejaVu Math TeX Gyre"/>
          <w:lang w:val="pt-PT"/>
        </w:rPr>
        <w:t>í</w:t>
      </w:r>
      <w:r w:rsidR="00CF6D73">
        <w:rPr>
          <w:rFonts w:eastAsiaTheme="minorEastAsia" w:hAnsi="DejaVu Math TeX Gyre"/>
          <w:lang w:val="pt-PT"/>
        </w:rPr>
        <w:t>micos da rea</w:t>
      </w:r>
      <w:r w:rsidR="00CF6D73">
        <w:rPr>
          <w:rFonts w:eastAsiaTheme="minorEastAsia" w:hAnsi="DejaVu Math TeX Gyre"/>
          <w:lang w:val="pt-PT"/>
        </w:rPr>
        <w:t>çã</w:t>
      </w:r>
      <w:r w:rsidR="00CF6D73">
        <w:rPr>
          <w:rFonts w:eastAsiaTheme="minorEastAsia" w:hAnsi="DejaVu Math TeX Gyre"/>
          <w:lang w:val="pt-PT"/>
        </w:rPr>
        <w:t>o</w:t>
      </w:r>
    </w:p>
    <w:p w14:paraId="16097620" w14:textId="5F7E59B2" w:rsidR="00CF6D73" w:rsidRDefault="00605647" w:rsidP="004974FD">
      <w:pPr>
        <w:pStyle w:val="PargrafodaLista"/>
        <w:numPr>
          <w:ilvl w:val="0"/>
          <w:numId w:val="17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Y 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os coeficientes estequiom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>tricos</w:t>
      </w:r>
    </w:p>
    <w:p w14:paraId="0C32CD4C" w14:textId="64102052" w:rsidR="008C7CAD" w:rsidRPr="008C7CAD" w:rsidRDefault="008C7CAD" w:rsidP="008C7CAD">
      <w:pPr>
        <w:pStyle w:val="PargrafodaLista"/>
        <w:numPr>
          <w:ilvl w:val="0"/>
          <w:numId w:val="17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</m:t>
        </m:r>
      </m:oMath>
      <w:r>
        <w:rPr>
          <w:rFonts w:eastAsiaTheme="minorEastAsia" w:hAnsi="DejaVu Math TeX Gyre"/>
          <w:lang w:val="pt-PT"/>
        </w:rPr>
        <w:t xml:space="preserve">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a press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em [Pa]</w:t>
      </w:r>
    </w:p>
    <w:p w14:paraId="1945C3B3" w14:textId="39D1588A" w:rsidR="000B2D7C" w:rsidRPr="000B2D7C" w:rsidRDefault="008C7CAD" w:rsidP="000B2D7C">
      <w:pPr>
        <w:pStyle w:val="PargrafodaLista"/>
        <w:numPr>
          <w:ilvl w:val="0"/>
          <w:numId w:val="17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γ</m:t>
        </m:r>
      </m:oMath>
      <w:r>
        <w:rPr>
          <w:rFonts w:eastAsiaTheme="minorEastAsia" w:hAnsi="DejaVu Math TeX Gyre"/>
          <w:lang w:val="pt-PT"/>
        </w:rPr>
        <w:t xml:space="preserve"> a raz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entre a press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 xml:space="preserve">o </w:t>
      </w:r>
      <m:oMath>
        <m:r>
          <w:rPr>
            <w:rFonts w:ascii="Cambria Math" w:eastAsiaTheme="minorEastAsia" w:hAnsi="Cambria Math"/>
            <w:lang w:val="pt-PT"/>
          </w:rPr>
          <m:t>p</m:t>
        </m:r>
      </m:oMath>
      <w:r>
        <w:rPr>
          <w:rFonts w:eastAsiaTheme="minorEastAsia" w:hAnsi="DejaVu Math TeX Gyre"/>
          <w:lang w:val="pt-PT"/>
        </w:rPr>
        <w:t xml:space="preserve"> e </w:t>
      </w:r>
      <m:oMath>
        <m:r>
          <w:rPr>
            <w:rFonts w:ascii="Cambria Math" w:eastAsiaTheme="minorEastAsia" w:hAnsi="Cambria Math"/>
            <w:lang w:val="pt-PT"/>
          </w:rPr>
          <m:t>N</m:t>
        </m:r>
      </m:oMath>
    </w:p>
    <w:p w14:paraId="17223346" w14:textId="20A6273B" w:rsidR="0038327C" w:rsidRPr="0038327C" w:rsidRDefault="0038327C" w:rsidP="0038327C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A constante de equil</w:t>
      </w:r>
      <w:r>
        <w:rPr>
          <w:rFonts w:eastAsiaTheme="minorEastAsia" w:hAnsi="DejaVu Math TeX Gyre"/>
          <w:lang w:val="pt-PT"/>
        </w:rPr>
        <w:t>í</w:t>
      </w:r>
      <w:r>
        <w:rPr>
          <w:rFonts w:eastAsiaTheme="minorEastAsia" w:hAnsi="DejaVu Math TeX Gyre"/>
          <w:lang w:val="pt-PT"/>
        </w:rPr>
        <w:t xml:space="preserve">brio </w:t>
      </w:r>
      <m:oMath>
        <m:r>
          <w:rPr>
            <w:rFonts w:ascii="Cambria Math" w:hAnsi="Cambria Math"/>
          </w:rPr>
          <m:t>kp</m:t>
        </m:r>
      </m:oMath>
      <w:r>
        <w:rPr>
          <w:rFonts w:eastAsiaTheme="minorEastAsia" w:hAnsi="DejaVu Math TeX Gyre"/>
        </w:rPr>
        <w:t xml:space="preserve"> tamb</w:t>
      </w:r>
      <w:r>
        <w:rPr>
          <w:rFonts w:eastAsiaTheme="minorEastAsia" w:hAnsi="DejaVu Math TeX Gyre"/>
        </w:rPr>
        <w:t>é</w:t>
      </w:r>
      <w:r>
        <w:rPr>
          <w:rFonts w:eastAsiaTheme="minorEastAsia" w:hAnsi="DejaVu Math TeX Gyre"/>
        </w:rPr>
        <w:t xml:space="preserve">m pode ser escrita com base na </w:t>
      </w:r>
      <w:r w:rsidR="000939ED">
        <w:rPr>
          <w:rFonts w:eastAsiaTheme="minorEastAsia" w:hAnsi="DejaVu Math TeX Gyre"/>
        </w:rPr>
        <w:t>varia</w:t>
      </w:r>
      <w:r w:rsidR="000939ED">
        <w:rPr>
          <w:rFonts w:eastAsiaTheme="minorEastAsia" w:hAnsi="DejaVu Math TeX Gyre"/>
        </w:rPr>
        <w:t>çã</w:t>
      </w:r>
      <w:r w:rsidR="000939ED">
        <w:rPr>
          <w:rFonts w:eastAsiaTheme="minorEastAsia" w:hAnsi="DejaVu Math TeX Gyre"/>
        </w:rPr>
        <w:t>o da fun</w:t>
      </w:r>
      <w:r w:rsidR="000939ED">
        <w:rPr>
          <w:rFonts w:eastAsiaTheme="minorEastAsia" w:hAnsi="DejaVu Math TeX Gyre"/>
        </w:rPr>
        <w:t>çã</w:t>
      </w:r>
      <w:r w:rsidR="000939ED">
        <w:rPr>
          <w:rFonts w:eastAsiaTheme="minorEastAsia" w:hAnsi="DejaVu Math TeX Gyre"/>
        </w:rPr>
        <w:t>o de Gibbs:</w:t>
      </w:r>
    </w:p>
    <w:p w14:paraId="75405B7A" w14:textId="51930785" w:rsidR="003D6237" w:rsidRPr="00661BBC" w:rsidRDefault="005062F7" w:rsidP="00661BBC">
      <w:pPr>
        <w:pStyle w:val="PargrafodaLista"/>
        <w:numPr>
          <w:ilvl w:val="0"/>
          <w:numId w:val="22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 xml:space="preserve">kp= 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∆G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(T)/RT</m:t>
            </m:r>
          </m:sup>
        </m:sSup>
      </m:oMath>
    </w:p>
    <w:p w14:paraId="1E720DC4" w14:textId="52711A85" w:rsidR="00605647" w:rsidRPr="00D27025" w:rsidRDefault="003D6237" w:rsidP="00D27025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Sendo</w:t>
      </w:r>
      <w:r w:rsidR="00D27025">
        <w:rPr>
          <w:rFonts w:eastAsiaTheme="minorEastAsia" w:hAnsi="DejaVu Math TeX Gyre"/>
          <w:lang w:val="pt-PT"/>
        </w:rPr>
        <w:t xml:space="preserve"> </w:t>
      </w:r>
      <w:r>
        <w:rPr>
          <w:rFonts w:eastAsiaTheme="minorEastAsia" w:hAnsi="DejaVu Math TeX Gyre"/>
          <w:lang w:val="pt-PT"/>
        </w:rPr>
        <w:t xml:space="preserve">que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∆G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*</m:t>
            </m:r>
          </m:sup>
        </m:sSup>
        <m:r>
          <w:rPr>
            <w:rFonts w:ascii="Cambria Math" w:eastAsiaTheme="minorEastAsia" w:hAnsi="Cambria Math"/>
            <w:lang w:val="pt-PT"/>
          </w:rPr>
          <m:t>(T)</m:t>
        </m:r>
      </m:oMath>
      <w:r w:rsidR="00605647" w:rsidRPr="00D27025">
        <w:rPr>
          <w:rFonts w:eastAsiaTheme="minorEastAsia" w:hAnsi="DejaVu Math TeX Gyre"/>
          <w:lang w:val="pt-PT"/>
        </w:rPr>
        <w:t xml:space="preserve"> </w:t>
      </w:r>
      <w:r w:rsidR="00605647" w:rsidRPr="00D27025">
        <w:rPr>
          <w:rFonts w:eastAsiaTheme="minorEastAsia" w:hAnsi="DejaVu Math TeX Gyre"/>
          <w:lang w:val="pt-PT"/>
        </w:rPr>
        <w:t>é</w:t>
      </w:r>
      <w:r w:rsidR="00605647" w:rsidRPr="00D27025">
        <w:rPr>
          <w:rFonts w:eastAsiaTheme="minorEastAsia" w:hAnsi="DejaVu Math TeX Gyre"/>
          <w:lang w:val="pt-PT"/>
        </w:rPr>
        <w:t xml:space="preserve"> a varia</w:t>
      </w:r>
      <w:r w:rsidR="00605647" w:rsidRPr="00D27025">
        <w:rPr>
          <w:rFonts w:eastAsiaTheme="minorEastAsia" w:hAnsi="DejaVu Math TeX Gyre"/>
          <w:lang w:val="pt-PT"/>
        </w:rPr>
        <w:t>çã</w:t>
      </w:r>
      <w:r w:rsidR="00605647" w:rsidRPr="00D27025">
        <w:rPr>
          <w:rFonts w:eastAsiaTheme="minorEastAsia" w:hAnsi="DejaVu Math TeX Gyre"/>
          <w:lang w:val="pt-PT"/>
        </w:rPr>
        <w:t>o da fun</w:t>
      </w:r>
      <w:r w:rsidR="00605647" w:rsidRPr="00D27025">
        <w:rPr>
          <w:rFonts w:eastAsiaTheme="minorEastAsia" w:hAnsi="DejaVu Math TeX Gyre"/>
          <w:lang w:val="pt-PT"/>
        </w:rPr>
        <w:t>çã</w:t>
      </w:r>
      <w:r w:rsidR="00605647" w:rsidRPr="00D27025">
        <w:rPr>
          <w:rFonts w:eastAsiaTheme="minorEastAsia" w:hAnsi="DejaVu Math TeX Gyre"/>
          <w:lang w:val="pt-PT"/>
        </w:rPr>
        <w:t>o de Gibbs</w:t>
      </w:r>
      <w:r>
        <w:rPr>
          <w:rFonts w:eastAsiaTheme="minorEastAsia" w:hAnsi="DejaVu Math TeX Gyre"/>
          <w:lang w:val="pt-PT"/>
        </w:rPr>
        <w:t>, definida como</w:t>
      </w:r>
      <w:r w:rsidR="00212832" w:rsidRPr="00D27025">
        <w:rPr>
          <w:rFonts w:eastAsiaTheme="minorEastAsia" w:hAnsi="DejaVu Math TeX Gyre"/>
          <w:lang w:val="pt-PT"/>
        </w:rPr>
        <w:t>:</w:t>
      </w:r>
    </w:p>
    <w:p w14:paraId="6BE1120F" w14:textId="6DE87EED" w:rsidR="00D27025" w:rsidRPr="00661BBC" w:rsidRDefault="00CC0A3E" w:rsidP="00661BBC">
      <w:pPr>
        <w:pStyle w:val="PargrafodaLista"/>
        <w:numPr>
          <w:ilvl w:val="0"/>
          <w:numId w:val="22"/>
        </w:numPr>
        <w:spacing w:line="276" w:lineRule="auto"/>
        <w:rPr>
          <w:rFonts w:eastAsiaTheme="minorEastAsia" w:hAnsi="DejaVu Math TeX Gyre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∆G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T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*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eastAsiaTheme="minorEastAsia" w:hAnsi="Cambria Math"/>
                        <w:lang w:val="pt-PT"/>
                      </w:rPr>
                      <m:t>(T)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</m:sub>
            </m:sSub>
          </m:e>
        </m:nary>
        <m:r>
          <w:rPr>
            <w:rFonts w:ascii="Cambria Math" w:eastAsiaTheme="minorEastAsia" w:hAnsi="Cambria Math"/>
            <w:lang w:val="pt-PT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*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eastAsiaTheme="minorEastAsia" w:hAnsi="Cambria Math"/>
                        <w:lang w:val="pt-PT"/>
                      </w:rPr>
                      <m:t>(T)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r</m:t>
                </m:r>
              </m:sub>
            </m:sSub>
          </m:e>
        </m:nary>
      </m:oMath>
    </w:p>
    <w:p w14:paraId="41AA025E" w14:textId="72AC9EAA" w:rsidR="00494FDF" w:rsidRDefault="00494FDF" w:rsidP="00494FDF">
      <w:pPr>
        <w:pStyle w:val="PargrafodaLista"/>
        <w:numPr>
          <w:ilvl w:val="0"/>
          <w:numId w:val="17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</m:t>
        </m:r>
      </m:oMath>
      <w:r>
        <w:rPr>
          <w:rFonts w:eastAsiaTheme="minorEastAsia" w:hAnsi="DejaVu Math TeX Gyre"/>
          <w:lang w:val="pt-PT"/>
        </w:rPr>
        <w:t xml:space="preserve"> </w:t>
      </w:r>
      <w:r w:rsidR="00CF74CE">
        <w:rPr>
          <w:rFonts w:eastAsiaTheme="minorEastAsia" w:hAnsi="DejaVu Math TeX Gyre"/>
          <w:lang w:val="pt-PT"/>
        </w:rPr>
        <w:t xml:space="preserve">e </w:t>
      </w:r>
      <m:oMath>
        <m:r>
          <w:rPr>
            <w:rFonts w:ascii="Cambria Math" w:eastAsiaTheme="minorEastAsia" w:hAnsi="Cambria Math"/>
            <w:lang w:val="pt-PT"/>
          </w:rPr>
          <m:t>r</m:t>
        </m:r>
      </m:oMath>
      <w:r w:rsidR="00CF74CE">
        <w:rPr>
          <w:rFonts w:eastAsiaTheme="minorEastAsia" w:hAnsi="DejaVu Math TeX Gyre"/>
          <w:lang w:val="pt-PT"/>
        </w:rPr>
        <w:t xml:space="preserve"> s</w:t>
      </w:r>
      <w:r w:rsidR="00CF74CE">
        <w:rPr>
          <w:rFonts w:eastAsiaTheme="minorEastAsia" w:hAnsi="DejaVu Math TeX Gyre"/>
          <w:lang w:val="pt-PT"/>
        </w:rPr>
        <w:t>ã</w:t>
      </w:r>
      <w:r w:rsidR="00CF74CE">
        <w:rPr>
          <w:rFonts w:eastAsiaTheme="minorEastAsia" w:hAnsi="DejaVu Math TeX Gyre"/>
          <w:lang w:val="pt-PT"/>
        </w:rPr>
        <w:t>o os produtos e reagentes da rea</w:t>
      </w:r>
      <w:r w:rsidR="00CF74CE">
        <w:rPr>
          <w:rFonts w:eastAsiaTheme="minorEastAsia" w:hAnsi="DejaVu Math TeX Gyre"/>
          <w:lang w:val="pt-PT"/>
        </w:rPr>
        <w:t>çã</w:t>
      </w:r>
      <w:r w:rsidR="00CF74CE">
        <w:rPr>
          <w:rFonts w:eastAsiaTheme="minorEastAsia" w:hAnsi="DejaVu Math TeX Gyre"/>
          <w:lang w:val="pt-PT"/>
        </w:rPr>
        <w:t>o com dissocia</w:t>
      </w:r>
      <w:r w:rsidR="00CF74CE">
        <w:rPr>
          <w:rFonts w:eastAsiaTheme="minorEastAsia" w:hAnsi="DejaVu Math TeX Gyre"/>
          <w:lang w:val="pt-PT"/>
        </w:rPr>
        <w:t>çã</w:t>
      </w:r>
      <w:r w:rsidR="00CF74CE">
        <w:rPr>
          <w:rFonts w:eastAsiaTheme="minorEastAsia" w:hAnsi="DejaVu Math TeX Gyre"/>
          <w:lang w:val="pt-PT"/>
        </w:rPr>
        <w:t>o</w:t>
      </w:r>
    </w:p>
    <w:p w14:paraId="08E5826A" w14:textId="10596315" w:rsidR="00CF74CE" w:rsidRDefault="00CC0A3E" w:rsidP="00494FDF">
      <w:pPr>
        <w:pStyle w:val="PargrafodaLista"/>
        <w:numPr>
          <w:ilvl w:val="0"/>
          <w:numId w:val="17"/>
        </w:numPr>
        <w:spacing w:line="276" w:lineRule="auto"/>
        <w:rPr>
          <w:rFonts w:eastAsiaTheme="minorEastAsia" w:hAnsi="DejaVu Math TeX Gyre"/>
          <w:lang w:val="pt-PT"/>
        </w:rPr>
      </w:pPr>
      <m:oMath>
        <m:acc>
          <m:accPr>
            <m:chr m:val="̅"/>
            <m:ctrlPr>
              <w:rPr>
                <w:rFonts w:ascii="Cambria Math" w:hAnsi="Cambria Math" w:cs="Cambria Math"/>
                <w:i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*</m:t>
                </m:r>
              </m:sup>
            </m:sSup>
          </m:e>
        </m:acc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 w:cs="Cambria Math"/>
            <w:szCs w:val="24"/>
          </w:rPr>
          <m:t>T</m:t>
        </m:r>
        <m:r>
          <w:rPr>
            <w:rFonts w:ascii="Cambria Math" w:hAnsi="Cambria Math"/>
            <w:szCs w:val="24"/>
          </w:rPr>
          <m:t>)</m:t>
        </m:r>
      </m:oMath>
      <w:r w:rsidR="000D5A3E">
        <w:rPr>
          <w:sz w:val="23"/>
          <w:szCs w:val="23"/>
        </w:rPr>
        <w:t xml:space="preserve"> </w:t>
      </w:r>
      <w:r w:rsidR="000D5A3E" w:rsidRPr="00FB56C7">
        <w:rPr>
          <w:rFonts w:eastAsiaTheme="minorEastAsia" w:hAnsi="DejaVu Math TeX Gyre"/>
          <w:lang w:val="pt-PT"/>
        </w:rPr>
        <w:t>é</w:t>
      </w:r>
      <w:r w:rsidR="000D5A3E" w:rsidRPr="00FB56C7">
        <w:rPr>
          <w:rFonts w:eastAsiaTheme="minorEastAsia" w:hAnsi="DejaVu Math TeX Gyre"/>
          <w:lang w:val="pt-PT"/>
        </w:rPr>
        <w:t xml:space="preserve"> a fun</w:t>
      </w:r>
      <w:r w:rsidR="000D5A3E" w:rsidRPr="00FB56C7">
        <w:rPr>
          <w:rFonts w:eastAsiaTheme="minorEastAsia" w:hAnsi="DejaVu Math TeX Gyre"/>
          <w:lang w:val="pt-PT"/>
        </w:rPr>
        <w:t>çã</w:t>
      </w:r>
      <w:r w:rsidR="000D5A3E" w:rsidRPr="00FB56C7">
        <w:rPr>
          <w:rFonts w:eastAsiaTheme="minorEastAsia" w:hAnsi="DejaVu Math TeX Gyre"/>
          <w:lang w:val="pt-PT"/>
        </w:rPr>
        <w:t>o de Gibbs de determinado componente a press</w:t>
      </w:r>
      <w:r w:rsidR="000D5A3E" w:rsidRPr="00FB56C7">
        <w:rPr>
          <w:rFonts w:eastAsiaTheme="minorEastAsia" w:hAnsi="DejaVu Math TeX Gyre"/>
          <w:lang w:val="pt-PT"/>
        </w:rPr>
        <w:t>ã</w:t>
      </w:r>
      <w:r w:rsidR="000D5A3E" w:rsidRPr="00FB56C7">
        <w:rPr>
          <w:rFonts w:eastAsiaTheme="minorEastAsia" w:hAnsi="DejaVu Math TeX Gyre"/>
          <w:lang w:val="pt-PT"/>
        </w:rPr>
        <w:t>o de uma atmosfera e temperatura T</w:t>
      </w:r>
      <w:r w:rsidR="00620A3A">
        <w:rPr>
          <w:rFonts w:eastAsiaTheme="minorEastAsia" w:hAnsi="DejaVu Math TeX Gyre"/>
          <w:lang w:val="pt-PT"/>
        </w:rPr>
        <w:t>:</w:t>
      </w:r>
    </w:p>
    <w:p w14:paraId="7D67304B" w14:textId="545B2362" w:rsidR="00D27025" w:rsidRPr="00661BBC" w:rsidRDefault="00CC0A3E" w:rsidP="00661BBC">
      <w:pPr>
        <w:pStyle w:val="PargrafodaLista"/>
        <w:numPr>
          <w:ilvl w:val="0"/>
          <w:numId w:val="22"/>
        </w:numPr>
        <w:spacing w:line="276" w:lineRule="auto"/>
        <w:rPr>
          <w:rFonts w:eastAsiaTheme="minorEastAsia" w:hAnsi="DejaVu Math TeX Gyre"/>
          <w:lang w:val="pt-PT"/>
        </w:rPr>
      </w:pPr>
      <m:oMath>
        <m:acc>
          <m:accPr>
            <m:chr m:val="̅"/>
            <m:ctrlPr>
              <w:rPr>
                <w:rFonts w:ascii="Cambria Math" w:hAnsi="Cambria Math" w:cs="Cambria Math"/>
                <w:i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*</m:t>
                </m:r>
              </m:sup>
            </m:sSup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 w:cs="Cambria Math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/>
            <w:sz w:val="23"/>
            <w:szCs w:val="23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PT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h</m:t>
            </m:r>
          </m:e>
        </m:acc>
        <m:r>
          <w:rPr>
            <w:rFonts w:ascii="Cambria Math" w:eastAsiaTheme="minorEastAsia" w:hAnsi="Cambria Math"/>
            <w:lang w:val="pt-PT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h</m:t>
            </m:r>
          </m:e>
        </m:acc>
        <m:r>
          <w:rPr>
            <w:rFonts w:ascii="Cambria Math" w:eastAsiaTheme="minorEastAsia" w:hAnsi="Cambria Math"/>
            <w:lang w:val="pt-PT"/>
          </w:rPr>
          <m:t>°-TS</m:t>
        </m:r>
      </m:oMath>
    </w:p>
    <w:p w14:paraId="7F975025" w14:textId="2345F19B" w:rsidR="00D27025" w:rsidRPr="00D27025" w:rsidRDefault="00D27025" w:rsidP="00D27025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A </w:t>
      </w:r>
      <w:r w:rsidR="002761CB" w:rsidRPr="00D27025">
        <w:rPr>
          <w:rFonts w:eastAsiaTheme="minorEastAsia" w:hAnsi="DejaVu Math TeX Gyre"/>
          <w:lang w:val="pt-PT"/>
        </w:rPr>
        <w:t>entropia</w:t>
      </w:r>
      <w:r>
        <w:rPr>
          <w:rFonts w:eastAsiaTheme="minorEastAsia" w:hAnsi="DejaVu Math TeX Gyre"/>
          <w:lang w:val="pt-PT"/>
        </w:rPr>
        <w:t xml:space="preserve"> </w:t>
      </w:r>
      <m:oMath>
        <m:r>
          <w:rPr>
            <w:rFonts w:ascii="Cambria Math" w:eastAsiaTheme="minorEastAsia" w:hAnsi="Cambria Math"/>
            <w:lang w:val="pt-PT"/>
          </w:rPr>
          <m:t>S</m:t>
        </m:r>
      </m:oMath>
      <w:r>
        <w:rPr>
          <w:rFonts w:eastAsiaTheme="minorEastAsia" w:hAnsi="DejaVu Math TeX Gyre"/>
          <w:lang w:val="pt-PT"/>
        </w:rPr>
        <w:t xml:space="preserve"> </w:t>
      </w:r>
      <w:r>
        <w:rPr>
          <w:rFonts w:eastAsiaTheme="minorEastAsia" w:hAnsi="DejaVu Math TeX Gyre"/>
          <w:lang w:val="pt-PT"/>
        </w:rPr>
        <w:t>é</w:t>
      </w:r>
      <w:r w:rsidR="002761CB" w:rsidRPr="00D27025">
        <w:rPr>
          <w:rFonts w:eastAsiaTheme="minorEastAsia" w:hAnsi="DejaVu Math TeX Gyre"/>
          <w:lang w:val="pt-PT"/>
        </w:rPr>
        <w:t xml:space="preserve"> definida por Gordon, McBride e Zehe (2002) como:</w:t>
      </w:r>
    </w:p>
    <w:p w14:paraId="153080C1" w14:textId="087F34FA" w:rsidR="002761CB" w:rsidRPr="00661BBC" w:rsidRDefault="002761CB" w:rsidP="00661BBC">
      <w:pPr>
        <w:pStyle w:val="PargrafodaLista"/>
        <w:numPr>
          <w:ilvl w:val="0"/>
          <w:numId w:val="22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ln⁡</m:t>
            </m:r>
            <m:r>
              <w:rPr>
                <w:rFonts w:ascii="Cambria Math" w:eastAsiaTheme="minorEastAsia" w:hAnsi="Cambria Math"/>
                <w:lang w:val="pt-PT"/>
              </w:rPr>
              <m:t>(T)+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6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7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</m:oMath>
    </w:p>
    <w:p w14:paraId="7FCC74CF" w14:textId="3A1569FA" w:rsidR="002761CB" w:rsidRDefault="00C8504A" w:rsidP="002761CB">
      <w:pPr>
        <w:spacing w:line="276" w:lineRule="auto"/>
        <w:rPr>
          <w:sz w:val="23"/>
          <w:szCs w:val="23"/>
        </w:rPr>
      </w:pPr>
      <w:r>
        <w:rPr>
          <w:rFonts w:eastAsiaTheme="minorEastAsia" w:hAnsi="DejaVu Math TeX Gyre"/>
          <w:lang w:val="pt-PT"/>
        </w:rPr>
        <w:t xml:space="preserve">Segundo </w:t>
      </w:r>
      <w:r w:rsidR="00991B24">
        <w:rPr>
          <w:sz w:val="23"/>
          <w:szCs w:val="23"/>
        </w:rPr>
        <w:t>Boles e Çengel (2006):</w:t>
      </w:r>
    </w:p>
    <w:p w14:paraId="09400C2C" w14:textId="45D6D6A5" w:rsidR="00991B24" w:rsidRDefault="00991B24" w:rsidP="00991B24">
      <w:pPr>
        <w:pStyle w:val="PargrafodaLista"/>
        <w:numPr>
          <w:ilvl w:val="0"/>
          <w:numId w:val="19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/>
          <w:lang w:val="pt-PT"/>
        </w:rPr>
        <w:t xml:space="preserve">Quando </w:t>
      </w:r>
      <m:oMath>
        <m:r>
          <w:rPr>
            <w:rFonts w:ascii="Cambria Math" w:eastAsiaTheme="minorEastAsia" w:hAnsi="Cambria Math"/>
            <w:lang w:val="pt-PT"/>
          </w:rPr>
          <m:t>kp&gt;1000</m:t>
        </m:r>
      </m:oMath>
      <w:r>
        <w:rPr>
          <w:rFonts w:eastAsiaTheme="minorEastAsia" w:hAnsi="DejaVu Math TeX Gyre"/>
          <w:lang w:val="pt-PT"/>
        </w:rPr>
        <w:t xml:space="preserve"> a rea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>o tende a conclus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</w:t>
      </w:r>
    </w:p>
    <w:p w14:paraId="488453F5" w14:textId="67581B1F" w:rsidR="00991B24" w:rsidRDefault="00991B24" w:rsidP="00991B24">
      <w:pPr>
        <w:pStyle w:val="PargrafodaLista"/>
        <w:numPr>
          <w:ilvl w:val="0"/>
          <w:numId w:val="19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Quando  </w:t>
      </w:r>
      <m:oMath>
        <m:r>
          <w:rPr>
            <w:rFonts w:ascii="Cambria Math" w:eastAsiaTheme="minorEastAsia" w:hAnsi="Cambria Math"/>
            <w:lang w:val="pt-PT"/>
          </w:rPr>
          <m:t>kp&lt;0,001</m:t>
        </m:r>
      </m:oMath>
      <w:r>
        <w:rPr>
          <w:rFonts w:eastAsiaTheme="minorEastAsia" w:hAnsi="DejaVu Math TeX Gyre"/>
          <w:lang w:val="pt-PT"/>
        </w:rPr>
        <w:t xml:space="preserve"> a rea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>o n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ir</w:t>
      </w:r>
      <w:r>
        <w:rPr>
          <w:rFonts w:eastAsiaTheme="minorEastAsia" w:hAnsi="DejaVu Math TeX Gyre"/>
          <w:lang w:val="pt-PT"/>
        </w:rPr>
        <w:t>á</w:t>
      </w:r>
      <w:r>
        <w:rPr>
          <w:rFonts w:eastAsiaTheme="minorEastAsia" w:hAnsi="DejaVu Math TeX Gyre"/>
          <w:lang w:val="pt-PT"/>
        </w:rPr>
        <w:t xml:space="preserve"> ocorrer</w:t>
      </w:r>
    </w:p>
    <w:p w14:paraId="61A45C75" w14:textId="77777777" w:rsidR="00AD5AE2" w:rsidRDefault="00AD5AE2" w:rsidP="00AD5AE2">
      <w:pPr>
        <w:spacing w:line="276" w:lineRule="auto"/>
        <w:rPr>
          <w:rFonts w:eastAsiaTheme="minorEastAsia" w:hAnsi="DejaVu Math TeX Gyre"/>
          <w:lang w:val="pt-PT"/>
        </w:rPr>
      </w:pPr>
    </w:p>
    <w:p w14:paraId="742E2AD2" w14:textId="77777777" w:rsidR="00AD5AE2" w:rsidRDefault="00AD5AE2" w:rsidP="00AD5AE2">
      <w:pPr>
        <w:spacing w:line="276" w:lineRule="auto"/>
        <w:rPr>
          <w:rFonts w:eastAsiaTheme="minorEastAsia" w:hAnsi="DejaVu Math TeX Gyre"/>
          <w:lang w:val="pt-PT"/>
        </w:rPr>
      </w:pPr>
    </w:p>
    <w:p w14:paraId="362D52F9" w14:textId="77777777" w:rsidR="00AD5AE2" w:rsidRDefault="00AD5AE2" w:rsidP="00AD5AE2">
      <w:pPr>
        <w:spacing w:line="276" w:lineRule="auto"/>
        <w:rPr>
          <w:rFonts w:eastAsiaTheme="minorEastAsia" w:hAnsi="DejaVu Math TeX Gyre"/>
          <w:lang w:val="pt-PT"/>
        </w:rPr>
      </w:pPr>
    </w:p>
    <w:p w14:paraId="17E424DE" w14:textId="77777777" w:rsidR="00AD5AE2" w:rsidRDefault="00AD5AE2" w:rsidP="00AD5AE2">
      <w:pPr>
        <w:spacing w:line="276" w:lineRule="auto"/>
        <w:rPr>
          <w:rFonts w:eastAsiaTheme="minorEastAsia" w:hAnsi="DejaVu Math TeX Gyre"/>
          <w:lang w:val="pt-PT"/>
        </w:rPr>
      </w:pPr>
    </w:p>
    <w:p w14:paraId="5B5FCCC0" w14:textId="77777777" w:rsidR="00AD5AE2" w:rsidRDefault="00AD5AE2" w:rsidP="00AD5AE2">
      <w:pPr>
        <w:spacing w:line="276" w:lineRule="auto"/>
        <w:rPr>
          <w:rFonts w:eastAsiaTheme="minorEastAsia" w:hAnsi="DejaVu Math TeX Gyre"/>
          <w:lang w:val="pt-PT"/>
        </w:rPr>
      </w:pPr>
    </w:p>
    <w:p w14:paraId="55F3DBE4" w14:textId="77777777" w:rsidR="00AD5AE2" w:rsidRPr="00AD5AE2" w:rsidRDefault="00AD5AE2" w:rsidP="00AD5AE2">
      <w:pPr>
        <w:spacing w:line="276" w:lineRule="auto"/>
        <w:rPr>
          <w:rFonts w:eastAsiaTheme="minorEastAsia" w:hAnsi="DejaVu Math TeX Gyre"/>
          <w:lang w:val="pt-PT"/>
        </w:rPr>
      </w:pPr>
    </w:p>
    <w:p w14:paraId="1632C1A0" w14:textId="2C42F925" w:rsidR="001E2CB5" w:rsidRDefault="001E2CB5" w:rsidP="001E2CB5">
      <w:pPr>
        <w:pStyle w:val="Ttulo2"/>
        <w:numPr>
          <w:ilvl w:val="1"/>
          <w:numId w:val="1"/>
        </w:numPr>
      </w:pPr>
      <w:bookmarkStart w:id="11" w:name="_Toc146001827"/>
      <w:r>
        <w:lastRenderedPageBreak/>
        <w:t>REAÇÕES DE DISSOCIAÇÃO CONSIDERADAS</w:t>
      </w:r>
      <w:bookmarkEnd w:id="11"/>
    </w:p>
    <w:p w14:paraId="408F2BCC" w14:textId="2CDF54BD" w:rsidR="00B2079B" w:rsidRPr="009574B0" w:rsidRDefault="008C25EC" w:rsidP="00AD72EB">
      <w:pPr>
        <w:spacing w:line="276" w:lineRule="auto"/>
        <w:rPr>
          <w:rFonts w:eastAsiaTheme="minorEastAsia" w:hAnsi="DejaVu Math TeX Gyre"/>
          <w:lang w:val="pt-PT"/>
        </w:rPr>
      </w:pPr>
      <w:r w:rsidRPr="009574B0">
        <w:rPr>
          <w:rFonts w:eastAsiaTheme="minorEastAsia" w:hAnsi="DejaVu Math TeX Gyre"/>
          <w:lang w:val="pt-PT"/>
        </w:rPr>
        <w:t>No Rocketgine s</w:t>
      </w:r>
      <w:r w:rsidRPr="009574B0">
        <w:rPr>
          <w:rFonts w:eastAsiaTheme="minorEastAsia" w:hAnsi="DejaVu Math TeX Gyre"/>
          <w:lang w:val="pt-PT"/>
        </w:rPr>
        <w:t>ã</w:t>
      </w:r>
      <w:r w:rsidRPr="009574B0">
        <w:rPr>
          <w:rFonts w:eastAsiaTheme="minorEastAsia" w:hAnsi="DejaVu Math TeX Gyre"/>
          <w:lang w:val="pt-PT"/>
        </w:rPr>
        <w:t>o consideradas as seguintes rea</w:t>
      </w:r>
      <w:r w:rsidRPr="009574B0">
        <w:rPr>
          <w:rFonts w:eastAsiaTheme="minorEastAsia" w:hAnsi="DejaVu Math TeX Gyre"/>
          <w:lang w:val="pt-PT"/>
        </w:rPr>
        <w:t>çõ</w:t>
      </w:r>
      <w:r w:rsidRPr="009574B0">
        <w:rPr>
          <w:rFonts w:eastAsiaTheme="minorEastAsia" w:hAnsi="DejaVu Math TeX Gyre"/>
          <w:lang w:val="pt-PT"/>
        </w:rPr>
        <w:t>es de dissocia</w:t>
      </w:r>
      <w:r w:rsidRPr="009574B0">
        <w:rPr>
          <w:rFonts w:eastAsiaTheme="minorEastAsia" w:hAnsi="DejaVu Math TeX Gyre"/>
          <w:lang w:val="pt-PT"/>
        </w:rPr>
        <w:t>çã</w:t>
      </w:r>
      <w:r w:rsidRPr="009574B0">
        <w:rPr>
          <w:rFonts w:eastAsiaTheme="minorEastAsia" w:hAnsi="DejaVu Math TeX Gyre"/>
          <w:lang w:val="pt-PT"/>
        </w:rPr>
        <w:t>o:</w:t>
      </w:r>
    </w:p>
    <w:p w14:paraId="7F11A91B" w14:textId="2F0A9F59" w:rsidR="00D14E11" w:rsidRPr="00590239" w:rsidRDefault="00DE1F27" w:rsidP="00590239">
      <w:pPr>
        <w:pStyle w:val="PargrafodaLista"/>
        <w:numPr>
          <w:ilvl w:val="0"/>
          <w:numId w:val="22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2CO2↔2CO+O2 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co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co2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pt-PT"/>
          </w:rPr>
          <m:t>γ</m:t>
        </m:r>
      </m:oMath>
      <w:r w:rsidR="00BC5AA7" w:rsidRPr="009574B0">
        <w:rPr>
          <w:rFonts w:ascii="Cambria Math" w:hAnsi="Cambria Math"/>
          <w:lang w:val="pt-PT"/>
        </w:rPr>
        <w:t xml:space="preserve"> </w:t>
      </w:r>
    </w:p>
    <w:p w14:paraId="0F194DFB" w14:textId="3ABC1B56" w:rsidR="00BC5AA7" w:rsidRPr="009574B0" w:rsidRDefault="00292A5C" w:rsidP="00292A5C">
      <w:pPr>
        <w:pStyle w:val="PargrafodaLista"/>
        <w:numPr>
          <w:ilvl w:val="0"/>
          <w:numId w:val="22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H2O↔H+OH∴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h2o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>γ</m:t>
        </m:r>
      </m:oMath>
      <w:r w:rsidR="00BC5AA7" w:rsidRPr="009574B0">
        <w:rPr>
          <w:rFonts w:ascii="Cambria Math" w:hAnsi="Cambria Math"/>
          <w:lang w:val="pt-PT"/>
        </w:rPr>
        <w:tab/>
      </w:r>
    </w:p>
    <w:p w14:paraId="58D15918" w14:textId="6B04C008" w:rsidR="00BC5AA7" w:rsidRPr="009574B0" w:rsidRDefault="00BC5AA7" w:rsidP="00661BBC">
      <w:pPr>
        <w:pStyle w:val="PargrafodaLista"/>
        <w:numPr>
          <w:ilvl w:val="0"/>
          <w:numId w:val="22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OH↔H+O 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oh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>γ</m:t>
        </m:r>
      </m:oMath>
      <w:r w:rsidRPr="009574B0">
        <w:rPr>
          <w:rFonts w:ascii="Cambria Math" w:hAnsi="Cambria Math"/>
          <w:lang w:val="pt-PT"/>
        </w:rPr>
        <w:tab/>
      </w:r>
    </w:p>
    <w:p w14:paraId="7253DAED" w14:textId="59813339" w:rsidR="00BC5AA7" w:rsidRPr="009574B0" w:rsidRDefault="00BC5AA7" w:rsidP="00661BBC">
      <w:pPr>
        <w:pStyle w:val="PargrafodaLista"/>
        <w:numPr>
          <w:ilvl w:val="0"/>
          <w:numId w:val="22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H2↔2H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4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h2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 xml:space="preserve">γ </m:t>
        </m:r>
      </m:oMath>
      <w:r w:rsidRPr="009574B0">
        <w:rPr>
          <w:rFonts w:ascii="Cambria Math" w:hAnsi="Cambria Math"/>
          <w:lang w:val="pt-PT"/>
        </w:rPr>
        <w:tab/>
      </w:r>
      <w:r w:rsidRPr="009574B0">
        <w:rPr>
          <w:rFonts w:ascii="Cambria Math" w:hAnsi="Cambria Math"/>
          <w:lang w:val="pt-PT"/>
        </w:rPr>
        <w:tab/>
      </w:r>
    </w:p>
    <w:p w14:paraId="16029928" w14:textId="553B5C4B" w:rsidR="00BC5AA7" w:rsidRPr="009574B0" w:rsidRDefault="00BC5AA7" w:rsidP="00661BBC">
      <w:pPr>
        <w:pStyle w:val="PargrafodaLista"/>
        <w:numPr>
          <w:ilvl w:val="0"/>
          <w:numId w:val="22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O2↔2O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5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o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o2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 xml:space="preserve">γ  </m:t>
        </m:r>
      </m:oMath>
    </w:p>
    <w:p w14:paraId="7681AC65" w14:textId="641260E3" w:rsidR="008B0FC2" w:rsidRPr="009574B0" w:rsidRDefault="00BC5AA7" w:rsidP="00DF66EE">
      <w:pPr>
        <w:pStyle w:val="PargrafodaLista"/>
        <w:numPr>
          <w:ilvl w:val="0"/>
          <w:numId w:val="22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N2↔2N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6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n2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>γ</m:t>
        </m:r>
      </m:oMath>
    </w:p>
    <w:p w14:paraId="1206609B" w14:textId="1A724B11" w:rsidR="00BC5AA7" w:rsidRPr="006D61F6" w:rsidRDefault="00B24A6F" w:rsidP="006D61F6">
      <w:pPr>
        <w:rPr>
          <w:lang w:val="pt-PT"/>
        </w:rPr>
      </w:pPr>
      <w:r>
        <w:rPr>
          <w:lang w:val="pt-PT"/>
        </w:rPr>
        <w:t xml:space="preserve">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</m:oMath>
      <w:r>
        <w:rPr>
          <w:rFonts w:eastAsiaTheme="minorEastAsia"/>
          <w:lang w:val="pt-PT"/>
        </w:rPr>
        <w:t xml:space="preserve"> d</w:t>
      </w:r>
      <w:r w:rsidR="006D61F6">
        <w:rPr>
          <w:rFonts w:eastAsiaTheme="minorEastAsia"/>
          <w:lang w:val="pt-PT"/>
        </w:rPr>
        <w:t>a equação 2</w:t>
      </w:r>
      <w:r w:rsidR="00687DC1">
        <w:rPr>
          <w:rFonts w:eastAsiaTheme="minorEastAsia"/>
          <w:lang w:val="pt-PT"/>
        </w:rPr>
        <w:t>3</w:t>
      </w:r>
      <w:r w:rsidR="006D61F6">
        <w:rPr>
          <w:rFonts w:eastAsiaTheme="minorEastAsia"/>
          <w:lang w:val="pt-PT"/>
        </w:rPr>
        <w:t>:</w:t>
      </w:r>
      <w:r>
        <w:rPr>
          <w:rFonts w:eastAsiaTheme="minorEastAsia"/>
          <w:lang w:val="pt-PT"/>
        </w:rPr>
        <w:t xml:space="preserve"> </w:t>
      </w:r>
    </w:p>
    <w:p w14:paraId="714ABA6A" w14:textId="3E240B40" w:rsidR="00396E11" w:rsidRPr="00F87645" w:rsidRDefault="00CC0A3E" w:rsidP="00423992">
      <w:pPr>
        <w:pStyle w:val="PargrafodaLista"/>
        <w:numPr>
          <w:ilvl w:val="0"/>
          <w:numId w:val="22"/>
        </w:numPr>
        <w:spacing w:line="276" w:lineRule="auto"/>
        <w:rPr>
          <w:rFonts w:ascii="Cambria Math" w:hAnsi="Cambria Math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  <m:r>
          <w:rPr>
            <w:rFonts w:ascii="Cambria Math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kp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o2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pt-PT"/>
                  </w:rPr>
                  <m:t>γ</m:t>
                </m:r>
              </m:den>
            </m:f>
          </m:e>
        </m:rad>
        <m:r>
          <w:rPr>
            <w:rFonts w:ascii="Cambria Math" w:hAnsi="Cambria Math"/>
            <w:lang w:val="pt-PT"/>
          </w:rPr>
          <m:t xml:space="preserve">  </m:t>
        </m:r>
      </m:oMath>
    </w:p>
    <w:p w14:paraId="6655A468" w14:textId="13173188" w:rsidR="00C15774" w:rsidRPr="00667F1E" w:rsidRDefault="00F87645" w:rsidP="00667F1E">
      <w:pPr>
        <w:spacing w:line="276" w:lineRule="auto"/>
        <w:rPr>
          <w:rFonts w:ascii="Cambria Math" w:eastAsiaTheme="minorEastAsia" w:hAnsi="Cambria Math"/>
          <w:lang w:val="pt-PT"/>
        </w:rPr>
      </w:pPr>
      <w:r>
        <w:rPr>
          <w:rFonts w:ascii="Cambria Math" w:hAnsi="Cambria Math"/>
          <w:lang w:val="pt-PT"/>
        </w:rPr>
        <w:t xml:space="preserve">Substituindo a equação </w:t>
      </w:r>
      <w:r w:rsidR="00DC3C43">
        <w:rPr>
          <w:rFonts w:ascii="Cambria Math" w:hAnsi="Cambria Math"/>
          <w:lang w:val="pt-PT"/>
        </w:rPr>
        <w:t>8</w:t>
      </w:r>
      <w:r>
        <w:rPr>
          <w:rFonts w:ascii="Cambria Math" w:hAnsi="Cambria Math"/>
          <w:lang w:val="pt-PT"/>
        </w:rPr>
        <w:t xml:space="preserve"> na </w:t>
      </w:r>
      <w:r w:rsidR="00DC3C43">
        <w:rPr>
          <w:rFonts w:ascii="Cambria Math" w:hAnsi="Cambria Math"/>
          <w:lang w:val="pt-PT"/>
        </w:rPr>
        <w:t>19</w:t>
      </w:r>
      <w:r>
        <w:rPr>
          <w:rFonts w:ascii="Cambria Math" w:hAnsi="Cambria Math"/>
          <w:lang w:val="pt-PT"/>
        </w:rPr>
        <w:t xml:space="preserve">, e 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</m:oMath>
      <w:r>
        <w:rPr>
          <w:rFonts w:ascii="Cambria Math" w:eastAsiaTheme="minorEastAsia" w:hAnsi="Cambria Math"/>
          <w:lang w:val="pt-PT"/>
        </w:rPr>
        <w:t xml:space="preserve"> obtemos:</w:t>
      </w:r>
    </w:p>
    <w:p w14:paraId="6F07A542" w14:textId="5A067DF4" w:rsidR="00F70859" w:rsidRPr="00DF66EE" w:rsidRDefault="0064365A" w:rsidP="00F70859">
      <w:pPr>
        <w:pStyle w:val="PargrafodaLista"/>
        <w:numPr>
          <w:ilvl w:val="0"/>
          <w:numId w:val="22"/>
        </w:numPr>
        <w:spacing w:line="276" w:lineRule="auto"/>
        <w:rPr>
          <w:rFonts w:ascii="Cambria Math" w:hAnsi="Cambria Math"/>
          <w:lang w:val="pt-PT"/>
        </w:rPr>
      </w:pPr>
      <m:oMath>
        <m:r>
          <w:rPr>
            <w:rFonts w:ascii="Cambria Math" w:hAnsi="Cambria Math"/>
            <w:lang w:val="pt-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  <m:r>
          <w:rPr>
            <w:rFonts w:ascii="Cambria Math" w:hAnsi="Cambria Math"/>
            <w:lang w:val="pt-P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C</m:t>
                </m:r>
              </m:sub>
            </m:sSub>
            <m:r>
              <w:rPr>
                <w:rFonts w:ascii="Cambria Math" w:hAnsi="Cambria Math"/>
                <w:lang w:val="pt-PT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o2</m:t>
                        </m:r>
                      </m:sub>
                    </m:sSub>
                  </m:den>
                </m:f>
              </m:e>
            </m:rad>
          </m:num>
          <m:den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kp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o2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379827FD" w14:textId="4FA6A180" w:rsidR="00DF66EE" w:rsidRPr="00DF66EE" w:rsidRDefault="00DF66EE" w:rsidP="00DF66EE">
      <w:pPr>
        <w:spacing w:line="276" w:lineRule="auto"/>
        <w:rPr>
          <w:rFonts w:ascii="Cambria Math" w:hAnsi="Cambria Math"/>
          <w:lang w:val="pt-PT"/>
        </w:rPr>
      </w:pPr>
      <w:r>
        <w:rPr>
          <w:rFonts w:ascii="Cambria Math" w:hAnsi="Cambria Math"/>
          <w:lang w:val="pt-PT"/>
        </w:rPr>
        <w:t xml:space="preserve">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h2</m:t>
            </m:r>
          </m:sub>
        </m:sSub>
      </m:oMath>
      <w:r>
        <w:rPr>
          <w:rFonts w:ascii="Cambria Math" w:eastAsiaTheme="minorEastAsia" w:hAnsi="Cambria Math"/>
          <w:lang w:val="pt-PT"/>
        </w:rPr>
        <w:t xml:space="preserve"> da equação 2</w:t>
      </w:r>
      <w:r w:rsidR="00687DC1">
        <w:rPr>
          <w:rFonts w:ascii="Cambria Math" w:eastAsiaTheme="minorEastAsia" w:hAnsi="Cambria Math"/>
          <w:lang w:val="pt-PT"/>
        </w:rPr>
        <w:t>2</w:t>
      </w:r>
      <w:r>
        <w:rPr>
          <w:rFonts w:ascii="Cambria Math" w:eastAsiaTheme="minorEastAsia" w:hAnsi="Cambria Math"/>
          <w:lang w:val="pt-PT"/>
        </w:rPr>
        <w:t>:</w:t>
      </w:r>
    </w:p>
    <w:p w14:paraId="0D4BB8A8" w14:textId="3ED0127A" w:rsidR="00F70859" w:rsidRPr="00DF66EE" w:rsidRDefault="00F70859" w:rsidP="00F70859">
      <w:pPr>
        <w:pStyle w:val="PargrafodaLista"/>
        <w:numPr>
          <w:ilvl w:val="0"/>
          <w:numId w:val="22"/>
        </w:numPr>
        <w:spacing w:line="276" w:lineRule="auto"/>
        <w:rPr>
          <w:rFonts w:ascii="Cambria Math" w:hAnsi="Cambria Math"/>
          <w:lang w:val="pt-PT"/>
        </w:rPr>
      </w:pPr>
      <m:oMath>
        <m:r>
          <w:rPr>
            <w:rFonts w:ascii="Cambria Math" w:hAnsi="Cambria Math"/>
            <w:lang w:val="pt-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h2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γ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4</m:t>
                </m:r>
              </m:sub>
            </m:sSub>
          </m:den>
        </m:f>
      </m:oMath>
    </w:p>
    <w:p w14:paraId="7C71C303" w14:textId="15744805" w:rsidR="00DF66EE" w:rsidRPr="00DF66EE" w:rsidRDefault="00DF66EE" w:rsidP="00DF66EE">
      <w:pPr>
        <w:spacing w:line="276" w:lineRule="auto"/>
        <w:rPr>
          <w:rFonts w:ascii="Cambria Math" w:hAnsi="Cambria Math"/>
          <w:lang w:val="pt-PT"/>
        </w:rPr>
      </w:pPr>
      <w:r>
        <w:rPr>
          <w:rFonts w:ascii="Cambria Math" w:hAnsi="Cambria Math"/>
          <w:lang w:val="pt-PT"/>
        </w:rPr>
        <w:t xml:space="preserve">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oh</m:t>
            </m:r>
          </m:sub>
        </m:sSub>
      </m:oMath>
      <w:r>
        <w:rPr>
          <w:rFonts w:ascii="Cambria Math" w:eastAsiaTheme="minorEastAsia" w:hAnsi="Cambria Math"/>
          <w:lang w:val="pt-PT"/>
        </w:rPr>
        <w:t xml:space="preserve"> da equação 2</w:t>
      </w:r>
      <w:r w:rsidR="00F17BE2">
        <w:rPr>
          <w:rFonts w:ascii="Cambria Math" w:eastAsiaTheme="minorEastAsia" w:hAnsi="Cambria Math"/>
          <w:lang w:val="pt-PT"/>
        </w:rPr>
        <w:t>1</w:t>
      </w:r>
      <w:r>
        <w:rPr>
          <w:rFonts w:ascii="Cambria Math" w:eastAsiaTheme="minorEastAsia" w:hAnsi="Cambria Math"/>
          <w:lang w:val="pt-PT"/>
        </w:rPr>
        <w:t>:</w:t>
      </w:r>
    </w:p>
    <w:p w14:paraId="477EEDF0" w14:textId="5201799B" w:rsidR="00F70859" w:rsidRPr="005F5B44" w:rsidRDefault="00CC0A3E" w:rsidP="00F70859">
      <w:pPr>
        <w:pStyle w:val="PargrafodaLista"/>
        <w:numPr>
          <w:ilvl w:val="0"/>
          <w:numId w:val="22"/>
        </w:numPr>
        <w:spacing w:line="276" w:lineRule="auto"/>
        <w:rPr>
          <w:rFonts w:ascii="Cambria Math" w:hAnsi="Cambria Math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oh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</m:t>
                </m:r>
              </m:sub>
            </m:sSub>
            <m:r>
              <w:rPr>
                <w:rFonts w:ascii="Cambria Math" w:hAnsi="Cambria Math"/>
                <w:lang w:val="pt-PT"/>
              </w:rPr>
              <m:t>γ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3</m:t>
                </m:r>
              </m:sub>
            </m:sSub>
          </m:den>
        </m:f>
      </m:oMath>
    </w:p>
    <w:p w14:paraId="55EC0E60" w14:textId="77777777" w:rsidR="005F5B44" w:rsidRPr="008373EF" w:rsidRDefault="005F5B44" w:rsidP="005F5B44">
      <w:pPr>
        <w:spacing w:line="276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 xml:space="preserve">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h2o</m:t>
            </m:r>
          </m:sub>
        </m:sSub>
      </m:oMath>
      <w:r>
        <w:rPr>
          <w:rFonts w:ascii="Cambria Math" w:eastAsiaTheme="minorEastAsia" w:hAnsi="Cambria Math"/>
          <w:lang w:val="pt-PT"/>
        </w:rPr>
        <w:t xml:space="preserve"> da equação 20:</w:t>
      </w:r>
    </w:p>
    <w:p w14:paraId="7E491C27" w14:textId="4DC85EE1" w:rsidR="005F5B44" w:rsidRPr="00F6106B" w:rsidRDefault="00CC0A3E" w:rsidP="00F6106B">
      <w:pPr>
        <w:pStyle w:val="PargrafodaLista"/>
        <w:numPr>
          <w:ilvl w:val="0"/>
          <w:numId w:val="22"/>
        </w:numPr>
        <w:spacing w:line="276" w:lineRule="auto"/>
        <w:rPr>
          <w:rFonts w:ascii="Cambria Math" w:eastAsiaTheme="minorEastAsia" w:hAnsi="Cambria Math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h2o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oh</m:t>
                </m:r>
              </m:sub>
            </m:sSub>
            <m:r>
              <w:rPr>
                <w:rFonts w:ascii="Cambria Math" w:hAnsi="Cambria Math"/>
                <w:lang w:val="pt-PT"/>
              </w:rPr>
              <m:t>γ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den>
        </m:f>
      </m:oMath>
    </w:p>
    <w:p w14:paraId="00A92616" w14:textId="640B8035" w:rsidR="005D7862" w:rsidRDefault="009115F6" w:rsidP="00F6106B">
      <w:pPr>
        <w:spacing w:line="276" w:lineRule="auto"/>
        <w:rPr>
          <w:rFonts w:ascii="Cambria Math" w:eastAsiaTheme="minorEastAsia" w:hAnsi="Cambria Math"/>
          <w:lang w:val="pt-PT"/>
        </w:rPr>
      </w:pPr>
      <w:r w:rsidRPr="009115F6">
        <w:rPr>
          <w:rFonts w:ascii="Cambria Math" w:hAnsi="Cambria Math"/>
          <w:lang w:val="pt-PT"/>
        </w:rPr>
        <w:t xml:space="preserve">Substituindo a equação </w:t>
      </w:r>
      <w:r w:rsidR="00786788">
        <w:rPr>
          <w:rFonts w:ascii="Cambria Math" w:hAnsi="Cambria Math"/>
          <w:lang w:val="pt-PT"/>
        </w:rPr>
        <w:t>2</w:t>
      </w:r>
      <w:r w:rsidR="008E0DDB">
        <w:rPr>
          <w:rFonts w:ascii="Cambria Math" w:hAnsi="Cambria Math"/>
          <w:lang w:val="pt-PT"/>
        </w:rPr>
        <w:t>8</w:t>
      </w:r>
      <w:r w:rsidRPr="009115F6">
        <w:rPr>
          <w:rFonts w:ascii="Cambria Math" w:hAnsi="Cambria Math"/>
          <w:lang w:val="pt-PT"/>
        </w:rPr>
        <w:t xml:space="preserve"> </w:t>
      </w:r>
      <w:r>
        <w:rPr>
          <w:rFonts w:ascii="Cambria Math" w:hAnsi="Cambria Math"/>
          <w:lang w:val="pt-PT"/>
        </w:rPr>
        <w:t>e</w:t>
      </w:r>
      <w:r w:rsidR="008E0DDB">
        <w:rPr>
          <w:rFonts w:ascii="Cambria Math" w:hAnsi="Cambria Math"/>
          <w:lang w:val="pt-PT"/>
        </w:rPr>
        <w:t xml:space="preserve"> 29</w:t>
      </w:r>
      <w:r>
        <w:rPr>
          <w:rFonts w:ascii="Cambria Math" w:hAnsi="Cambria Math"/>
          <w:lang w:val="pt-PT"/>
        </w:rPr>
        <w:t xml:space="preserve"> </w:t>
      </w:r>
      <w:r w:rsidRPr="009115F6">
        <w:rPr>
          <w:rFonts w:ascii="Cambria Math" w:hAnsi="Cambria Math"/>
          <w:lang w:val="pt-PT"/>
        </w:rPr>
        <w:t xml:space="preserve">na </w:t>
      </w:r>
      <w:r w:rsidR="006852AA">
        <w:rPr>
          <w:rFonts w:ascii="Cambria Math" w:hAnsi="Cambria Math"/>
          <w:lang w:val="pt-PT"/>
        </w:rPr>
        <w:t>10</w:t>
      </w:r>
      <w:r w:rsidR="005A1E16">
        <w:rPr>
          <w:rFonts w:ascii="Cambria Math" w:hAnsi="Cambria Math"/>
          <w:lang w:val="pt-PT"/>
        </w:rPr>
        <w:t xml:space="preserve"> </w:t>
      </w:r>
      <w:r w:rsidRPr="009115F6">
        <w:rPr>
          <w:rFonts w:ascii="Cambria Math" w:eastAsiaTheme="minorEastAsia" w:hAnsi="Cambria Math"/>
          <w:lang w:val="pt-PT"/>
        </w:rPr>
        <w:t>obtemos:</w:t>
      </w:r>
    </w:p>
    <w:p w14:paraId="07AFCABC" w14:textId="621AEEB3" w:rsidR="0025350D" w:rsidRPr="00254882" w:rsidRDefault="00CC0A3E" w:rsidP="00AE32E9">
      <w:pPr>
        <w:pStyle w:val="PargrafodaLista"/>
        <w:numPr>
          <w:ilvl w:val="0"/>
          <w:numId w:val="22"/>
        </w:numPr>
        <w:spacing w:line="276" w:lineRule="auto"/>
        <w:jc w:val="left"/>
        <w:rPr>
          <w:rFonts w:eastAsiaTheme="minorEastAsia" w:hAnsi="DejaVu Math TeX Gyre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</m:t>
                </m:r>
              </m:sub>
            </m:sSub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o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3</m:t>
                        </m:r>
                      </m:sub>
                    </m:sSub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γ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kp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pt-PT"/>
          </w:rPr>
          <m:t>-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2n</m:t>
            </m:r>
          </m:e>
          <m:sub>
            <m:r>
              <w:rPr>
                <w:rFonts w:ascii="Cambria Math" w:hAnsi="Cambria Math"/>
                <w:lang w:val="pt-PT"/>
              </w:rPr>
              <m:t>co2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2n</m:t>
            </m:r>
          </m:e>
          <m:sub>
            <m:r>
              <w:rPr>
                <w:rFonts w:ascii="Cambria Math" w:hAnsi="Cambria Math"/>
                <w:lang w:val="pt-PT"/>
              </w:rPr>
              <m:t>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  <m:r>
          <w:rPr>
            <w:rFonts w:ascii="Cambria Math" w:hAnsi="Cambria Math"/>
            <w:lang w:val="pt-PT"/>
          </w:rPr>
          <m:t>=0</m:t>
        </m:r>
      </m:oMath>
    </w:p>
    <w:p w14:paraId="56B844AA" w14:textId="1402557A" w:rsidR="00DF66EE" w:rsidRPr="00DF66EE" w:rsidRDefault="00DF66EE" w:rsidP="00DF66EE">
      <w:pPr>
        <w:spacing w:line="276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 xml:space="preserve">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n2</m:t>
            </m:r>
          </m:sub>
        </m:sSub>
      </m:oMath>
      <w:r>
        <w:rPr>
          <w:rFonts w:ascii="Cambria Math" w:eastAsiaTheme="minorEastAsia" w:hAnsi="Cambria Math"/>
          <w:lang w:val="pt-PT"/>
        </w:rPr>
        <w:t xml:space="preserve"> da equação </w:t>
      </w:r>
      <w:r w:rsidR="000E367D">
        <w:rPr>
          <w:rFonts w:ascii="Cambria Math" w:eastAsiaTheme="minorEastAsia" w:hAnsi="Cambria Math"/>
          <w:lang w:val="pt-PT"/>
        </w:rPr>
        <w:t>2</w:t>
      </w:r>
      <w:r w:rsidR="008E0DDB">
        <w:rPr>
          <w:rFonts w:ascii="Cambria Math" w:eastAsiaTheme="minorEastAsia" w:hAnsi="Cambria Math"/>
          <w:lang w:val="pt-PT"/>
        </w:rPr>
        <w:t>4</w:t>
      </w:r>
      <w:r>
        <w:rPr>
          <w:rFonts w:ascii="Cambria Math" w:eastAsiaTheme="minorEastAsia" w:hAnsi="Cambria Math"/>
          <w:lang w:val="pt-PT"/>
        </w:rPr>
        <w:t>:</w:t>
      </w:r>
    </w:p>
    <w:p w14:paraId="1B7166F3" w14:textId="33E4C20F" w:rsidR="00DF66EE" w:rsidRPr="00DF66EE" w:rsidRDefault="00CC0A3E" w:rsidP="00AE32E9">
      <w:pPr>
        <w:pStyle w:val="PargrafodaLista"/>
        <w:numPr>
          <w:ilvl w:val="0"/>
          <w:numId w:val="22"/>
        </w:numPr>
        <w:spacing w:line="276" w:lineRule="auto"/>
        <w:rPr>
          <w:rFonts w:ascii="Cambria Math" w:hAnsi="Cambria Math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n2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>γ</m:t>
        </m:r>
      </m:oMath>
    </w:p>
    <w:p w14:paraId="754E0E04" w14:textId="5E63A050" w:rsidR="000E367D" w:rsidRPr="003B232E" w:rsidRDefault="003B232E" w:rsidP="007B75A8">
      <w:pPr>
        <w:spacing w:line="276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 xml:space="preserve">Substituindo a equação </w:t>
      </w:r>
      <w:r w:rsidR="003F6ED6">
        <w:rPr>
          <w:rFonts w:ascii="Cambria Math" w:eastAsiaTheme="minorEastAsia" w:hAnsi="Cambria Math"/>
          <w:lang w:val="pt-PT"/>
        </w:rPr>
        <w:t>31</w:t>
      </w:r>
      <w:r>
        <w:rPr>
          <w:rFonts w:ascii="Cambria Math" w:eastAsiaTheme="minorEastAsia" w:hAnsi="Cambria Math"/>
          <w:lang w:val="pt-PT"/>
        </w:rPr>
        <w:t xml:space="preserve"> na 1</w:t>
      </w:r>
      <w:r w:rsidR="000E367D">
        <w:rPr>
          <w:rFonts w:ascii="Cambria Math" w:eastAsiaTheme="minorEastAsia" w:hAnsi="Cambria Math"/>
          <w:lang w:val="pt-PT"/>
        </w:rPr>
        <w:t>1</w:t>
      </w:r>
      <w:r>
        <w:rPr>
          <w:rFonts w:ascii="Cambria Math" w:eastAsiaTheme="minorEastAsia" w:hAnsi="Cambria Math"/>
          <w:lang w:val="pt-PT"/>
        </w:rPr>
        <w:t>, obtemos</w:t>
      </w:r>
    </w:p>
    <w:p w14:paraId="3D6AB8D9" w14:textId="0D654C74" w:rsidR="0010654D" w:rsidRPr="0010654D" w:rsidRDefault="00CC0A3E" w:rsidP="00AE32E9">
      <w:pPr>
        <w:pStyle w:val="PargrafodaLista"/>
        <w:numPr>
          <w:ilvl w:val="0"/>
          <w:numId w:val="22"/>
        </w:numPr>
        <w:spacing w:line="276" w:lineRule="auto"/>
        <w:jc w:val="left"/>
        <w:rPr>
          <w:rFonts w:eastAsiaTheme="minorEastAsia" w:hAnsi="DejaVu Math TeX Gyre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2γ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kp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6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-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=0</m:t>
        </m:r>
      </m:oMath>
    </w:p>
    <w:p w14:paraId="514543CA" w14:textId="57AAF1D0" w:rsidR="001F760B" w:rsidRDefault="001F760B">
      <w:pPr>
        <w:spacing w:after="160" w:line="259" w:lineRule="auto"/>
        <w:ind w:firstLine="0"/>
        <w:jc w:val="left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br w:type="page"/>
      </w:r>
    </w:p>
    <w:p w14:paraId="44F6B778" w14:textId="6712465F" w:rsidR="00FD5411" w:rsidRDefault="00BA5A9B" w:rsidP="00FD5411">
      <w:pPr>
        <w:pStyle w:val="Ttulo2"/>
        <w:numPr>
          <w:ilvl w:val="1"/>
          <w:numId w:val="1"/>
        </w:numPr>
      </w:pPr>
      <w:bookmarkStart w:id="12" w:name="_Toc146001828"/>
      <w:r>
        <w:lastRenderedPageBreak/>
        <w:t>RESOLUÇÃO DA REAÇÃO DE DISSOCIAÇÃO</w:t>
      </w:r>
      <w:bookmarkEnd w:id="12"/>
    </w:p>
    <w:p w14:paraId="23725531" w14:textId="1398420F" w:rsidR="00036D41" w:rsidRPr="00036D41" w:rsidRDefault="00036D41" w:rsidP="00036D41">
      <w:pPr>
        <w:pStyle w:val="PargrafodaLista"/>
        <w:numPr>
          <w:ilvl w:val="0"/>
          <w:numId w:val="21"/>
        </w:numPr>
      </w:pPr>
      <w:r>
        <w:t xml:space="preserve">Dados de entrada: </w:t>
      </w:r>
      <m:oMath>
        <m:r>
          <w:rPr>
            <w:rFonts w:ascii="Cambria Math" w:eastAsiaTheme="minorEastAsia" w:hAnsi="Cambria Math"/>
            <w:lang w:val="pt-PT"/>
          </w:rPr>
          <m:t>ϕ</m:t>
        </m:r>
      </m:oMath>
      <w:r>
        <w:rPr>
          <w:rFonts w:eastAsiaTheme="minorEastAsia"/>
          <w:lang w:val="pt-PT"/>
        </w:rPr>
        <w:t xml:space="preserve"> e </w:t>
      </w:r>
      <m:oMath>
        <m:r>
          <w:rPr>
            <w:rFonts w:ascii="Cambria Math" w:eastAsiaTheme="minorEastAsia" w:hAnsi="Cambria Math"/>
            <w:lang w:val="pt-PT"/>
          </w:rPr>
          <m:t>p</m:t>
        </m:r>
      </m:oMath>
      <w:r>
        <w:rPr>
          <w:rFonts w:eastAsiaTheme="minorEastAsia"/>
          <w:lang w:val="pt-PT"/>
        </w:rPr>
        <w:t xml:space="preserve"> </w:t>
      </w:r>
    </w:p>
    <w:p w14:paraId="25FA1029" w14:textId="5B0FA410" w:rsidR="00036D41" w:rsidRPr="00036D41" w:rsidRDefault="00036D41" w:rsidP="00036D41">
      <w:pPr>
        <w:pStyle w:val="PargrafodaLista"/>
        <w:numPr>
          <w:ilvl w:val="0"/>
          <w:numId w:val="21"/>
        </w:numPr>
      </w:pPr>
      <w:r>
        <w:t>Calcular Reação Estequiométrica</w:t>
      </w:r>
    </w:p>
    <w:p w14:paraId="19BCD3EA" w14:textId="198D3DB9" w:rsidR="00BA5A9B" w:rsidRDefault="00D47D7C" w:rsidP="00BA5A9B">
      <w:pPr>
        <w:pStyle w:val="PargrafodaLista"/>
        <w:numPr>
          <w:ilvl w:val="0"/>
          <w:numId w:val="20"/>
        </w:numPr>
      </w:pPr>
      <w:r>
        <w:t>Calcular</w:t>
      </w:r>
      <w:r w:rsidR="00BA5A9B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OC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estequiometrica</m:t>
            </m:r>
          </m:sub>
        </m:sSub>
      </m:oMath>
      <w:r w:rsidR="00BA5A9B">
        <w:t xml:space="preserve"> </w:t>
      </w:r>
      <w:r w:rsidR="00A11568">
        <w:t xml:space="preserve">e </w:t>
      </w:r>
      <m:oMath>
        <m:r>
          <w:rPr>
            <w:rFonts w:ascii="Cambria Math" w:eastAsiaTheme="minorEastAsia" w:hAnsi="Cambria Math"/>
            <w:lang w:val="pt-PT"/>
          </w:rPr>
          <m:t>OC</m:t>
        </m:r>
      </m:oMath>
    </w:p>
    <w:p w14:paraId="60F5E0FF" w14:textId="457ECBCC" w:rsidR="00B2079B" w:rsidRPr="00AD4B1E" w:rsidRDefault="00D47D7C" w:rsidP="00AD4B1E">
      <w:pPr>
        <w:pStyle w:val="PargrafodaLista"/>
        <w:numPr>
          <w:ilvl w:val="0"/>
          <w:numId w:val="20"/>
        </w:numPr>
      </w:pPr>
      <w:r>
        <w:t>Calcular</w:t>
      </w:r>
      <w:r w:rsidR="00A115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oxid</m:t>
            </m:r>
          </m:sub>
        </m:sSub>
      </m:oMath>
      <w:r w:rsidR="00A1156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comb</m:t>
            </m:r>
          </m:sub>
        </m:sSub>
      </m:oMath>
      <w:r w:rsidR="00A11568">
        <w:rPr>
          <w:rFonts w:eastAsiaTheme="minorEastAsia"/>
          <w:lang w:val="pt-P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reagentes</m:t>
            </m:r>
          </m:sub>
        </m:sSub>
      </m:oMath>
    </w:p>
    <w:p w14:paraId="3A30A0B6" w14:textId="3D7BFA7E" w:rsidR="00AD4B1E" w:rsidRPr="00AD4B1E" w:rsidRDefault="00FE7BF9" w:rsidP="00AD4B1E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w:r w:rsidR="00D13AA6">
        <w:rPr>
          <w:rFonts w:eastAsiaTheme="minorEastAsia" w:hAnsi="DejaVu Math TeX Gyre"/>
          <w:lang w:val="pt-PT"/>
        </w:rPr>
        <w:t xml:space="preserve">todas </w:t>
      </w:r>
      <w:r>
        <w:rPr>
          <w:rFonts w:eastAsiaTheme="minorEastAsia" w:hAnsi="DejaVu Math TeX Gyre"/>
          <w:lang w:val="pt-PT"/>
        </w:rPr>
        <w:t>as constantes</w:t>
      </w:r>
      <w:r w:rsidR="00D13AA6">
        <w:rPr>
          <w:rFonts w:eastAsiaTheme="minorEastAsia" w:hAnsi="DejaVu Math TeX Gyre"/>
          <w:lang w:val="pt-PT"/>
        </w:rPr>
        <w:t xml:space="preserve"> de dissocia</w:t>
      </w:r>
      <w:r w:rsidR="00D13AA6">
        <w:rPr>
          <w:rFonts w:eastAsiaTheme="minorEastAsia" w:hAnsi="DejaVu Math TeX Gyre"/>
          <w:lang w:val="pt-PT"/>
        </w:rPr>
        <w:t>çã</w:t>
      </w:r>
      <w:r w:rsidR="00D13AA6">
        <w:rPr>
          <w:rFonts w:eastAsiaTheme="minorEastAsia" w:hAnsi="DejaVu Math TeX Gyre"/>
          <w:lang w:val="pt-PT"/>
        </w:rPr>
        <w:t>o</w:t>
      </w:r>
      <w:r>
        <w:rPr>
          <w:rFonts w:eastAsiaTheme="minorEastAsia" w:hAnsi="DejaVu Math TeX Gyre"/>
          <w:lang w:val="pt-PT"/>
        </w:rPr>
        <w:t xml:space="preserve"> </w:t>
      </w:r>
      <m:oMath>
        <m:r>
          <w:rPr>
            <w:rFonts w:ascii="Cambria Math" w:eastAsiaTheme="minorEastAsia" w:hAnsi="Cambria Math"/>
            <w:lang w:val="pt-PT"/>
          </w:rPr>
          <m:t>kp</m:t>
        </m:r>
      </m:oMath>
      <w:r w:rsidR="000E4450">
        <w:rPr>
          <w:rFonts w:eastAsiaTheme="minorEastAsia" w:hAnsi="DejaVu Math TeX Gyre"/>
          <w:lang w:val="pt-PT"/>
        </w:rPr>
        <w:t xml:space="preserve"> </w:t>
      </w:r>
      <w:r w:rsidR="00D13AA6">
        <w:rPr>
          <w:rFonts w:eastAsiaTheme="minorEastAsia" w:hAnsi="DejaVu Math TeX Gyre"/>
          <w:lang w:val="pt-PT"/>
        </w:rPr>
        <w:t>utilizando a</w:t>
      </w:r>
      <w:r w:rsidR="000E4450">
        <w:rPr>
          <w:rFonts w:eastAsiaTheme="minorEastAsia" w:hAnsi="DejaVu Math TeX Gyre"/>
          <w:lang w:val="pt-PT"/>
        </w:rPr>
        <w:t xml:space="preserve"> equa</w:t>
      </w:r>
      <w:r w:rsidR="000E4450">
        <w:rPr>
          <w:rFonts w:eastAsiaTheme="minorEastAsia" w:hAnsi="DejaVu Math TeX Gyre"/>
          <w:lang w:val="pt-PT"/>
        </w:rPr>
        <w:t>çã</w:t>
      </w:r>
      <w:r w:rsidR="000E4450">
        <w:rPr>
          <w:rFonts w:eastAsiaTheme="minorEastAsia" w:hAnsi="DejaVu Math TeX Gyre"/>
          <w:lang w:val="pt-PT"/>
        </w:rPr>
        <w:t xml:space="preserve">o </w:t>
      </w:r>
      <w:r w:rsidR="00E710D4">
        <w:rPr>
          <w:rFonts w:eastAsiaTheme="minorEastAsia" w:hAnsi="DejaVu Math TeX Gyre"/>
          <w:lang w:val="pt-PT"/>
        </w:rPr>
        <w:t>15</w:t>
      </w:r>
    </w:p>
    <w:p w14:paraId="1F988B9C" w14:textId="730B3D64" w:rsidR="00AD4B1E" w:rsidRDefault="00AD4B1E" w:rsidP="000E4450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Toda a resolua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>o ser</w:t>
      </w:r>
      <w:r>
        <w:rPr>
          <w:rFonts w:eastAsiaTheme="minorEastAsia" w:hAnsi="DejaVu Math TeX Gyre"/>
          <w:lang w:val="pt-PT"/>
        </w:rPr>
        <w:t>á</w:t>
      </w:r>
      <w:r>
        <w:rPr>
          <w:rFonts w:eastAsiaTheme="minorEastAsia" w:hAnsi="DejaVu Math TeX Gyre"/>
          <w:lang w:val="pt-PT"/>
        </w:rPr>
        <w:t xml:space="preserve"> considerada em fra</w:t>
      </w:r>
      <w:r>
        <w:rPr>
          <w:rFonts w:eastAsiaTheme="minorEastAsia" w:hAnsi="DejaVu Math TeX Gyre"/>
          <w:lang w:val="pt-PT"/>
        </w:rPr>
        <w:t>çõ</w:t>
      </w:r>
      <w:r>
        <w:rPr>
          <w:rFonts w:eastAsiaTheme="minorEastAsia" w:hAnsi="DejaVu Math TeX Gyre"/>
          <w:lang w:val="pt-PT"/>
        </w:rPr>
        <w:t>es molares</w:t>
      </w:r>
    </w:p>
    <w:p w14:paraId="4035E5D8" w14:textId="46207B27" w:rsidR="00715FEE" w:rsidRPr="000E4450" w:rsidRDefault="003B203E" w:rsidP="000E4450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Estipular </w:t>
      </w:r>
      <w:r w:rsidR="00715FEE">
        <w:rPr>
          <w:rFonts w:eastAsiaTheme="minorEastAsia" w:hAnsi="DejaVu Math TeX Gyre"/>
          <w:lang w:val="pt-PT"/>
        </w:rPr>
        <w:t xml:space="preserve">valor de </w:t>
      </w:r>
      <m:oMath>
        <m:r>
          <w:rPr>
            <w:rFonts w:ascii="Cambria Math" w:hAnsi="Cambria Math"/>
            <w:lang w:val="pt-PT"/>
          </w:rPr>
          <m:t>γ</m:t>
        </m:r>
      </m:oMath>
    </w:p>
    <w:p w14:paraId="7C2BA2F0" w14:textId="52E79494" w:rsidR="000E4450" w:rsidRPr="00F66A54" w:rsidRDefault="006E122C" w:rsidP="00FE7BF9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b/>
          <w:bCs/>
          <w:lang w:val="pt-PT"/>
        </w:rPr>
      </w:pPr>
      <w:r w:rsidRPr="00F66A54">
        <w:rPr>
          <w:rFonts w:eastAsiaTheme="minorEastAsia" w:hAnsi="DejaVu Math TeX Gyre"/>
          <w:b/>
          <w:bCs/>
          <w:lang w:val="pt-PT"/>
        </w:rPr>
        <w:t xml:space="preserve">Estipular valor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o</m:t>
            </m:r>
            <m:r>
              <m:rPr>
                <m:sty m:val="bi"/>
              </m:rPr>
              <w:rPr>
                <w:rFonts w:ascii="Cambria Math" w:hAnsi="Cambria Math"/>
                <w:lang w:val="pt-PT"/>
              </w:rPr>
              <m:t>2</m:t>
            </m:r>
          </m:sub>
        </m:sSub>
      </m:oMath>
    </w:p>
    <w:p w14:paraId="45865FFA" w14:textId="2D40F7F3" w:rsidR="00A1782F" w:rsidRDefault="00A1782F" w:rsidP="00FE7BF9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B34EEF">
        <w:rPr>
          <w:rFonts w:eastAsiaTheme="minorEastAsia" w:hAnsi="DejaVu Math TeX Gyre"/>
          <w:lang w:val="pt-PT"/>
        </w:rPr>
        <w:t>2</w:t>
      </w:r>
      <w:r w:rsidR="00703C41">
        <w:rPr>
          <w:rFonts w:eastAsiaTheme="minorEastAsia" w:hAnsi="DejaVu Math TeX Gyre"/>
          <w:lang w:val="pt-PT"/>
        </w:rPr>
        <w:t>5</w:t>
      </w:r>
    </w:p>
    <w:p w14:paraId="2A5BD6B8" w14:textId="0E614DA4" w:rsidR="00A1782F" w:rsidRDefault="00D03CEE" w:rsidP="00FE7BF9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B34EEF">
        <w:rPr>
          <w:rFonts w:eastAsiaTheme="minorEastAsia" w:hAnsi="DejaVu Math TeX Gyre"/>
          <w:lang w:val="pt-PT"/>
        </w:rPr>
        <w:t>2</w:t>
      </w:r>
      <w:r w:rsidR="00703C41">
        <w:rPr>
          <w:rFonts w:eastAsiaTheme="minorEastAsia" w:hAnsi="DejaVu Math TeX Gyre"/>
          <w:lang w:val="pt-PT"/>
        </w:rPr>
        <w:t>6</w:t>
      </w:r>
    </w:p>
    <w:p w14:paraId="132571B8" w14:textId="17AB8A54" w:rsidR="00D03CEE" w:rsidRDefault="00D03CEE" w:rsidP="00FE7BF9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co2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B34EEF">
        <w:rPr>
          <w:rFonts w:eastAsiaTheme="minorEastAsia" w:hAnsi="DejaVu Math TeX Gyre"/>
          <w:lang w:val="pt-PT"/>
        </w:rPr>
        <w:t>8</w:t>
      </w:r>
    </w:p>
    <w:p w14:paraId="0ED70EFB" w14:textId="14A6FC26" w:rsidR="00D03CEE" w:rsidRDefault="00303FAC" w:rsidP="00FE7BF9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>o 3</w:t>
      </w:r>
      <w:r w:rsidR="00703C41">
        <w:rPr>
          <w:rFonts w:eastAsiaTheme="minorEastAsia" w:hAnsi="DejaVu Math TeX Gyre"/>
          <w:lang w:val="pt-PT"/>
        </w:rPr>
        <w:t>0</w:t>
      </w:r>
    </w:p>
    <w:p w14:paraId="1AD7191B" w14:textId="6292ECEB" w:rsidR="00303FAC" w:rsidRDefault="00303FAC" w:rsidP="00FE7BF9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h2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A211A0">
        <w:rPr>
          <w:rFonts w:eastAsiaTheme="minorEastAsia" w:hAnsi="DejaVu Math TeX Gyre"/>
          <w:lang w:val="pt-PT"/>
        </w:rPr>
        <w:t>2</w:t>
      </w:r>
      <w:r w:rsidR="00CC0A3E">
        <w:rPr>
          <w:rFonts w:eastAsiaTheme="minorEastAsia" w:hAnsi="DejaVu Math TeX Gyre"/>
          <w:lang w:val="pt-PT"/>
        </w:rPr>
        <w:t>7</w:t>
      </w:r>
    </w:p>
    <w:p w14:paraId="7CB7579A" w14:textId="14C72752" w:rsidR="00303FAC" w:rsidRDefault="00303FAC" w:rsidP="00FE7BF9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oh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equal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6F58EB">
        <w:rPr>
          <w:rFonts w:eastAsiaTheme="minorEastAsia" w:hAnsi="DejaVu Math TeX Gyre"/>
          <w:lang w:val="pt-PT"/>
        </w:rPr>
        <w:t>2</w:t>
      </w:r>
      <w:r w:rsidR="00CC0A3E">
        <w:rPr>
          <w:rFonts w:eastAsiaTheme="minorEastAsia" w:hAnsi="DejaVu Math TeX Gyre"/>
          <w:lang w:val="pt-PT"/>
        </w:rPr>
        <w:t>8</w:t>
      </w:r>
    </w:p>
    <w:p w14:paraId="572848DF" w14:textId="5073C555" w:rsidR="00303FAC" w:rsidRDefault="00303FAC" w:rsidP="00FE7BF9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h2o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CC0A3E">
        <w:rPr>
          <w:rFonts w:eastAsiaTheme="minorEastAsia" w:hAnsi="DejaVu Math TeX Gyre"/>
          <w:lang w:val="pt-PT"/>
        </w:rPr>
        <w:t>29</w:t>
      </w:r>
    </w:p>
    <w:p w14:paraId="11E1E91C" w14:textId="60A3B1C5" w:rsidR="00303FAC" w:rsidRDefault="00303FAC" w:rsidP="00FE7BF9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6F58EB">
        <w:rPr>
          <w:rFonts w:eastAsiaTheme="minorEastAsia" w:hAnsi="DejaVu Math TeX Gyre"/>
          <w:lang w:val="pt-PT"/>
        </w:rPr>
        <w:t>3</w:t>
      </w:r>
      <w:r w:rsidR="00CC0A3E">
        <w:rPr>
          <w:rFonts w:eastAsiaTheme="minorEastAsia" w:hAnsi="DejaVu Math TeX Gyre"/>
          <w:lang w:val="pt-PT"/>
        </w:rPr>
        <w:t>2</w:t>
      </w:r>
    </w:p>
    <w:p w14:paraId="2AF6252A" w14:textId="0E6BD0D5" w:rsidR="00303FAC" w:rsidRDefault="00303FAC" w:rsidP="00FE7BF9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n2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>o 3</w:t>
      </w:r>
      <w:r w:rsidR="00CC0A3E">
        <w:rPr>
          <w:rFonts w:eastAsiaTheme="minorEastAsia" w:hAnsi="DejaVu Math TeX Gyre"/>
          <w:lang w:val="pt-PT"/>
        </w:rPr>
        <w:t>1</w:t>
      </w:r>
    </w:p>
    <w:p w14:paraId="197823B8" w14:textId="5B7A5FBD" w:rsidR="00F04981" w:rsidRDefault="00F04981" w:rsidP="00FE7BF9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Calcular a press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 xml:space="preserve">o </w:t>
      </w:r>
      <m:oMath>
        <m:r>
          <w:rPr>
            <w:rFonts w:ascii="Cambria Math" w:hAnsi="Cambria Math"/>
            <w:lang w:val="pt-PT"/>
          </w:rPr>
          <m:t>p</m:t>
        </m:r>
      </m:oMath>
      <w:r w:rsidR="00387191">
        <w:rPr>
          <w:rFonts w:eastAsiaTheme="minorEastAsia" w:hAnsi="DejaVu Math TeX Gyre"/>
          <w:lang w:val="pt-PT"/>
        </w:rPr>
        <w:t xml:space="preserve"> </w:t>
      </w:r>
      <w:r>
        <w:rPr>
          <w:rFonts w:eastAsiaTheme="minorEastAsia" w:hAnsi="DejaVu Math TeX Gyre"/>
          <w:lang w:val="pt-PT"/>
        </w:rPr>
        <w:t>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>o 14</w:t>
      </w:r>
    </w:p>
    <w:p w14:paraId="2463F5B0" w14:textId="0B1D6750" w:rsidR="00387191" w:rsidRPr="00387191" w:rsidRDefault="00387191" w:rsidP="00387191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b/>
          <w:bCs/>
          <w:lang w:val="pt-PT"/>
        </w:rPr>
      </w:pPr>
      <w:r>
        <w:rPr>
          <w:rFonts w:eastAsiaTheme="minorEastAsia" w:hAnsi="DejaVu Math TeX Gyre"/>
          <w:lang w:val="pt-PT"/>
        </w:rPr>
        <w:t>Se a press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n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for igual a press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 xml:space="preserve">o desejada, retorne para </w:t>
      </w:r>
      <w:r w:rsidRPr="00F66A54">
        <w:rPr>
          <w:rFonts w:eastAsiaTheme="minorEastAsia" w:hAnsi="DejaVu Math TeX Gyre"/>
          <w:b/>
          <w:bCs/>
          <w:lang w:val="pt-PT"/>
        </w:rPr>
        <w:t>Estipular valor de</w:t>
      </w:r>
      <w:r w:rsidRPr="00EF6FE1">
        <w:rPr>
          <w:rFonts w:eastAsiaTheme="minorEastAsia" w:hAnsi="DejaVu Math TeX Gyre"/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o</m:t>
            </m:r>
            <m:r>
              <m:rPr>
                <m:sty m:val="bi"/>
              </m:rPr>
              <w:rPr>
                <w:rFonts w:ascii="Cambria Math" w:hAnsi="Cambria Math"/>
                <w:lang w:val="pt-PT"/>
              </w:rPr>
              <m:t>2</m:t>
            </m:r>
          </m:sub>
        </m:sSub>
      </m:oMath>
    </w:p>
    <w:p w14:paraId="598EFD1A" w14:textId="5A694C70" w:rsidR="00303FAC" w:rsidRDefault="00303FAC" w:rsidP="00FE7BF9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Calcular a entalpia dos produtos</w:t>
      </w:r>
    </w:p>
    <w:p w14:paraId="4BE6FF63" w14:textId="77777777" w:rsidR="00303FAC" w:rsidRDefault="00303FAC" w:rsidP="00FE7BF9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Calcular a entalpia dos reagentes</w:t>
      </w:r>
    </w:p>
    <w:p w14:paraId="6E00D800" w14:textId="5183699A" w:rsidR="00303FAC" w:rsidRPr="00F66A54" w:rsidRDefault="00303FAC" w:rsidP="00303FAC">
      <w:pPr>
        <w:pStyle w:val="PargrafodaLista"/>
        <w:numPr>
          <w:ilvl w:val="0"/>
          <w:numId w:val="20"/>
        </w:numPr>
        <w:spacing w:line="276" w:lineRule="auto"/>
        <w:rPr>
          <w:rFonts w:eastAsiaTheme="minorEastAsia" w:hAnsi="DejaVu Math TeX Gyre"/>
          <w:b/>
          <w:bCs/>
          <w:lang w:val="pt-PT"/>
        </w:rPr>
      </w:pPr>
      <w:r>
        <w:rPr>
          <w:rFonts w:eastAsiaTheme="minorEastAsia" w:hAnsi="DejaVu Math TeX Gyre"/>
          <w:lang w:val="pt-PT"/>
        </w:rPr>
        <w:t>Se as entalpias n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forem igua</w:t>
      </w:r>
      <w:r w:rsidR="00A94364">
        <w:rPr>
          <w:rFonts w:eastAsiaTheme="minorEastAsia" w:hAnsi="DejaVu Math TeX Gyre"/>
          <w:lang w:val="pt-PT"/>
        </w:rPr>
        <w:t>is</w:t>
      </w:r>
      <w:r>
        <w:rPr>
          <w:rFonts w:eastAsiaTheme="minorEastAsia" w:hAnsi="DejaVu Math TeX Gyre"/>
          <w:lang w:val="pt-PT"/>
        </w:rPr>
        <w:t xml:space="preserve">, retorne para </w:t>
      </w:r>
      <w:r w:rsidRPr="00F66A54">
        <w:rPr>
          <w:rFonts w:eastAsiaTheme="minorEastAsia" w:hAnsi="DejaVu Math TeX Gyre"/>
          <w:b/>
          <w:bCs/>
          <w:lang w:val="pt-PT"/>
        </w:rPr>
        <w:t xml:space="preserve">Estipular valor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o</m:t>
            </m:r>
            <m:r>
              <m:rPr>
                <m:sty m:val="bi"/>
              </m:rPr>
              <w:rPr>
                <w:rFonts w:ascii="Cambria Math" w:hAnsi="Cambria Math"/>
                <w:lang w:val="pt-PT"/>
              </w:rPr>
              <m:t>2</m:t>
            </m:r>
          </m:sub>
        </m:sSub>
      </m:oMath>
    </w:p>
    <w:p w14:paraId="689F50B1" w14:textId="2D4973F2" w:rsidR="00E17A5B" w:rsidRPr="00E17A5B" w:rsidRDefault="00E17A5B" w:rsidP="005F0A3E">
      <w:pPr>
        <w:pStyle w:val="Legenda"/>
        <w:ind w:firstLine="0"/>
      </w:pPr>
    </w:p>
    <w:sectPr w:rsidR="00E17A5B" w:rsidRPr="00E17A5B" w:rsidSect="00574B9A">
      <w:headerReference w:type="default" r:id="rId8"/>
      <w:footerReference w:type="default" r:id="rId9"/>
      <w:pgSz w:w="11906" w:h="16838"/>
      <w:pgMar w:top="851" w:right="851" w:bottom="851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CC596" w14:textId="77777777" w:rsidR="006E4740" w:rsidRDefault="006E4740" w:rsidP="00574B9A">
      <w:r>
        <w:separator/>
      </w:r>
    </w:p>
  </w:endnote>
  <w:endnote w:type="continuationSeparator" w:id="0">
    <w:p w14:paraId="747F467B" w14:textId="77777777" w:rsidR="006E4740" w:rsidRDefault="006E4740" w:rsidP="00574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95031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DDBE3BD" w14:textId="0E1AD1BF" w:rsidR="00A96E28" w:rsidRDefault="00A96E28">
            <w:pPr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D55DE54" w14:textId="77777777" w:rsidR="00A96E28" w:rsidRDefault="00A96E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0AB5" w14:textId="77777777" w:rsidR="006E4740" w:rsidRDefault="006E4740" w:rsidP="00574B9A">
      <w:r>
        <w:separator/>
      </w:r>
    </w:p>
  </w:footnote>
  <w:footnote w:type="continuationSeparator" w:id="0">
    <w:p w14:paraId="0CE1FDAD" w14:textId="77777777" w:rsidR="006E4740" w:rsidRDefault="006E4740" w:rsidP="00574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lssica2"/>
      <w:tblW w:w="10206" w:type="dxa"/>
      <w:jc w:val="center"/>
      <w:tblLayout w:type="fixed"/>
      <w:tblLook w:val="0000" w:firstRow="0" w:lastRow="0" w:firstColumn="0" w:lastColumn="0" w:noHBand="0" w:noVBand="0"/>
    </w:tblPr>
    <w:tblGrid>
      <w:gridCol w:w="3909"/>
      <w:gridCol w:w="3746"/>
      <w:gridCol w:w="2551"/>
    </w:tblGrid>
    <w:tr w:rsidR="00AB09EC" w:rsidRPr="00240600" w14:paraId="586E5A9B" w14:textId="77777777" w:rsidTr="000735AE">
      <w:trPr>
        <w:trHeight w:val="283"/>
        <w:jc w:val="center"/>
      </w:trPr>
      <w:tc>
        <w:tcPr>
          <w:tcW w:w="10206" w:type="dxa"/>
          <w:gridSpan w:val="3"/>
          <w:tcBorders>
            <w:top w:val="single" w:sz="12" w:space="0" w:color="auto"/>
            <w:bottom w:val="nil"/>
          </w:tcBorders>
          <w:vAlign w:val="center"/>
        </w:tcPr>
        <w:p w14:paraId="023222D1" w14:textId="606932C1" w:rsidR="00AB09EC" w:rsidRPr="00D05C5B" w:rsidRDefault="00AB09EC" w:rsidP="000A4899">
          <w:pPr>
            <w:pStyle w:val="Ttulo5"/>
            <w:ind w:firstLine="0"/>
            <w:jc w:val="center"/>
            <w:rPr>
              <w:b w:val="0"/>
              <w:bCs/>
              <w:sz w:val="24"/>
              <w:szCs w:val="24"/>
            </w:rPr>
          </w:pPr>
          <w:bookmarkStart w:id="13" w:name="_Hlk116626198"/>
        </w:p>
      </w:tc>
    </w:tr>
    <w:tr w:rsidR="00AB09EC" w:rsidRPr="00240600" w14:paraId="238F5FC0" w14:textId="77777777" w:rsidTr="00A65E84">
      <w:trPr>
        <w:trHeight w:val="967"/>
        <w:jc w:val="center"/>
      </w:trPr>
      <w:tc>
        <w:tcPr>
          <w:tcW w:w="10206" w:type="dxa"/>
          <w:gridSpan w:val="3"/>
          <w:tcBorders>
            <w:top w:val="nil"/>
          </w:tcBorders>
          <w:vAlign w:val="center"/>
        </w:tcPr>
        <w:p w14:paraId="196DC79C" w14:textId="2FCEF7F2" w:rsidR="00AB09EC" w:rsidRPr="00B02AA1" w:rsidRDefault="00AB09EC" w:rsidP="00AB09EC">
          <w:pPr>
            <w:pStyle w:val="Ttulo1"/>
            <w:jc w:val="center"/>
            <w:rPr>
              <w:rFonts w:ascii="Consolas" w:hAnsi="Consolas"/>
              <w:szCs w:val="24"/>
            </w:rPr>
          </w:pPr>
          <w:r>
            <w:rPr>
              <w:noProof/>
            </w:rPr>
            <w:t>ROCKETGINE</w:t>
          </w:r>
        </w:p>
      </w:tc>
    </w:tr>
    <w:tr w:rsidR="000A4899" w:rsidRPr="00240600" w14:paraId="349AD9B5" w14:textId="77777777" w:rsidTr="004C33E4">
      <w:trPr>
        <w:trHeight w:val="381"/>
        <w:jc w:val="center"/>
      </w:trPr>
      <w:tc>
        <w:tcPr>
          <w:tcW w:w="3909" w:type="dxa"/>
          <w:tcBorders>
            <w:top w:val="nil"/>
            <w:bottom w:val="single" w:sz="12" w:space="0" w:color="auto"/>
          </w:tcBorders>
          <w:vAlign w:val="center"/>
        </w:tcPr>
        <w:p w14:paraId="27FD0A70" w14:textId="0B6AA212" w:rsidR="000A4899" w:rsidRPr="00952AC7" w:rsidRDefault="002C023E" w:rsidP="000A4899">
          <w:pPr>
            <w:ind w:firstLine="0"/>
            <w:jc w:val="left"/>
            <w:rPr>
              <w:rFonts w:asciiTheme="minorHAnsi" w:hAnsiTheme="minorHAnsi" w:cstheme="minorHAnsi"/>
              <w:szCs w:val="24"/>
            </w:rPr>
          </w:pPr>
          <w:r>
            <w:rPr>
              <w:rFonts w:asciiTheme="minorHAnsi" w:hAnsiTheme="minorHAnsi" w:cstheme="minorHAnsi"/>
              <w:szCs w:val="24"/>
            </w:rPr>
            <w:t>Leonardo H. M. Kist</w:t>
          </w:r>
        </w:p>
      </w:tc>
      <w:tc>
        <w:tcPr>
          <w:tcW w:w="3746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31863432" w14:textId="03F24C0E" w:rsidR="000A4899" w:rsidRPr="00952AC7" w:rsidRDefault="000A4899" w:rsidP="000A4899">
          <w:pPr>
            <w:ind w:firstLine="0"/>
            <w:jc w:val="left"/>
            <w:rPr>
              <w:rFonts w:asciiTheme="minorHAnsi" w:hAnsiTheme="minorHAnsi" w:cstheme="minorHAnsi"/>
              <w:szCs w:val="24"/>
            </w:rPr>
          </w:pPr>
        </w:p>
      </w:tc>
      <w:tc>
        <w:tcPr>
          <w:tcW w:w="2551" w:type="dxa"/>
          <w:tcBorders>
            <w:top w:val="nil"/>
            <w:left w:val="nil"/>
            <w:bottom w:val="single" w:sz="12" w:space="0" w:color="auto"/>
          </w:tcBorders>
          <w:vAlign w:val="center"/>
        </w:tcPr>
        <w:p w14:paraId="048D1CE9" w14:textId="1065D0DB" w:rsidR="000A4899" w:rsidRPr="00E63A50" w:rsidRDefault="004C33E4" w:rsidP="000A4899">
          <w:pPr>
            <w:ind w:firstLine="0"/>
            <w:jc w:val="center"/>
            <w:rPr>
              <w:rFonts w:asciiTheme="minorHAnsi" w:hAnsiTheme="minorHAnsi" w:cstheme="minorHAnsi"/>
              <w:bCs/>
              <w:szCs w:val="24"/>
            </w:rPr>
          </w:pPr>
          <w:r>
            <w:rPr>
              <w:rFonts w:asciiTheme="minorHAnsi" w:hAnsiTheme="minorHAnsi" w:cstheme="minorHAnsi"/>
              <w:bCs/>
              <w:szCs w:val="24"/>
            </w:rPr>
            <w:fldChar w:fldCharType="begin"/>
          </w:r>
          <w:r>
            <w:rPr>
              <w:rFonts w:asciiTheme="minorHAnsi" w:hAnsiTheme="minorHAnsi" w:cstheme="minorHAnsi"/>
              <w:bCs/>
              <w:szCs w:val="24"/>
            </w:rPr>
            <w:instrText xml:space="preserve"> DOCPROPERTY  NI_DATA  \* MERGEFORMAT </w:instrText>
          </w:r>
          <w:r>
            <w:rPr>
              <w:rFonts w:asciiTheme="minorHAnsi" w:hAnsiTheme="minorHAnsi" w:cstheme="minorHAnsi"/>
              <w:bCs/>
              <w:szCs w:val="24"/>
            </w:rPr>
            <w:fldChar w:fldCharType="separate"/>
          </w:r>
          <w:r w:rsidR="009F06BE">
            <w:rPr>
              <w:rFonts w:asciiTheme="minorHAnsi" w:hAnsiTheme="minorHAnsi" w:cstheme="minorHAnsi"/>
              <w:bCs/>
              <w:szCs w:val="24"/>
            </w:rPr>
            <w:t>--/--/----</w:t>
          </w:r>
          <w:r>
            <w:rPr>
              <w:rFonts w:asciiTheme="minorHAnsi" w:hAnsiTheme="minorHAnsi" w:cstheme="minorHAnsi"/>
              <w:bCs/>
              <w:szCs w:val="24"/>
            </w:rPr>
            <w:fldChar w:fldCharType="end"/>
          </w:r>
          <w:r w:rsidR="002C023E">
            <w:rPr>
              <w:rFonts w:asciiTheme="minorHAnsi" w:hAnsiTheme="minorHAnsi" w:cstheme="minorHAnsi"/>
              <w:bCs/>
              <w:szCs w:val="24"/>
            </w:rPr>
            <w:t>2023</w:t>
          </w:r>
        </w:p>
      </w:tc>
    </w:tr>
    <w:bookmarkEnd w:id="13"/>
  </w:tbl>
  <w:p w14:paraId="6AA5FFFB" w14:textId="3EED1B95" w:rsidR="00574B9A" w:rsidRDefault="00574B9A" w:rsidP="00574B9A">
    <w:pPr>
      <w:spacing w:line="12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420"/>
    <w:multiLevelType w:val="hybridMultilevel"/>
    <w:tmpl w:val="6888C316"/>
    <w:lvl w:ilvl="0" w:tplc="FFFFFFFF">
      <w:start w:val="1"/>
      <w:numFmt w:val="decimal"/>
      <w:lvlText w:val="%1."/>
      <w:lvlJc w:val="left"/>
      <w:pPr>
        <w:ind w:left="1287" w:hanging="360"/>
      </w:pPr>
      <w:rPr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14F3206"/>
    <w:multiLevelType w:val="hybridMultilevel"/>
    <w:tmpl w:val="AC4C588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3216AE"/>
    <w:multiLevelType w:val="hybridMultilevel"/>
    <w:tmpl w:val="73DEA55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72D5C48"/>
    <w:multiLevelType w:val="hybridMultilevel"/>
    <w:tmpl w:val="7D1AF374"/>
    <w:lvl w:ilvl="0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19127A64"/>
    <w:multiLevelType w:val="hybridMultilevel"/>
    <w:tmpl w:val="A508B510"/>
    <w:lvl w:ilvl="0" w:tplc="FFFFFFFF">
      <w:start w:val="1"/>
      <w:numFmt w:val="decimal"/>
      <w:lvlText w:val="%1."/>
      <w:lvlJc w:val="left"/>
      <w:pPr>
        <w:ind w:left="1287" w:hanging="360"/>
      </w:pPr>
      <w:rPr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9F04C06"/>
    <w:multiLevelType w:val="hybridMultilevel"/>
    <w:tmpl w:val="53485A6E"/>
    <w:lvl w:ilvl="0" w:tplc="FFFFFFFF">
      <w:start w:val="1"/>
      <w:numFmt w:val="decimal"/>
      <w:lvlText w:val="%1."/>
      <w:lvlJc w:val="left"/>
      <w:pPr>
        <w:ind w:left="1287" w:hanging="360"/>
      </w:pPr>
      <w:rPr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AEF7315"/>
    <w:multiLevelType w:val="hybridMultilevel"/>
    <w:tmpl w:val="0AEC796C"/>
    <w:lvl w:ilvl="0" w:tplc="FFFFFFFF">
      <w:start w:val="1"/>
      <w:numFmt w:val="decimal"/>
      <w:lvlText w:val="%1."/>
      <w:lvlJc w:val="left"/>
      <w:pPr>
        <w:ind w:left="1287" w:hanging="360"/>
      </w:pPr>
      <w:rPr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B890DCF"/>
    <w:multiLevelType w:val="hybridMultilevel"/>
    <w:tmpl w:val="D65C0E0E"/>
    <w:lvl w:ilvl="0" w:tplc="11E87672">
      <w:start w:val="17"/>
      <w:numFmt w:val="decimal"/>
      <w:lvlText w:val="%1."/>
      <w:lvlJc w:val="left"/>
      <w:pPr>
        <w:ind w:left="2692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60019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1BCC1987"/>
    <w:multiLevelType w:val="hybridMultilevel"/>
    <w:tmpl w:val="2F683132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EF010B0"/>
    <w:multiLevelType w:val="hybridMultilevel"/>
    <w:tmpl w:val="7180D1FE"/>
    <w:lvl w:ilvl="0" w:tplc="FFFFFFFF">
      <w:start w:val="1"/>
      <w:numFmt w:val="decimal"/>
      <w:lvlText w:val="%1."/>
      <w:lvlJc w:val="left"/>
      <w:pPr>
        <w:ind w:left="1287" w:hanging="360"/>
      </w:pPr>
      <w:rPr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F4A13C2"/>
    <w:multiLevelType w:val="hybridMultilevel"/>
    <w:tmpl w:val="E7600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BD6758B"/>
    <w:multiLevelType w:val="hybridMultilevel"/>
    <w:tmpl w:val="0776A7B8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CFC00AA"/>
    <w:multiLevelType w:val="hybridMultilevel"/>
    <w:tmpl w:val="23DE5014"/>
    <w:lvl w:ilvl="0" w:tplc="04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0404753"/>
    <w:multiLevelType w:val="hybridMultilevel"/>
    <w:tmpl w:val="057A9296"/>
    <w:lvl w:ilvl="0" w:tplc="7CD43FE8">
      <w:start w:val="1"/>
      <w:numFmt w:val="decimal"/>
      <w:lvlText w:val="%1."/>
      <w:lvlJc w:val="left"/>
      <w:pPr>
        <w:ind w:left="2703" w:hanging="360"/>
      </w:pPr>
      <w:rPr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4BC52D8"/>
    <w:multiLevelType w:val="hybridMultilevel"/>
    <w:tmpl w:val="F80C69A2"/>
    <w:lvl w:ilvl="0" w:tplc="04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5EC52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F152FE"/>
    <w:multiLevelType w:val="hybridMultilevel"/>
    <w:tmpl w:val="2DCA0DC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CF2618C"/>
    <w:multiLevelType w:val="hybridMultilevel"/>
    <w:tmpl w:val="54BAD4D0"/>
    <w:lvl w:ilvl="0" w:tplc="7CD43FE8">
      <w:start w:val="1"/>
      <w:numFmt w:val="decimal"/>
      <w:lvlText w:val="%1."/>
      <w:lvlJc w:val="left"/>
      <w:pPr>
        <w:ind w:left="1287" w:hanging="360"/>
      </w:pPr>
      <w:rPr>
        <w:b w:val="0"/>
        <w:bCs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E3E17EF"/>
    <w:multiLevelType w:val="hybridMultilevel"/>
    <w:tmpl w:val="D2F485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EA339BA"/>
    <w:multiLevelType w:val="hybridMultilevel"/>
    <w:tmpl w:val="B922E38E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 w15:restartNumberingAfterBreak="0">
    <w:nsid w:val="434739EA"/>
    <w:multiLevelType w:val="hybridMultilevel"/>
    <w:tmpl w:val="5E1828F4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 w15:restartNumberingAfterBreak="0">
    <w:nsid w:val="463765F2"/>
    <w:multiLevelType w:val="hybridMultilevel"/>
    <w:tmpl w:val="B838B414"/>
    <w:lvl w:ilvl="0" w:tplc="FFFFFFFF">
      <w:start w:val="1"/>
      <w:numFmt w:val="decimal"/>
      <w:lvlText w:val="%1."/>
      <w:lvlJc w:val="left"/>
      <w:pPr>
        <w:ind w:left="1287" w:hanging="360"/>
      </w:pPr>
      <w:rPr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65E3BE8"/>
    <w:multiLevelType w:val="hybridMultilevel"/>
    <w:tmpl w:val="B282D81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6" w:hanging="360"/>
      </w:p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9731638"/>
    <w:multiLevelType w:val="hybridMultilevel"/>
    <w:tmpl w:val="2E7E1C4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B331DBF"/>
    <w:multiLevelType w:val="hybridMultilevel"/>
    <w:tmpl w:val="DE9220C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D0C7C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421971"/>
    <w:multiLevelType w:val="hybridMultilevel"/>
    <w:tmpl w:val="57223A88"/>
    <w:lvl w:ilvl="0" w:tplc="FFFFFFFF">
      <w:start w:val="17"/>
      <w:numFmt w:val="decimal"/>
      <w:lvlText w:val="%1."/>
      <w:lvlJc w:val="left"/>
      <w:pPr>
        <w:ind w:left="1776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09707C4"/>
    <w:multiLevelType w:val="hybridMultilevel"/>
    <w:tmpl w:val="133C68B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17A0C1D"/>
    <w:multiLevelType w:val="hybridMultilevel"/>
    <w:tmpl w:val="D42E9590"/>
    <w:lvl w:ilvl="0" w:tplc="7CD43FE8">
      <w:start w:val="1"/>
      <w:numFmt w:val="decimal"/>
      <w:lvlText w:val="%1."/>
      <w:lvlJc w:val="left"/>
      <w:pPr>
        <w:ind w:left="2703" w:hanging="360"/>
      </w:pPr>
      <w:rPr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7C86D57"/>
    <w:multiLevelType w:val="hybridMultilevel"/>
    <w:tmpl w:val="FF74B0B6"/>
    <w:lvl w:ilvl="0" w:tplc="4CA6F700">
      <w:start w:val="34"/>
      <w:numFmt w:val="decimal"/>
      <w:lvlText w:val="%1."/>
      <w:lvlJc w:val="left"/>
      <w:pPr>
        <w:ind w:left="1152" w:hanging="360"/>
      </w:pPr>
      <w:rPr>
        <w:rFonts w:hint="default"/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0" w15:restartNumberingAfterBreak="0">
    <w:nsid w:val="5E2E59B9"/>
    <w:multiLevelType w:val="hybridMultilevel"/>
    <w:tmpl w:val="3208A960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5E8D21D6"/>
    <w:multiLevelType w:val="hybridMultilevel"/>
    <w:tmpl w:val="0776A7B8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FEE684A"/>
    <w:multiLevelType w:val="hybridMultilevel"/>
    <w:tmpl w:val="5FB882C6"/>
    <w:lvl w:ilvl="0" w:tplc="7CD43FE8">
      <w:start w:val="1"/>
      <w:numFmt w:val="decimal"/>
      <w:lvlText w:val="%1."/>
      <w:lvlJc w:val="left"/>
      <w:pPr>
        <w:ind w:left="2703" w:hanging="360"/>
      </w:pPr>
      <w:rPr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60D51BDA"/>
    <w:multiLevelType w:val="hybridMultilevel"/>
    <w:tmpl w:val="ADE6C3C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26203A1"/>
    <w:multiLevelType w:val="hybridMultilevel"/>
    <w:tmpl w:val="D188E21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33C3272"/>
    <w:multiLevelType w:val="hybridMultilevel"/>
    <w:tmpl w:val="F6A26A5A"/>
    <w:lvl w:ilvl="0" w:tplc="7CD43FE8">
      <w:start w:val="1"/>
      <w:numFmt w:val="decimal"/>
      <w:lvlText w:val="%1."/>
      <w:lvlJc w:val="left"/>
      <w:pPr>
        <w:ind w:left="2703" w:hanging="360"/>
      </w:pPr>
      <w:rPr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 w15:restartNumberingAfterBreak="0">
    <w:nsid w:val="69006206"/>
    <w:multiLevelType w:val="hybridMultilevel"/>
    <w:tmpl w:val="A9B63A82"/>
    <w:lvl w:ilvl="0" w:tplc="7CD43FE8">
      <w:start w:val="1"/>
      <w:numFmt w:val="decimal"/>
      <w:lvlText w:val="%1."/>
      <w:lvlJc w:val="left"/>
      <w:pPr>
        <w:ind w:left="1854" w:hanging="360"/>
      </w:pPr>
      <w:rPr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9E36973"/>
    <w:multiLevelType w:val="hybridMultilevel"/>
    <w:tmpl w:val="0776A7B8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E353699"/>
    <w:multiLevelType w:val="hybridMultilevel"/>
    <w:tmpl w:val="84F2CAEE"/>
    <w:lvl w:ilvl="0" w:tplc="7CD43FE8">
      <w:start w:val="1"/>
      <w:numFmt w:val="decimal"/>
      <w:lvlText w:val="%1."/>
      <w:lvlJc w:val="left"/>
      <w:pPr>
        <w:ind w:left="1854" w:hanging="360"/>
      </w:pPr>
      <w:rPr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FAC7112"/>
    <w:multiLevelType w:val="hybridMultilevel"/>
    <w:tmpl w:val="99EA0D4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0A96191"/>
    <w:multiLevelType w:val="hybridMultilevel"/>
    <w:tmpl w:val="7DF81396"/>
    <w:lvl w:ilvl="0" w:tplc="7CD43FE8">
      <w:start w:val="1"/>
      <w:numFmt w:val="decimal"/>
      <w:lvlText w:val="%1."/>
      <w:lvlJc w:val="left"/>
      <w:pPr>
        <w:ind w:left="1854" w:hanging="360"/>
      </w:pPr>
      <w:rPr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2993B09"/>
    <w:multiLevelType w:val="hybridMultilevel"/>
    <w:tmpl w:val="7AC67352"/>
    <w:lvl w:ilvl="0" w:tplc="11E87672">
      <w:start w:val="17"/>
      <w:numFmt w:val="decimal"/>
      <w:lvlText w:val="%1."/>
      <w:lvlJc w:val="left"/>
      <w:pPr>
        <w:ind w:left="1776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E337A"/>
    <w:multiLevelType w:val="hybridMultilevel"/>
    <w:tmpl w:val="1778BA6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8B2199D"/>
    <w:multiLevelType w:val="hybridMultilevel"/>
    <w:tmpl w:val="72B4D880"/>
    <w:lvl w:ilvl="0" w:tplc="A85C7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E389C"/>
    <w:multiLevelType w:val="hybridMultilevel"/>
    <w:tmpl w:val="65EA1F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21335373">
    <w:abstractNumId w:val="15"/>
  </w:num>
  <w:num w:numId="2" w16cid:durableId="1112702795">
    <w:abstractNumId w:val="25"/>
  </w:num>
  <w:num w:numId="3" w16cid:durableId="1468742816">
    <w:abstractNumId w:val="24"/>
  </w:num>
  <w:num w:numId="4" w16cid:durableId="70010296">
    <w:abstractNumId w:val="33"/>
  </w:num>
  <w:num w:numId="5" w16cid:durableId="1506551641">
    <w:abstractNumId w:val="22"/>
  </w:num>
  <w:num w:numId="6" w16cid:durableId="585765972">
    <w:abstractNumId w:val="3"/>
  </w:num>
  <w:num w:numId="7" w16cid:durableId="509492602">
    <w:abstractNumId w:val="12"/>
  </w:num>
  <w:num w:numId="8" w16cid:durableId="1606231043">
    <w:abstractNumId w:val="14"/>
  </w:num>
  <w:num w:numId="9" w16cid:durableId="196550276">
    <w:abstractNumId w:val="31"/>
  </w:num>
  <w:num w:numId="10" w16cid:durableId="649675607">
    <w:abstractNumId w:val="11"/>
  </w:num>
  <w:num w:numId="11" w16cid:durableId="1139689797">
    <w:abstractNumId w:val="26"/>
  </w:num>
  <w:num w:numId="12" w16cid:durableId="903636443">
    <w:abstractNumId w:val="37"/>
  </w:num>
  <w:num w:numId="13" w16cid:durableId="2109348330">
    <w:abstractNumId w:val="43"/>
  </w:num>
  <w:num w:numId="14" w16cid:durableId="1163399225">
    <w:abstractNumId w:val="44"/>
  </w:num>
  <w:num w:numId="15" w16cid:durableId="1207524920">
    <w:abstractNumId w:val="23"/>
  </w:num>
  <w:num w:numId="16" w16cid:durableId="1113284682">
    <w:abstractNumId w:val="18"/>
  </w:num>
  <w:num w:numId="17" w16cid:durableId="964774984">
    <w:abstractNumId w:val="10"/>
  </w:num>
  <w:num w:numId="18" w16cid:durableId="643241718">
    <w:abstractNumId w:val="1"/>
  </w:num>
  <w:num w:numId="19" w16cid:durableId="1147942864">
    <w:abstractNumId w:val="42"/>
  </w:num>
  <w:num w:numId="20" w16cid:durableId="968632024">
    <w:abstractNumId w:val="39"/>
  </w:num>
  <w:num w:numId="21" w16cid:durableId="533080151">
    <w:abstractNumId w:val="27"/>
  </w:num>
  <w:num w:numId="22" w16cid:durableId="1982929048">
    <w:abstractNumId w:val="17"/>
  </w:num>
  <w:num w:numId="23" w16cid:durableId="1208375257">
    <w:abstractNumId w:val="34"/>
  </w:num>
  <w:num w:numId="24" w16cid:durableId="2062511228">
    <w:abstractNumId w:val="8"/>
  </w:num>
  <w:num w:numId="25" w16cid:durableId="1887328484">
    <w:abstractNumId w:val="40"/>
  </w:num>
  <w:num w:numId="26" w16cid:durableId="808863827">
    <w:abstractNumId w:val="38"/>
  </w:num>
  <w:num w:numId="27" w16cid:durableId="384721924">
    <w:abstractNumId w:val="0"/>
  </w:num>
  <w:num w:numId="28" w16cid:durableId="1440296800">
    <w:abstractNumId w:val="16"/>
  </w:num>
  <w:num w:numId="29" w16cid:durableId="1590580041">
    <w:abstractNumId w:val="35"/>
  </w:num>
  <w:num w:numId="30" w16cid:durableId="204871476">
    <w:abstractNumId w:val="36"/>
  </w:num>
  <w:num w:numId="31" w16cid:durableId="113712856">
    <w:abstractNumId w:val="41"/>
  </w:num>
  <w:num w:numId="32" w16cid:durableId="576208720">
    <w:abstractNumId w:val="7"/>
  </w:num>
  <w:num w:numId="33" w16cid:durableId="900291131">
    <w:abstractNumId w:val="6"/>
  </w:num>
  <w:num w:numId="34" w16cid:durableId="541597823">
    <w:abstractNumId w:val="29"/>
  </w:num>
  <w:num w:numId="35" w16cid:durableId="1540363310">
    <w:abstractNumId w:val="32"/>
  </w:num>
  <w:num w:numId="36" w16cid:durableId="640577394">
    <w:abstractNumId w:val="13"/>
  </w:num>
  <w:num w:numId="37" w16cid:durableId="2128305">
    <w:abstractNumId w:val="28"/>
  </w:num>
  <w:num w:numId="38" w16cid:durableId="591861681">
    <w:abstractNumId w:val="2"/>
  </w:num>
  <w:num w:numId="39" w16cid:durableId="1050373929">
    <w:abstractNumId w:val="19"/>
  </w:num>
  <w:num w:numId="40" w16cid:durableId="261114969">
    <w:abstractNumId w:val="20"/>
  </w:num>
  <w:num w:numId="41" w16cid:durableId="2032410200">
    <w:abstractNumId w:val="30"/>
  </w:num>
  <w:num w:numId="42" w16cid:durableId="1266887159">
    <w:abstractNumId w:val="5"/>
  </w:num>
  <w:num w:numId="43" w16cid:durableId="648243494">
    <w:abstractNumId w:val="4"/>
  </w:num>
  <w:num w:numId="44" w16cid:durableId="1656103703">
    <w:abstractNumId w:val="9"/>
  </w:num>
  <w:num w:numId="45" w16cid:durableId="8569671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9A"/>
    <w:rsid w:val="00002D1B"/>
    <w:rsid w:val="00004C90"/>
    <w:rsid w:val="000078AD"/>
    <w:rsid w:val="00013906"/>
    <w:rsid w:val="00015C7D"/>
    <w:rsid w:val="00015FDC"/>
    <w:rsid w:val="00017387"/>
    <w:rsid w:val="00026F35"/>
    <w:rsid w:val="00030341"/>
    <w:rsid w:val="00031DAD"/>
    <w:rsid w:val="00034B81"/>
    <w:rsid w:val="00036D41"/>
    <w:rsid w:val="0004244B"/>
    <w:rsid w:val="00043A3D"/>
    <w:rsid w:val="000440E6"/>
    <w:rsid w:val="00044F73"/>
    <w:rsid w:val="000524FD"/>
    <w:rsid w:val="00067F3C"/>
    <w:rsid w:val="0007038F"/>
    <w:rsid w:val="00085228"/>
    <w:rsid w:val="0009096A"/>
    <w:rsid w:val="000939ED"/>
    <w:rsid w:val="00097826"/>
    <w:rsid w:val="000A4899"/>
    <w:rsid w:val="000A6623"/>
    <w:rsid w:val="000B1F3A"/>
    <w:rsid w:val="000B2D7C"/>
    <w:rsid w:val="000B354E"/>
    <w:rsid w:val="000C0A13"/>
    <w:rsid w:val="000C68E6"/>
    <w:rsid w:val="000D085E"/>
    <w:rsid w:val="000D283A"/>
    <w:rsid w:val="000D3350"/>
    <w:rsid w:val="000D3A17"/>
    <w:rsid w:val="000D5A3E"/>
    <w:rsid w:val="000D63EE"/>
    <w:rsid w:val="000E367D"/>
    <w:rsid w:val="000E4450"/>
    <w:rsid w:val="001014D0"/>
    <w:rsid w:val="0010403C"/>
    <w:rsid w:val="00105B1C"/>
    <w:rsid w:val="00106363"/>
    <w:rsid w:val="0010654D"/>
    <w:rsid w:val="00107E2F"/>
    <w:rsid w:val="0011196A"/>
    <w:rsid w:val="0011432E"/>
    <w:rsid w:val="00120F3C"/>
    <w:rsid w:val="00122824"/>
    <w:rsid w:val="001242BB"/>
    <w:rsid w:val="00125363"/>
    <w:rsid w:val="00127B53"/>
    <w:rsid w:val="001360AD"/>
    <w:rsid w:val="00136A87"/>
    <w:rsid w:val="001413DB"/>
    <w:rsid w:val="001451A1"/>
    <w:rsid w:val="001510CA"/>
    <w:rsid w:val="001561A9"/>
    <w:rsid w:val="001570BE"/>
    <w:rsid w:val="00160108"/>
    <w:rsid w:val="00163E48"/>
    <w:rsid w:val="001733C0"/>
    <w:rsid w:val="001740A8"/>
    <w:rsid w:val="00175999"/>
    <w:rsid w:val="00182E0F"/>
    <w:rsid w:val="001840F1"/>
    <w:rsid w:val="001868E4"/>
    <w:rsid w:val="0019104C"/>
    <w:rsid w:val="001A7BBB"/>
    <w:rsid w:val="001B289A"/>
    <w:rsid w:val="001B5F07"/>
    <w:rsid w:val="001C18AD"/>
    <w:rsid w:val="001C2F46"/>
    <w:rsid w:val="001D5214"/>
    <w:rsid w:val="001E2CB5"/>
    <w:rsid w:val="001F3D92"/>
    <w:rsid w:val="001F760B"/>
    <w:rsid w:val="0020098E"/>
    <w:rsid w:val="0020188E"/>
    <w:rsid w:val="002049D1"/>
    <w:rsid w:val="0020779E"/>
    <w:rsid w:val="00207C9E"/>
    <w:rsid w:val="00212273"/>
    <w:rsid w:val="00212832"/>
    <w:rsid w:val="00221881"/>
    <w:rsid w:val="0022487E"/>
    <w:rsid w:val="00226501"/>
    <w:rsid w:val="002266B5"/>
    <w:rsid w:val="00242981"/>
    <w:rsid w:val="0024571B"/>
    <w:rsid w:val="0025350D"/>
    <w:rsid w:val="00254882"/>
    <w:rsid w:val="00260DC7"/>
    <w:rsid w:val="00261DEF"/>
    <w:rsid w:val="00266016"/>
    <w:rsid w:val="002761CB"/>
    <w:rsid w:val="00284584"/>
    <w:rsid w:val="00285ECD"/>
    <w:rsid w:val="00286F56"/>
    <w:rsid w:val="00287141"/>
    <w:rsid w:val="00291018"/>
    <w:rsid w:val="00291D66"/>
    <w:rsid w:val="00292A5C"/>
    <w:rsid w:val="002C023E"/>
    <w:rsid w:val="002C504F"/>
    <w:rsid w:val="002D31C6"/>
    <w:rsid w:val="002E482D"/>
    <w:rsid w:val="002F09B9"/>
    <w:rsid w:val="002F2B5F"/>
    <w:rsid w:val="002F6DAB"/>
    <w:rsid w:val="003011D2"/>
    <w:rsid w:val="00303FAC"/>
    <w:rsid w:val="00314145"/>
    <w:rsid w:val="00315D74"/>
    <w:rsid w:val="00323FEE"/>
    <w:rsid w:val="003240C6"/>
    <w:rsid w:val="00333102"/>
    <w:rsid w:val="00333D9B"/>
    <w:rsid w:val="00336689"/>
    <w:rsid w:val="00345728"/>
    <w:rsid w:val="003528B8"/>
    <w:rsid w:val="0035337D"/>
    <w:rsid w:val="0036351C"/>
    <w:rsid w:val="003716C7"/>
    <w:rsid w:val="00382287"/>
    <w:rsid w:val="0038327C"/>
    <w:rsid w:val="00387191"/>
    <w:rsid w:val="003907E3"/>
    <w:rsid w:val="00392719"/>
    <w:rsid w:val="00396E11"/>
    <w:rsid w:val="003B203E"/>
    <w:rsid w:val="003B232E"/>
    <w:rsid w:val="003B2906"/>
    <w:rsid w:val="003B48D3"/>
    <w:rsid w:val="003C0DEF"/>
    <w:rsid w:val="003C1F80"/>
    <w:rsid w:val="003C62D8"/>
    <w:rsid w:val="003D0376"/>
    <w:rsid w:val="003D1C65"/>
    <w:rsid w:val="003D6237"/>
    <w:rsid w:val="003E55C0"/>
    <w:rsid w:val="003E7B3D"/>
    <w:rsid w:val="003E7F8A"/>
    <w:rsid w:val="003F086C"/>
    <w:rsid w:val="003F08BB"/>
    <w:rsid w:val="003F1F85"/>
    <w:rsid w:val="003F6ED6"/>
    <w:rsid w:val="004130AD"/>
    <w:rsid w:val="00416005"/>
    <w:rsid w:val="00423992"/>
    <w:rsid w:val="00425112"/>
    <w:rsid w:val="00427757"/>
    <w:rsid w:val="00431402"/>
    <w:rsid w:val="004319AF"/>
    <w:rsid w:val="00442EB9"/>
    <w:rsid w:val="004461B7"/>
    <w:rsid w:val="00460C0E"/>
    <w:rsid w:val="00460F81"/>
    <w:rsid w:val="00463EC1"/>
    <w:rsid w:val="004756CD"/>
    <w:rsid w:val="0047798F"/>
    <w:rsid w:val="0048159F"/>
    <w:rsid w:val="004819CD"/>
    <w:rsid w:val="00481BD2"/>
    <w:rsid w:val="004931A8"/>
    <w:rsid w:val="00493C6E"/>
    <w:rsid w:val="00494FDF"/>
    <w:rsid w:val="00496CAD"/>
    <w:rsid w:val="004974FD"/>
    <w:rsid w:val="004B08A8"/>
    <w:rsid w:val="004B56B1"/>
    <w:rsid w:val="004B764F"/>
    <w:rsid w:val="004B766E"/>
    <w:rsid w:val="004C33E4"/>
    <w:rsid w:val="004C3C0D"/>
    <w:rsid w:val="004C4B04"/>
    <w:rsid w:val="004C5CEE"/>
    <w:rsid w:val="004C7866"/>
    <w:rsid w:val="004D075C"/>
    <w:rsid w:val="004D15BC"/>
    <w:rsid w:val="004E0EED"/>
    <w:rsid w:val="004E7C20"/>
    <w:rsid w:val="00502C49"/>
    <w:rsid w:val="00504B94"/>
    <w:rsid w:val="0050627B"/>
    <w:rsid w:val="005062F7"/>
    <w:rsid w:val="00506E3D"/>
    <w:rsid w:val="00510052"/>
    <w:rsid w:val="00511C67"/>
    <w:rsid w:val="00517D07"/>
    <w:rsid w:val="005248D0"/>
    <w:rsid w:val="00537793"/>
    <w:rsid w:val="00541610"/>
    <w:rsid w:val="0055111D"/>
    <w:rsid w:val="00564149"/>
    <w:rsid w:val="00565140"/>
    <w:rsid w:val="0056611B"/>
    <w:rsid w:val="00566373"/>
    <w:rsid w:val="00566D5B"/>
    <w:rsid w:val="00571097"/>
    <w:rsid w:val="00571BC8"/>
    <w:rsid w:val="00573733"/>
    <w:rsid w:val="00574AD7"/>
    <w:rsid w:val="00574B9A"/>
    <w:rsid w:val="00575344"/>
    <w:rsid w:val="00581952"/>
    <w:rsid w:val="00590239"/>
    <w:rsid w:val="00595EDD"/>
    <w:rsid w:val="005A1E16"/>
    <w:rsid w:val="005A2D6E"/>
    <w:rsid w:val="005A6B8D"/>
    <w:rsid w:val="005A7517"/>
    <w:rsid w:val="005B2DB3"/>
    <w:rsid w:val="005B51A3"/>
    <w:rsid w:val="005B6321"/>
    <w:rsid w:val="005D02A8"/>
    <w:rsid w:val="005D7862"/>
    <w:rsid w:val="005E3D01"/>
    <w:rsid w:val="005E5BAC"/>
    <w:rsid w:val="005F0A3E"/>
    <w:rsid w:val="005F2B10"/>
    <w:rsid w:val="005F5B44"/>
    <w:rsid w:val="00600CA4"/>
    <w:rsid w:val="006018DB"/>
    <w:rsid w:val="00604D07"/>
    <w:rsid w:val="00605647"/>
    <w:rsid w:val="0061471A"/>
    <w:rsid w:val="00620A3A"/>
    <w:rsid w:val="00621419"/>
    <w:rsid w:val="0062389C"/>
    <w:rsid w:val="0063299E"/>
    <w:rsid w:val="00632B27"/>
    <w:rsid w:val="00633850"/>
    <w:rsid w:val="006361EE"/>
    <w:rsid w:val="00637FF1"/>
    <w:rsid w:val="0064365A"/>
    <w:rsid w:val="00646507"/>
    <w:rsid w:val="00653362"/>
    <w:rsid w:val="0065438B"/>
    <w:rsid w:val="00661BBC"/>
    <w:rsid w:val="006648E5"/>
    <w:rsid w:val="006665EA"/>
    <w:rsid w:val="006669E3"/>
    <w:rsid w:val="00667F1E"/>
    <w:rsid w:val="006723A5"/>
    <w:rsid w:val="006745E7"/>
    <w:rsid w:val="00682BAB"/>
    <w:rsid w:val="006852AA"/>
    <w:rsid w:val="0068692C"/>
    <w:rsid w:val="00687CC2"/>
    <w:rsid w:val="00687DC1"/>
    <w:rsid w:val="00695550"/>
    <w:rsid w:val="006A1E7E"/>
    <w:rsid w:val="006A49D5"/>
    <w:rsid w:val="006A65D0"/>
    <w:rsid w:val="006B12BB"/>
    <w:rsid w:val="006B34DC"/>
    <w:rsid w:val="006B3F4D"/>
    <w:rsid w:val="006B5C86"/>
    <w:rsid w:val="006C3458"/>
    <w:rsid w:val="006C3A18"/>
    <w:rsid w:val="006D1424"/>
    <w:rsid w:val="006D1B2F"/>
    <w:rsid w:val="006D349D"/>
    <w:rsid w:val="006D50E6"/>
    <w:rsid w:val="006D61F6"/>
    <w:rsid w:val="006E122C"/>
    <w:rsid w:val="006E182C"/>
    <w:rsid w:val="006E4740"/>
    <w:rsid w:val="006E6D16"/>
    <w:rsid w:val="006F041D"/>
    <w:rsid w:val="006F0C34"/>
    <w:rsid w:val="006F1497"/>
    <w:rsid w:val="006F3F18"/>
    <w:rsid w:val="006F58EB"/>
    <w:rsid w:val="00700799"/>
    <w:rsid w:val="00703C41"/>
    <w:rsid w:val="00706B12"/>
    <w:rsid w:val="00707B37"/>
    <w:rsid w:val="00712A67"/>
    <w:rsid w:val="00715FEE"/>
    <w:rsid w:val="00721F76"/>
    <w:rsid w:val="00735F11"/>
    <w:rsid w:val="00736E0E"/>
    <w:rsid w:val="00740138"/>
    <w:rsid w:val="00745004"/>
    <w:rsid w:val="00745482"/>
    <w:rsid w:val="00752859"/>
    <w:rsid w:val="00752BE6"/>
    <w:rsid w:val="00753634"/>
    <w:rsid w:val="007547D3"/>
    <w:rsid w:val="00755F28"/>
    <w:rsid w:val="00760756"/>
    <w:rsid w:val="0077174F"/>
    <w:rsid w:val="007770DF"/>
    <w:rsid w:val="00784BF8"/>
    <w:rsid w:val="00785E44"/>
    <w:rsid w:val="00786788"/>
    <w:rsid w:val="00791DD5"/>
    <w:rsid w:val="00794371"/>
    <w:rsid w:val="007A7691"/>
    <w:rsid w:val="007B014E"/>
    <w:rsid w:val="007B245A"/>
    <w:rsid w:val="007B75A8"/>
    <w:rsid w:val="007C03DD"/>
    <w:rsid w:val="007D5E09"/>
    <w:rsid w:val="007D7D42"/>
    <w:rsid w:val="007E47AA"/>
    <w:rsid w:val="007F6B55"/>
    <w:rsid w:val="007F6BE3"/>
    <w:rsid w:val="00805B01"/>
    <w:rsid w:val="00807438"/>
    <w:rsid w:val="00807D9E"/>
    <w:rsid w:val="00810059"/>
    <w:rsid w:val="0082427E"/>
    <w:rsid w:val="00824FEF"/>
    <w:rsid w:val="0082757A"/>
    <w:rsid w:val="008318AB"/>
    <w:rsid w:val="0083551E"/>
    <w:rsid w:val="008373EF"/>
    <w:rsid w:val="00845C1F"/>
    <w:rsid w:val="00853F64"/>
    <w:rsid w:val="00854F60"/>
    <w:rsid w:val="00856F04"/>
    <w:rsid w:val="00863370"/>
    <w:rsid w:val="00866BCE"/>
    <w:rsid w:val="00872AEB"/>
    <w:rsid w:val="00874FFE"/>
    <w:rsid w:val="008774C1"/>
    <w:rsid w:val="008807BA"/>
    <w:rsid w:val="00882B8A"/>
    <w:rsid w:val="00883C15"/>
    <w:rsid w:val="0088403A"/>
    <w:rsid w:val="00887780"/>
    <w:rsid w:val="008926EC"/>
    <w:rsid w:val="00897FD8"/>
    <w:rsid w:val="008A3C89"/>
    <w:rsid w:val="008B0FC2"/>
    <w:rsid w:val="008C25EC"/>
    <w:rsid w:val="008C5BF5"/>
    <w:rsid w:val="008C679B"/>
    <w:rsid w:val="008C6DAC"/>
    <w:rsid w:val="008C7716"/>
    <w:rsid w:val="008C7CAD"/>
    <w:rsid w:val="008D0AE4"/>
    <w:rsid w:val="008D2295"/>
    <w:rsid w:val="008E0DDB"/>
    <w:rsid w:val="008E5B38"/>
    <w:rsid w:val="008E7B68"/>
    <w:rsid w:val="008F03A4"/>
    <w:rsid w:val="009039AB"/>
    <w:rsid w:val="00905FC8"/>
    <w:rsid w:val="00907C47"/>
    <w:rsid w:val="009115F6"/>
    <w:rsid w:val="00912AA2"/>
    <w:rsid w:val="009147F0"/>
    <w:rsid w:val="00916A3A"/>
    <w:rsid w:val="0092410E"/>
    <w:rsid w:val="00924409"/>
    <w:rsid w:val="00924B15"/>
    <w:rsid w:val="00924D58"/>
    <w:rsid w:val="00925F4F"/>
    <w:rsid w:val="00925F8F"/>
    <w:rsid w:val="00926473"/>
    <w:rsid w:val="009268AA"/>
    <w:rsid w:val="00931A60"/>
    <w:rsid w:val="00931C99"/>
    <w:rsid w:val="00932D2A"/>
    <w:rsid w:val="00935620"/>
    <w:rsid w:val="00936E69"/>
    <w:rsid w:val="0094209B"/>
    <w:rsid w:val="00943110"/>
    <w:rsid w:val="00952AC7"/>
    <w:rsid w:val="009574B0"/>
    <w:rsid w:val="0096040F"/>
    <w:rsid w:val="00960B81"/>
    <w:rsid w:val="0097284F"/>
    <w:rsid w:val="00972AEA"/>
    <w:rsid w:val="0097405F"/>
    <w:rsid w:val="00975C37"/>
    <w:rsid w:val="0098652B"/>
    <w:rsid w:val="00986DE8"/>
    <w:rsid w:val="00987A0A"/>
    <w:rsid w:val="00991B24"/>
    <w:rsid w:val="00993131"/>
    <w:rsid w:val="00995B6B"/>
    <w:rsid w:val="00996E7E"/>
    <w:rsid w:val="009A04DD"/>
    <w:rsid w:val="009A7874"/>
    <w:rsid w:val="009A7ADD"/>
    <w:rsid w:val="009B4022"/>
    <w:rsid w:val="009C1581"/>
    <w:rsid w:val="009C420E"/>
    <w:rsid w:val="009C7DF7"/>
    <w:rsid w:val="009D1BD2"/>
    <w:rsid w:val="009D3F27"/>
    <w:rsid w:val="009D5AF3"/>
    <w:rsid w:val="009F06BE"/>
    <w:rsid w:val="009F2EA6"/>
    <w:rsid w:val="00A03A91"/>
    <w:rsid w:val="00A0422B"/>
    <w:rsid w:val="00A11568"/>
    <w:rsid w:val="00A15028"/>
    <w:rsid w:val="00A1782F"/>
    <w:rsid w:val="00A211A0"/>
    <w:rsid w:val="00A27D08"/>
    <w:rsid w:val="00A317BE"/>
    <w:rsid w:val="00A322C3"/>
    <w:rsid w:val="00A357C1"/>
    <w:rsid w:val="00A36313"/>
    <w:rsid w:val="00A37BDA"/>
    <w:rsid w:val="00A4048E"/>
    <w:rsid w:val="00A408C0"/>
    <w:rsid w:val="00A40AC5"/>
    <w:rsid w:val="00A41345"/>
    <w:rsid w:val="00A50E95"/>
    <w:rsid w:val="00A5374A"/>
    <w:rsid w:val="00A53B29"/>
    <w:rsid w:val="00A557E6"/>
    <w:rsid w:val="00A563AF"/>
    <w:rsid w:val="00A60D7F"/>
    <w:rsid w:val="00A64942"/>
    <w:rsid w:val="00A87A71"/>
    <w:rsid w:val="00A94364"/>
    <w:rsid w:val="00A96E28"/>
    <w:rsid w:val="00AA1196"/>
    <w:rsid w:val="00AB0911"/>
    <w:rsid w:val="00AB09EC"/>
    <w:rsid w:val="00AB21B1"/>
    <w:rsid w:val="00AB6BE1"/>
    <w:rsid w:val="00AB7A55"/>
    <w:rsid w:val="00AD0123"/>
    <w:rsid w:val="00AD04EA"/>
    <w:rsid w:val="00AD26C9"/>
    <w:rsid w:val="00AD3CE5"/>
    <w:rsid w:val="00AD4B1E"/>
    <w:rsid w:val="00AD5AE2"/>
    <w:rsid w:val="00AD6A8B"/>
    <w:rsid w:val="00AD72EB"/>
    <w:rsid w:val="00AD7876"/>
    <w:rsid w:val="00AE2AFF"/>
    <w:rsid w:val="00AE32E9"/>
    <w:rsid w:val="00AE4128"/>
    <w:rsid w:val="00AE4B3D"/>
    <w:rsid w:val="00AE6E02"/>
    <w:rsid w:val="00AE7B85"/>
    <w:rsid w:val="00AF7E32"/>
    <w:rsid w:val="00B00A3A"/>
    <w:rsid w:val="00B00E7A"/>
    <w:rsid w:val="00B0413E"/>
    <w:rsid w:val="00B10151"/>
    <w:rsid w:val="00B107EA"/>
    <w:rsid w:val="00B1158C"/>
    <w:rsid w:val="00B2079B"/>
    <w:rsid w:val="00B212A0"/>
    <w:rsid w:val="00B24A6F"/>
    <w:rsid w:val="00B27675"/>
    <w:rsid w:val="00B278C9"/>
    <w:rsid w:val="00B32156"/>
    <w:rsid w:val="00B34EEF"/>
    <w:rsid w:val="00B47996"/>
    <w:rsid w:val="00B51F05"/>
    <w:rsid w:val="00B6058B"/>
    <w:rsid w:val="00B6318C"/>
    <w:rsid w:val="00B65299"/>
    <w:rsid w:val="00B74AA3"/>
    <w:rsid w:val="00B75925"/>
    <w:rsid w:val="00B83FCA"/>
    <w:rsid w:val="00B90498"/>
    <w:rsid w:val="00B9177F"/>
    <w:rsid w:val="00B91D7D"/>
    <w:rsid w:val="00B92E52"/>
    <w:rsid w:val="00B941B7"/>
    <w:rsid w:val="00B96A74"/>
    <w:rsid w:val="00BA0112"/>
    <w:rsid w:val="00BA1946"/>
    <w:rsid w:val="00BA5A9B"/>
    <w:rsid w:val="00BA64A7"/>
    <w:rsid w:val="00BA69B4"/>
    <w:rsid w:val="00BA6B81"/>
    <w:rsid w:val="00BA7556"/>
    <w:rsid w:val="00BB11D0"/>
    <w:rsid w:val="00BB7040"/>
    <w:rsid w:val="00BC5AA7"/>
    <w:rsid w:val="00BE1B6B"/>
    <w:rsid w:val="00BE2EC9"/>
    <w:rsid w:val="00BE4C58"/>
    <w:rsid w:val="00BE640B"/>
    <w:rsid w:val="00BF07BE"/>
    <w:rsid w:val="00BF1EB8"/>
    <w:rsid w:val="00BF5B47"/>
    <w:rsid w:val="00BF73EA"/>
    <w:rsid w:val="00C02B88"/>
    <w:rsid w:val="00C07CC3"/>
    <w:rsid w:val="00C15774"/>
    <w:rsid w:val="00C17C10"/>
    <w:rsid w:val="00C4000E"/>
    <w:rsid w:val="00C40C8A"/>
    <w:rsid w:val="00C53F38"/>
    <w:rsid w:val="00C549EE"/>
    <w:rsid w:val="00C70BD9"/>
    <w:rsid w:val="00C770BE"/>
    <w:rsid w:val="00C8025B"/>
    <w:rsid w:val="00C8504A"/>
    <w:rsid w:val="00C97C8A"/>
    <w:rsid w:val="00CA48DE"/>
    <w:rsid w:val="00CB0C20"/>
    <w:rsid w:val="00CB0EB1"/>
    <w:rsid w:val="00CB3950"/>
    <w:rsid w:val="00CB5970"/>
    <w:rsid w:val="00CB7474"/>
    <w:rsid w:val="00CC0A3E"/>
    <w:rsid w:val="00CC1F8A"/>
    <w:rsid w:val="00CC3CA5"/>
    <w:rsid w:val="00CD1A9F"/>
    <w:rsid w:val="00CE3223"/>
    <w:rsid w:val="00CE3A3A"/>
    <w:rsid w:val="00CF4210"/>
    <w:rsid w:val="00CF6D73"/>
    <w:rsid w:val="00CF74CE"/>
    <w:rsid w:val="00D03CEE"/>
    <w:rsid w:val="00D04E0B"/>
    <w:rsid w:val="00D05670"/>
    <w:rsid w:val="00D07F25"/>
    <w:rsid w:val="00D10271"/>
    <w:rsid w:val="00D13AA6"/>
    <w:rsid w:val="00D14E11"/>
    <w:rsid w:val="00D159F5"/>
    <w:rsid w:val="00D16E75"/>
    <w:rsid w:val="00D16EED"/>
    <w:rsid w:val="00D2303C"/>
    <w:rsid w:val="00D2558E"/>
    <w:rsid w:val="00D27025"/>
    <w:rsid w:val="00D33423"/>
    <w:rsid w:val="00D4228D"/>
    <w:rsid w:val="00D431F4"/>
    <w:rsid w:val="00D47D7C"/>
    <w:rsid w:val="00D52875"/>
    <w:rsid w:val="00D558FC"/>
    <w:rsid w:val="00D57705"/>
    <w:rsid w:val="00D70671"/>
    <w:rsid w:val="00D70B72"/>
    <w:rsid w:val="00D74C63"/>
    <w:rsid w:val="00D769D7"/>
    <w:rsid w:val="00D81590"/>
    <w:rsid w:val="00D869DA"/>
    <w:rsid w:val="00D92133"/>
    <w:rsid w:val="00D966D5"/>
    <w:rsid w:val="00DB51AF"/>
    <w:rsid w:val="00DC3C43"/>
    <w:rsid w:val="00DD3A22"/>
    <w:rsid w:val="00DE1F27"/>
    <w:rsid w:val="00DE21B2"/>
    <w:rsid w:val="00DF2DCC"/>
    <w:rsid w:val="00DF3338"/>
    <w:rsid w:val="00DF35C3"/>
    <w:rsid w:val="00DF36A8"/>
    <w:rsid w:val="00DF4568"/>
    <w:rsid w:val="00DF465F"/>
    <w:rsid w:val="00DF597E"/>
    <w:rsid w:val="00DF66EE"/>
    <w:rsid w:val="00DF7B7B"/>
    <w:rsid w:val="00E001B0"/>
    <w:rsid w:val="00E060F3"/>
    <w:rsid w:val="00E07348"/>
    <w:rsid w:val="00E17A5B"/>
    <w:rsid w:val="00E23D7C"/>
    <w:rsid w:val="00E24AE0"/>
    <w:rsid w:val="00E27FBB"/>
    <w:rsid w:val="00E31218"/>
    <w:rsid w:val="00E319E0"/>
    <w:rsid w:val="00E425BF"/>
    <w:rsid w:val="00E46BC8"/>
    <w:rsid w:val="00E57129"/>
    <w:rsid w:val="00E642C7"/>
    <w:rsid w:val="00E710D4"/>
    <w:rsid w:val="00E71B3E"/>
    <w:rsid w:val="00E80D2C"/>
    <w:rsid w:val="00E825FA"/>
    <w:rsid w:val="00E90522"/>
    <w:rsid w:val="00E92EBA"/>
    <w:rsid w:val="00EA06E1"/>
    <w:rsid w:val="00EA45C2"/>
    <w:rsid w:val="00EA4EBD"/>
    <w:rsid w:val="00EB1B79"/>
    <w:rsid w:val="00EB3A86"/>
    <w:rsid w:val="00EB6EE5"/>
    <w:rsid w:val="00EC3651"/>
    <w:rsid w:val="00EF0232"/>
    <w:rsid w:val="00EF41A5"/>
    <w:rsid w:val="00EF6FE1"/>
    <w:rsid w:val="00F04981"/>
    <w:rsid w:val="00F064F5"/>
    <w:rsid w:val="00F11704"/>
    <w:rsid w:val="00F123B4"/>
    <w:rsid w:val="00F14009"/>
    <w:rsid w:val="00F17BE2"/>
    <w:rsid w:val="00F2193C"/>
    <w:rsid w:val="00F220C6"/>
    <w:rsid w:val="00F23E32"/>
    <w:rsid w:val="00F341E5"/>
    <w:rsid w:val="00F358C2"/>
    <w:rsid w:val="00F45D1B"/>
    <w:rsid w:val="00F5706E"/>
    <w:rsid w:val="00F6106B"/>
    <w:rsid w:val="00F61AEA"/>
    <w:rsid w:val="00F61EEE"/>
    <w:rsid w:val="00F66A54"/>
    <w:rsid w:val="00F70054"/>
    <w:rsid w:val="00F70859"/>
    <w:rsid w:val="00F74C00"/>
    <w:rsid w:val="00F87645"/>
    <w:rsid w:val="00F93798"/>
    <w:rsid w:val="00FA0CDC"/>
    <w:rsid w:val="00FA1363"/>
    <w:rsid w:val="00FA413E"/>
    <w:rsid w:val="00FA7BEC"/>
    <w:rsid w:val="00FB17C7"/>
    <w:rsid w:val="00FB3EFF"/>
    <w:rsid w:val="00FB46CB"/>
    <w:rsid w:val="00FB56C7"/>
    <w:rsid w:val="00FD2531"/>
    <w:rsid w:val="00FD5411"/>
    <w:rsid w:val="00FE7BF9"/>
    <w:rsid w:val="00FF2CED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D31FD8"/>
  <w15:chartTrackingRefBased/>
  <w15:docId w15:val="{3379AB41-CA32-45A1-96C6-EAF07754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TE-Normal"/>
    <w:qFormat/>
    <w:rsid w:val="00323FEE"/>
    <w:pPr>
      <w:spacing w:after="0" w:line="240" w:lineRule="auto"/>
      <w:ind w:firstLine="567"/>
      <w:jc w:val="both"/>
    </w:pPr>
    <w:rPr>
      <w:rFonts w:ascii="Calibri" w:hAnsi="Calibri"/>
      <w:sz w:val="24"/>
    </w:rPr>
  </w:style>
  <w:style w:type="paragraph" w:styleId="Ttulo1">
    <w:name w:val="heading 1"/>
    <w:aliases w:val="ITE-Título 1"/>
    <w:basedOn w:val="Normal"/>
    <w:next w:val="Normal"/>
    <w:link w:val="Ttulo1Char"/>
    <w:uiPriority w:val="9"/>
    <w:qFormat/>
    <w:rsid w:val="00323FEE"/>
    <w:pPr>
      <w:keepNext/>
      <w:keepLines/>
      <w:spacing w:before="200" w:after="200"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ITE-Título 2"/>
    <w:basedOn w:val="Ttulo1"/>
    <w:next w:val="Normal"/>
    <w:link w:val="Ttulo2Char"/>
    <w:uiPriority w:val="9"/>
    <w:unhideWhenUsed/>
    <w:qFormat/>
    <w:rsid w:val="00323FEE"/>
    <w:pPr>
      <w:jc w:val="left"/>
      <w:outlineLvl w:val="1"/>
    </w:pPr>
    <w:rPr>
      <w:b w:val="0"/>
      <w:szCs w:val="26"/>
    </w:rPr>
  </w:style>
  <w:style w:type="paragraph" w:styleId="Ttulo3">
    <w:name w:val="heading 3"/>
    <w:aliases w:val="ITE-Título 3"/>
    <w:basedOn w:val="Ttulo2"/>
    <w:next w:val="Normal"/>
    <w:link w:val="Ttulo3Char"/>
    <w:qFormat/>
    <w:rsid w:val="00323FEE"/>
    <w:pPr>
      <w:outlineLvl w:val="2"/>
    </w:pPr>
    <w:rPr>
      <w:rFonts w:eastAsia="Times New Roman" w:cs="Times New Roman"/>
      <w:i/>
      <w:szCs w:val="20"/>
      <w:lang w:eastAsia="pt-BR"/>
    </w:rPr>
  </w:style>
  <w:style w:type="paragraph" w:styleId="Ttulo4">
    <w:name w:val="heading 4"/>
    <w:basedOn w:val="Normal"/>
    <w:next w:val="Normal"/>
    <w:link w:val="Ttulo4Char"/>
    <w:rsid w:val="00574B9A"/>
    <w:pPr>
      <w:keepNext/>
      <w:outlineLvl w:val="3"/>
    </w:pPr>
    <w:rPr>
      <w:rFonts w:ascii="Arial" w:eastAsia="Times New Roman" w:hAnsi="Arial" w:cs="Times New Roman"/>
      <w:b/>
      <w:bCs/>
      <w:sz w:val="40"/>
      <w:szCs w:val="20"/>
      <w:lang w:eastAsia="pt-BR"/>
    </w:rPr>
  </w:style>
  <w:style w:type="paragraph" w:styleId="Ttulo5">
    <w:name w:val="heading 5"/>
    <w:aliases w:val="NI-NUMERO"/>
    <w:basedOn w:val="Normal"/>
    <w:next w:val="Normal"/>
    <w:link w:val="Ttulo5Char"/>
    <w:uiPriority w:val="9"/>
    <w:unhideWhenUsed/>
    <w:rsid w:val="00323FEE"/>
    <w:pPr>
      <w:keepNext/>
      <w:keepLines/>
      <w:outlineLvl w:val="4"/>
    </w:pPr>
    <w:rPr>
      <w:rFonts w:ascii="Consolas" w:hAnsi="Consolas"/>
      <w:b/>
      <w:caps/>
      <w:sz w:val="32"/>
    </w:rPr>
  </w:style>
  <w:style w:type="paragraph" w:styleId="Ttulo6">
    <w:name w:val="heading 6"/>
    <w:basedOn w:val="Normal"/>
    <w:next w:val="Normal"/>
    <w:link w:val="Ttulo6Char"/>
    <w:uiPriority w:val="9"/>
    <w:unhideWhenUsed/>
    <w:rsid w:val="001910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aliases w:val="NI-NUMERO Char"/>
    <w:basedOn w:val="Fontepargpadro"/>
    <w:link w:val="Ttulo5"/>
    <w:uiPriority w:val="9"/>
    <w:rsid w:val="00323FEE"/>
    <w:rPr>
      <w:rFonts w:ascii="Consolas" w:hAnsi="Consolas"/>
      <w:b/>
      <w:caps/>
      <w:sz w:val="32"/>
    </w:rPr>
  </w:style>
  <w:style w:type="paragraph" w:styleId="CabealhodoSumrio">
    <w:name w:val="TOC Heading"/>
    <w:aliases w:val="NI-Cabeçalho do Sumário"/>
    <w:basedOn w:val="Ttulo1"/>
    <w:next w:val="Normal"/>
    <w:uiPriority w:val="39"/>
    <w:unhideWhenUsed/>
    <w:rsid w:val="0096040F"/>
    <w:pPr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E3D01"/>
    <w:pPr>
      <w:spacing w:after="100" w:line="259" w:lineRule="auto"/>
      <w:ind w:left="220" w:firstLine="0"/>
      <w:jc w:val="left"/>
    </w:pPr>
    <w:rPr>
      <w:rFonts w:eastAsiaTheme="minorEastAsia" w:cs="Times New Roman"/>
      <w:caps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E3D01"/>
    <w:pPr>
      <w:spacing w:after="100" w:line="259" w:lineRule="auto"/>
      <w:ind w:firstLine="0"/>
      <w:jc w:val="left"/>
    </w:pPr>
    <w:rPr>
      <w:rFonts w:eastAsiaTheme="minorEastAsia" w:cs="Times New Roman"/>
      <w:b/>
      <w:caps/>
      <w:sz w:val="22"/>
      <w:lang w:eastAsia="pt-BR"/>
    </w:rPr>
  </w:style>
  <w:style w:type="character" w:customStyle="1" w:styleId="Ttulo3Char">
    <w:name w:val="Título 3 Char"/>
    <w:aliases w:val="ITE-Título 3 Char"/>
    <w:basedOn w:val="Fontepargpadro"/>
    <w:link w:val="Ttulo3"/>
    <w:rsid w:val="00323FEE"/>
    <w:rPr>
      <w:rFonts w:ascii="Calibri" w:eastAsia="Times New Roman" w:hAnsi="Calibri" w:cs="Times New Roman"/>
      <w:i/>
      <w:caps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574B9A"/>
    <w:rPr>
      <w:rFonts w:ascii="Arial" w:eastAsia="Times New Roman" w:hAnsi="Arial" w:cs="Times New Roman"/>
      <w:b/>
      <w:bCs/>
      <w:sz w:val="40"/>
      <w:szCs w:val="20"/>
      <w:lang w:eastAsia="pt-BR"/>
    </w:rPr>
  </w:style>
  <w:style w:type="table" w:styleId="Tabelaclssica2">
    <w:name w:val="Table Classic 2"/>
    <w:basedOn w:val="Tabelanormal"/>
    <w:rsid w:val="00574B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rte">
    <w:name w:val="Strong"/>
    <w:basedOn w:val="Fontepargpadro"/>
    <w:uiPriority w:val="22"/>
    <w:rsid w:val="00286F56"/>
    <w:rPr>
      <w:b/>
      <w:bCs/>
    </w:rPr>
  </w:style>
  <w:style w:type="character" w:customStyle="1" w:styleId="Ttulo1Char">
    <w:name w:val="Título 1 Char"/>
    <w:aliases w:val="ITE-Título 1 Char"/>
    <w:basedOn w:val="Fontepargpadro"/>
    <w:link w:val="Ttulo1"/>
    <w:uiPriority w:val="9"/>
    <w:rsid w:val="00323FEE"/>
    <w:rPr>
      <w:rFonts w:ascii="Calibri" w:eastAsiaTheme="majorEastAsia" w:hAnsi="Calibri" w:cstheme="majorBidi"/>
      <w:b/>
      <w:caps/>
      <w:sz w:val="24"/>
      <w:szCs w:val="32"/>
    </w:rPr>
  </w:style>
  <w:style w:type="character" w:customStyle="1" w:styleId="Ttulo2Char">
    <w:name w:val="Título 2 Char"/>
    <w:aliases w:val="ITE-Título 2 Char"/>
    <w:basedOn w:val="Fontepargpadro"/>
    <w:link w:val="Ttulo2"/>
    <w:uiPriority w:val="9"/>
    <w:rsid w:val="00323FEE"/>
    <w:rPr>
      <w:rFonts w:ascii="Calibri" w:eastAsiaTheme="majorEastAsia" w:hAnsi="Calibri" w:cstheme="majorBidi"/>
      <w:caps/>
      <w:sz w:val="24"/>
      <w:szCs w:val="26"/>
    </w:rPr>
  </w:style>
  <w:style w:type="paragraph" w:styleId="Sumrio3">
    <w:name w:val="toc 3"/>
    <w:basedOn w:val="Normal"/>
    <w:next w:val="Normal"/>
    <w:autoRedefine/>
    <w:uiPriority w:val="39"/>
    <w:unhideWhenUsed/>
    <w:rsid w:val="005E3D01"/>
    <w:pPr>
      <w:spacing w:after="100" w:line="259" w:lineRule="auto"/>
      <w:ind w:left="440" w:firstLine="0"/>
      <w:jc w:val="left"/>
    </w:pPr>
    <w:rPr>
      <w:rFonts w:eastAsiaTheme="minorEastAsia" w:cs="Times New Roman"/>
      <w:i/>
      <w:caps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F23E3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nhideWhenUsed/>
    <w:rsid w:val="000D335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D335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0D335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3350"/>
    <w:rPr>
      <w:sz w:val="24"/>
    </w:rPr>
  </w:style>
  <w:style w:type="table" w:styleId="Tabelacomgrade">
    <w:name w:val="Table Grid"/>
    <w:basedOn w:val="Tabelanormal"/>
    <w:uiPriority w:val="39"/>
    <w:rsid w:val="00755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"/>
    <w:rsid w:val="0019104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Legenda">
    <w:name w:val="caption"/>
    <w:aliases w:val="ITE-LEGENDA"/>
    <w:basedOn w:val="Normal"/>
    <w:next w:val="Normal"/>
    <w:uiPriority w:val="35"/>
    <w:unhideWhenUsed/>
    <w:qFormat/>
    <w:rsid w:val="0065438B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rsid w:val="00E17A5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A7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633E8-0EA5-4F39-9FAF-3DE084E2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1898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H. M. Kist - Indumak</dc:creator>
  <cp:keywords/>
  <dc:description/>
  <cp:lastModifiedBy>Leonardo H. M. Kist - Indumak</cp:lastModifiedBy>
  <cp:revision>262</cp:revision>
  <dcterms:created xsi:type="dcterms:W3CDTF">2023-09-19T10:53:00Z</dcterms:created>
  <dcterms:modified xsi:type="dcterms:W3CDTF">2023-09-19T20:10:00Z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I_NÚMERO">
    <vt:lpwstr>0000</vt:lpwstr>
  </property>
  <property fmtid="{D5CDD505-2E9C-101B-9397-08002B2CF9AE}" pid="3" name="NI_TÍTULO">
    <vt:lpwstr>TEMPLATE ITE</vt:lpwstr>
  </property>
  <property fmtid="{D5CDD505-2E9C-101B-9397-08002B2CF9AE}" pid="4" name="NI_DATA">
    <vt:lpwstr>--/--/----</vt:lpwstr>
  </property>
  <property fmtid="{D5CDD505-2E9C-101B-9397-08002B2CF9AE}" pid="5" name="NI_REV">
    <vt:lpwstr>00</vt:lpwstr>
  </property>
  <property fmtid="{D5CDD505-2E9C-101B-9397-08002B2CF9AE}" pid="6" name="NI_ELABORADO">
    <vt:lpwstr>USUARIO_ELABORADO</vt:lpwstr>
  </property>
  <property fmtid="{D5CDD505-2E9C-101B-9397-08002B2CF9AE}" pid="7" name="NI_APROVADO">
    <vt:lpwstr>USUARIO_APROVADO</vt:lpwstr>
  </property>
  <property fmtid="{D5CDD505-2E9C-101B-9397-08002B2CF9AE}" pid="8" name="NI_SITUAÇÃO">
    <vt:lpwstr>EM EDIÇÃO</vt:lpwstr>
  </property>
  <property fmtid="{D5CDD505-2E9C-101B-9397-08002B2CF9AE}" pid="9" name="NI_TIPO">
    <vt:lpwstr>00</vt:lpwstr>
  </property>
</Properties>
</file>