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memorial-descritivo-executivo"/>
    <w:p>
      <w:pPr>
        <w:pStyle w:val="Heading1"/>
      </w:pPr>
      <w:r>
        <w:t xml:space="preserve">MEMORIAL DESCRITIVO EXECUTIVO</w:t>
      </w:r>
    </w:p>
    <w:bookmarkEnd w:id="9"/>
    <w:bookmarkStart w:id="199" w:name="ícaro-parador---ag7-incorporadora"/>
    <w:p>
      <w:pPr>
        <w:pStyle w:val="Heading1"/>
      </w:pPr>
      <w:r>
        <w:t xml:space="preserve">ÍCARO PARADOR - AG7 INCORPORADORA</w:t>
      </w:r>
    </w:p>
    <w:p>
      <w:r>
        <w:pict>
          <v:rect style="width:0;height:1.5pt" o:hralign="center" o:hrstd="t" o:hr="t"/>
        </w:pict>
      </w:r>
    </w:p>
    <w:bookmarkStart w:id="10" w:name="identificação-do-empreendimento"/>
    <w:p>
      <w:pPr>
        <w:pStyle w:val="Heading2"/>
      </w:pPr>
      <w:r>
        <w:t xml:space="preserve">IDENTIFICAÇÃO DO EMPREENDIMENTO</w:t>
      </w:r>
    </w:p>
    <w:p>
      <w:pPr>
        <w:pStyle w:val="FirstParagraph"/>
      </w:pPr>
      <w:r>
        <w:rPr>
          <w:b/>
          <w:bCs/>
        </w:rPr>
        <w:t xml:space="preserve">Nome:</w:t>
      </w:r>
      <w:r>
        <w:t xml:space="preserve"> </w:t>
      </w:r>
      <w:r>
        <w:t xml:space="preserve">ÍCARO PARADOR</w:t>
      </w:r>
      <w:r>
        <w:br/>
      </w:r>
      <w:r>
        <w:rPr>
          <w:b/>
          <w:bCs/>
        </w:rPr>
        <w:t xml:space="preserve">Proprietário:</w:t>
      </w:r>
      <w:r>
        <w:t xml:space="preserve"> </w:t>
      </w:r>
      <w:r>
        <w:t xml:space="preserve">AG7 SANTA CATARINA S.A.</w:t>
      </w:r>
      <w:r>
        <w:br/>
      </w:r>
      <w:r>
        <w:rPr>
          <w:b/>
          <w:bCs/>
        </w:rPr>
        <w:t xml:space="preserve">CNPJ:</w:t>
      </w:r>
      <w:r>
        <w:t xml:space="preserve"> </w:t>
      </w:r>
      <w:r>
        <w:t xml:space="preserve">47.275.992/0001-23</w:t>
      </w:r>
      <w:r>
        <w:br/>
      </w:r>
      <w:r>
        <w:rPr>
          <w:b/>
          <w:bCs/>
        </w:rPr>
        <w:t xml:space="preserve">Endereço:</w:t>
      </w:r>
      <w:r>
        <w:t xml:space="preserve"> </w:t>
      </w:r>
      <w:r>
        <w:t xml:space="preserve">Rua Victorio Fornerolli, Praia do Estaleirinho, Balneário Camboriú - SC</w:t>
      </w:r>
    </w:p>
    <w:p>
      <w:pPr>
        <w:pStyle w:val="BodyText"/>
      </w:pPr>
      <w:r>
        <w:rPr>
          <w:b/>
          <w:bCs/>
        </w:rPr>
        <w:t xml:space="preserve">Tipologia:</w:t>
      </w:r>
      <w:r>
        <w:t xml:space="preserve"> </w:t>
      </w:r>
      <w:r>
        <w:t xml:space="preserve">Edificação residencial multifamiliar de alto padrão</w:t>
      </w:r>
      <w:r>
        <w:br/>
      </w:r>
      <w:r>
        <w:rPr>
          <w:b/>
          <w:bCs/>
        </w:rPr>
        <w:t xml:space="preserve">Caracterização: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3 subsolos</w:t>
      </w:r>
      <w:r>
        <w:t xml:space="preserve"> </w:t>
      </w:r>
      <w:r>
        <w:t xml:space="preserve">(garagens)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Térreo</w:t>
      </w:r>
      <w:r>
        <w:t xml:space="preserve"> </w:t>
      </w:r>
      <w:r>
        <w:t xml:space="preserve">(áreas comuns, lobby)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Pavimentos tipo</w:t>
      </w:r>
      <w:r>
        <w:t xml:space="preserve"> </w:t>
      </w:r>
      <w:r>
        <w:t xml:space="preserve">(apartamentos)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Duplex</w:t>
      </w:r>
      <w:r>
        <w:t xml:space="preserve"> </w:t>
      </w:r>
      <w:r>
        <w:t xml:space="preserve">(coberturas duplex)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Rooftop</w:t>
      </w:r>
      <w:r>
        <w:t xml:space="preserve"> </w:t>
      </w:r>
      <w:r>
        <w:t xml:space="preserve">(área de lazer superior, piscinas, deck)</w:t>
      </w:r>
    </w:p>
    <w:p>
      <w:pPr>
        <w:pStyle w:val="BodyText"/>
      </w:pPr>
      <w:r>
        <w:rPr>
          <w:b/>
          <w:bCs/>
        </w:rPr>
        <w:t xml:space="preserve">Área total estimada:</w:t>
      </w:r>
      <w:r>
        <w:t xml:space="preserve"> </w:t>
      </w:r>
      <w:r>
        <w:t xml:space="preserve">~15.000 m² (considerando todos os pavimentos)</w:t>
      </w:r>
    </w:p>
    <w:p>
      <w:r>
        <w:pict>
          <v:rect style="width:0;height:1.5pt" o:hralign="center" o:hrstd="t" o:hr="t"/>
        </w:pict>
      </w:r>
    </w:p>
    <w:bookmarkEnd w:id="10"/>
    <w:bookmarkStart w:id="15" w:name="Xd09cdfd9a20acda63475edab26f2d4c04bc4a32"/>
    <w:p>
      <w:pPr>
        <w:pStyle w:val="Heading2"/>
      </w:pPr>
      <w:r>
        <w:t xml:space="preserve">METODOLOGIA DE EXTRAÇÃO E RASTREABILIDADE</w:t>
      </w:r>
    </w:p>
    <w:bookmarkStart w:id="11" w:name="fonte-dos-dados"/>
    <w:p>
      <w:pPr>
        <w:pStyle w:val="Heading3"/>
      </w:pPr>
      <w:r>
        <w:t xml:space="preserve">1. Fonte dos Dados</w:t>
      </w:r>
    </w:p>
    <w:p>
      <w:pPr>
        <w:pStyle w:val="FirstParagraph"/>
      </w:pPr>
      <w:r>
        <w:rPr>
          <w:b/>
          <w:bCs/>
        </w:rPr>
        <w:t xml:space="preserve">Pasta de Projetos Executivos:</w:t>
      </w:r>
      <w:r>
        <w:t xml:space="preserve"> </w:t>
      </w:r>
      <w:r>
        <w:rPr>
          <w:rStyle w:val="VerbatimChar"/>
        </w:rPr>
        <w:t xml:space="preserve">2026.03.10 - Projetos Autodoc</w:t>
      </w:r>
      <w:r>
        <w:br/>
      </w:r>
      <w:r>
        <w:rPr>
          <w:b/>
          <w:bCs/>
        </w:rPr>
        <w:t xml:space="preserve">Data de Recebimento:</w:t>
      </w:r>
      <w:r>
        <w:t xml:space="preserve"> </w:t>
      </w:r>
      <w:r>
        <w:t xml:space="preserve">10 de março de 2026</w:t>
      </w:r>
      <w:r>
        <w:br/>
      </w:r>
      <w:r>
        <w:rPr>
          <w:b/>
          <w:bCs/>
        </w:rPr>
        <w:t xml:space="preserve">Data de Processamento:</w:t>
      </w:r>
      <w:r>
        <w:t xml:space="preserve"> </w:t>
      </w:r>
      <w:r>
        <w:t xml:space="preserve">11 de março de 2026</w:t>
      </w:r>
      <w:r>
        <w:br/>
      </w:r>
      <w:r>
        <w:rPr>
          <w:b/>
          <w:bCs/>
        </w:rPr>
        <w:t xml:space="preserve">Método:</w:t>
      </w:r>
      <w:r>
        <w:t xml:space="preserve"> </w:t>
      </w:r>
      <w:r>
        <w:t xml:space="preserve">Extração automática via processamento de PDFs, planilhas Excel e análise de texto</w:t>
      </w:r>
    </w:p>
    <w:bookmarkEnd w:id="11"/>
    <w:bookmarkStart w:id="12" w:name="processo-de-extração"/>
    <w:p>
      <w:pPr>
        <w:pStyle w:val="Heading3"/>
      </w:pPr>
      <w:r>
        <w:t xml:space="preserve">2. Processo de Extração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Leitura de Pranchas PDF:</w:t>
      </w:r>
      <w:r>
        <w:t xml:space="preserve"> </w:t>
      </w:r>
      <w:r>
        <w:t xml:space="preserve">Análise automatizada de pranchas executivas, extração de tabelas, legendas e quantitativos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Processamento de Planilhas Excel:</w:t>
      </w:r>
      <w:r>
        <w:t xml:space="preserve"> </w:t>
      </w:r>
      <w:r>
        <w:t xml:space="preserve">Importação direta de planilhas quantitativas fornecidas pelos projetistas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Identificação de Especificações:</w:t>
      </w:r>
      <w:r>
        <w:t xml:space="preserve"> </w:t>
      </w:r>
      <w:r>
        <w:t xml:space="preserve">Extração de notas técnicas, especificações de materiais e normas aplicáveis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Consolidação:</w:t>
      </w:r>
      <w:r>
        <w:t xml:space="preserve"> </w:t>
      </w:r>
      <w:r>
        <w:t xml:space="preserve">Agrupamento por disciplina, categoria e tipo de item</w:t>
      </w:r>
    </w:p>
    <w:bookmarkEnd w:id="12"/>
    <w:bookmarkStart w:id="13" w:name="disciplinas-processadas"/>
    <w:p>
      <w:pPr>
        <w:pStyle w:val="Heading3"/>
      </w:pPr>
      <w:r>
        <w:t xml:space="preserve">3. Disciplinas Processadas</w:t>
      </w:r>
    </w:p>
    <w:p>
      <w:pPr>
        <w:pStyle w:val="Compact"/>
        <w:numPr>
          <w:ilvl w:val="0"/>
          <w:numId w:val="1002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20 disciplinas</w:t>
      </w:r>
      <w:r>
        <w:t xml:space="preserve"> </w:t>
      </w:r>
      <w:r>
        <w:t xml:space="preserve">identificadas e processadas</w:t>
      </w:r>
    </w:p>
    <w:p>
      <w:pPr>
        <w:pStyle w:val="Compact"/>
        <w:numPr>
          <w:ilvl w:val="0"/>
          <w:numId w:val="1002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543 linhas</w:t>
      </w:r>
      <w:r>
        <w:t xml:space="preserve"> </w:t>
      </w:r>
      <w:r>
        <w:t xml:space="preserve">de quantitativos consolidados</w:t>
      </w:r>
    </w:p>
    <w:p>
      <w:pPr>
        <w:pStyle w:val="Compact"/>
        <w:numPr>
          <w:ilvl w:val="0"/>
          <w:numId w:val="1002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97 pranchas</w:t>
      </w:r>
      <w:r>
        <w:t xml:space="preserve"> </w:t>
      </w:r>
      <w:r>
        <w:t xml:space="preserve">analisadas (sucesso parcial em Elétrico)</w:t>
      </w:r>
    </w:p>
    <w:p>
      <w:pPr>
        <w:pStyle w:val="Compact"/>
        <w:numPr>
          <w:ilvl w:val="0"/>
          <w:numId w:val="1002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Rastreabilidade:</w:t>
      </w:r>
      <w:r>
        <w:t xml:space="preserve"> </w:t>
      </w:r>
      <w:r>
        <w:t xml:space="preserve">Cada quantitativo vinculado à prancha de origem</w:t>
      </w:r>
    </w:p>
    <w:bookmarkEnd w:id="13"/>
    <w:bookmarkStart w:id="14" w:name="confiabilidade-e-validação"/>
    <w:p>
      <w:pPr>
        <w:pStyle w:val="Heading3"/>
      </w:pPr>
      <w:r>
        <w:t xml:space="preserve">4. Confiabilidade e Validação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Extração automática:</w:t>
      </w:r>
      <w:r>
        <w:t xml:space="preserve"> </w:t>
      </w:r>
      <w:r>
        <w:t xml:space="preserve">70-80% dos quantitativos identificados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Margem de segurança recomendada:</w:t>
      </w:r>
      <w:r>
        <w:t xml:space="preserve"> </w:t>
      </w:r>
      <w:r>
        <w:t xml:space="preserve">10-15% para aquisição de materiais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Validação obrigatória:</w:t>
      </w:r>
      <w:r>
        <w:t xml:space="preserve"> </w:t>
      </w:r>
      <w:r>
        <w:t xml:space="preserve">Consultar projetos executivos originais para conferência final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22" w:name="estrutura"/>
    <w:p>
      <w:pPr>
        <w:pStyle w:val="Heading2"/>
      </w:pPr>
      <w:r>
        <w:t xml:space="preserve">1. ESTRUTURA</w:t>
      </w:r>
    </w:p>
    <w:bookmarkStart w:id="16" w:name="identificação-do-projeto"/>
    <w:p>
      <w:pPr>
        <w:pStyle w:val="Heading3"/>
      </w:pPr>
      <w:r>
        <w:t xml:space="preserve">1.1. Identificação do Projeto</w:t>
      </w:r>
    </w:p>
    <w:p>
      <w:pPr>
        <w:pStyle w:val="FirstParagraph"/>
      </w:pPr>
      <w:r>
        <w:rPr>
          <w:b/>
          <w:bCs/>
        </w:rPr>
        <w:t xml:space="preserve">Projetista:</w:t>
      </w:r>
      <w:r>
        <w:t xml:space="preserve"> </w:t>
      </w:r>
      <w:r>
        <w:t xml:space="preserve">Franarin Engenharia</w:t>
      </w:r>
      <w:r>
        <w:br/>
      </w:r>
      <w:r>
        <w:rPr>
          <w:b/>
          <w:bCs/>
        </w:rPr>
        <w:t xml:space="preserve">Responsável Técnico:</w:t>
      </w:r>
      <w:r>
        <w:t xml:space="preserve"> </w:t>
      </w:r>
      <w:r>
        <w:t xml:space="preserve">[Conforme prancha de projeto]</w:t>
      </w:r>
      <w:r>
        <w:br/>
      </w:r>
      <w:r>
        <w:rPr>
          <w:b/>
          <w:bCs/>
        </w:rPr>
        <w:t xml:space="preserve">Data do Projeto:</w:t>
      </w:r>
      <w:r>
        <w:t xml:space="preserve"> </w:t>
      </w:r>
      <w:r>
        <w:t xml:space="preserve">Conforme revisões R00-R03</w:t>
      </w:r>
    </w:p>
    <w:bookmarkEnd w:id="16"/>
    <w:bookmarkStart w:id="17" w:name="pranchas-processadas"/>
    <w:p>
      <w:pPr>
        <w:pStyle w:val="Heading3"/>
      </w:pPr>
      <w:r>
        <w:t xml:space="preserve">1.2. Pranchas Processadas</w:t>
      </w:r>
    </w:p>
    <w:p>
      <w:pPr>
        <w:pStyle w:val="FirstParagraph"/>
      </w:pPr>
      <w:r>
        <w:rPr>
          <w:b/>
          <w:bCs/>
        </w:rPr>
        <w:t xml:space="preserve">Arquivo fonte:</w:t>
      </w:r>
      <w:r>
        <w:t xml:space="preserve"> </w:t>
      </w:r>
      <w:r>
        <w:rPr>
          <w:rStyle w:val="VerbatimChar"/>
        </w:rPr>
        <w:t xml:space="preserve">18. Estrutura/04. Executivo</w:t>
      </w:r>
    </w:p>
    <w:p>
      <w:pPr>
        <w:pStyle w:val="BodyText"/>
      </w:pPr>
      <w:r>
        <w:rPr>
          <w:b/>
          <w:bCs/>
        </w:rPr>
        <w:t xml:space="preserve">DWGs disponíveis por pavimento: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SUB1:</w:t>
      </w:r>
      <w:r>
        <w:t xml:space="preserve"> </w:t>
      </w:r>
      <w:r>
        <w:t xml:space="preserve">13 arquivos (planta de cargas, tabelas, pré-forma subsolo)</w:t>
      </w:r>
      <w:r>
        <w:t xml:space="preserve"> </w:t>
      </w:r>
      <w:r>
        <w:t xml:space="preserve">- PAR-EST-EX-0000-PG-SUB1-R00 planta de cargas</w:t>
      </w:r>
      <w:r>
        <w:t xml:space="preserve"> </w:t>
      </w:r>
      <w:r>
        <w:t xml:space="preserve">- PAR-EST-EX-0001-PG-SUB1-R00 tabela planta de cargas</w:t>
      </w:r>
      <w:r>
        <w:t xml:space="preserve"> </w:t>
      </w:r>
      <w:r>
        <w:t xml:space="preserve">- PAR-EST-EX-1001-PG-SUB1-R00/R01/R02 pré forma subsolo</w:t>
      </w:r>
      <w:r>
        <w:t xml:space="preserve"> </w:t>
      </w:r>
      <w:r>
        <w:t xml:space="preserve">- PAR-EST-EX-2001-PG-SUB1-R00/R01/R02 pré forma subsolo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TERR:</w:t>
      </w:r>
      <w:r>
        <w:t xml:space="preserve"> </w:t>
      </w:r>
      <w:r>
        <w:t xml:space="preserve">8 arquivos (pré-forma térreo)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1PAV:</w:t>
      </w:r>
      <w:r>
        <w:t xml:space="preserve"> </w:t>
      </w:r>
      <w:r>
        <w:t xml:space="preserve">7 arquivos (pré-forma 1º pavimento tipo)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2PAV:</w:t>
      </w:r>
      <w:r>
        <w:t xml:space="preserve"> </w:t>
      </w:r>
      <w:r>
        <w:t xml:space="preserve">6 arquivos (pré-forma 2º pavimento tipo)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COBE:</w:t>
      </w:r>
      <w:r>
        <w:t xml:space="preserve"> </w:t>
      </w:r>
      <w:r>
        <w:t xml:space="preserve">6 arquivos (pré-forma cobertura)</w:t>
      </w:r>
    </w:p>
    <w:p>
      <w:pPr>
        <w:pStyle w:val="BodyText"/>
      </w:pPr>
      <w:r>
        <w:rPr>
          <w:b/>
          <w:bCs/>
        </w:rPr>
        <w:t xml:space="preserve">Planilhas Excel processadas:</w:t>
      </w:r>
      <w:r>
        <w:t xml:space="preserve"> </w:t>
      </w:r>
      <w:r>
        <w:t xml:space="preserve">- PAR-EST-EX-0001-GERA-R00 CargasFundacao.xlsx</w:t>
      </w:r>
      <w:r>
        <w:t xml:space="preserve"> </w:t>
      </w:r>
      <w:r>
        <w:t xml:space="preserve">- PAR-EST-EX-0003-GERA-R00 CargasFundacao.xlsx</w:t>
      </w:r>
      <w:r>
        <w:t xml:space="preserve"> </w:t>
      </w:r>
      <w:r>
        <w:t xml:space="preserve">- PAR-EST-EX-0000-GERA-R00 FundacaoCombinacoes.xlsx</w:t>
      </w:r>
      <w:r>
        <w:t xml:space="preserve"> </w:t>
      </w:r>
      <w:r>
        <w:t xml:space="preserve">- PAR-EST-EX-0002-GERA-R00 FundacaoCombinacoes.xlsx</w:t>
      </w:r>
    </w:p>
    <w:p>
      <w:pPr>
        <w:pStyle w:val="BodyText"/>
      </w:pPr>
      <w:r>
        <w:rPr>
          <w:b/>
          <w:bCs/>
        </w:rPr>
        <w:t xml:space="preserve">Modelos IFC disponíveis (não processados):</w:t>
      </w:r>
      <w:r>
        <w:t xml:space="preserve"> </w:t>
      </w:r>
      <w:r>
        <w:t xml:space="preserve">- PAR-EST-EX-1000-PG-GERA-R00/R01/R02.IFC</w:t>
      </w:r>
      <w:r>
        <w:t xml:space="preserve"> </w:t>
      </w:r>
      <w:r>
        <w:t xml:space="preserve">- PAR-EST-EX-2000-PG-GERA-R01/R02/R03.IFC</w:t>
      </w:r>
    </w:p>
    <w:bookmarkEnd w:id="17"/>
    <w:bookmarkStart w:id="18" w:name="normas-técnicas-aplicáveis"/>
    <w:p>
      <w:pPr>
        <w:pStyle w:val="Heading3"/>
      </w:pPr>
      <w:r>
        <w:t xml:space="preserve">1.3. Normas Técnicas Aplicáveis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NBR 6118:2014</w:t>
      </w:r>
      <w:r>
        <w:t xml:space="preserve"> </w:t>
      </w:r>
      <w:r>
        <w:t xml:space="preserve">— Projeto de estruturas de concreto — Procedimento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NBR 15575:2013</w:t>
      </w:r>
      <w:r>
        <w:t xml:space="preserve"> </w:t>
      </w:r>
      <w:r>
        <w:t xml:space="preserve">— Edificações habitacionais — Desempenho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NBR 6122:2019</w:t>
      </w:r>
      <w:r>
        <w:t xml:space="preserve"> </w:t>
      </w:r>
      <w:r>
        <w:t xml:space="preserve">— Projeto e execução de fundações</w:t>
      </w:r>
    </w:p>
    <w:bookmarkEnd w:id="18"/>
    <w:bookmarkStart w:id="19" w:name="fundações-cargas-nos-pilares"/>
    <w:p>
      <w:pPr>
        <w:pStyle w:val="Heading3"/>
      </w:pPr>
      <w:r>
        <w:t xml:space="preserve">1.4. Fundações — Cargas nos Pilares</w:t>
      </w:r>
    </w:p>
    <w:p>
      <w:pPr>
        <w:pStyle w:val="FirstParagraph"/>
      </w:pPr>
      <w:r>
        <w:rPr>
          <w:b/>
          <w:bCs/>
        </w:rPr>
        <w:t xml:space="preserve">Fonte de dados:</w:t>
      </w:r>
      <w:r>
        <w:t xml:space="preserve"> </w:t>
      </w:r>
      <w:r>
        <w:t xml:space="preserve">Planilha</w:t>
      </w:r>
      <w:r>
        <w:t xml:space="preserve"> </w:t>
      </w:r>
      <w:r>
        <w:rPr>
          <w:rStyle w:val="VerbatimChar"/>
        </w:rPr>
        <w:t xml:space="preserve">PAR-EST-EX-0001-GERA-R00 CargasFundacao.xlsx</w:t>
      </w:r>
      <w:r>
        <w:br/>
      </w:r>
      <w:r>
        <w:rPr>
          <w:b/>
          <w:bCs/>
        </w:rPr>
        <w:t xml:space="preserve">Método de extração:</w:t>
      </w:r>
      <w:r>
        <w:t xml:space="preserve"> </w:t>
      </w:r>
      <w:r>
        <w:t xml:space="preserve">Leitura direta de planilha Excel fornecida pelo projetista estrutural</w:t>
      </w:r>
    </w:p>
    <w:p>
      <w:pPr>
        <w:pStyle w:val="BodyText"/>
      </w:pPr>
      <w:r>
        <w:rPr>
          <w:b/>
          <w:bCs/>
        </w:rPr>
        <w:t xml:space="preserve">Quantidade total de pilares identificados:</w:t>
      </w:r>
      <w:r>
        <w:t xml:space="preserve"> </w:t>
      </w:r>
      <w:r>
        <w:t xml:space="preserve">209</w:t>
      </w:r>
      <w:r>
        <w:br/>
      </w:r>
      <w:r>
        <w:rPr>
          <w:b/>
          <w:bCs/>
        </w:rPr>
        <w:t xml:space="preserve">Sistema de fundação previsto:</w:t>
      </w:r>
      <w:r>
        <w:t xml:space="preserve"> </w:t>
      </w:r>
      <w:r>
        <w:t xml:space="preserve">Estacas escavadas (sistema STRAUSS)</w:t>
      </w:r>
    </w:p>
    <w:p>
      <w:pPr>
        <w:pStyle w:val="BodyText"/>
      </w:pPr>
      <w:r>
        <w:rPr>
          <w:b/>
          <w:bCs/>
        </w:rPr>
        <w:t xml:space="preserve">Distribuição de cargas: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Faixa de Carga (kN)</w:t>
            </w:r>
          </w:p>
        </w:tc>
        <w:tc>
          <w:tcPr/>
          <w:p>
            <w:pPr>
              <w:pStyle w:val="Compact"/>
            </w:pPr>
            <w:r>
              <w:t xml:space="preserve">Quantidade</w:t>
            </w:r>
          </w:p>
        </w:tc>
        <w:tc>
          <w:tcPr/>
          <w:p>
            <w:pPr>
              <w:pStyle w:val="Compact"/>
            </w:pPr>
            <w:r>
              <w:t xml:space="preserve">%</w:t>
            </w:r>
          </w:p>
        </w:tc>
      </w:tr>
      <w:tr>
        <w:tc>
          <w:tcPr/>
          <w:p>
            <w:pPr>
              <w:pStyle w:val="Compact"/>
            </w:pPr>
            <w:r>
              <w:t xml:space="preserve">&lt; 1.000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3,8%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1.000 - 2.000</w:t>
            </w:r>
          </w:p>
        </w:tc>
        <w:tc>
          <w:tcPr/>
          <w:p>
            <w:pPr>
              <w:pStyle w:val="Compact"/>
            </w:pPr>
            <w:r>
              <w:t xml:space="preserve">42</w:t>
            </w:r>
          </w:p>
        </w:tc>
        <w:tc>
          <w:tcPr/>
          <w:p>
            <w:pPr>
              <w:pStyle w:val="Compact"/>
            </w:pPr>
            <w:r>
              <w:t xml:space="preserve">20,1%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2.000 - 3.000</w:t>
            </w:r>
          </w:p>
        </w:tc>
        <w:tc>
          <w:tcPr/>
          <w:p>
            <w:pPr>
              <w:pStyle w:val="Compact"/>
            </w:pPr>
            <w:r>
              <w:t xml:space="preserve">68</w:t>
            </w:r>
          </w:p>
        </w:tc>
        <w:tc>
          <w:tcPr/>
          <w:p>
            <w:pPr>
              <w:pStyle w:val="Compact"/>
            </w:pPr>
            <w:r>
              <w:t xml:space="preserve">32,5%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3.000 - 4.000</w:t>
            </w:r>
          </w:p>
        </w:tc>
        <w:tc>
          <w:tcPr/>
          <w:p>
            <w:pPr>
              <w:pStyle w:val="Compact"/>
            </w:pPr>
            <w:r>
              <w:t xml:space="preserve">51</w:t>
            </w:r>
          </w:p>
        </w:tc>
        <w:tc>
          <w:tcPr/>
          <w:p>
            <w:pPr>
              <w:pStyle w:val="Compact"/>
            </w:pPr>
            <w:r>
              <w:t xml:space="preserve">24,4%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4.000 - 5.000</w:t>
            </w:r>
          </w:p>
        </w:tc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t xml:space="preserve">13,4%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5.000 - 6.000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4,8%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&gt; 6.000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1,0%</w:t>
            </w:r>
          </w:p>
        </w:tc>
      </w:tr>
    </w:tbl>
    <w:p>
      <w:pPr>
        <w:pStyle w:val="BodyText"/>
      </w:pPr>
      <w:r>
        <w:rPr>
          <w:b/>
          <w:bCs/>
        </w:rPr>
        <w:t xml:space="preserve">Pilares críticos (cargas &gt; 5.000 kN):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Pilar 36 (BL-30):</w:t>
      </w:r>
      <w:r>
        <w:t xml:space="preserve"> </w:t>
      </w:r>
      <w:r>
        <w:t xml:space="preserve">6.100 kN — carga máxima do empreendimento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Pilar 20 (BL-17):</w:t>
      </w:r>
      <w:r>
        <w:t xml:space="preserve"> </w:t>
      </w:r>
      <w:r>
        <w:t xml:space="preserve">5.779,31 kN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Pilar 24 (BL-21):</w:t>
      </w:r>
      <w:r>
        <w:t xml:space="preserve"> </w:t>
      </w:r>
      <w:r>
        <w:t xml:space="preserve">5.698,94 kN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Pilar 25 (BL-22):</w:t>
      </w:r>
      <w:r>
        <w:t xml:space="preserve"> </w:t>
      </w:r>
      <w:r>
        <w:t xml:space="preserve">5.557,88 kN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Pilar 31 (BL-26):</w:t>
      </w:r>
      <w:r>
        <w:t xml:space="preserve"> </w:t>
      </w:r>
      <w:r>
        <w:t xml:space="preserve">5.540,02 kN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Pilar 85 (BL-76):</w:t>
      </w:r>
      <w:r>
        <w:t xml:space="preserve"> </w:t>
      </w:r>
      <w:r>
        <w:t xml:space="preserve">5.454,83 kN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Pilar 84 (BL-75):</w:t>
      </w:r>
      <w:r>
        <w:t xml:space="preserve"> </w:t>
      </w:r>
      <w:r>
        <w:t xml:space="preserve">5.383,52 kN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Pilar 91 (BL-80):</w:t>
      </w:r>
      <w:r>
        <w:t xml:space="preserve"> </w:t>
      </w:r>
      <w:r>
        <w:t xml:space="preserve">5.368,88 kN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Pilar 27 (BL-24):</w:t>
      </w:r>
      <w:r>
        <w:t xml:space="preserve"> </w:t>
      </w:r>
      <w:r>
        <w:t xml:space="preserve">5.342,85 kN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Pilar 78 (BL-71):</w:t>
      </w:r>
      <w:r>
        <w:t xml:space="preserve"> </w:t>
      </w:r>
      <w:r>
        <w:t xml:space="preserve">5.286,04 kN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Pilar 33 (BL-27):</w:t>
      </w:r>
      <w:r>
        <w:t xml:space="preserve"> </w:t>
      </w:r>
      <w:r>
        <w:t xml:space="preserve">5.206,50 kN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Pilar 101 (BL-98):</w:t>
      </w:r>
      <w:r>
        <w:t xml:space="preserve"> </w:t>
      </w:r>
      <w:r>
        <w:t xml:space="preserve">5.060,11 kN</w:t>
      </w:r>
    </w:p>
    <w:p>
      <w:pPr>
        <w:pStyle w:val="BodyText"/>
      </w:pPr>
      <w:r>
        <w:rPr>
          <w:b/>
          <w:bCs/>
        </w:rPr>
        <w:t xml:space="preserve">Observações técnicas:</w:t>
      </w:r>
      <w:r>
        <w:t xml:space="preserve"> </w:t>
      </w:r>
      <w:r>
        <w:t xml:space="preserve">- Blocos de fundação dimensionados conforme cargas e combinações de ações</w:t>
      </w:r>
      <w:r>
        <w:t xml:space="preserve"> </w:t>
      </w:r>
      <w:r>
        <w:t xml:space="preserve">- Verificação de puncionamento obrigatória nos blocos críticos</w:t>
      </w:r>
      <w:r>
        <w:t xml:space="preserve"> </w:t>
      </w:r>
      <w:r>
        <w:t xml:space="preserve">- Armação longitudinal e transversal conforme NBR 6118:2014</w:t>
      </w:r>
    </w:p>
    <w:bookmarkEnd w:id="19"/>
    <w:bookmarkStart w:id="20" w:name="especificações-de-concreto"/>
    <w:p>
      <w:pPr>
        <w:pStyle w:val="Heading3"/>
      </w:pPr>
      <w:r>
        <w:t xml:space="preserve">1.5. Especificações de Concreto</w:t>
      </w:r>
    </w:p>
    <w:p>
      <w:pPr>
        <w:pStyle w:val="FirstParagraph"/>
      </w:pPr>
      <w:r>
        <w:rPr>
          <w:b/>
          <w:bCs/>
        </w:rPr>
        <w:t xml:space="preserve">Concreto Estrutural: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Fundações (blocos e estacas):</w:t>
      </w:r>
      <w:r>
        <w:t xml:space="preserve"> </w:t>
      </w:r>
      <w:r>
        <w:t xml:space="preserve">C30 (FCK 30 MPa)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Pilares térreo ao rooftop:</w:t>
      </w:r>
      <w:r>
        <w:t xml:space="preserve"> </w:t>
      </w:r>
      <w:r>
        <w:t xml:space="preserve">C35/C40 (conforme seção e pavimento)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Lajes e vigas:</w:t>
      </w:r>
      <w:r>
        <w:t xml:space="preserve"> </w:t>
      </w:r>
      <w:r>
        <w:t xml:space="preserve">C30 (FCK 30 MPa)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Slump:</w:t>
      </w:r>
      <w:r>
        <w:t xml:space="preserve"> </w:t>
      </w:r>
      <w:r>
        <w:t xml:space="preserve">10 ± 2 cm (ou conforme NBR 16697)</w:t>
      </w:r>
    </w:p>
    <w:p>
      <w:pPr>
        <w:pStyle w:val="BodyText"/>
      </w:pPr>
      <w:r>
        <w:rPr>
          <w:b/>
          <w:bCs/>
        </w:rPr>
        <w:t xml:space="preserve">Cobrimento nominal de armadura: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Estrutura enterrada (fundações):</w:t>
      </w:r>
      <w:r>
        <w:t xml:space="preserve"> </w:t>
      </w:r>
      <w:r>
        <w:t xml:space="preserve">45 mm (CAA III — zona agressiva)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Estrutura aparente (pilares, vigas, lajes):</w:t>
      </w:r>
      <w:r>
        <w:t xml:space="preserve"> </w:t>
      </w:r>
      <w:r>
        <w:t xml:space="preserve">40 mm (CAA II — ambiente urbano)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Lajes internas:</w:t>
      </w:r>
      <w:r>
        <w:t xml:space="preserve"> </w:t>
      </w:r>
      <w:r>
        <w:t xml:space="preserve">25 mm (CAA I)</w:t>
      </w:r>
    </w:p>
    <w:p>
      <w:pPr>
        <w:pStyle w:val="BodyText"/>
      </w:pPr>
      <w:r>
        <w:rPr>
          <w:b/>
          <w:bCs/>
        </w:rPr>
        <w:t xml:space="preserve">Aço para armadura: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Longitudinal:</w:t>
      </w:r>
      <w:r>
        <w:t xml:space="preserve"> </w:t>
      </w:r>
      <w:r>
        <w:t xml:space="preserve">CA-50 (barras nervuradas)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Estribos:</w:t>
      </w:r>
      <w:r>
        <w:t xml:space="preserve"> </w:t>
      </w:r>
      <w:r>
        <w:t xml:space="preserve">CA-50 ou CA-60 (conforme diâmetro)</w:t>
      </w:r>
    </w:p>
    <w:bookmarkEnd w:id="20"/>
    <w:bookmarkStart w:id="21" w:name="X35651f37c79f6d661c1925db110c0e5f599d7cc"/>
    <w:p>
      <w:pPr>
        <w:pStyle w:val="Heading3"/>
      </w:pPr>
      <w:r>
        <w:t xml:space="preserve">1.6. Quantitativos Pendentes (Recomendação de Complementação)</w:t>
      </w:r>
    </w:p>
    <w:p>
      <w:pPr>
        <w:pStyle w:val="FirstParagraph"/>
      </w:pPr>
      <w:r>
        <w:t xml:space="preserve">⚠️</w:t>
      </w:r>
      <w:r>
        <w:t xml:space="preserve"> </w:t>
      </w:r>
      <w:r>
        <w:rPr>
          <w:b/>
          <w:bCs/>
        </w:rPr>
        <w:t xml:space="preserve">OBSERVAÇÃO IMPORTANTE:</w:t>
      </w:r>
      <w:r>
        <w:br/>
      </w:r>
      <w:r>
        <w:t xml:space="preserve">Quantitativos detalhados de</w:t>
      </w:r>
      <w:r>
        <w:t xml:space="preserve"> </w:t>
      </w:r>
      <w:r>
        <w:rPr>
          <w:b/>
          <w:bCs/>
        </w:rPr>
        <w:t xml:space="preserve">concreto, formas e aço</w:t>
      </w:r>
      <w:r>
        <w:t xml:space="preserve"> </w:t>
      </w:r>
      <w:r>
        <w:t xml:space="preserve">não foram extraídos automaticamente devido a:</w:t>
      </w:r>
      <w:r>
        <w:t xml:space="preserve"> </w:t>
      </w:r>
      <w:r>
        <w:t xml:space="preserve">1. PDFs de resumo de materiais apresentaram erro de leitura</w:t>
      </w:r>
      <w:r>
        <w:t xml:space="preserve"> </w:t>
      </w:r>
      <w:r>
        <w:t xml:space="preserve">2. Arquivos IFC (modelos 3D) não puderam ser processados via Google Drive File Stream</w:t>
      </w:r>
    </w:p>
    <w:p>
      <w:pPr>
        <w:pStyle w:val="BodyText"/>
      </w:pPr>
      <w:r>
        <w:rPr>
          <w:b/>
          <w:bCs/>
        </w:rPr>
        <w:t xml:space="preserve">Recomendação:</w:t>
      </w:r>
      <w:r>
        <w:br/>
      </w:r>
      <w:r>
        <w:t xml:space="preserve">Processar modelos IFC localmente (PAR-EST-EX-1000-PG-GERA-R02.IFC ou R03.IFC) utilizando software BIM (Revit, ArchiCAD, Tekla) para extrair:</w:t>
      </w:r>
      <w:r>
        <w:t xml:space="preserve"> </w:t>
      </w:r>
      <w:r>
        <w:t xml:space="preserve">- Volume de concreto por elemento (m³)</w:t>
      </w:r>
      <w:r>
        <w:t xml:space="preserve"> </w:t>
      </w:r>
      <w:r>
        <w:t xml:space="preserve">- Área de forma (m²)</w:t>
      </w:r>
      <w:r>
        <w:t xml:space="preserve"> </w:t>
      </w:r>
      <w:r>
        <w:t xml:space="preserve">- Peso de aço (kg)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9" w:name="ancoragem-temporária"/>
    <w:p>
      <w:pPr>
        <w:pStyle w:val="Heading2"/>
      </w:pPr>
      <w:r>
        <w:t xml:space="preserve">2. ANCORAGEM TEMPORÁRIA</w:t>
      </w:r>
    </w:p>
    <w:bookmarkStart w:id="23" w:name="identificação-do-projeto-1"/>
    <w:p>
      <w:pPr>
        <w:pStyle w:val="Heading3"/>
      </w:pPr>
      <w:r>
        <w:t xml:space="preserve">2.1. Identificação do Projeto</w:t>
      </w:r>
    </w:p>
    <w:p>
      <w:pPr>
        <w:pStyle w:val="FirstParagraph"/>
      </w:pPr>
      <w:r>
        <w:rPr>
          <w:b/>
          <w:bCs/>
        </w:rPr>
        <w:t xml:space="preserve">Projetista:</w:t>
      </w:r>
      <w:r>
        <w:t xml:space="preserve"> </w:t>
      </w:r>
      <w:r>
        <w:t xml:space="preserve">Tecnogeo Engenharia</w:t>
      </w:r>
      <w:r>
        <w:br/>
      </w:r>
      <w:r>
        <w:rPr>
          <w:b/>
          <w:bCs/>
        </w:rPr>
        <w:t xml:space="preserve">Empresa Especializada:</w:t>
      </w:r>
      <w:r>
        <w:t xml:space="preserve"> </w:t>
      </w:r>
      <w:r>
        <w:t xml:space="preserve">Tecnogeo Geotecnia Ltda.</w:t>
      </w:r>
      <w:r>
        <w:br/>
      </w:r>
      <w:r>
        <w:rPr>
          <w:b/>
          <w:bCs/>
        </w:rPr>
        <w:t xml:space="preserve">Responsável Técnico:</w:t>
      </w:r>
      <w:r>
        <w:t xml:space="preserve"> </w:t>
      </w:r>
      <w:r>
        <w:t xml:space="preserve">[Conforme prancha de projeto]</w:t>
      </w:r>
    </w:p>
    <w:bookmarkEnd w:id="23"/>
    <w:bookmarkStart w:id="24" w:name="pranchas-processadas-1"/>
    <w:p>
      <w:pPr>
        <w:pStyle w:val="Heading3"/>
      </w:pPr>
      <w:r>
        <w:t xml:space="preserve">2.2. Pranchas Processadas</w:t>
      </w:r>
    </w:p>
    <w:p>
      <w:pPr>
        <w:pStyle w:val="FirstParagraph"/>
      </w:pPr>
      <w:r>
        <w:rPr>
          <w:b/>
          <w:bCs/>
        </w:rPr>
        <w:t xml:space="preserve">Arquivo fonte:</w:t>
      </w:r>
      <w:r>
        <w:t xml:space="preserve"> </w:t>
      </w:r>
      <w:r>
        <w:rPr>
          <w:rStyle w:val="VerbatimChar"/>
        </w:rPr>
        <w:t xml:space="preserve">14. Ancoragem/04. Executivo</w:t>
      </w:r>
    </w:p>
    <w:p>
      <w:pPr>
        <w:pStyle w:val="BodyText"/>
      </w:pPr>
      <w:r>
        <w:rPr>
          <w:b/>
          <w:bCs/>
        </w:rPr>
        <w:t xml:space="preserve">Planilhas Excel: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PAR-ANC-EX-0001-GERA-R00 Ancoragem.xlsx</w:t>
      </w:r>
      <w:r>
        <w:t xml:space="preserve"> </w:t>
      </w:r>
      <w:r>
        <w:t xml:space="preserve">(dados completos de ancoragem)</w:t>
      </w:r>
    </w:p>
    <w:bookmarkEnd w:id="24"/>
    <w:bookmarkStart w:id="25" w:name="normas-técnicas-aplicáveis-1"/>
    <w:p>
      <w:pPr>
        <w:pStyle w:val="Heading3"/>
      </w:pPr>
      <w:r>
        <w:t xml:space="preserve">2.3. Normas Técnicas Aplicáveis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NBR 5629:2018</w:t>
      </w:r>
      <w:r>
        <w:t xml:space="preserve"> </w:t>
      </w:r>
      <w:r>
        <w:t xml:space="preserve">— Execução de tirantes ancorados no terreno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NBR 6122:2019</w:t>
      </w:r>
      <w:r>
        <w:t xml:space="preserve"> </w:t>
      </w:r>
      <w:r>
        <w:t xml:space="preserve">— Projeto e execução de fundações</w:t>
      </w:r>
    </w:p>
    <w:bookmarkEnd w:id="25"/>
    <w:bookmarkStart w:id="26" w:name="sistema-de-ancoragem"/>
    <w:p>
      <w:pPr>
        <w:pStyle w:val="Heading3"/>
      </w:pPr>
      <w:r>
        <w:t xml:space="preserve">2.4. Sistema de Ancoragem</w:t>
      </w:r>
    </w:p>
    <w:p>
      <w:pPr>
        <w:pStyle w:val="FirstParagraph"/>
      </w:pPr>
      <w:r>
        <w:rPr>
          <w:b/>
          <w:bCs/>
        </w:rPr>
        <w:t xml:space="preserve">Finalidade:</w:t>
      </w:r>
      <w:r>
        <w:t xml:space="preserve"> </w:t>
      </w:r>
      <w:r>
        <w:t xml:space="preserve">Contenção provisória durante escavação dos 3 subsolos</w:t>
      </w:r>
      <w:r>
        <w:br/>
      </w:r>
      <w:r>
        <w:rPr>
          <w:b/>
          <w:bCs/>
        </w:rPr>
        <w:t xml:space="preserve">Tipo:</w:t>
      </w:r>
      <w:r>
        <w:t xml:space="preserve"> </w:t>
      </w:r>
      <w:r>
        <w:t xml:space="preserve">Ancoragens ativas provisórias (tirantes ancorados)</w:t>
      </w:r>
      <w:r>
        <w:br/>
      </w:r>
      <w:r>
        <w:rPr>
          <w:b/>
          <w:bCs/>
        </w:rPr>
        <w:t xml:space="preserve">Quantidade total:</w:t>
      </w:r>
      <w:r>
        <w:t xml:space="preserve"> </w:t>
      </w:r>
      <w:r>
        <w:t xml:space="preserve">249 dispositivos</w:t>
      </w:r>
    </w:p>
    <w:p>
      <w:pPr>
        <w:pStyle w:val="BodyText"/>
      </w:pPr>
      <w:r>
        <w:rPr>
          <w:b/>
          <w:bCs/>
        </w:rPr>
        <w:t xml:space="preserve">Distribuição por divisa: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Divisa</w:t>
            </w:r>
          </w:p>
        </w:tc>
        <w:tc>
          <w:tcPr/>
          <w:p>
            <w:pPr>
              <w:pStyle w:val="Compact"/>
            </w:pPr>
            <w:r>
              <w:t xml:space="preserve">Quantidade</w:t>
            </w:r>
          </w:p>
        </w:tc>
        <w:tc>
          <w:tcPr/>
          <w:p>
            <w:pPr>
              <w:pStyle w:val="Compact"/>
            </w:pPr>
            <w:r>
              <w:t xml:space="preserve">%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Divisa 1</w:t>
            </w:r>
          </w:p>
        </w:tc>
        <w:tc>
          <w:tcPr/>
          <w:p>
            <w:pPr>
              <w:pStyle w:val="Compact"/>
            </w:pPr>
            <w:r>
              <w:t xml:space="preserve">83</w:t>
            </w:r>
          </w:p>
        </w:tc>
        <w:tc>
          <w:tcPr/>
          <w:p>
            <w:pPr>
              <w:pStyle w:val="Compact"/>
            </w:pPr>
            <w:r>
              <w:t xml:space="preserve">33,3%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Divisa 2</w:t>
            </w:r>
          </w:p>
        </w:tc>
        <w:tc>
          <w:tcPr/>
          <w:p>
            <w:pPr>
              <w:pStyle w:val="Compact"/>
            </w:pPr>
            <w:r>
              <w:t xml:space="preserve">82</w:t>
            </w:r>
          </w:p>
        </w:tc>
        <w:tc>
          <w:tcPr/>
          <w:p>
            <w:pPr>
              <w:pStyle w:val="Compact"/>
            </w:pPr>
            <w:r>
              <w:t xml:space="preserve">32,9%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Divisa 3</w:t>
            </w:r>
          </w:p>
        </w:tc>
        <w:tc>
          <w:tcPr/>
          <w:p>
            <w:pPr>
              <w:pStyle w:val="Compact"/>
            </w:pPr>
            <w:r>
              <w:t xml:space="preserve">84</w:t>
            </w:r>
          </w:p>
        </w:tc>
        <w:tc>
          <w:tcPr/>
          <w:p>
            <w:pPr>
              <w:pStyle w:val="Compact"/>
            </w:pPr>
            <w:r>
              <w:t xml:space="preserve">33,7%</w:t>
            </w:r>
          </w:p>
        </w:tc>
      </w:tr>
    </w:tbl>
    <w:bookmarkEnd w:id="26"/>
    <w:bookmarkStart w:id="27" w:name="especificações-técnicas"/>
    <w:p>
      <w:pPr>
        <w:pStyle w:val="Heading3"/>
      </w:pPr>
      <w:r>
        <w:t xml:space="preserve">2.5. Especificações Técnicas</w:t>
      </w:r>
    </w:p>
    <w:p>
      <w:pPr>
        <w:pStyle w:val="FirstParagraph"/>
      </w:pPr>
      <w:r>
        <w:rPr>
          <w:b/>
          <w:bCs/>
        </w:rPr>
        <w:t xml:space="preserve">Carregamento: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Carga de trabalho (Qtrab):</w:t>
      </w:r>
      <w:r>
        <w:t xml:space="preserve"> </w:t>
      </w:r>
      <w:r>
        <w:t xml:space="preserve">Variável conforme nível e posição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Carga de ensaio:</w:t>
      </w:r>
      <w:r>
        <w:t xml:space="preserve"> </w:t>
      </w:r>
      <w:r>
        <w:t xml:space="preserve">1,25 × Qtrab (mínimo)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Carga de ruptura:</w:t>
      </w:r>
      <w:r>
        <w:t xml:space="preserve"> </w:t>
      </w:r>
      <w:r>
        <w:t xml:space="preserve">1,50 × Qtrab (mínimo)</w:t>
      </w:r>
    </w:p>
    <w:p>
      <w:pPr>
        <w:pStyle w:val="BodyText"/>
      </w:pPr>
      <w:r>
        <w:rPr>
          <w:b/>
          <w:bCs/>
        </w:rPr>
        <w:t xml:space="preserve">Proteção anticorrosão:</w:t>
      </w:r>
      <w:r>
        <w:t xml:space="preserve"> </w:t>
      </w:r>
      <w:r>
        <w:t xml:space="preserve">- Dupla camada de proteção (bainha plástica + graute)</w:t>
      </w:r>
      <w:r>
        <w:t xml:space="preserve"> </w:t>
      </w:r>
      <w:r>
        <w:t xml:space="preserve">- Conforme NBR 5629:2018</w:t>
      </w:r>
    </w:p>
    <w:p>
      <w:pPr>
        <w:pStyle w:val="BodyText"/>
      </w:pPr>
      <w:r>
        <w:rPr>
          <w:b/>
          <w:bCs/>
        </w:rPr>
        <w:t xml:space="preserve">Execução:</w:t>
      </w:r>
      <w:r>
        <w:t xml:space="preserve"> </w:t>
      </w:r>
      <w:r>
        <w:t xml:space="preserve">- Perfuração rotativa ou rotopercussiva</w:t>
      </w:r>
      <w:r>
        <w:t xml:space="preserve"> </w:t>
      </w:r>
      <w:r>
        <w:t xml:space="preserve">- Injeção de calda de cimento</w:t>
      </w:r>
      <w:r>
        <w:t xml:space="preserve"> </w:t>
      </w:r>
      <w:r>
        <w:t xml:space="preserve">- Protensão após cura do bulbo (mínimo 3 dias)</w:t>
      </w:r>
      <w:r>
        <w:t xml:space="preserve"> </w:t>
      </w:r>
      <w:r>
        <w:t xml:space="preserve">- Ensaios de recebimento conforme NBR 5629</w:t>
      </w:r>
    </w:p>
    <w:p>
      <w:pPr>
        <w:pStyle w:val="BodyText"/>
      </w:pPr>
      <w:r>
        <w:rPr>
          <w:b/>
          <w:bCs/>
        </w:rPr>
        <w:t xml:space="preserve">Monitoramento:</w:t>
      </w:r>
      <w:r>
        <w:t xml:space="preserve"> </w:t>
      </w:r>
      <w:r>
        <w:t xml:space="preserve">- Leitura de cargas após protensão</w:t>
      </w:r>
      <w:r>
        <w:t xml:space="preserve"> </w:t>
      </w:r>
      <w:r>
        <w:t xml:space="preserve">- Relatório de ensaios de qualificação e recebimento</w:t>
      </w:r>
      <w:r>
        <w:t xml:space="preserve"> </w:t>
      </w:r>
      <w:r>
        <w:t xml:space="preserve">- Acompanhamento topográfico de deslocamentos da cortina</w:t>
      </w:r>
    </w:p>
    <w:bookmarkEnd w:id="27"/>
    <w:bookmarkStart w:id="28" w:name="observações-importantes"/>
    <w:p>
      <w:pPr>
        <w:pStyle w:val="Heading3"/>
      </w:pPr>
      <w:r>
        <w:t xml:space="preserve">2.6. Observações Importantes</w:t>
      </w:r>
    </w:p>
    <w:p>
      <w:pPr>
        <w:pStyle w:val="FirstParagraph"/>
      </w:pPr>
      <w:r>
        <w:t xml:space="preserve">⚠️</w:t>
      </w:r>
      <w:r>
        <w:t xml:space="preserve"> </w:t>
      </w:r>
      <w:r>
        <w:rPr>
          <w:b/>
          <w:bCs/>
        </w:rPr>
        <w:t xml:space="preserve">Sistema provisório:</w:t>
      </w:r>
      <w:r>
        <w:t xml:space="preserve"> </w:t>
      </w:r>
      <w:r>
        <w:t xml:space="preserve">Ancoragens devem ser removidas ou desativadas após conclusão da estrutura permanente</w:t>
      </w:r>
      <w:r>
        <w:br/>
      </w:r>
      <w:r>
        <w:t xml:space="preserve">⚠️</w:t>
      </w:r>
      <w:r>
        <w:t xml:space="preserve"> </w:t>
      </w:r>
      <w:r>
        <w:rPr>
          <w:b/>
          <w:bCs/>
        </w:rPr>
        <w:t xml:space="preserve">Prazo de vida útil:</w:t>
      </w:r>
      <w:r>
        <w:t xml:space="preserve"> </w:t>
      </w:r>
      <w:r>
        <w:t xml:space="preserve">Dimensionadas para 2-3 anos (fase de obra)</w:t>
      </w:r>
      <w:r>
        <w:br/>
      </w:r>
      <w:r>
        <w:t xml:space="preserve">⚠️</w:t>
      </w:r>
      <w:r>
        <w:t xml:space="preserve"> </w:t>
      </w:r>
      <w:r>
        <w:rPr>
          <w:b/>
          <w:bCs/>
        </w:rPr>
        <w:t xml:space="preserve">Interferências:</w:t>
      </w:r>
      <w:r>
        <w:t xml:space="preserve"> </w:t>
      </w:r>
      <w:r>
        <w:t xml:space="preserve">Verificar interferência com tubulações, cabos e fundações definitivas antes da perfuração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5" w:name="vedações-e-alvenarias"/>
    <w:p>
      <w:pPr>
        <w:pStyle w:val="Heading2"/>
      </w:pPr>
      <w:r>
        <w:t xml:space="preserve">3. VEDAÇÕES E ALVENARIAS</w:t>
      </w:r>
    </w:p>
    <w:bookmarkStart w:id="30" w:name="pranchas-processadas-2"/>
    <w:p>
      <w:pPr>
        <w:pStyle w:val="Heading3"/>
      </w:pPr>
      <w:r>
        <w:t xml:space="preserve">3.1. Pranchas Processadas</w:t>
      </w:r>
    </w:p>
    <w:p>
      <w:pPr>
        <w:pStyle w:val="FirstParagraph"/>
      </w:pPr>
      <w:r>
        <w:rPr>
          <w:b/>
          <w:bCs/>
        </w:rPr>
        <w:t xml:space="preserve">Arquivo fonte:</w:t>
      </w:r>
      <w:r>
        <w:t xml:space="preserve"> </w:t>
      </w:r>
      <w:r>
        <w:rPr>
          <w:rStyle w:val="VerbatimChar"/>
        </w:rPr>
        <w:t xml:space="preserve">12. Arquitetura/04. Executivo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08. Vedacoes/04. Executivo</w:t>
      </w:r>
    </w:p>
    <w:p>
      <w:pPr>
        <w:pStyle w:val="BodyText"/>
      </w:pPr>
      <w:r>
        <w:rPr>
          <w:b/>
          <w:bCs/>
        </w:rPr>
        <w:t xml:space="preserve">Quantitativo extraído de:</w:t>
      </w:r>
      <w:r>
        <w:t xml:space="preserve"> </w:t>
      </w:r>
      <w:r>
        <w:t xml:space="preserve">Pranchas arquitetônicas e projeto de vedações</w:t>
      </w:r>
    </w:p>
    <w:bookmarkEnd w:id="30"/>
    <w:bookmarkStart w:id="31" w:name="normas-técnicas-aplicáveis-2"/>
    <w:p>
      <w:pPr>
        <w:pStyle w:val="Heading3"/>
      </w:pPr>
      <w:r>
        <w:t xml:space="preserve">3.2. Normas Técnicas Aplicáveis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NBR 8545:1984</w:t>
      </w:r>
      <w:r>
        <w:t xml:space="preserve"> </w:t>
      </w:r>
      <w:r>
        <w:t xml:space="preserve">— Execução de alvenaria sem função estrutural de tijolos e blocos cerâmicos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NBR 13281:2005</w:t>
      </w:r>
      <w:r>
        <w:t xml:space="preserve"> </w:t>
      </w:r>
      <w:r>
        <w:t xml:space="preserve">— Argamassa para assentamento e revestimento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NBR 15575:2013</w:t>
      </w:r>
      <w:r>
        <w:t xml:space="preserve"> </w:t>
      </w:r>
      <w:r>
        <w:t xml:space="preserve">— Desempenho de edificações habitacionais (isolamento acústico, desempenho térmico)</w:t>
      </w:r>
    </w:p>
    <w:bookmarkEnd w:id="31"/>
    <w:bookmarkStart w:id="32" w:name="alvenaria-de-vedação"/>
    <w:p>
      <w:pPr>
        <w:pStyle w:val="Heading3"/>
      </w:pPr>
      <w:r>
        <w:t xml:space="preserve">3.3. Alvenaria de Vedação</w:t>
      </w:r>
    </w:p>
    <w:p>
      <w:pPr>
        <w:pStyle w:val="FirstParagraph"/>
      </w:pPr>
      <w:r>
        <w:rPr>
          <w:b/>
          <w:bCs/>
        </w:rPr>
        <w:t xml:space="preserve">Material:</w:t>
      </w:r>
      <w:r>
        <w:t xml:space="preserve"> </w:t>
      </w:r>
      <w:r>
        <w:t xml:space="preserve">Bloco cerâmico de vedação</w:t>
      </w:r>
      <w:r>
        <w:br/>
      </w:r>
      <w:r>
        <w:rPr>
          <w:b/>
          <w:bCs/>
        </w:rPr>
        <w:t xml:space="preserve">Dimensões:</w:t>
      </w:r>
      <w:r>
        <w:t xml:space="preserve"> </w:t>
      </w:r>
      <w:r>
        <w:t xml:space="preserve">14 x 19 x 29 cm (largura x altura x comprimento)</w:t>
      </w:r>
      <w:r>
        <w:br/>
      </w:r>
      <w:r>
        <w:rPr>
          <w:b/>
          <w:bCs/>
        </w:rPr>
        <w:t xml:space="preserve">Espessura da parede revestida:</w:t>
      </w:r>
      <w:r>
        <w:t xml:space="preserve"> </w:t>
      </w:r>
      <w:r>
        <w:t xml:space="preserve">14 cm + 2,5 cm (reboco cada face) =</w:t>
      </w:r>
      <w:r>
        <w:t xml:space="preserve"> </w:t>
      </w:r>
      <w:r>
        <w:rPr>
          <w:b/>
          <w:bCs/>
        </w:rPr>
        <w:t xml:space="preserve">19 cm total</w:t>
      </w:r>
    </w:p>
    <w:p>
      <w:pPr>
        <w:pStyle w:val="BodyText"/>
      </w:pPr>
      <w:r>
        <w:rPr>
          <w:b/>
          <w:bCs/>
        </w:rPr>
        <w:t xml:space="preserve">Área total de alvenaria:</w:t>
      </w:r>
      <w:r>
        <w:t xml:space="preserve"> </w:t>
      </w:r>
      <w:r>
        <w:t xml:space="preserve">25.241,94 m²</w:t>
      </w:r>
    </w:p>
    <w:p>
      <w:pPr>
        <w:pStyle w:val="BodyText"/>
      </w:pPr>
      <w:r>
        <w:rPr>
          <w:b/>
          <w:bCs/>
        </w:rPr>
        <w:t xml:space="preserve">Distribuição estimada por pavimento:</w:t>
      </w:r>
      <w:r>
        <w:t xml:space="preserve"> </w:t>
      </w:r>
      <w:r>
        <w:t xml:space="preserve">- 3 Subsolos: ~2.500 m² (garagens, paredes de caixa de escada)</w:t>
      </w:r>
      <w:r>
        <w:t xml:space="preserve"> </w:t>
      </w:r>
      <w:r>
        <w:t xml:space="preserve">- Térreo: ~1.800 m² (áreas comuns, lobby)</w:t>
      </w:r>
      <w:r>
        <w:t xml:space="preserve"> </w:t>
      </w:r>
      <w:r>
        <w:t xml:space="preserve">- Pavimentos tipo (x12): ~18.000 m² (paredes internas apartamentos)</w:t>
      </w:r>
      <w:r>
        <w:t xml:space="preserve"> </w:t>
      </w:r>
      <w:r>
        <w:t xml:space="preserve">- Duplex e Cobertura: ~2.941,94 m²</w:t>
      </w:r>
    </w:p>
    <w:p>
      <w:pPr>
        <w:pStyle w:val="BodyText"/>
      </w:pPr>
      <w:r>
        <w:rPr>
          <w:b/>
          <w:bCs/>
        </w:rPr>
        <w:t xml:space="preserve">Argamassa de assentamento:</w:t>
      </w:r>
      <w:r>
        <w:t xml:space="preserve"> </w:t>
      </w:r>
      <w:r>
        <w:t xml:space="preserve">- Traço industrializado ensacado</w:t>
      </w:r>
      <w:r>
        <w:t xml:space="preserve"> </w:t>
      </w:r>
      <w:r>
        <w:t xml:space="preserve">- Consumo estimado: 0,025 m³/m² (25 litros por m² de alvenaria)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Volume total:</w:t>
      </w:r>
      <w:r>
        <w:t xml:space="preserve"> </w:t>
      </w:r>
      <w:r>
        <w:t xml:space="preserve">631,05 m³ de argamassa</w:t>
      </w:r>
    </w:p>
    <w:p>
      <w:pPr>
        <w:pStyle w:val="BodyText"/>
      </w:pPr>
      <w:r>
        <w:rPr>
          <w:b/>
          <w:bCs/>
        </w:rPr>
        <w:t xml:space="preserve">Blocos cerâmicos:</w:t>
      </w:r>
      <w:r>
        <w:t xml:space="preserve"> </w:t>
      </w:r>
      <w:r>
        <w:t xml:space="preserve">- Quantidade estimada: 13 blocos/m²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Total de blocos:</w:t>
      </w:r>
      <w:r>
        <w:t xml:space="preserve"> </w:t>
      </w:r>
      <w:r>
        <w:t xml:space="preserve">328.145 unidades</w:t>
      </w:r>
    </w:p>
    <w:bookmarkEnd w:id="32"/>
    <w:bookmarkStart w:id="33" w:name="vergas-e-contravergas"/>
    <w:p>
      <w:pPr>
        <w:pStyle w:val="Heading3"/>
      </w:pPr>
      <w:r>
        <w:t xml:space="preserve">3.4. Vergas e Contravergas</w:t>
      </w:r>
    </w:p>
    <w:p>
      <w:pPr>
        <w:pStyle w:val="FirstParagraph"/>
      </w:pPr>
      <w:r>
        <w:rPr>
          <w:b/>
          <w:bCs/>
        </w:rPr>
        <w:t xml:space="preserve">Material:</w:t>
      </w:r>
      <w:r>
        <w:t xml:space="preserve"> </w:t>
      </w:r>
      <w:r>
        <w:t xml:space="preserve">Concreto armado pré-moldado</w:t>
      </w:r>
      <w:r>
        <w:br/>
      </w:r>
      <w:r>
        <w:rPr>
          <w:b/>
          <w:bCs/>
        </w:rPr>
        <w:t xml:space="preserve">Dimensões:</w:t>
      </w:r>
      <w:r>
        <w:t xml:space="preserve"> </w:t>
      </w:r>
      <w:r>
        <w:t xml:space="preserve">10 x 10 cm</w:t>
      </w:r>
      <w:r>
        <w:br/>
      </w:r>
      <w:r>
        <w:rPr>
          <w:b/>
          <w:bCs/>
        </w:rPr>
        <w:t xml:space="preserve">Comprimento:</w:t>
      </w:r>
      <w:r>
        <w:t xml:space="preserve"> </w:t>
      </w:r>
      <w:r>
        <w:t xml:space="preserve">Vão da abertura + 30 cm mínimo cada lado (total = vão + 60 cm)</w:t>
      </w:r>
    </w:p>
    <w:p>
      <w:pPr>
        <w:pStyle w:val="BodyText"/>
      </w:pPr>
      <w:r>
        <w:rPr>
          <w:b/>
          <w:bCs/>
        </w:rPr>
        <w:t xml:space="preserve">Armação:</w:t>
      </w:r>
      <w:r>
        <w:t xml:space="preserve"> </w:t>
      </w:r>
      <w:r>
        <w:t xml:space="preserve">4Ø8mm longitudinal + estribos Ø5mm a cada 15 cm</w:t>
      </w:r>
    </w:p>
    <w:p>
      <w:pPr>
        <w:pStyle w:val="BodyText"/>
      </w:pPr>
      <w:r>
        <w:rPr>
          <w:b/>
          <w:bCs/>
        </w:rPr>
        <w:t xml:space="preserve">Estimativa de aberturas (portas + janelas):</w:t>
      </w:r>
      <w:r>
        <w:t xml:space="preserve"> </w:t>
      </w:r>
      <w:r>
        <w:t xml:space="preserve">- Quantidade aproximada: 850 aberturas</w:t>
      </w:r>
      <w:r>
        <w:t xml:space="preserve"> </w:t>
      </w:r>
      <w:r>
        <w:t xml:space="preserve">- Comprimento médio por abertura: 1,80 m (verga + contraverga)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Comprimento total:</w:t>
      </w:r>
      <w:r>
        <w:t xml:space="preserve"> </w:t>
      </w:r>
      <w:r>
        <w:t xml:space="preserve">~1.530 m lineares</w:t>
      </w:r>
    </w:p>
    <w:bookmarkEnd w:id="33"/>
    <w:bookmarkStart w:id="34" w:name="encunhamento"/>
    <w:p>
      <w:pPr>
        <w:pStyle w:val="Heading3"/>
      </w:pPr>
      <w:r>
        <w:t xml:space="preserve">3.5. Encunhamento</w:t>
      </w:r>
    </w:p>
    <w:p>
      <w:pPr>
        <w:pStyle w:val="FirstParagraph"/>
      </w:pPr>
      <w:r>
        <w:rPr>
          <w:b/>
          <w:bCs/>
        </w:rPr>
        <w:t xml:space="preserve">Material:</w:t>
      </w:r>
      <w:r>
        <w:t xml:space="preserve"> </w:t>
      </w:r>
      <w:r>
        <w:t xml:space="preserve">Argamassa expansiva ou tijolos maciços inclinados</w:t>
      </w:r>
      <w:r>
        <w:br/>
      </w:r>
      <w:r>
        <w:rPr>
          <w:b/>
          <w:bCs/>
        </w:rPr>
        <w:t xml:space="preserve">Execução:</w:t>
      </w:r>
      <w:r>
        <w:t xml:space="preserve"> </w:t>
      </w:r>
      <w:r>
        <w:t xml:space="preserve">Mínimo 15 dias após elevação da alvenaria (para acomodação)</w:t>
      </w:r>
      <w:r>
        <w:br/>
      </w:r>
      <w:r>
        <w:rPr>
          <w:b/>
          <w:bCs/>
        </w:rPr>
        <w:t xml:space="preserve">Ângulo:</w:t>
      </w:r>
      <w:r>
        <w:t xml:space="preserve"> </w:t>
      </w:r>
      <w:r>
        <w:t xml:space="preserve">60° a 75° com a horizontal</w:t>
      </w:r>
      <w:r>
        <w:br/>
      </w:r>
      <w:r>
        <w:rPr>
          <w:b/>
          <w:bCs/>
        </w:rPr>
        <w:t xml:space="preserve">Altura da junta:</w:t>
      </w:r>
      <w:r>
        <w:t xml:space="preserve"> </w:t>
      </w:r>
      <w:r>
        <w:t xml:space="preserve">2 cm</w:t>
      </w:r>
    </w:p>
    <w:p>
      <w:pPr>
        <w:pStyle w:val="BodyText"/>
      </w:pPr>
      <w:r>
        <w:rPr>
          <w:b/>
          <w:bCs/>
        </w:rPr>
        <w:t xml:space="preserve">Finalidade:</w:t>
      </w:r>
      <w:r>
        <w:t xml:space="preserve"> </w:t>
      </w:r>
      <w:r>
        <w:t xml:space="preserve">Solidarização entre alvenaria e estrutura, previne fissuras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64" w:name="hidrossanitário"/>
    <w:p>
      <w:pPr>
        <w:pStyle w:val="Heading2"/>
      </w:pPr>
      <w:r>
        <w:t xml:space="preserve">4. HIDROSSANITÁRIO</w:t>
      </w:r>
    </w:p>
    <w:bookmarkStart w:id="36" w:name="identificação-do-projeto-2"/>
    <w:p>
      <w:pPr>
        <w:pStyle w:val="Heading3"/>
      </w:pPr>
      <w:r>
        <w:t xml:space="preserve">4.1. Identificação do Projeto</w:t>
      </w:r>
    </w:p>
    <w:p>
      <w:pPr>
        <w:pStyle w:val="FirstParagraph"/>
      </w:pPr>
      <w:r>
        <w:rPr>
          <w:b/>
          <w:bCs/>
        </w:rPr>
        <w:t xml:space="preserve">Projetista:</w:t>
      </w:r>
      <w:r>
        <w:t xml:space="preserve"> </w:t>
      </w:r>
      <w:r>
        <w:t xml:space="preserve">Franzmann Engenharia e Consultoria Ltda.</w:t>
      </w:r>
      <w:r>
        <w:br/>
      </w:r>
      <w:r>
        <w:rPr>
          <w:b/>
          <w:bCs/>
        </w:rPr>
        <w:t xml:space="preserve">Responsável Técnico:</w:t>
      </w:r>
      <w:r>
        <w:t xml:space="preserve"> </w:t>
      </w:r>
      <w:r>
        <w:t xml:space="preserve">[Conforme prancha]</w:t>
      </w:r>
      <w:r>
        <w:br/>
      </w:r>
      <w:r>
        <w:rPr>
          <w:b/>
          <w:bCs/>
        </w:rPr>
        <w:t xml:space="preserve">Normas de Referência:</w:t>
      </w:r>
      <w:r>
        <w:t xml:space="preserve"> </w:t>
      </w:r>
      <w:r>
        <w:t xml:space="preserve">- NBR 5626:2020 — Instalação predial de água fria</w:t>
      </w:r>
      <w:r>
        <w:t xml:space="preserve"> </w:t>
      </w:r>
      <w:r>
        <w:t xml:space="preserve">- NBR 7198:1993 — Instalação predial de água quente</w:t>
      </w:r>
      <w:r>
        <w:t xml:space="preserve"> </w:t>
      </w:r>
      <w:r>
        <w:t xml:space="preserve">- NBR 8160:1999 — Sistemas prediais de esgoto sanitário</w:t>
      </w:r>
      <w:r>
        <w:t xml:space="preserve"> </w:t>
      </w:r>
      <w:r>
        <w:t xml:space="preserve">- NBR 10844:1989 — Instalações prediais de águas pluviais</w:t>
      </w:r>
      <w:r>
        <w:t xml:space="preserve"> </w:t>
      </w:r>
      <w:r>
        <w:t xml:space="preserve">- NBR 15575-6:2013 — Desempenho de edificações (sistemas hidrossanitários)</w:t>
      </w:r>
    </w:p>
    <w:bookmarkEnd w:id="36"/>
    <w:bookmarkStart w:id="45" w:name="água-fria"/>
    <w:p>
      <w:pPr>
        <w:pStyle w:val="Heading3"/>
      </w:pPr>
      <w:r>
        <w:t xml:space="preserve">4.2. ÁGUA FRIA</w:t>
      </w:r>
    </w:p>
    <w:bookmarkStart w:id="37" w:name="pranchas-processadas-3"/>
    <w:p>
      <w:pPr>
        <w:pStyle w:val="Heading4"/>
      </w:pPr>
      <w:r>
        <w:t xml:space="preserve">4.2.1. Pranchas Processadas</w:t>
      </w:r>
    </w:p>
    <w:p>
      <w:pPr>
        <w:pStyle w:val="FirstParagraph"/>
      </w:pPr>
      <w:r>
        <w:rPr>
          <w:b/>
          <w:bCs/>
        </w:rPr>
        <w:t xml:space="preserve">Arquivo fonte:</w:t>
      </w:r>
      <w:r>
        <w:t xml:space="preserve"> </w:t>
      </w:r>
      <w:r>
        <w:rPr>
          <w:rStyle w:val="VerbatimChar"/>
        </w:rPr>
        <w:t xml:space="preserve">20. Hidrossanitario/04. Executivo</w:t>
      </w:r>
    </w:p>
    <w:p>
      <w:pPr>
        <w:pStyle w:val="BodyText"/>
      </w:pPr>
      <w:r>
        <w:rPr>
          <w:b/>
          <w:bCs/>
        </w:rPr>
        <w:t xml:space="preserve">7 pranchas analisadas:</w:t>
      </w:r>
      <w:r>
        <w:t xml:space="preserve"> </w:t>
      </w:r>
      <w:r>
        <w:t xml:space="preserve">1. PAR-HID-PE-0101-SB-SUB-R02 (Subsolo - Setor 01)</w:t>
      </w:r>
      <w:r>
        <w:t xml:space="preserve"> </w:t>
      </w:r>
      <w:r>
        <w:t xml:space="preserve">2. PAR-HID-PE-0102-SB-SUB-R04 (Subsolo - Setor 02)</w:t>
      </w:r>
      <w:r>
        <w:t xml:space="preserve"> </w:t>
      </w:r>
      <w:r>
        <w:t xml:space="preserve">3. PAR-HID-EX-0117-BB-N01-R00 (Nível 01 - Bloco B)</w:t>
      </w:r>
      <w:r>
        <w:t xml:space="preserve"> </w:t>
      </w:r>
      <w:r>
        <w:t xml:space="preserve">4. PAR-HID-EX-0118-BA-N01-R00 (Nível 01 - Bloco A)</w:t>
      </w:r>
      <w:r>
        <w:t xml:space="preserve"> </w:t>
      </w:r>
      <w:r>
        <w:t xml:space="preserve">5. PAR-HID-EX-0124-BB-DUI-R00 (Duplex - Bloco B)</w:t>
      </w:r>
      <w:r>
        <w:t xml:space="preserve"> </w:t>
      </w:r>
      <w:r>
        <w:t xml:space="preserve">6. PAR-HID-EX-0131-BB-ROO-R00 (Cobertura - Bloco B)</w:t>
      </w:r>
      <w:r>
        <w:t xml:space="preserve"> </w:t>
      </w:r>
      <w:r>
        <w:t xml:space="preserve">7. PAR-HID-EX-0132-BA-ROO-R00 (Cobertura - Bloco A)</w:t>
      </w:r>
    </w:p>
    <w:bookmarkEnd w:id="37"/>
    <w:bookmarkStart w:id="38" w:name="especificações-de-materiais"/>
    <w:p>
      <w:pPr>
        <w:pStyle w:val="Heading4"/>
      </w:pPr>
      <w:r>
        <w:t xml:space="preserve">4.2.2. Especificações de Materiais</w:t>
      </w:r>
    </w:p>
    <w:p>
      <w:pPr>
        <w:pStyle w:val="FirstParagraph"/>
      </w:pPr>
      <w:r>
        <w:rPr>
          <w:b/>
          <w:bCs/>
        </w:rPr>
        <w:t xml:space="preserve">Tubulações PPR (Polipropileno Copolímero Random Tipo 3):</w:t>
      </w:r>
      <w:r>
        <w:t xml:space="preserve"> </w:t>
      </w:r>
      <w:r>
        <w:t xml:space="preserve">- Classe de pressão:</w:t>
      </w:r>
      <w:r>
        <w:t xml:space="preserve"> </w:t>
      </w:r>
      <w:r>
        <w:rPr>
          <w:b/>
          <w:bCs/>
        </w:rPr>
        <w:t xml:space="preserve">PN 20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PN 25</w:t>
      </w:r>
      <w:r>
        <w:t xml:space="preserve"> </w:t>
      </w:r>
      <w:r>
        <w:t xml:space="preserve">- Aplicação: Água fria potável pressurizada</w:t>
      </w:r>
      <w:r>
        <w:t xml:space="preserve"> </w:t>
      </w:r>
      <w:r>
        <w:t xml:space="preserve">- Conexões: Termofusão (soldagem por termofusão a 260°C)</w:t>
      </w:r>
      <w:r>
        <w:t xml:space="preserve"> </w:t>
      </w:r>
      <w:r>
        <w:t xml:space="preserve">- Vantagens: Resistência à corrosão, baixa rugosidade, vida útil &gt;50 anos</w:t>
      </w:r>
    </w:p>
    <w:p>
      <w:pPr>
        <w:pStyle w:val="BodyText"/>
      </w:pPr>
      <w:r>
        <w:rPr>
          <w:b/>
          <w:bCs/>
        </w:rPr>
        <w:t xml:space="preserve">Tubulações PVC-R (PVC Reforçado):</w:t>
      </w:r>
      <w:r>
        <w:t xml:space="preserve"> </w:t>
      </w:r>
      <w:r>
        <w:t xml:space="preserve">- Aplicação: Alimentação por gravidade (reservatórios)</w:t>
      </w:r>
      <w:r>
        <w:t xml:space="preserve"> </w:t>
      </w:r>
      <w:r>
        <w:t xml:space="preserve">- Conexões: Junta elástica com anel de borracha</w:t>
      </w:r>
    </w:p>
    <w:bookmarkEnd w:id="38"/>
    <w:bookmarkStart w:id="39" w:name="quantitativos-de-tubulações-ppr"/>
    <w:p>
      <w:pPr>
        <w:pStyle w:val="Heading4"/>
      </w:pPr>
      <w:r>
        <w:t xml:space="preserve">4.2.3. Quantitativos de Tubulações PPR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64"/>
        <w:gridCol w:w="1980"/>
        <w:gridCol w:w="1281"/>
        <w:gridCol w:w="349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Diâmetro</w:t>
            </w:r>
          </w:p>
        </w:tc>
        <w:tc>
          <w:tcPr/>
          <w:p>
            <w:pPr>
              <w:pStyle w:val="Compact"/>
            </w:pPr>
            <w:r>
              <w:t xml:space="preserve">Comprimento (m)</w:t>
            </w:r>
          </w:p>
        </w:tc>
        <w:tc>
          <w:tcPr/>
          <w:p>
            <w:pPr>
              <w:pStyle w:val="Compact"/>
            </w:pPr>
            <w:r>
              <w:t xml:space="preserve">Aplicação</w:t>
            </w:r>
          </w:p>
        </w:tc>
        <w:tc>
          <w:tcPr/>
          <w:p>
            <w:pPr>
              <w:pStyle w:val="Compact"/>
            </w:pPr>
            <w:r>
              <w:t xml:space="preserve">Espaçamento Suportes (20°C)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25mm</w:t>
            </w:r>
          </w:p>
        </w:tc>
        <w:tc>
          <w:tcPr/>
          <w:p>
            <w:pPr>
              <w:pStyle w:val="Compact"/>
            </w:pPr>
            <w:r>
              <w:t xml:space="preserve">280</w:t>
            </w:r>
          </w:p>
        </w:tc>
        <w:tc>
          <w:tcPr/>
          <w:p>
            <w:pPr>
              <w:pStyle w:val="Compact"/>
            </w:pPr>
            <w:r>
              <w:t xml:space="preserve">Ramais internos unidades</w:t>
            </w:r>
          </w:p>
        </w:tc>
        <w:tc>
          <w:tcPr/>
          <w:p>
            <w:pPr>
              <w:pStyle w:val="Compact"/>
            </w:pPr>
            <w:r>
              <w:t xml:space="preserve">0,70 m</w:t>
            </w:r>
          </w:p>
        </w:tc>
      </w:tr>
      <w:tr>
        <w:tc>
          <w:tcPr/>
          <w:p>
            <w:pPr>
              <w:pStyle w:val="Compact"/>
            </w:pPr>
            <w:r>
              <w:t xml:space="preserve">32mm</w:t>
            </w:r>
          </w:p>
        </w:tc>
        <w:tc>
          <w:tcPr/>
          <w:p>
            <w:pPr>
              <w:pStyle w:val="Compact"/>
            </w:pPr>
            <w:r>
              <w:t xml:space="preserve">220</w:t>
            </w:r>
          </w:p>
        </w:tc>
        <w:tc>
          <w:tcPr/>
          <w:p>
            <w:pPr>
              <w:pStyle w:val="Compact"/>
            </w:pPr>
            <w:r>
              <w:t xml:space="preserve">Distribuição secundária</w:t>
            </w:r>
          </w:p>
        </w:tc>
        <w:tc>
          <w:tcPr/>
          <w:p>
            <w:pPr>
              <w:pStyle w:val="Compact"/>
            </w:pPr>
            <w:r>
              <w:t xml:space="preserve">0,80-0,90 m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40mm</w:t>
            </w:r>
          </w:p>
        </w:tc>
        <w:tc>
          <w:tcPr/>
          <w:p>
            <w:pPr>
              <w:pStyle w:val="Compact"/>
            </w:pPr>
            <w:r>
              <w:t xml:space="preserve">180</w:t>
            </w:r>
          </w:p>
        </w:tc>
        <w:tc>
          <w:tcPr/>
          <w:p>
            <w:pPr>
              <w:pStyle w:val="Compact"/>
            </w:pPr>
            <w:r>
              <w:t xml:space="preserve">Distribuição principal</w:t>
            </w:r>
          </w:p>
        </w:tc>
        <w:tc>
          <w:tcPr/>
          <w:p>
            <w:pPr>
              <w:pStyle w:val="Compact"/>
            </w:pPr>
            <w:r>
              <w:t xml:space="preserve">1,00 m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50mm</w:t>
            </w:r>
          </w:p>
        </w:tc>
        <w:tc>
          <w:tcPr/>
          <w:p>
            <w:pPr>
              <w:pStyle w:val="Compact"/>
            </w:pPr>
            <w:r>
              <w:t xml:space="preserve">95</w:t>
            </w:r>
          </w:p>
        </w:tc>
        <w:tc>
          <w:tcPr/>
          <w:p>
            <w:pPr>
              <w:pStyle w:val="Compact"/>
            </w:pPr>
            <w:r>
              <w:t xml:space="preserve">Prumadas e distribuição</w:t>
            </w:r>
          </w:p>
        </w:tc>
        <w:tc>
          <w:tcPr/>
          <w:p>
            <w:pPr>
              <w:pStyle w:val="Compact"/>
            </w:pPr>
            <w:r>
              <w:t xml:space="preserve">1,10-1,20 m</w:t>
            </w:r>
          </w:p>
        </w:tc>
      </w:tr>
      <w:tr>
        <w:tc>
          <w:tcPr/>
          <w:p>
            <w:pPr>
              <w:pStyle w:val="Compact"/>
            </w:pPr>
            <w:r>
              <w:t xml:space="preserve">63mm</w:t>
            </w:r>
          </w:p>
        </w:tc>
        <w:tc>
          <w:tcPr/>
          <w:p>
            <w:pPr>
              <w:pStyle w:val="Compact"/>
            </w:pPr>
            <w:r>
              <w:t xml:space="preserve">65</w:t>
            </w:r>
          </w:p>
        </w:tc>
        <w:tc>
          <w:tcPr/>
          <w:p>
            <w:pPr>
              <w:pStyle w:val="Compact"/>
            </w:pPr>
            <w:r>
              <w:t xml:space="preserve">Prumadas principais</w:t>
            </w:r>
          </w:p>
        </w:tc>
        <w:tc>
          <w:tcPr/>
          <w:p>
            <w:pPr>
              <w:pStyle w:val="Compact"/>
            </w:pPr>
            <w:r>
              <w:t xml:space="preserve">1,30-1,35 m</w:t>
            </w:r>
          </w:p>
        </w:tc>
      </w:tr>
      <w:tr>
        <w:tc>
          <w:tcPr/>
          <w:p>
            <w:pPr>
              <w:pStyle w:val="Compact"/>
            </w:pPr>
            <w:r>
              <w:t xml:space="preserve">75mm</w:t>
            </w:r>
          </w:p>
        </w:tc>
        <w:tc>
          <w:tcPr/>
          <w:p>
            <w:pPr>
              <w:pStyle w:val="Compact"/>
            </w:pPr>
            <w:r>
              <w:t xml:space="preserve">120</w:t>
            </w:r>
          </w:p>
        </w:tc>
        <w:tc>
          <w:tcPr/>
          <w:p>
            <w:pPr>
              <w:pStyle w:val="Compact"/>
            </w:pPr>
            <w:r>
              <w:t xml:space="preserve">Prumadas e alimentação</w:t>
            </w:r>
          </w:p>
        </w:tc>
        <w:tc>
          <w:tcPr/>
          <w:p>
            <w:pPr>
              <w:pStyle w:val="Compact"/>
            </w:pPr>
            <w:r>
              <w:t xml:space="preserve">1,50 m</w:t>
            </w:r>
          </w:p>
        </w:tc>
      </w:tr>
      <w:tr>
        <w:tc>
          <w:tcPr/>
          <w:p>
            <w:pPr>
              <w:pStyle w:val="Compact"/>
            </w:pPr>
            <w:r>
              <w:t xml:space="preserve">90mm</w:t>
            </w:r>
          </w:p>
        </w:tc>
        <w:tc>
          <w:tcPr/>
          <w:p>
            <w:pPr>
              <w:pStyle w:val="Compact"/>
            </w:pPr>
            <w:r>
              <w:t xml:space="preserve">85</w:t>
            </w:r>
          </w:p>
        </w:tc>
        <w:tc>
          <w:tcPr/>
          <w:p>
            <w:pPr>
              <w:pStyle w:val="Compact"/>
            </w:pPr>
            <w:r>
              <w:t xml:space="preserve">Alimentação principal e recalque</w:t>
            </w:r>
          </w:p>
        </w:tc>
        <w:tc>
          <w:tcPr/>
          <w:p>
            <w:pPr>
              <w:pStyle w:val="Compact"/>
            </w:pPr>
            <w:r>
              <w:t xml:space="preserve">1,65-1,70 m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110mm</w:t>
            </w:r>
          </w:p>
        </w:tc>
        <w:tc>
          <w:tcPr/>
          <w:p>
            <w:pPr>
              <w:pStyle w:val="Compact"/>
            </w:pPr>
            <w:r>
              <w:t xml:space="preserve">45</w:t>
            </w:r>
          </w:p>
        </w:tc>
        <w:tc>
          <w:tcPr/>
          <w:p>
            <w:pPr>
              <w:pStyle w:val="Compact"/>
            </w:pPr>
            <w:r>
              <w:t xml:space="preserve">Recalque casa de bombas</w:t>
            </w:r>
          </w:p>
        </w:tc>
        <w:tc>
          <w:tcPr/>
          <w:p>
            <w:pPr>
              <w:pStyle w:val="Compact"/>
            </w:pPr>
            <w:r>
              <w:t xml:space="preserve">2,40 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PPR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1.090 m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</w:tbl>
    <w:bookmarkEnd w:id="39"/>
    <w:bookmarkStart w:id="40" w:name="quantitativos-de-tubulações-pvc-r"/>
    <w:p>
      <w:pPr>
        <w:pStyle w:val="Heading4"/>
      </w:pPr>
      <w:r>
        <w:t xml:space="preserve">4.2.4. Quantitativos de Tubulações PVC-R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Diâmetro</w:t>
            </w:r>
          </w:p>
        </w:tc>
        <w:tc>
          <w:tcPr/>
          <w:p>
            <w:pPr>
              <w:pStyle w:val="Compact"/>
            </w:pPr>
            <w:r>
              <w:t xml:space="preserve">Comprimento (m)</w:t>
            </w:r>
          </w:p>
        </w:tc>
        <w:tc>
          <w:tcPr/>
          <w:p>
            <w:pPr>
              <w:pStyle w:val="Compact"/>
            </w:pPr>
            <w:r>
              <w:t xml:space="preserve">Aplicação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20mm</w:t>
            </w:r>
          </w:p>
        </w:tc>
        <w:tc>
          <w:tcPr/>
          <w:p>
            <w:pPr>
              <w:pStyle w:val="Compact"/>
            </w:pPr>
            <w:r>
              <w:t xml:space="preserve">45</w:t>
            </w:r>
          </w:p>
        </w:tc>
        <w:tc>
          <w:tcPr/>
          <w:p>
            <w:pPr>
              <w:pStyle w:val="Compact"/>
            </w:pPr>
            <w:r>
              <w:t xml:space="preserve">Ramais secundários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150mm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Tubulação especial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PVC-R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70 m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</w:tbl>
    <w:p>
      <w:pPr>
        <w:pStyle w:val="BodyText"/>
      </w:pPr>
      <w:r>
        <w:rPr>
          <w:b/>
          <w:bCs/>
        </w:rPr>
        <w:t xml:space="preserve">COMPRIMENTO TOTAL ÁGUA FRIA:</w:t>
      </w:r>
      <w:r>
        <w:t xml:space="preserve"> </w:t>
      </w:r>
      <w:r>
        <w:t xml:space="preserve">1.160 m</w:t>
      </w:r>
    </w:p>
    <w:bookmarkEnd w:id="40"/>
    <w:bookmarkStart w:id="41" w:name="registros-e-válvulas"/>
    <w:p>
      <w:pPr>
        <w:pStyle w:val="Heading4"/>
      </w:pPr>
      <w:r>
        <w:t xml:space="preserve">4.2.5. Registros e Válvulas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Diâmetro</w:t>
            </w:r>
          </w:p>
        </w:tc>
        <w:tc>
          <w:tcPr/>
          <w:p>
            <w:pPr>
              <w:pStyle w:val="Compact"/>
            </w:pPr>
            <w:r>
              <w:t xml:space="preserve">Quantidade</w:t>
            </w:r>
          </w:p>
        </w:tc>
        <w:tc>
          <w:tcPr/>
          <w:p>
            <w:pPr>
              <w:pStyle w:val="Compact"/>
            </w:pPr>
            <w:r>
              <w:t xml:space="preserve">Aplicação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Registro de Gaveta</w:t>
            </w:r>
          </w:p>
        </w:tc>
        <w:tc>
          <w:tcPr/>
          <w:p>
            <w:pPr>
              <w:pStyle w:val="Compact"/>
            </w:pPr>
            <w:r>
              <w:t xml:space="preserve">25mm</w:t>
            </w:r>
          </w:p>
        </w:tc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Isolamento ramais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Registro de Gaveta</w:t>
            </w:r>
          </w:p>
        </w:tc>
        <w:tc>
          <w:tcPr/>
          <w:p>
            <w:pPr>
              <w:pStyle w:val="Compact"/>
            </w:pPr>
            <w:r>
              <w:t xml:space="preserve">32mm</w:t>
            </w:r>
          </w:p>
        </w:tc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Isolamento distribuição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Registro de Gaveta</w:t>
            </w:r>
          </w:p>
        </w:tc>
        <w:tc>
          <w:tcPr/>
          <w:p>
            <w:pPr>
              <w:pStyle w:val="Compact"/>
            </w:pPr>
            <w:r>
              <w:t xml:space="preserve">40mm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Isolamento principal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Registro de Gaveta</w:t>
            </w:r>
          </w:p>
        </w:tc>
        <w:tc>
          <w:tcPr/>
          <w:p>
            <w:pPr>
              <w:pStyle w:val="Compact"/>
            </w:pPr>
            <w:r>
              <w:t xml:space="preserve">50mm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Isolamento prumadas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Registro de Gaveta</w:t>
            </w:r>
          </w:p>
        </w:tc>
        <w:tc>
          <w:tcPr/>
          <w:p>
            <w:pPr>
              <w:pStyle w:val="Compact"/>
            </w:pPr>
            <w:r>
              <w:t xml:space="preserve">63mm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Isolamento prumadas principais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Registro de Gaveta</w:t>
            </w:r>
          </w:p>
        </w:tc>
        <w:tc>
          <w:tcPr/>
          <w:p>
            <w:pPr>
              <w:pStyle w:val="Compact"/>
            </w:pPr>
            <w:r>
              <w:t xml:space="preserve">75mm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Isolamento alimentação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Registro de Pressão</w:t>
            </w:r>
          </w:p>
        </w:tc>
        <w:tc>
          <w:tcPr/>
          <w:p>
            <w:pPr>
              <w:pStyle w:val="Compact"/>
            </w:pPr>
            <w:r>
              <w:t xml:space="preserve">32mm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Pontos de consumo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Registro de Pressão</w:t>
            </w:r>
          </w:p>
        </w:tc>
        <w:tc>
          <w:tcPr/>
          <w:p>
            <w:pPr>
              <w:pStyle w:val="Compact"/>
            </w:pPr>
            <w:r>
              <w:t xml:space="preserve">40mm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Pontos de consumo</w:t>
            </w:r>
          </w:p>
        </w:tc>
      </w:tr>
      <w:tr>
        <w:tc>
          <w:tcPr/>
          <w:p>
            <w:pPr>
              <w:pStyle w:val="Compact"/>
            </w:pPr>
            <w:r>
              <w:t xml:space="preserve">Válvula de Retenção</w:t>
            </w:r>
          </w:p>
        </w:tc>
        <w:tc>
          <w:tcPr/>
          <w:p>
            <w:pPr>
              <w:pStyle w:val="Compact"/>
            </w:pPr>
            <w:r>
              <w:t xml:space="preserve">50mm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Casa de bombas/prumadas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Válvula de Retenção</w:t>
            </w:r>
          </w:p>
        </w:tc>
        <w:tc>
          <w:tcPr/>
          <w:p>
            <w:pPr>
              <w:pStyle w:val="Compact"/>
            </w:pPr>
            <w:r>
              <w:t xml:space="preserve">75mm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Recalque principal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Válvula Redutora de Pressão</w:t>
            </w:r>
          </w:p>
        </w:tc>
        <w:tc>
          <w:tcPr/>
          <w:p>
            <w:pPr>
              <w:pStyle w:val="Compact"/>
            </w:pPr>
            <w:r>
              <w:t xml:space="preserve">40mm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Estações redutoras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106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</w:tbl>
    <w:bookmarkEnd w:id="41"/>
    <w:bookmarkStart w:id="42" w:name="conexões-estimadas"/>
    <w:p>
      <w:pPr>
        <w:pStyle w:val="Heading4"/>
      </w:pPr>
      <w:r>
        <w:t xml:space="preserve">4.2.6. Conexões Estimadas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Quantidade Estimada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Joelhos 90° (todos diâmetros)</w:t>
            </w:r>
          </w:p>
        </w:tc>
        <w:tc>
          <w:tcPr/>
          <w:p>
            <w:pPr>
              <w:pStyle w:val="Compact"/>
            </w:pPr>
            <w:r>
              <w:t xml:space="preserve">180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Tês (todos diâmetros)</w:t>
            </w:r>
          </w:p>
        </w:tc>
        <w:tc>
          <w:tcPr/>
          <w:p>
            <w:pPr>
              <w:pStyle w:val="Compact"/>
            </w:pPr>
            <w:r>
              <w:t xml:space="preserve">145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Reduções</w:t>
            </w:r>
          </w:p>
        </w:tc>
        <w:tc>
          <w:tcPr/>
          <w:p>
            <w:pPr>
              <w:pStyle w:val="Compact"/>
            </w:pPr>
            <w:r>
              <w:t xml:space="preserve">95</w:t>
            </w:r>
          </w:p>
        </w:tc>
      </w:tr>
      <w:tr>
        <w:tc>
          <w:tcPr/>
          <w:p>
            <w:pPr>
              <w:pStyle w:val="Compact"/>
            </w:pPr>
            <w:r>
              <w:t xml:space="preserve">Luvas</w:t>
            </w:r>
          </w:p>
        </w:tc>
        <w:tc>
          <w:tcPr/>
          <w:p>
            <w:pPr>
              <w:pStyle w:val="Compact"/>
            </w:pPr>
            <w:r>
              <w:t xml:space="preserve">85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Caps (fechamento)</w:t>
            </w:r>
          </w:p>
        </w:tc>
        <w:tc>
          <w:tcPr/>
          <w:p>
            <w:pPr>
              <w:pStyle w:val="Compact"/>
            </w:pPr>
            <w:r>
              <w:t xml:space="preserve">40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CONEXÕES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545</w:t>
            </w:r>
          </w:p>
        </w:tc>
      </w:tr>
    </w:tbl>
    <w:bookmarkEnd w:id="42"/>
    <w:bookmarkStart w:id="43" w:name="sistema-de-reservação-e-recalque"/>
    <w:p>
      <w:pPr>
        <w:pStyle w:val="Heading4"/>
      </w:pPr>
      <w:r>
        <w:t xml:space="preserve">4.2.7. Sistema de Reservação e Recalque</w:t>
      </w:r>
    </w:p>
    <w:p>
      <w:pPr>
        <w:pStyle w:val="FirstParagraph"/>
      </w:pPr>
      <w:r>
        <w:rPr>
          <w:b/>
          <w:bCs/>
        </w:rPr>
        <w:t xml:space="preserve">Reservatórios:</w:t>
      </w:r>
      <w:r>
        <w:t xml:space="preserve"> </w:t>
      </w:r>
      <w:r>
        <w:t xml:space="preserve">- Reservatório Inferior (RI): Dimensionado conforme NBR 5626 (consumo diário + reserva incêndio)</w:t>
      </w:r>
      <w:r>
        <w:t xml:space="preserve"> </w:t>
      </w:r>
      <w:r>
        <w:t xml:space="preserve">- Reservatório Superior (RS): Distribuição por gravidade para pavimentos</w:t>
      </w:r>
    </w:p>
    <w:p>
      <w:pPr>
        <w:pStyle w:val="BodyText"/>
      </w:pPr>
      <w:r>
        <w:rPr>
          <w:b/>
          <w:bCs/>
        </w:rPr>
        <w:t xml:space="preserve">Sistema de pressurização:</w:t>
      </w:r>
      <w:r>
        <w:t xml:space="preserve"> </w:t>
      </w:r>
      <w:r>
        <w:t xml:space="preserve">- Bombas de recalque em paralelo (operação alternada)</w:t>
      </w:r>
      <w:r>
        <w:t xml:space="preserve"> </w:t>
      </w:r>
      <w:r>
        <w:t xml:space="preserve">- Tubulação de recalque: PPR Ø110mm (45 m)</w:t>
      </w:r>
      <w:r>
        <w:t xml:space="preserve"> </w:t>
      </w:r>
      <w:r>
        <w:t xml:space="preserve">- Válvulas de retenção na saída de cada bomba</w:t>
      </w:r>
    </w:p>
    <w:p>
      <w:pPr>
        <w:pStyle w:val="BodyText"/>
      </w:pPr>
      <w:r>
        <w:rPr>
          <w:b/>
          <w:bCs/>
        </w:rPr>
        <w:t xml:space="preserve">Prumadas identificadas:</w:t>
      </w:r>
      <w:r>
        <w:t xml:space="preserve"> </w:t>
      </w:r>
      <w:r>
        <w:t xml:space="preserve">- AF-1, AF-2, AF-3 (água fria potável)</w:t>
      </w:r>
      <w:r>
        <w:t xml:space="preserve"> </w:t>
      </w:r>
      <w:r>
        <w:t xml:space="preserve">- Estações redutoras de pressão em pavimentos intermediários (conforme esquema vertical)</w:t>
      </w:r>
    </w:p>
    <w:bookmarkEnd w:id="43"/>
    <w:bookmarkStart w:id="44" w:name="observações-técnicas"/>
    <w:p>
      <w:pPr>
        <w:pStyle w:val="Heading4"/>
      </w:pPr>
      <w:r>
        <w:t xml:space="preserve">4.2.8. Observações Técnicas</w:t>
      </w:r>
    </w:p>
    <w:p>
      <w:pPr>
        <w:pStyle w:val="Compact"/>
        <w:numPr>
          <w:ilvl w:val="0"/>
          <w:numId w:val="1007"/>
        </w:numPr>
      </w:pPr>
      <w:r>
        <w:t xml:space="preserve">✅ Quantidades estimadas com base em análise automática de pranchas técnicas</w:t>
      </w:r>
    </w:p>
    <w:p>
      <w:pPr>
        <w:pStyle w:val="Compact"/>
        <w:numPr>
          <w:ilvl w:val="0"/>
          <w:numId w:val="1007"/>
        </w:numPr>
      </w:pPr>
      <w:r>
        <w:t xml:space="preserve">⚠️ Recomenda-se validação manual com medição nas pranchas ou uso de software BIM/CAD</w:t>
      </w:r>
    </w:p>
    <w:p>
      <w:pPr>
        <w:pStyle w:val="Compact"/>
        <w:numPr>
          <w:ilvl w:val="0"/>
          <w:numId w:val="1007"/>
        </w:numPr>
      </w:pPr>
      <w:r>
        <w:t xml:space="preserve">✅ Sistema com estações redutoras de pressão conforme esquema vertical (previne sobrepressão)</w:t>
      </w:r>
    </w:p>
    <w:p>
      <w:pPr>
        <w:pStyle w:val="Compact"/>
        <w:numPr>
          <w:ilvl w:val="0"/>
          <w:numId w:val="1007"/>
        </w:numPr>
      </w:pPr>
      <w:r>
        <w:t xml:space="preserve">✅ Isolamento térmico obrigatório em ramais de água quente (conforme item 4.3)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50" w:name="água-quente"/>
    <w:p>
      <w:pPr>
        <w:pStyle w:val="Heading3"/>
      </w:pPr>
      <w:r>
        <w:t xml:space="preserve">4.3. ÁGUA QUENTE</w:t>
      </w:r>
    </w:p>
    <w:bookmarkStart w:id="46" w:name="pranchas-processadas-4"/>
    <w:p>
      <w:pPr>
        <w:pStyle w:val="Heading4"/>
      </w:pPr>
      <w:r>
        <w:t xml:space="preserve">4.3.1. Pranchas Processadas</w:t>
      </w:r>
    </w:p>
    <w:p>
      <w:pPr>
        <w:pStyle w:val="FirstParagraph"/>
      </w:pPr>
      <w:r>
        <w:rPr>
          <w:b/>
          <w:bCs/>
        </w:rPr>
        <w:t xml:space="preserve">3 pranchas analisadas:</w:t>
      </w:r>
      <w:r>
        <w:t xml:space="preserve"> </w:t>
      </w:r>
      <w:r>
        <w:t xml:space="preserve">1. PAR-HID-EX-0117-BB-N01-R00 (Nível 01 - Bloco B)</w:t>
      </w:r>
      <w:r>
        <w:t xml:space="preserve"> </w:t>
      </w:r>
      <w:r>
        <w:t xml:space="preserve">2. PAR-HID-EX-0118-BA-N01-R00 (Nível 01 - Bloco A)</w:t>
      </w:r>
      <w:r>
        <w:t xml:space="preserve"> </w:t>
      </w:r>
      <w:r>
        <w:t xml:space="preserve">3. PAR-HID-EX-0124-BB-DUI-R00 (Duplex - Bloco B)</w:t>
      </w:r>
    </w:p>
    <w:bookmarkEnd w:id="46"/>
    <w:bookmarkStart w:id="47" w:name="especificações-de-materiais-1"/>
    <w:p>
      <w:pPr>
        <w:pStyle w:val="Heading4"/>
      </w:pPr>
      <w:r>
        <w:t xml:space="preserve">4.3.2. Especificações de Materiais</w:t>
      </w:r>
    </w:p>
    <w:p>
      <w:pPr>
        <w:pStyle w:val="FirstParagraph"/>
      </w:pPr>
      <w:r>
        <w:rPr>
          <w:b/>
          <w:bCs/>
        </w:rPr>
        <w:t xml:space="preserve">Tubulações PPR PN 20/PN 25:</w:t>
      </w:r>
      <w:r>
        <w:t xml:space="preserve"> </w:t>
      </w:r>
      <w:r>
        <w:t xml:space="preserve">- Material: Polipropileno Copolímero Random Tipo 3</w:t>
      </w:r>
      <w:r>
        <w:t xml:space="preserve"> </w:t>
      </w:r>
      <w:r>
        <w:t xml:space="preserve">- Aplicação: Distribuição de água quente (até 60°C)</w:t>
      </w:r>
      <w:r>
        <w:t xml:space="preserve"> </w:t>
      </w:r>
      <w:r>
        <w:t xml:space="preserve">- Conexões: Termofusão</w:t>
      </w:r>
    </w:p>
    <w:p>
      <w:pPr>
        <w:pStyle w:val="BodyText"/>
      </w:pPr>
      <w:r>
        <w:rPr>
          <w:b/>
          <w:bCs/>
        </w:rPr>
        <w:t xml:space="preserve">Isolamento térmico obrigatório:</w:t>
      </w:r>
      <w:r>
        <w:t xml:space="preserve"> </w:t>
      </w:r>
      <w:r>
        <w:t xml:space="preserve">- Material: Lã de vidro ou elastômero expandido</w:t>
      </w:r>
      <w:r>
        <w:t xml:space="preserve"> </w:t>
      </w:r>
      <w:r>
        <w:t xml:space="preserve">- Espessura mínima: 20 mm</w:t>
      </w:r>
      <w:r>
        <w:t xml:space="preserve"> </w:t>
      </w:r>
      <w:r>
        <w:t xml:space="preserve">- Finalidade: Reduzir perdas térmicas e prevenir condensação</w:t>
      </w:r>
    </w:p>
    <w:bookmarkEnd w:id="47"/>
    <w:bookmarkStart w:id="48" w:name="Xb90db1d342ee43f92fa50ed6c426cbd79afeb6f"/>
    <w:p>
      <w:pPr>
        <w:pStyle w:val="Heading4"/>
      </w:pPr>
      <w:r>
        <w:t xml:space="preserve">4.3.3. Quantitativos de Tubulações PPR (Água Quente)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28"/>
        <w:gridCol w:w="2674"/>
        <w:gridCol w:w="1131"/>
        <w:gridCol w:w="308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Diâmetro</w:t>
            </w:r>
          </w:p>
        </w:tc>
        <w:tc>
          <w:tcPr/>
          <w:p>
            <w:pPr>
              <w:pStyle w:val="Compact"/>
            </w:pPr>
            <w:r>
              <w:t xml:space="preserve">Comprimento Estimado (m)</w:t>
            </w:r>
          </w:p>
        </w:tc>
        <w:tc>
          <w:tcPr/>
          <w:p>
            <w:pPr>
              <w:pStyle w:val="Compact"/>
            </w:pPr>
            <w:r>
              <w:t xml:space="preserve">Aplicação</w:t>
            </w:r>
          </w:p>
        </w:tc>
        <w:tc>
          <w:tcPr/>
          <w:p>
            <w:pPr>
              <w:pStyle w:val="Compact"/>
            </w:pPr>
            <w:r>
              <w:t xml:space="preserve">Espaçamento Suportes (60°C)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20mm</w:t>
            </w:r>
          </w:p>
        </w:tc>
        <w:tc>
          <w:tcPr/>
          <w:p>
            <w:pPr>
              <w:pStyle w:val="Compact"/>
            </w:pPr>
            <w:r>
              <w:t xml:space="preserve">60</w:t>
            </w:r>
          </w:p>
        </w:tc>
        <w:tc>
          <w:tcPr/>
          <w:p>
            <w:pPr>
              <w:pStyle w:val="Compact"/>
            </w:pPr>
            <w:r>
              <w:t xml:space="preserve">Ramais secundários</w:t>
            </w:r>
          </w:p>
        </w:tc>
        <w:tc>
          <w:tcPr/>
          <w:p>
            <w:pPr>
              <w:pStyle w:val="Compact"/>
            </w:pPr>
            <w:r>
              <w:t xml:space="preserve">0,40 m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25mm</w:t>
            </w:r>
          </w:p>
        </w:tc>
        <w:tc>
          <w:tcPr/>
          <w:p>
            <w:pPr>
              <w:pStyle w:val="Compact"/>
            </w:pPr>
            <w:r>
              <w:t xml:space="preserve">180</w:t>
            </w:r>
          </w:p>
        </w:tc>
        <w:tc>
          <w:tcPr/>
          <w:p>
            <w:pPr>
              <w:pStyle w:val="Compact"/>
            </w:pPr>
            <w:r>
              <w:t xml:space="preserve">Ramais para pontos de consumo</w:t>
            </w:r>
          </w:p>
        </w:tc>
        <w:tc>
          <w:tcPr/>
          <w:p>
            <w:pPr>
              <w:pStyle w:val="Compact"/>
            </w:pPr>
            <w:r>
              <w:t xml:space="preserve">0,45 m</w:t>
            </w:r>
          </w:p>
        </w:tc>
      </w:tr>
      <w:tr>
        <w:tc>
          <w:tcPr/>
          <w:p>
            <w:pPr>
              <w:pStyle w:val="Compact"/>
            </w:pPr>
            <w:r>
              <w:t xml:space="preserve">32mm</w:t>
            </w:r>
          </w:p>
        </w:tc>
        <w:tc>
          <w:tcPr/>
          <w:p>
            <w:pPr>
              <w:pStyle w:val="Compact"/>
            </w:pPr>
            <w:r>
              <w:t xml:space="preserve">140</w:t>
            </w:r>
          </w:p>
        </w:tc>
        <w:tc>
          <w:tcPr/>
          <w:p>
            <w:pPr>
              <w:pStyle w:val="Compact"/>
            </w:pPr>
            <w:r>
              <w:t xml:space="preserve">Distribuição intermediária</w:t>
            </w:r>
          </w:p>
        </w:tc>
        <w:tc>
          <w:tcPr/>
          <w:p>
            <w:pPr>
              <w:pStyle w:val="Compact"/>
            </w:pPr>
            <w:r>
              <w:t xml:space="preserve">0,50 m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40mm</w:t>
            </w:r>
          </w:p>
        </w:tc>
        <w:tc>
          <w:tcPr/>
          <w:p>
            <w:pPr>
              <w:pStyle w:val="Compact"/>
            </w:pPr>
            <w:r>
              <w:t xml:space="preserve">95</w:t>
            </w:r>
          </w:p>
        </w:tc>
        <w:tc>
          <w:tcPr/>
          <w:p>
            <w:pPr>
              <w:pStyle w:val="Compact"/>
            </w:pPr>
            <w:r>
              <w:t xml:space="preserve">Alimentação principal e barriletes</w:t>
            </w:r>
          </w:p>
        </w:tc>
        <w:tc>
          <w:tcPr/>
          <w:p>
            <w:pPr>
              <w:pStyle w:val="Compact"/>
            </w:pPr>
            <w:r>
              <w:t xml:space="preserve">0,60 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AQ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475 m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</w:tbl>
    <w:p>
      <w:pPr>
        <w:pStyle w:val="BodyText"/>
      </w:pPr>
      <w:r>
        <w:t xml:space="preserve">⚠️</w:t>
      </w:r>
      <w:r>
        <w:t xml:space="preserve"> </w:t>
      </w:r>
      <w:r>
        <w:rPr>
          <w:b/>
          <w:bCs/>
        </w:rPr>
        <w:t xml:space="preserve">IMPORTANTE:</w:t>
      </w:r>
      <w:r>
        <w:t xml:space="preserve"> </w:t>
      </w:r>
      <w:r>
        <w:t xml:space="preserve">Espaçamento de suportes é REDUZIDO para operação a 60°C (maior dilatação térmica do PPR)</w:t>
      </w:r>
    </w:p>
    <w:bookmarkEnd w:id="48"/>
    <w:bookmarkStart w:id="49" w:name="sistema-de-aquecimento"/>
    <w:p>
      <w:pPr>
        <w:pStyle w:val="Heading4"/>
      </w:pPr>
      <w:r>
        <w:t xml:space="preserve">4.3.4. Sistema de Aquecimento</w:t>
      </w:r>
    </w:p>
    <w:p>
      <w:pPr>
        <w:pStyle w:val="FirstParagraph"/>
      </w:pPr>
      <w:r>
        <w:rPr>
          <w:b/>
          <w:bCs/>
        </w:rPr>
        <w:t xml:space="preserve">Aquecedores individuais:</w:t>
      </w:r>
      <w:r>
        <w:t xml:space="preserve"> </w:t>
      </w:r>
      <w:r>
        <w:t xml:space="preserve">- 71 aquecedores previstos (conforme projeto de Gás)</w:t>
      </w:r>
      <w:r>
        <w:t xml:space="preserve"> </w:t>
      </w:r>
      <w:r>
        <w:t xml:space="preserve">- Capacidade: 755 kcal/min por unidade</w:t>
      </w:r>
      <w:r>
        <w:t xml:space="preserve"> </w:t>
      </w:r>
      <w:r>
        <w:t xml:space="preserve">- Tipo: Aquecedor a gás instantâneo</w:t>
      </w:r>
    </w:p>
    <w:p>
      <w:pPr>
        <w:pStyle w:val="BodyText"/>
      </w:pPr>
      <w:r>
        <w:rPr>
          <w:b/>
          <w:bCs/>
        </w:rPr>
        <w:t xml:space="preserve">Circuito de retorno de água quente:</w:t>
      </w:r>
      <w:r>
        <w:t xml:space="preserve"> </w:t>
      </w:r>
      <w:r>
        <w:t xml:space="preserve">- Mantém temperatura nas extremidades do sistema</w:t>
      </w:r>
      <w:r>
        <w:t xml:space="preserve"> </w:t>
      </w:r>
      <w:r>
        <w:t xml:space="preserve">- Evita desperdício de água durante espera pelo aquecimento</w:t>
      </w:r>
      <w:r>
        <w:t xml:space="preserve"> </w:t>
      </w:r>
      <w:r>
        <w:t xml:space="preserve">- Tubulação de retorno: PPR Ø25-32mm</w:t>
      </w:r>
    </w:p>
    <w:p>
      <w:pPr>
        <w:pStyle w:val="BodyText"/>
      </w:pPr>
      <w:r>
        <w:rPr>
          <w:b/>
          <w:bCs/>
        </w:rPr>
        <w:t xml:space="preserve">Observação:</w:t>
      </w:r>
      <w:r>
        <w:t xml:space="preserve"> </w:t>
      </w:r>
      <w:r>
        <w:t xml:space="preserve">Informações sobre reservatórios de AQ e esquema vertical não constam nas plantas baixas analisadas (dados devem estar no Esquema Vertical de Água Potável)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7" w:name="esgoto-sanitário"/>
    <w:p>
      <w:pPr>
        <w:pStyle w:val="Heading3"/>
      </w:pPr>
      <w:r>
        <w:t xml:space="preserve">4.4. ESGOTO SANITÁRIO</w:t>
      </w:r>
    </w:p>
    <w:bookmarkStart w:id="51" w:name="pranchas-processadas-5"/>
    <w:p>
      <w:pPr>
        <w:pStyle w:val="Heading4"/>
      </w:pPr>
      <w:r>
        <w:t xml:space="preserve">4.4.1. Pranchas Processadas</w:t>
      </w:r>
    </w:p>
    <w:p>
      <w:pPr>
        <w:pStyle w:val="FirstParagraph"/>
      </w:pPr>
      <w:r>
        <w:rPr>
          <w:b/>
          <w:bCs/>
        </w:rPr>
        <w:t xml:space="preserve">Subsolo (3 setores):</w:t>
      </w:r>
      <w:r>
        <w:t xml:space="preserve"> </w:t>
      </w:r>
      <w:r>
        <w:t xml:space="preserve">- PAR-SAN-EX-0104-S01-SUB-R00 (Setor 01)</w:t>
      </w:r>
      <w:r>
        <w:t xml:space="preserve"> </w:t>
      </w:r>
      <w:r>
        <w:t xml:space="preserve">- PAR-SAN-EX-0105-S02-SUB-R00 (Setor 02)</w:t>
      </w:r>
      <w:r>
        <w:t xml:space="preserve"> </w:t>
      </w:r>
      <w:r>
        <w:t xml:space="preserve">- PAR-SAN-EX-0106-S03-SUB-R00 (Setor 03)</w:t>
      </w:r>
    </w:p>
    <w:p>
      <w:pPr>
        <w:pStyle w:val="BodyText"/>
      </w:pPr>
      <w:r>
        <w:rPr>
          <w:b/>
          <w:bCs/>
        </w:rPr>
        <w:t xml:space="preserve">Térreo (3 setores):</w:t>
      </w:r>
      <w:r>
        <w:t xml:space="preserve"> </w:t>
      </w:r>
      <w:r>
        <w:t xml:space="preserve">- PAR-SAN-EX-0104-S01-N00-R00 (Setor 01 Térreo)</w:t>
      </w:r>
      <w:r>
        <w:t xml:space="preserve"> </w:t>
      </w:r>
      <w:r>
        <w:t xml:space="preserve">- PAR-SAN-EX-0105-S02-N00-R00 (Setor 02 Térreo)</w:t>
      </w:r>
      <w:r>
        <w:t xml:space="preserve"> </w:t>
      </w:r>
      <w:r>
        <w:t xml:space="preserve">- PAR-SAN-EX-0106-S03-N00-R00 (Setor 03 Térreo)</w:t>
      </w:r>
    </w:p>
    <w:p>
      <w:pPr>
        <w:pStyle w:val="BodyText"/>
      </w:pPr>
      <w:r>
        <w:rPr>
          <w:b/>
          <w:bCs/>
        </w:rPr>
        <w:t xml:space="preserve">Pavimento Tipo (3 blocos):</w:t>
      </w:r>
      <w:r>
        <w:t xml:space="preserve"> </w:t>
      </w:r>
      <w:r>
        <w:t xml:space="preserve">- PAR-HID-EX-0117-BB-N01-R00 (Bloco B tipo)</w:t>
      </w:r>
      <w:r>
        <w:t xml:space="preserve"> </w:t>
      </w:r>
      <w:r>
        <w:t xml:space="preserve">- PAR-HID-EX-0118-BA-N01-R00 (Bloco A tipo)</w:t>
      </w:r>
      <w:r>
        <w:t xml:space="preserve"> </w:t>
      </w:r>
      <w:r>
        <w:t xml:space="preserve">- PAR-HID-EX-0119-BC-N01-R00 (Bloco C tipo)</w:t>
      </w:r>
    </w:p>
    <w:bookmarkEnd w:id="51"/>
    <w:bookmarkStart w:id="52" w:name="especificações-de-materiais-2"/>
    <w:p>
      <w:pPr>
        <w:pStyle w:val="Heading4"/>
      </w:pPr>
      <w:r>
        <w:t xml:space="preserve">4.4.2. Especificações de Materiais</w:t>
      </w:r>
    </w:p>
    <w:p>
      <w:pPr>
        <w:pStyle w:val="FirstParagraph"/>
      </w:pPr>
      <w:r>
        <w:rPr>
          <w:b/>
          <w:bCs/>
        </w:rPr>
        <w:t xml:space="preserve">Tubulações PVC-R (Série Reforçada):</w:t>
      </w:r>
      <w:r>
        <w:t xml:space="preserve"> </w:t>
      </w:r>
      <w:r>
        <w:t xml:space="preserve">- Material: PVC rígido reforçado</w:t>
      </w:r>
      <w:r>
        <w:t xml:space="preserve"> </w:t>
      </w:r>
      <w:r>
        <w:t xml:space="preserve">- Conexões: Anéis de borracha (junta elástica)</w:t>
      </w:r>
      <w:r>
        <w:t xml:space="preserve"> </w:t>
      </w:r>
      <w:r>
        <w:t xml:space="preserve">- Norma: NBR 5688</w:t>
      </w:r>
    </w:p>
    <w:p>
      <w:pPr>
        <w:pStyle w:val="BodyText"/>
      </w:pPr>
      <w:r>
        <w:rPr>
          <w:b/>
          <w:bCs/>
        </w:rPr>
        <w:t xml:space="preserve">Declividades obrigatórias:</w:t>
      </w:r>
      <w:r>
        <w:t xml:space="preserve"> </w:t>
      </w:r>
      <w:r>
        <w:t xml:space="preserve">- Ø ≤ 75mm:</w:t>
      </w:r>
      <w:r>
        <w:t xml:space="preserve"> </w:t>
      </w:r>
      <w:r>
        <w:rPr>
          <w:b/>
          <w:bCs/>
        </w:rPr>
        <w:t xml:space="preserve">2,0%</w:t>
      </w:r>
      <w:r>
        <w:t xml:space="preserve"> </w:t>
      </w:r>
      <w:r>
        <w:t xml:space="preserve">mínimo</w:t>
      </w:r>
      <w:r>
        <w:t xml:space="preserve"> </w:t>
      </w:r>
      <w:r>
        <w:t xml:space="preserve">- Ø &gt; 100mm:</w:t>
      </w:r>
      <w:r>
        <w:t xml:space="preserve"> </w:t>
      </w:r>
      <w:r>
        <w:rPr>
          <w:b/>
          <w:bCs/>
        </w:rPr>
        <w:t xml:space="preserve">1,0%</w:t>
      </w:r>
      <w:r>
        <w:t xml:space="preserve"> </w:t>
      </w:r>
      <w:r>
        <w:t xml:space="preserve">mínimo</w:t>
      </w:r>
    </w:p>
    <w:p>
      <w:pPr>
        <w:pStyle w:val="BodyText"/>
      </w:pPr>
      <w:r>
        <w:rPr>
          <w:b/>
          <w:bCs/>
        </w:rPr>
        <w:t xml:space="preserve">Isolamento acústico:</w:t>
      </w:r>
      <w:r>
        <w:t xml:space="preserve"> </w:t>
      </w:r>
      <w:r>
        <w:t xml:space="preserve">- Lã de vidro 2 polegadas em prumadas de esgoto sanitário</w:t>
      </w:r>
      <w:r>
        <w:t xml:space="preserve"> </w:t>
      </w:r>
      <w:r>
        <w:t xml:space="preserve">- Finalidade: Redução de ruído de descarga</w:t>
      </w:r>
    </w:p>
    <w:p>
      <w:pPr>
        <w:pStyle w:val="BodyText"/>
      </w:pPr>
      <w:r>
        <w:rPr>
          <w:b/>
          <w:bCs/>
        </w:rPr>
        <w:t xml:space="preserve">Fixação:</w:t>
      </w:r>
      <w:r>
        <w:t xml:space="preserve"> </w:t>
      </w:r>
      <w:r>
        <w:t xml:space="preserve">- Graute a cada 5 pavimentos (prumadas)</w:t>
      </w:r>
      <w:r>
        <w:t xml:space="preserve"> </w:t>
      </w:r>
      <w:r>
        <w:t xml:space="preserve">- Abraçadeiras a cada 2 metros (tubulações horizontais)</w:t>
      </w:r>
    </w:p>
    <w:bookmarkEnd w:id="52"/>
    <w:bookmarkStart w:id="53" w:name="quantitativos-subsolo"/>
    <w:p>
      <w:pPr>
        <w:pStyle w:val="Heading4"/>
      </w:pPr>
      <w:r>
        <w:t xml:space="preserve">4.4.3. Quantitativos — SUBSOLO</w:t>
      </w:r>
    </w:p>
    <w:p>
      <w:pPr>
        <w:pStyle w:val="FirstParagraph"/>
      </w:pPr>
      <w:r>
        <w:rPr>
          <w:b/>
          <w:bCs/>
        </w:rPr>
        <w:t xml:space="preserve">Tubulações PVC-R (3 setores):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Diâmetro</w:t>
            </w:r>
          </w:p>
        </w:tc>
        <w:tc>
          <w:tcPr/>
          <w:p>
            <w:pPr>
              <w:pStyle w:val="Compact"/>
            </w:pPr>
            <w:r>
              <w:t xml:space="preserve">Comprimento (m)</w:t>
            </w:r>
          </w:p>
        </w:tc>
        <w:tc>
          <w:tcPr/>
          <w:p>
            <w:pPr>
              <w:pStyle w:val="Compact"/>
            </w:pPr>
            <w:r>
              <w:t xml:space="preserve">Aplicação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DN 40mm</w:t>
            </w:r>
          </w:p>
        </w:tc>
        <w:tc>
          <w:tcPr/>
          <w:p>
            <w:pPr>
              <w:pStyle w:val="Compact"/>
            </w:pPr>
            <w:r>
              <w:t xml:space="preserve">85</w:t>
            </w:r>
          </w:p>
        </w:tc>
        <w:tc>
          <w:tcPr/>
          <w:p>
            <w:pPr>
              <w:pStyle w:val="Compact"/>
            </w:pPr>
            <w:r>
              <w:t xml:space="preserve">Ramais lavatórios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DN 50mm</w:t>
            </w:r>
          </w:p>
        </w:tc>
        <w:tc>
          <w:tcPr/>
          <w:p>
            <w:pPr>
              <w:pStyle w:val="Compact"/>
            </w:pPr>
            <w:r>
              <w:t xml:space="preserve">120</w:t>
            </w:r>
          </w:p>
        </w:tc>
        <w:tc>
          <w:tcPr/>
          <w:p>
            <w:pPr>
              <w:pStyle w:val="Compact"/>
            </w:pPr>
            <w:r>
              <w:t xml:space="preserve">Ramais ralos/pias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DN 75mm</w:t>
            </w:r>
          </w:p>
        </w:tc>
        <w:tc>
          <w:tcPr/>
          <w:p>
            <w:pPr>
              <w:pStyle w:val="Compact"/>
            </w:pPr>
            <w:r>
              <w:t xml:space="preserve">95</w:t>
            </w:r>
          </w:p>
        </w:tc>
        <w:tc>
          <w:tcPr/>
          <w:p>
            <w:pPr>
              <w:pStyle w:val="Compact"/>
            </w:pPr>
            <w:r>
              <w:t xml:space="preserve">Ralos sifonados e caixas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DN 100mm</w:t>
            </w:r>
          </w:p>
        </w:tc>
        <w:tc>
          <w:tcPr/>
          <w:p>
            <w:pPr>
              <w:pStyle w:val="Compact"/>
            </w:pPr>
            <w:r>
              <w:t xml:space="preserve">340</w:t>
            </w:r>
          </w:p>
        </w:tc>
        <w:tc>
          <w:tcPr/>
          <w:p>
            <w:pPr>
              <w:pStyle w:val="Compact"/>
            </w:pPr>
            <w:r>
              <w:t xml:space="preserve">Coletores principais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DN 150mm</w:t>
            </w:r>
          </w:p>
        </w:tc>
        <w:tc>
          <w:tcPr/>
          <w:p>
            <w:pPr>
              <w:pStyle w:val="Compact"/>
            </w:pPr>
            <w:r>
              <w:t xml:space="preserve">180</w:t>
            </w:r>
          </w:p>
        </w:tc>
        <w:tc>
          <w:tcPr/>
          <w:p>
            <w:pPr>
              <w:pStyle w:val="Compact"/>
            </w:pPr>
            <w:r>
              <w:t xml:space="preserve">Prumadas e emissários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SUBSOLO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820 m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</w:tbl>
    <w:p>
      <w:pPr>
        <w:pStyle w:val="BodyText"/>
      </w:pPr>
      <w:r>
        <w:rPr>
          <w:b/>
          <w:bCs/>
        </w:rPr>
        <w:t xml:space="preserve">Ralos e Caixas — SUBSOLO: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Quantidade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Ralos Sifonados DN50mm (RS)</w:t>
            </w:r>
          </w:p>
        </w:tc>
        <w:tc>
          <w:tcPr/>
          <w:p>
            <w:pPr>
              <w:pStyle w:val="Compact"/>
            </w:pPr>
            <w:r>
              <w:t xml:space="preserve">45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Ralos Secos DN50mm (RSE)</w:t>
            </w:r>
          </w:p>
        </w:tc>
        <w:tc>
          <w:tcPr/>
          <w:p>
            <w:pPr>
              <w:pStyle w:val="Compact"/>
            </w:pPr>
            <w:r>
              <w:t xml:space="preserve">28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Ralos Lineares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Caixas Sifonadas</w:t>
            </w:r>
          </w:p>
        </w:tc>
        <w:tc>
          <w:tcPr/>
          <w:p>
            <w:pPr>
              <w:pStyle w:val="Compact"/>
            </w:pPr>
            <w:r>
              <w:t xml:space="preserve">38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Caixas de Inspeção</w:t>
            </w:r>
          </w:p>
        </w:tc>
        <w:tc>
          <w:tcPr/>
          <w:p>
            <w:pPr>
              <w:pStyle w:val="Compact"/>
            </w:pPr>
            <w:r>
              <w:t xml:space="preserve">32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Caixas de Gordura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Caixas de Passagem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182</w:t>
            </w:r>
          </w:p>
        </w:tc>
      </w:tr>
    </w:tbl>
    <w:p>
      <w:pPr>
        <w:pStyle w:val="BodyText"/>
      </w:pPr>
      <w:r>
        <w:rPr>
          <w:b/>
          <w:bCs/>
        </w:rPr>
        <w:t xml:space="preserve">Conexões — SUBSOLO (estimadas):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Quantidade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Joelhos 90°</w:t>
            </w:r>
          </w:p>
        </w:tc>
        <w:tc>
          <w:tcPr/>
          <w:p>
            <w:pPr>
              <w:pStyle w:val="Compact"/>
            </w:pPr>
            <w:r>
              <w:t xml:space="preserve">95</w:t>
            </w:r>
          </w:p>
        </w:tc>
      </w:tr>
      <w:tr>
        <w:tc>
          <w:tcPr/>
          <w:p>
            <w:pPr>
              <w:pStyle w:val="Compact"/>
            </w:pPr>
            <w:r>
              <w:t xml:space="preserve">Joelhos 45°</w:t>
            </w:r>
          </w:p>
        </w:tc>
        <w:tc>
          <w:tcPr/>
          <w:p>
            <w:pPr>
              <w:pStyle w:val="Compact"/>
            </w:pPr>
            <w:r>
              <w:t xml:space="preserve">68</w:t>
            </w:r>
          </w:p>
        </w:tc>
      </w:tr>
      <w:tr>
        <w:tc>
          <w:tcPr/>
          <w:p>
            <w:pPr>
              <w:pStyle w:val="Compact"/>
            </w:pPr>
            <w:r>
              <w:t xml:space="preserve">Tês</w:t>
            </w:r>
          </w:p>
        </w:tc>
        <w:tc>
          <w:tcPr/>
          <w:p>
            <w:pPr>
              <w:pStyle w:val="Compact"/>
            </w:pPr>
            <w:r>
              <w:t xml:space="preserve">55</w:t>
            </w:r>
          </w:p>
        </w:tc>
      </w:tr>
      <w:tr>
        <w:tc>
          <w:tcPr/>
          <w:p>
            <w:pPr>
              <w:pStyle w:val="Compact"/>
            </w:pPr>
            <w:r>
              <w:t xml:space="preserve">Junções Y</w:t>
            </w:r>
          </w:p>
        </w:tc>
        <w:tc>
          <w:tcPr/>
          <w:p>
            <w:pPr>
              <w:pStyle w:val="Compact"/>
            </w:pPr>
            <w:r>
              <w:t xml:space="preserve">42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Reduções</w:t>
            </w:r>
          </w:p>
        </w:tc>
        <w:tc>
          <w:tcPr/>
          <w:p>
            <w:pPr>
              <w:pStyle w:val="Compact"/>
            </w:pPr>
            <w:r>
              <w:t xml:space="preserve">38</w:t>
            </w:r>
          </w:p>
        </w:tc>
      </w:tr>
      <w:tr>
        <w:tc>
          <w:tcPr/>
          <w:p>
            <w:pPr>
              <w:pStyle w:val="Compact"/>
            </w:pPr>
            <w:r>
              <w:t xml:space="preserve">Luvas</w:t>
            </w:r>
          </w:p>
        </w:tc>
        <w:tc>
          <w:tcPr/>
          <w:p>
            <w:pPr>
              <w:pStyle w:val="Compact"/>
            </w:pPr>
            <w:r>
              <w:t xml:space="preserve">52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350</w:t>
            </w:r>
          </w:p>
        </w:tc>
      </w:tr>
    </w:tbl>
    <w:bookmarkEnd w:id="53"/>
    <w:bookmarkStart w:id="54" w:name="quantitativos-térreo"/>
    <w:p>
      <w:pPr>
        <w:pStyle w:val="Heading4"/>
      </w:pPr>
      <w:r>
        <w:t xml:space="preserve">4.4.4. Quantitativos — TÉRREO</w:t>
      </w:r>
    </w:p>
    <w:p>
      <w:pPr>
        <w:pStyle w:val="FirstParagraph"/>
      </w:pPr>
      <w:r>
        <w:rPr>
          <w:b/>
          <w:bCs/>
        </w:rPr>
        <w:t xml:space="preserve">Tubulações PVC-R (3 setores):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Diâmetro</w:t>
            </w:r>
          </w:p>
        </w:tc>
        <w:tc>
          <w:tcPr/>
          <w:p>
            <w:pPr>
              <w:pStyle w:val="Compact"/>
            </w:pPr>
            <w:r>
              <w:t xml:space="preserve">Comprimento (m)</w:t>
            </w:r>
          </w:p>
        </w:tc>
        <w:tc>
          <w:tcPr/>
          <w:p>
            <w:pPr>
              <w:pStyle w:val="Compact"/>
            </w:pPr>
            <w:r>
              <w:t xml:space="preserve">Aplicação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DN 40mm</w:t>
            </w:r>
          </w:p>
        </w:tc>
        <w:tc>
          <w:tcPr/>
          <w:p>
            <w:pPr>
              <w:pStyle w:val="Compact"/>
            </w:pPr>
            <w:r>
              <w:t xml:space="preserve">93</w:t>
            </w:r>
          </w:p>
        </w:tc>
        <w:tc>
          <w:tcPr/>
          <w:p>
            <w:pPr>
              <w:pStyle w:val="Compact"/>
            </w:pPr>
            <w:r>
              <w:t xml:space="preserve">Ramais lavatórios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DN 50mm</w:t>
            </w:r>
          </w:p>
        </w:tc>
        <w:tc>
          <w:tcPr/>
          <w:p>
            <w:pPr>
              <w:pStyle w:val="Compact"/>
            </w:pPr>
            <w:r>
              <w:t xml:space="preserve">118</w:t>
            </w:r>
          </w:p>
        </w:tc>
        <w:tc>
          <w:tcPr/>
          <w:p>
            <w:pPr>
              <w:pStyle w:val="Compact"/>
            </w:pPr>
            <w:r>
              <w:t xml:space="preserve">Ramais ralos/pias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DN 75mm</w:t>
            </w:r>
          </w:p>
        </w:tc>
        <w:tc>
          <w:tcPr/>
          <w:p>
            <w:pPr>
              <w:pStyle w:val="Compact"/>
            </w:pPr>
            <w:r>
              <w:t xml:space="preserve">123</w:t>
            </w:r>
          </w:p>
        </w:tc>
        <w:tc>
          <w:tcPr/>
          <w:p>
            <w:pPr>
              <w:pStyle w:val="Compact"/>
            </w:pPr>
            <w:r>
              <w:t xml:space="preserve">Ralos sifonados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DN 100mm</w:t>
            </w:r>
          </w:p>
        </w:tc>
        <w:tc>
          <w:tcPr/>
          <w:p>
            <w:pPr>
              <w:pStyle w:val="Compact"/>
            </w:pPr>
            <w:r>
              <w:t xml:space="preserve">375</w:t>
            </w:r>
          </w:p>
        </w:tc>
        <w:tc>
          <w:tcPr/>
          <w:p>
            <w:pPr>
              <w:pStyle w:val="Compact"/>
            </w:pPr>
            <w:r>
              <w:t xml:space="preserve">Coletores principais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DN 150mm</w:t>
            </w:r>
          </w:p>
        </w:tc>
        <w:tc>
          <w:tcPr/>
          <w:p>
            <w:pPr>
              <w:pStyle w:val="Compact"/>
            </w:pPr>
            <w:r>
              <w:t xml:space="preserve">220</w:t>
            </w:r>
          </w:p>
        </w:tc>
        <w:tc>
          <w:tcPr/>
          <w:p>
            <w:pPr>
              <w:pStyle w:val="Compact"/>
            </w:pPr>
            <w:r>
              <w:t xml:space="preserve">Prumadas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TÉRREO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929 m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</w:tbl>
    <w:p>
      <w:pPr>
        <w:pStyle w:val="BodyText"/>
      </w:pPr>
      <w:r>
        <w:rPr>
          <w:b/>
          <w:bCs/>
        </w:rPr>
        <w:t xml:space="preserve">Tubulações Ventilação — TÉRREO: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Diâmetro</w:t>
            </w:r>
          </w:p>
        </w:tc>
        <w:tc>
          <w:tcPr/>
          <w:p>
            <w:pPr>
              <w:pStyle w:val="Compact"/>
            </w:pPr>
            <w:r>
              <w:t xml:space="preserve">Comprimento (m)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DN 40mm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DN 50mm</w:t>
            </w:r>
          </w:p>
        </w:tc>
        <w:tc>
          <w:tcPr/>
          <w:p>
            <w:pPr>
              <w:pStyle w:val="Compact"/>
            </w:pPr>
            <w:r>
              <w:t xml:space="preserve">35</w:t>
            </w:r>
          </w:p>
        </w:tc>
      </w:tr>
      <w:tr>
        <w:tc>
          <w:tcPr/>
          <w:p>
            <w:pPr>
              <w:pStyle w:val="Compact"/>
            </w:pPr>
            <w:r>
              <w:t xml:space="preserve">DN 75mm</w:t>
            </w:r>
          </w:p>
        </w:tc>
        <w:tc>
          <w:tcPr/>
          <w:p>
            <w:pPr>
              <w:pStyle w:val="Compact"/>
            </w:pPr>
            <w:r>
              <w:t xml:space="preserve">18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VENTILAÇÃO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65 m</w:t>
            </w:r>
          </w:p>
        </w:tc>
      </w:tr>
    </w:tbl>
    <w:p>
      <w:pPr>
        <w:pStyle w:val="BodyText"/>
      </w:pPr>
      <w:r>
        <w:rPr>
          <w:b/>
          <w:bCs/>
        </w:rPr>
        <w:t xml:space="preserve">Ralos e Caixas — TÉRREO: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Quantidade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Ralos Sifonados DN50mm (RS)</w:t>
            </w:r>
          </w:p>
        </w:tc>
        <w:tc>
          <w:tcPr/>
          <w:p>
            <w:pPr>
              <w:pStyle w:val="Compact"/>
            </w:pPr>
            <w:r>
              <w:t xml:space="preserve">32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Ralos Secos com Fecho DN50mm (RSF)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Ralos Lineares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Ralos Sifonados DN75mm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Caixas Sifonadas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Caixas de Inspeção</w:t>
            </w:r>
          </w:p>
        </w:tc>
        <w:tc>
          <w:tcPr/>
          <w:p>
            <w:pPr>
              <w:pStyle w:val="Compact"/>
            </w:pPr>
            <w:r>
              <w:t xml:space="preserve">29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Caixas de Gordura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Caixas de Passagem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138</w:t>
            </w:r>
          </w:p>
        </w:tc>
      </w:tr>
    </w:tbl>
    <w:p>
      <w:pPr>
        <w:pStyle w:val="BodyText"/>
      </w:pPr>
      <w:r>
        <w:rPr>
          <w:b/>
          <w:bCs/>
        </w:rPr>
        <w:t xml:space="preserve">Conexões — TÉRREO: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Quantidade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Joelhos 90°</w:t>
            </w:r>
          </w:p>
        </w:tc>
        <w:tc>
          <w:tcPr/>
          <w:p>
            <w:pPr>
              <w:pStyle w:val="Compact"/>
            </w:pPr>
            <w:r>
              <w:t xml:space="preserve">70</w:t>
            </w:r>
          </w:p>
        </w:tc>
      </w:tr>
      <w:tr>
        <w:tc>
          <w:tcPr/>
          <w:p>
            <w:pPr>
              <w:pStyle w:val="Compact"/>
            </w:pPr>
            <w:r>
              <w:t xml:space="preserve">Joelhos 45°</w:t>
            </w:r>
          </w:p>
        </w:tc>
        <w:tc>
          <w:tcPr/>
          <w:p>
            <w:pPr>
              <w:pStyle w:val="Compact"/>
            </w:pPr>
            <w:r>
              <w:t xml:space="preserve">49</w:t>
            </w:r>
          </w:p>
        </w:tc>
      </w:tr>
      <w:tr>
        <w:tc>
          <w:tcPr/>
          <w:p>
            <w:pPr>
              <w:pStyle w:val="Compact"/>
            </w:pPr>
            <w:r>
              <w:t xml:space="preserve">Tês</w:t>
            </w:r>
          </w:p>
        </w:tc>
        <w:tc>
          <w:tcPr/>
          <w:p>
            <w:pPr>
              <w:pStyle w:val="Compact"/>
            </w:pPr>
            <w:r>
              <w:t xml:space="preserve">46</w:t>
            </w:r>
          </w:p>
        </w:tc>
      </w:tr>
      <w:tr>
        <w:tc>
          <w:tcPr/>
          <w:p>
            <w:pPr>
              <w:pStyle w:val="Compact"/>
            </w:pPr>
            <w:r>
              <w:t xml:space="preserve">Junções Y</w:t>
            </w:r>
          </w:p>
        </w:tc>
        <w:tc>
          <w:tcPr/>
          <w:p>
            <w:pPr>
              <w:pStyle w:val="Compact"/>
            </w:pPr>
            <w:r>
              <w:t xml:space="preserve">28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Reduções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Luvas</w:t>
            </w:r>
          </w:p>
        </w:tc>
        <w:tc>
          <w:tcPr/>
          <w:p>
            <w:pPr>
              <w:pStyle w:val="Compact"/>
            </w:pPr>
            <w:r>
              <w:t xml:space="preserve">45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263</w:t>
            </w:r>
          </w:p>
        </w:tc>
      </w:tr>
    </w:tbl>
    <w:bookmarkEnd w:id="54"/>
    <w:bookmarkStart w:id="55" w:name="quantitativos-pavimento-tipo"/>
    <w:p>
      <w:pPr>
        <w:pStyle w:val="Heading4"/>
      </w:pPr>
      <w:r>
        <w:t xml:space="preserve">4.4.5. Quantitativos — PAVIMENTO TIPO</w:t>
      </w:r>
    </w:p>
    <w:p>
      <w:pPr>
        <w:pStyle w:val="FirstParagraph"/>
      </w:pPr>
      <w:r>
        <w:rPr>
          <w:b/>
          <w:bCs/>
        </w:rPr>
        <w:t xml:space="preserve">Prumadas identificadas (3 blocos):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15 prumadas</w:t>
      </w:r>
      <w:r>
        <w:t xml:space="preserve"> </w:t>
      </w:r>
      <w:r>
        <w:t xml:space="preserve">totais:</w:t>
      </w:r>
      <w:r>
        <w:t xml:space="preserve"> </w:t>
      </w:r>
      <w:r>
        <w:t xml:space="preserve">- TR (Tubo de Ralos)</w:t>
      </w:r>
      <w:r>
        <w:t xml:space="preserve"> </w:t>
      </w:r>
      <w:r>
        <w:t xml:space="preserve">- APD (Água Pluvial Descarte)</w:t>
      </w:r>
      <w:r>
        <w:t xml:space="preserve"> </w:t>
      </w:r>
      <w:r>
        <w:t xml:space="preserve">- TQ (Tubo de Queda — esgoto sanitário)</w:t>
      </w:r>
      <w:r>
        <w:t xml:space="preserve"> </w:t>
      </w:r>
      <w:r>
        <w:t xml:space="preserve">- CV (Coluna Ventilação)</w:t>
      </w:r>
    </w:p>
    <w:p>
      <w:pPr>
        <w:pStyle w:val="BodyText"/>
      </w:pPr>
      <w:r>
        <w:rPr>
          <w:b/>
          <w:bCs/>
        </w:rPr>
        <w:t xml:space="preserve">Tubulações tipo (estimativa por pavimento):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Diâmetro</w:t>
            </w:r>
          </w:p>
        </w:tc>
        <w:tc>
          <w:tcPr/>
          <w:p>
            <w:pPr>
              <w:pStyle w:val="Compact"/>
            </w:pPr>
            <w:r>
              <w:t xml:space="preserve">Ocorrências</w:t>
            </w:r>
          </w:p>
        </w:tc>
        <w:tc>
          <w:tcPr/>
          <w:p>
            <w:pPr>
              <w:pStyle w:val="Compact"/>
            </w:pPr>
            <w:r>
              <w:t xml:space="preserve">Aplicação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Ø100mm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Coletores horizontais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Ø150mm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Prumadas de esgoto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por pavimento</w:t>
            </w:r>
          </w:p>
        </w:tc>
        <w:tc>
          <w:tcPr/>
          <w:p>
            <w:pPr>
              <w:pStyle w:val="Compact"/>
            </w:pPr>
            <w:r>
              <w:t xml:space="preserve">12 trechos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</w:tbl>
    <w:p>
      <w:pPr>
        <w:pStyle w:val="BodyText"/>
      </w:pPr>
      <w:r>
        <w:rPr>
          <w:b/>
          <w:bCs/>
        </w:rPr>
        <w:t xml:space="preserve">Sistemas identificados (7 tipos):</w:t>
      </w:r>
      <w:r>
        <w:t xml:space="preserve"> </w:t>
      </w:r>
      <w:r>
        <w:t xml:space="preserve">1. Esgoto sanitário</w:t>
      </w:r>
      <w:r>
        <w:t xml:space="preserve"> </w:t>
      </w:r>
      <w:r>
        <w:t xml:space="preserve">2. Gordura (cozinhas)</w:t>
      </w:r>
      <w:r>
        <w:t xml:space="preserve"> </w:t>
      </w:r>
      <w:r>
        <w:t xml:space="preserve">3. Ventilação</w:t>
      </w:r>
      <w:r>
        <w:t xml:space="preserve"> </w:t>
      </w:r>
      <w:r>
        <w:t xml:space="preserve">4. Dreno AC (ar-condicionado)</w:t>
      </w:r>
      <w:r>
        <w:t xml:space="preserve"> </w:t>
      </w:r>
      <w:r>
        <w:t xml:space="preserve">5. Ralos</w:t>
      </w:r>
      <w:r>
        <w:t xml:space="preserve"> </w:t>
      </w:r>
      <w:r>
        <w:t xml:space="preserve">6. Águas pluviais</w:t>
      </w:r>
      <w:r>
        <w:t xml:space="preserve"> </w:t>
      </w:r>
      <w:r>
        <w:t xml:space="preserve">7. Caixas de inspeção</w:t>
      </w:r>
    </w:p>
    <w:p>
      <w:pPr>
        <w:pStyle w:val="BodyText"/>
      </w:pPr>
      <w:r>
        <w:rPr>
          <w:b/>
          <w:bCs/>
        </w:rPr>
        <w:t xml:space="preserve">Conexões tipo (estimativas por bloco):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Quantidade Estimada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Joelhos 90°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</w:pPr>
            <w:r>
              <w:t xml:space="preserve">Tês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Reduções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Curvas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</w:tr>
    </w:tbl>
    <w:p>
      <w:pPr>
        <w:pStyle w:val="BodyText"/>
      </w:pPr>
      <w:r>
        <w:t xml:space="preserve">⚠️</w:t>
      </w:r>
      <w:r>
        <w:t xml:space="preserve"> </w:t>
      </w:r>
      <w:r>
        <w:rPr>
          <w:b/>
          <w:bCs/>
        </w:rPr>
        <w:t xml:space="preserve">OBSERVAÇÃO:</w:t>
      </w:r>
      <w:r>
        <w:t xml:space="preserve"> </w:t>
      </w:r>
      <w:r>
        <w:t xml:space="preserve">PDFs processados são pranchas de legendas e detalhes construtivos. Para levantamento PRECISO de metros lineares, número de ralos e caixas específicas por pavimento, seria necessário processar plantas baixas detalhadas ou planilhas de materiais.</w:t>
      </w:r>
    </w:p>
    <w:bookmarkEnd w:id="55"/>
    <w:bookmarkStart w:id="56" w:name="testes-e-comissionamento"/>
    <w:p>
      <w:pPr>
        <w:pStyle w:val="Heading4"/>
      </w:pPr>
      <w:r>
        <w:t xml:space="preserve">4.4.6. Testes e Comissionamento</w:t>
      </w:r>
    </w:p>
    <w:p>
      <w:pPr>
        <w:pStyle w:val="FirstParagraph"/>
      </w:pPr>
      <w:r>
        <w:rPr>
          <w:b/>
          <w:bCs/>
        </w:rPr>
        <w:t xml:space="preserve">Testes obrigatórios (NBR 8160):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Teste de estanqueidade:</w:t>
      </w:r>
      <w:r>
        <w:t xml:space="preserve"> </w:t>
      </w:r>
      <w:r>
        <w:t xml:space="preserve">Hidrostático a 24 horas com fiscalização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Teste de fumaça:</w:t>
      </w:r>
      <w:r>
        <w:t xml:space="preserve"> </w:t>
      </w:r>
      <w:r>
        <w:t xml:space="preserve">Verificação de ventilação e sifonamento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Teste de vazão:</w:t>
      </w:r>
      <w:r>
        <w:t xml:space="preserve"> </w:t>
      </w:r>
      <w:r>
        <w:t xml:space="preserve">Verificação de declividades e capacidade de escoamento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3" w:name="águas-pluviais"/>
    <w:p>
      <w:pPr>
        <w:pStyle w:val="Heading3"/>
      </w:pPr>
      <w:r>
        <w:t xml:space="preserve">4.5. ÁGUAS PLUVIAIS</w:t>
      </w:r>
    </w:p>
    <w:bookmarkStart w:id="58" w:name="pranchas-processadas-6"/>
    <w:p>
      <w:pPr>
        <w:pStyle w:val="Heading4"/>
      </w:pPr>
      <w:r>
        <w:t xml:space="preserve">4.5.1. Pranchas Processadas</w:t>
      </w:r>
    </w:p>
    <w:p>
      <w:pPr>
        <w:pStyle w:val="FirstParagraph"/>
      </w:pPr>
      <w:r>
        <w:rPr>
          <w:b/>
          <w:bCs/>
        </w:rPr>
        <w:t xml:space="preserve">3 pranchas analisadas:</w:t>
      </w:r>
      <w:r>
        <w:t xml:space="preserve"> </w:t>
      </w:r>
      <w:r>
        <w:t xml:space="preserve">1. PAR-HID-EX-0125-TO-ROO-R00 (Rooftop — prancha 1)</w:t>
      </w:r>
      <w:r>
        <w:t xml:space="preserve"> </w:t>
      </w:r>
      <w:r>
        <w:t xml:space="preserve">2. PAR-HID-EX-0126-TO-ROO-R00 (Rooftop — prancha 2)</w:t>
      </w:r>
      <w:r>
        <w:t xml:space="preserve"> </w:t>
      </w:r>
      <w:r>
        <w:t xml:space="preserve">3. PAR-HID-EX-0127-TO-ROO-R00 (Rooftop — prancha 3)</w:t>
      </w:r>
    </w:p>
    <w:bookmarkEnd w:id="58"/>
    <w:bookmarkStart w:id="59" w:name="sistema-de-captação-e-reuso"/>
    <w:p>
      <w:pPr>
        <w:pStyle w:val="Heading4"/>
      </w:pPr>
      <w:r>
        <w:t xml:space="preserve">4.5.2. Sistema de Captação e Reuso</w:t>
      </w:r>
    </w:p>
    <w:p>
      <w:pPr>
        <w:pStyle w:val="FirstParagraph"/>
      </w:pPr>
      <w:r>
        <w:rPr>
          <w:b/>
          <w:bCs/>
        </w:rPr>
        <w:t xml:space="preserve">Áreas impermeabilizadas captadas:</w:t>
      </w:r>
      <w:r>
        <w:t xml:space="preserve"> </w:t>
      </w:r>
      <w:r>
        <w:t xml:space="preserve">- Rooftop:</w:t>
      </w:r>
      <w:r>
        <w:t xml:space="preserve"> </w:t>
      </w:r>
      <w:r>
        <w:rPr>
          <w:b/>
          <w:bCs/>
        </w:rPr>
        <w:t xml:space="preserve">6.825,12 m²</w:t>
      </w:r>
      <w:r>
        <w:t xml:space="preserve"> </w:t>
      </w:r>
      <w:r>
        <w:t xml:space="preserve">- Subsolo (áreas externas): Incluídas no total</w:t>
      </w:r>
    </w:p>
    <w:p>
      <w:pPr>
        <w:pStyle w:val="BodyText"/>
      </w:pPr>
      <w:r>
        <w:rPr>
          <w:b/>
          <w:bCs/>
        </w:rPr>
        <w:t xml:space="preserve">Sistema de reuso: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Tanque de reuso principal:</w:t>
      </w:r>
      <w:r>
        <w:t xml:space="preserve"> </w:t>
      </w:r>
      <w:r>
        <w:t xml:space="preserve">87,93 m³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Tanque first flush (descarte primeiras águas):</w:t>
      </w:r>
      <w:r>
        <w:t xml:space="preserve"> </w:t>
      </w:r>
      <w:r>
        <w:t xml:space="preserve">8,71 m³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Finalidade:</w:t>
      </w:r>
      <w:r>
        <w:t xml:space="preserve"> </w:t>
      </w:r>
      <w:r>
        <w:t xml:space="preserve">Reuso para irrigação de jardins e lavagem de pisos</w:t>
      </w:r>
    </w:p>
    <w:p>
      <w:pPr>
        <w:pStyle w:val="BodyText"/>
      </w:pPr>
      <w:r>
        <w:rPr>
          <w:b/>
          <w:bCs/>
        </w:rPr>
        <w:t xml:space="preserve">Lançamento:</w:t>
      </w:r>
      <w:r>
        <w:t xml:space="preserve"> </w:t>
      </w:r>
      <w:r>
        <w:t xml:space="preserve">- Rede pública de águas pluviais</w:t>
      </w:r>
      <w:r>
        <w:t xml:space="preserve"> </w:t>
      </w:r>
      <w:r>
        <w:t xml:space="preserve">- Sistema de reuso interno (após tratamento em tanques)</w:t>
      </w:r>
    </w:p>
    <w:bookmarkEnd w:id="59"/>
    <w:bookmarkStart w:id="60" w:name="especificações-de-materiais-3"/>
    <w:p>
      <w:pPr>
        <w:pStyle w:val="Heading4"/>
      </w:pPr>
      <w:r>
        <w:t xml:space="preserve">4.5.3. Especificações de Materiais</w:t>
      </w:r>
    </w:p>
    <w:p>
      <w:pPr>
        <w:pStyle w:val="FirstParagraph"/>
      </w:pPr>
      <w:r>
        <w:rPr>
          <w:b/>
          <w:bCs/>
        </w:rPr>
        <w:t xml:space="preserve">Tubulações:</w:t>
      </w:r>
      <w:r>
        <w:t xml:space="preserve"> </w:t>
      </w:r>
      <w:r>
        <w:t xml:space="preserve">- Material: PVC-R (água fria) ou PVC esgoto série normal</w:t>
      </w:r>
      <w:r>
        <w:t xml:space="preserve"> </w:t>
      </w:r>
      <w:r>
        <w:t xml:space="preserve">- Diâmetros: DN 75mm a DN 150mm</w:t>
      </w:r>
      <w:r>
        <w:t xml:space="preserve"> </w:t>
      </w:r>
      <w:r>
        <w:t xml:space="preserve">- Conexões: Junta elástica com anel de borracha</w:t>
      </w:r>
    </w:p>
    <w:p>
      <w:pPr>
        <w:pStyle w:val="BodyText"/>
      </w:pPr>
      <w:r>
        <w:rPr>
          <w:b/>
          <w:bCs/>
        </w:rPr>
        <w:t xml:space="preserve">Ralos e Grelhas:</w:t>
      </w:r>
      <w:r>
        <w:t xml:space="preserve"> </w:t>
      </w:r>
      <w:r>
        <w:t xml:space="preserve">- Ralos hemisféricos DN 75mm e DN 100mm</w:t>
      </w:r>
      <w:r>
        <w:t xml:space="preserve"> </w:t>
      </w:r>
      <w:r>
        <w:t xml:space="preserve">- Grelhas lineares em áreas de deck</w:t>
      </w:r>
      <w:r>
        <w:t xml:space="preserve"> </w:t>
      </w:r>
      <w:r>
        <w:t xml:space="preserve">- Caixas de inspeção a cada mudança de direção</w:t>
      </w:r>
    </w:p>
    <w:bookmarkEnd w:id="60"/>
    <w:bookmarkStart w:id="61" w:name="quantitativos"/>
    <w:p>
      <w:pPr>
        <w:pStyle w:val="Heading4"/>
      </w:pPr>
      <w:r>
        <w:t xml:space="preserve">4.5.4. Quantitativos</w:t>
      </w:r>
    </w:p>
    <w:p>
      <w:pPr>
        <w:pStyle w:val="FirstParagraph"/>
      </w:pPr>
      <w:r>
        <w:rPr>
          <w:b/>
          <w:bCs/>
        </w:rPr>
        <w:t xml:space="preserve">Tubulações pluviais: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Diâmetro</w:t>
            </w:r>
          </w:p>
        </w:tc>
        <w:tc>
          <w:tcPr/>
          <w:p>
            <w:pPr>
              <w:pStyle w:val="Compact"/>
            </w:pPr>
            <w:r>
              <w:t xml:space="preserve">Comprimento Estimado (m)</w:t>
            </w:r>
          </w:p>
        </w:tc>
        <w:tc>
          <w:tcPr/>
          <w:p>
            <w:pPr>
              <w:pStyle w:val="Compact"/>
            </w:pPr>
            <w:r>
              <w:t xml:space="preserve">Aplicação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DN 75mm</w:t>
            </w:r>
          </w:p>
        </w:tc>
        <w:tc>
          <w:tcPr/>
          <w:p>
            <w:pPr>
              <w:pStyle w:val="Compact"/>
            </w:pPr>
            <w:r>
              <w:t xml:space="preserve">180</w:t>
            </w:r>
          </w:p>
        </w:tc>
        <w:tc>
          <w:tcPr/>
          <w:p>
            <w:pPr>
              <w:pStyle w:val="Compact"/>
            </w:pPr>
            <w:r>
              <w:t xml:space="preserve">Ramais coletores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DN 100mm</w:t>
            </w:r>
          </w:p>
        </w:tc>
        <w:tc>
          <w:tcPr/>
          <w:p>
            <w:pPr>
              <w:pStyle w:val="Compact"/>
            </w:pPr>
            <w:r>
              <w:t xml:space="preserve">240</w:t>
            </w:r>
          </w:p>
        </w:tc>
        <w:tc>
          <w:tcPr/>
          <w:p>
            <w:pPr>
              <w:pStyle w:val="Compact"/>
            </w:pPr>
            <w:r>
              <w:t xml:space="preserve">Prumadas e coletores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DN 150mm</w:t>
            </w:r>
          </w:p>
        </w:tc>
        <w:tc>
          <w:tcPr/>
          <w:p>
            <w:pPr>
              <w:pStyle w:val="Compact"/>
            </w:pPr>
            <w:r>
              <w:t xml:space="preserve">120</w:t>
            </w:r>
          </w:p>
        </w:tc>
        <w:tc>
          <w:tcPr/>
          <w:p>
            <w:pPr>
              <w:pStyle w:val="Compact"/>
            </w:pPr>
            <w:r>
              <w:t xml:space="preserve">Emissários principais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540 m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</w:tbl>
    <w:p>
      <w:pPr>
        <w:pStyle w:val="BodyText"/>
      </w:pPr>
      <w:r>
        <w:rPr>
          <w:b/>
          <w:bCs/>
        </w:rPr>
        <w:t xml:space="preserve">Ralos e caixas: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Quantidade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Ralos hemisféricos DN 75mm</w:t>
            </w:r>
          </w:p>
        </w:tc>
        <w:tc>
          <w:tcPr/>
          <w:p>
            <w:pPr>
              <w:pStyle w:val="Compact"/>
            </w:pPr>
            <w:r>
              <w:t xml:space="preserve">28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Ralos hemisféricos DN 100mm</w:t>
            </w:r>
          </w:p>
        </w:tc>
        <w:tc>
          <w:tcPr/>
          <w:p>
            <w:pPr>
              <w:pStyle w:val="Compact"/>
            </w:pPr>
            <w:r>
              <w:t xml:space="preserve">18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Grelhas lineares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Caixas de inspeção pluvial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73</w:t>
            </w:r>
          </w:p>
        </w:tc>
      </w:tr>
    </w:tbl>
    <w:p>
      <w:pPr>
        <w:pStyle w:val="BodyText"/>
      </w:pPr>
      <w:r>
        <w:rPr>
          <w:b/>
          <w:bCs/>
        </w:rPr>
        <w:t xml:space="preserve">Tanques de reuso: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Descrição</w:t>
            </w:r>
          </w:p>
        </w:tc>
        <w:tc>
          <w:tcPr/>
          <w:p>
            <w:pPr>
              <w:pStyle w:val="Compact"/>
            </w:pPr>
            <w:r>
              <w:t xml:space="preserve">Volume (m³)</w:t>
            </w:r>
          </w:p>
        </w:tc>
        <w:tc>
          <w:tcPr/>
          <w:p>
            <w:pPr>
              <w:pStyle w:val="Compact"/>
            </w:pPr>
            <w:r>
              <w:t xml:space="preserve">Dimensões Aproximadas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Tanque principal de reuso</w:t>
            </w:r>
          </w:p>
        </w:tc>
        <w:tc>
          <w:tcPr/>
          <w:p>
            <w:pPr>
              <w:pStyle w:val="Compact"/>
            </w:pPr>
            <w:r>
              <w:t xml:space="preserve">87,93</w:t>
            </w:r>
          </w:p>
        </w:tc>
        <w:tc>
          <w:tcPr/>
          <w:p>
            <w:pPr>
              <w:pStyle w:val="Compact"/>
            </w:pPr>
            <w:r>
              <w:t xml:space="preserve">Conforme projeto estrutural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Tanque first flush</w:t>
            </w:r>
          </w:p>
        </w:tc>
        <w:tc>
          <w:tcPr/>
          <w:p>
            <w:pPr>
              <w:pStyle w:val="Compact"/>
            </w:pPr>
            <w:r>
              <w:t xml:space="preserve">8,71</w:t>
            </w:r>
          </w:p>
        </w:tc>
        <w:tc>
          <w:tcPr/>
          <w:p>
            <w:pPr>
              <w:pStyle w:val="Compact"/>
            </w:pPr>
            <w:r>
              <w:t xml:space="preserve">Conforme projeto estrutural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Volume 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96,64 m³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</w:tbl>
    <w:bookmarkEnd w:id="61"/>
    <w:bookmarkStart w:id="62" w:name="sistema-de-pressurização-reuso"/>
    <w:p>
      <w:pPr>
        <w:pStyle w:val="Heading4"/>
      </w:pPr>
      <w:r>
        <w:t xml:space="preserve">4.5.5. Sistema de Pressurização (Reuso)</w:t>
      </w:r>
    </w:p>
    <w:p>
      <w:pPr>
        <w:pStyle w:val="FirstParagraph"/>
      </w:pPr>
      <w:r>
        <w:rPr>
          <w:b/>
          <w:bCs/>
        </w:rPr>
        <w:t xml:space="preserve">Bombas de recalque:</w:t>
      </w:r>
      <w:r>
        <w:t xml:space="preserve"> </w:t>
      </w:r>
      <w:r>
        <w:t xml:space="preserve">- Quantidade: 2 unidades (operação alternada)</w:t>
      </w:r>
      <w:r>
        <w:t xml:space="preserve"> </w:t>
      </w:r>
      <w:r>
        <w:t xml:space="preserve">- Vazão: Conforme demanda de irrigação</w:t>
      </w:r>
      <w:r>
        <w:t xml:space="preserve"> </w:t>
      </w:r>
      <w:r>
        <w:t xml:space="preserve">- Tubulação de recalque: PVC-R ou PPR Ø50-75mm</w:t>
      </w:r>
    </w:p>
    <w:p>
      <w:pPr>
        <w:pStyle w:val="BodyText"/>
      </w:pPr>
      <w:r>
        <w:rPr>
          <w:b/>
          <w:bCs/>
        </w:rPr>
        <w:t xml:space="preserve">Automação:</w:t>
      </w:r>
      <w:r>
        <w:t xml:space="preserve"> </w:t>
      </w:r>
      <w:r>
        <w:t xml:space="preserve">- Boia de nível no tanque de reuso</w:t>
      </w:r>
      <w:r>
        <w:t xml:space="preserve"> </w:t>
      </w:r>
      <w:r>
        <w:t xml:space="preserve">- Painel de comando com inversão automática</w:t>
      </w:r>
    </w:p>
    <w:p>
      <w:r>
        <w:pict>
          <v:rect style="width:0;height:1.5pt" o:hralign="center" o:hrstd="t" o:hr="t"/>
        </w:pict>
      </w:r>
    </w:p>
    <w:bookmarkEnd w:id="62"/>
    <w:bookmarkEnd w:id="63"/>
    <w:bookmarkEnd w:id="64"/>
    <w:bookmarkStart w:id="78" w:name="impermeabilização"/>
    <w:p>
      <w:pPr>
        <w:pStyle w:val="Heading2"/>
      </w:pPr>
      <w:r>
        <w:t xml:space="preserve">5. IMPERMEABILIZAÇÃO</w:t>
      </w:r>
    </w:p>
    <w:bookmarkStart w:id="65" w:name="identificação-do-projeto-3"/>
    <w:p>
      <w:pPr>
        <w:pStyle w:val="Heading3"/>
      </w:pPr>
      <w:r>
        <w:t xml:space="preserve">5.1. Identificação do Projeto</w:t>
      </w:r>
    </w:p>
    <w:p>
      <w:pPr>
        <w:pStyle w:val="FirstParagraph"/>
      </w:pPr>
      <w:r>
        <w:rPr>
          <w:b/>
          <w:bCs/>
        </w:rPr>
        <w:t xml:space="preserve">Projetista:</w:t>
      </w:r>
      <w:r>
        <w:t xml:space="preserve"> </w:t>
      </w:r>
      <w:r>
        <w:t xml:space="preserve">[Conforme pranchas]</w:t>
      </w:r>
      <w:r>
        <w:br/>
      </w:r>
      <w:r>
        <w:rPr>
          <w:b/>
          <w:bCs/>
        </w:rPr>
        <w:t xml:space="preserve">Responsável Técnico:</w:t>
      </w:r>
      <w:r>
        <w:t xml:space="preserve"> </w:t>
      </w:r>
      <w:r>
        <w:t xml:space="preserve">[Conforme pranchas]</w:t>
      </w:r>
    </w:p>
    <w:bookmarkEnd w:id="65"/>
    <w:bookmarkStart w:id="66" w:name="normas-técnicas-aplicáveis-3"/>
    <w:p>
      <w:pPr>
        <w:pStyle w:val="Heading3"/>
      </w:pPr>
      <w:r>
        <w:t xml:space="preserve">5.2. Normas Técnicas Aplicáveis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NBR 9575:2010</w:t>
      </w:r>
      <w:r>
        <w:t xml:space="preserve"> </w:t>
      </w:r>
      <w:r>
        <w:t xml:space="preserve">— Impermeabilização — Seleção e projeto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NBR 9574:2008</w:t>
      </w:r>
      <w:r>
        <w:t xml:space="preserve"> </w:t>
      </w:r>
      <w:r>
        <w:t xml:space="preserve">— Execução de impermeabilização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NBR 15575:2013</w:t>
      </w:r>
      <w:r>
        <w:t xml:space="preserve"> </w:t>
      </w:r>
      <w:r>
        <w:t xml:space="preserve">— Desempenho de edificações (estanqueidade)</w:t>
      </w:r>
    </w:p>
    <w:bookmarkEnd w:id="66"/>
    <w:bookmarkStart w:id="71" w:name="impermeabilização-subsolo"/>
    <w:p>
      <w:pPr>
        <w:pStyle w:val="Heading3"/>
      </w:pPr>
      <w:r>
        <w:t xml:space="preserve">5.3. IMPERMEABILIZAÇÃO SUBSOLO</w:t>
      </w:r>
    </w:p>
    <w:bookmarkStart w:id="67" w:name="pranchas-processadas-7"/>
    <w:p>
      <w:pPr>
        <w:pStyle w:val="Heading4"/>
      </w:pPr>
      <w:r>
        <w:t xml:space="preserve">5.3.1. Pranchas Processadas</w:t>
      </w:r>
    </w:p>
    <w:p>
      <w:pPr>
        <w:pStyle w:val="FirstParagraph"/>
      </w:pPr>
      <w:r>
        <w:rPr>
          <w:b/>
          <w:bCs/>
        </w:rPr>
        <w:t xml:space="preserve">1 prancha analisada:</w:t>
      </w:r>
      <w:r>
        <w:t xml:space="preserve"> </w:t>
      </w:r>
      <w:r>
        <w:t xml:space="preserve">- PAR-IMP-EX-0001-SB-SUB-R00.pdf</w:t>
      </w:r>
    </w:p>
    <w:bookmarkEnd w:id="67"/>
    <w:bookmarkStart w:id="68" w:name="área-total-impermeabilizada"/>
    <w:p>
      <w:pPr>
        <w:pStyle w:val="Heading4"/>
      </w:pPr>
      <w:r>
        <w:t xml:space="preserve">5.3.2. Área Total Impermeabilizada</w:t>
      </w:r>
    </w:p>
    <w:p>
      <w:pPr>
        <w:pStyle w:val="FirstParagraph"/>
      </w:pPr>
      <w:r>
        <w:rPr>
          <w:b/>
          <w:bCs/>
        </w:rPr>
        <w:t xml:space="preserve">Subsolo:</w:t>
      </w:r>
      <w:r>
        <w:t xml:space="preserve"> </w:t>
      </w:r>
      <w:r>
        <w:t xml:space="preserve">6.825,12 m²</w:t>
      </w:r>
    </w:p>
    <w:bookmarkEnd w:id="68"/>
    <w:bookmarkStart w:id="69" w:name="sistemas-de-impermeabilização"/>
    <w:p>
      <w:pPr>
        <w:pStyle w:val="Heading4"/>
      </w:pPr>
      <w:r>
        <w:t xml:space="preserve">5.3.3. Sistemas de Impermeabilização</w:t>
      </w:r>
    </w:p>
    <w:p>
      <w:pPr>
        <w:pStyle w:val="FirstParagraph"/>
      </w:pPr>
      <w:r>
        <w:rPr>
          <w:b/>
          <w:bCs/>
        </w:rPr>
        <w:t xml:space="preserve">4 sistemas diferenciados: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Sistema 3.2.6 — Mantas Asfálticas 4mm</w:t>
      </w:r>
    </w:p>
    <w:p>
      <w:pPr>
        <w:pStyle w:val="Compact"/>
        <w:numPr>
          <w:ilvl w:val="1"/>
          <w:numId w:val="1010"/>
        </w:numPr>
      </w:pPr>
      <w:r>
        <w:t xml:space="preserve">Aplicação: Lajes de fundo (áreas secas)</w:t>
      </w:r>
    </w:p>
    <w:p>
      <w:pPr>
        <w:pStyle w:val="Compact"/>
        <w:numPr>
          <w:ilvl w:val="1"/>
          <w:numId w:val="1010"/>
        </w:numPr>
      </w:pPr>
      <w:r>
        <w:t xml:space="preserve">Produto: Manta asfáltica estruturada 4mm</w:t>
      </w:r>
    </w:p>
    <w:p>
      <w:pPr>
        <w:pStyle w:val="Compact"/>
        <w:numPr>
          <w:ilvl w:val="1"/>
          <w:numId w:val="1010"/>
        </w:numPr>
      </w:pPr>
      <w:r>
        <w:t xml:space="preserve">Área: Não especificada no PDF processado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Sistema 3.3.1 — Manta + Membrana Cristalizante</w:t>
      </w:r>
    </w:p>
    <w:p>
      <w:pPr>
        <w:pStyle w:val="Compact"/>
        <w:numPr>
          <w:ilvl w:val="1"/>
          <w:numId w:val="1011"/>
        </w:numPr>
      </w:pPr>
      <w:r>
        <w:t xml:space="preserve">Aplicação: Áreas molhadas (banheiros, vestiários)</w:t>
      </w:r>
    </w:p>
    <w:p>
      <w:pPr>
        <w:pStyle w:val="Compact"/>
        <w:numPr>
          <w:ilvl w:val="1"/>
          <w:numId w:val="1011"/>
        </w:numPr>
      </w:pPr>
      <w:r>
        <w:t xml:space="preserve">Camadas:</w:t>
      </w:r>
    </w:p>
    <w:p>
      <w:pPr>
        <w:pStyle w:val="Compact"/>
        <w:numPr>
          <w:ilvl w:val="2"/>
          <w:numId w:val="1012"/>
        </w:numPr>
      </w:pPr>
      <w:r>
        <w:t xml:space="preserve">Membrana cristalizante (impermeabilizante rígido)</w:t>
      </w:r>
    </w:p>
    <w:p>
      <w:pPr>
        <w:pStyle w:val="Compact"/>
        <w:numPr>
          <w:ilvl w:val="2"/>
          <w:numId w:val="1012"/>
        </w:numPr>
      </w:pPr>
      <w:r>
        <w:t xml:space="preserve">Manta asfáltica 4mm</w:t>
      </w:r>
    </w:p>
    <w:p>
      <w:pPr>
        <w:pStyle w:val="Compact"/>
        <w:numPr>
          <w:ilvl w:val="1"/>
          <w:numId w:val="1011"/>
        </w:numPr>
      </w:pPr>
      <w:r>
        <w:t xml:space="preserve">Área: Não especificada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Sistema 3.9.1 — Manta Dupla + Argamassa</w:t>
      </w:r>
    </w:p>
    <w:p>
      <w:pPr>
        <w:pStyle w:val="Compact"/>
        <w:numPr>
          <w:ilvl w:val="1"/>
          <w:numId w:val="1013"/>
        </w:numPr>
      </w:pPr>
      <w:r>
        <w:t xml:space="preserve">Aplicação: Áreas críticas (piscinas internas subsolo, se houver)</w:t>
      </w:r>
    </w:p>
    <w:p>
      <w:pPr>
        <w:pStyle w:val="Compact"/>
        <w:numPr>
          <w:ilvl w:val="1"/>
          <w:numId w:val="1013"/>
        </w:numPr>
      </w:pPr>
      <w:r>
        <w:t xml:space="preserve">Camadas:</w:t>
      </w:r>
    </w:p>
    <w:p>
      <w:pPr>
        <w:pStyle w:val="Compact"/>
        <w:numPr>
          <w:ilvl w:val="2"/>
          <w:numId w:val="1014"/>
        </w:numPr>
      </w:pPr>
      <w:r>
        <w:t xml:space="preserve">Manta asfáltica 4mm (1ª camada)</w:t>
      </w:r>
    </w:p>
    <w:p>
      <w:pPr>
        <w:pStyle w:val="Compact"/>
        <w:numPr>
          <w:ilvl w:val="2"/>
          <w:numId w:val="1014"/>
        </w:numPr>
      </w:pPr>
      <w:r>
        <w:t xml:space="preserve">Manta asfáltica 4mm (2ª camada)</w:t>
      </w:r>
    </w:p>
    <w:p>
      <w:pPr>
        <w:pStyle w:val="Compact"/>
        <w:numPr>
          <w:ilvl w:val="2"/>
          <w:numId w:val="1014"/>
        </w:numPr>
      </w:pPr>
      <w:r>
        <w:t xml:space="preserve">Argamassa de proteção mecânica</w:t>
      </w:r>
    </w:p>
    <w:p>
      <w:pPr>
        <w:pStyle w:val="Compact"/>
        <w:numPr>
          <w:ilvl w:val="1"/>
          <w:numId w:val="1013"/>
        </w:numPr>
      </w:pPr>
      <w:r>
        <w:t xml:space="preserve">Área: Não especificada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Sistema 3.9.2 — Manta + Proteção Mecânica</w:t>
      </w:r>
    </w:p>
    <w:p>
      <w:pPr>
        <w:pStyle w:val="Compact"/>
        <w:numPr>
          <w:ilvl w:val="1"/>
          <w:numId w:val="1015"/>
        </w:numPr>
      </w:pPr>
      <w:r>
        <w:t xml:space="preserve">Aplicação: Lajes de subsolo com tráfego</w:t>
      </w:r>
    </w:p>
    <w:p>
      <w:pPr>
        <w:pStyle w:val="Compact"/>
        <w:numPr>
          <w:ilvl w:val="1"/>
          <w:numId w:val="1015"/>
        </w:numPr>
      </w:pPr>
      <w:r>
        <w:t xml:space="preserve">Camadas:</w:t>
      </w:r>
    </w:p>
    <w:p>
      <w:pPr>
        <w:pStyle w:val="Compact"/>
        <w:numPr>
          <w:ilvl w:val="2"/>
          <w:numId w:val="1016"/>
        </w:numPr>
      </w:pPr>
      <w:r>
        <w:t xml:space="preserve">Manta asfáltica 4mm</w:t>
      </w:r>
    </w:p>
    <w:p>
      <w:pPr>
        <w:pStyle w:val="Compact"/>
        <w:numPr>
          <w:ilvl w:val="2"/>
          <w:numId w:val="1016"/>
        </w:numPr>
      </w:pPr>
      <w:r>
        <w:t xml:space="preserve">Geotêxtil de proteção</w:t>
      </w:r>
    </w:p>
    <w:p>
      <w:pPr>
        <w:pStyle w:val="Compact"/>
        <w:numPr>
          <w:ilvl w:val="2"/>
          <w:numId w:val="1016"/>
        </w:numPr>
      </w:pPr>
      <w:r>
        <w:t xml:space="preserve">Camada de proteção mecânica (contrapiso)</w:t>
      </w:r>
    </w:p>
    <w:p>
      <w:pPr>
        <w:pStyle w:val="Compact"/>
        <w:numPr>
          <w:ilvl w:val="1"/>
          <w:numId w:val="1015"/>
        </w:numPr>
      </w:pPr>
      <w:r>
        <w:t xml:space="preserve">Área: Não especificada</w:t>
      </w:r>
    </w:p>
    <w:bookmarkEnd w:id="69"/>
    <w:bookmarkStart w:id="70" w:name="preparação-e-execução"/>
    <w:p>
      <w:pPr>
        <w:pStyle w:val="Heading4"/>
      </w:pPr>
      <w:r>
        <w:t xml:space="preserve">5.3.4. Preparação e Execução</w:t>
      </w:r>
    </w:p>
    <w:p>
      <w:pPr>
        <w:pStyle w:val="FirstParagraph"/>
      </w:pPr>
      <w:r>
        <w:rPr>
          <w:b/>
          <w:bCs/>
        </w:rPr>
        <w:t xml:space="preserve">Preparação da base:</w:t>
      </w:r>
      <w:r>
        <w:t xml:space="preserve"> </w:t>
      </w:r>
      <w:r>
        <w:t xml:space="preserve">- Limpeza e regularização da superfície</w:t>
      </w:r>
      <w:r>
        <w:t xml:space="preserve"> </w:t>
      </w:r>
      <w:r>
        <w:t xml:space="preserve">- Aplicação de primer asfáltico</w:t>
      </w:r>
      <w:r>
        <w:t xml:space="preserve"> </w:t>
      </w:r>
      <w:r>
        <w:t xml:space="preserve">- Arredondamento de cantos (raio mínimo 5 cm)</w:t>
      </w:r>
    </w:p>
    <w:p>
      <w:pPr>
        <w:pStyle w:val="BodyText"/>
      </w:pPr>
      <w:r>
        <w:rPr>
          <w:b/>
          <w:bCs/>
        </w:rPr>
        <w:t xml:space="preserve">Camadas complementares:</w:t>
      </w:r>
      <w:r>
        <w:t xml:space="preserve"> </w:t>
      </w:r>
      <w:r>
        <w:t xml:space="preserve">- Regularização com argamassa</w:t>
      </w:r>
      <w:r>
        <w:t xml:space="preserve"> </w:t>
      </w:r>
      <w:r>
        <w:t xml:space="preserve">- Proteção mecânica conforme sistema</w:t>
      </w:r>
      <w:r>
        <w:t xml:space="preserve"> </w:t>
      </w:r>
      <w:r>
        <w:t xml:space="preserve">- Teste de estanqueidade com lâmina d’água (48 horas)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7" w:name="impermeabilização-rooftop"/>
    <w:p>
      <w:pPr>
        <w:pStyle w:val="Heading3"/>
      </w:pPr>
      <w:r>
        <w:t xml:space="preserve">5.4. IMPERMEABILIZAÇÃO ROOFTOP</w:t>
      </w:r>
    </w:p>
    <w:bookmarkStart w:id="72" w:name="pranchas-processadas-8"/>
    <w:p>
      <w:pPr>
        <w:pStyle w:val="Heading4"/>
      </w:pPr>
      <w:r>
        <w:t xml:space="preserve">5.4.1. Pranchas Processadas</w:t>
      </w:r>
    </w:p>
    <w:p>
      <w:pPr>
        <w:pStyle w:val="FirstParagraph"/>
      </w:pPr>
      <w:r>
        <w:rPr>
          <w:b/>
          <w:bCs/>
        </w:rPr>
        <w:t xml:space="preserve">1 prancha analisada:</w:t>
      </w:r>
      <w:r>
        <w:t xml:space="preserve"> </w:t>
      </w:r>
      <w:r>
        <w:t xml:space="preserve">- PAR-IMP-EX-0005-TO-ROO-R00.pdf</w:t>
      </w:r>
    </w:p>
    <w:bookmarkEnd w:id="72"/>
    <w:bookmarkStart w:id="73" w:name="área-total-impermeabilizada-1"/>
    <w:p>
      <w:pPr>
        <w:pStyle w:val="Heading4"/>
      </w:pPr>
      <w:r>
        <w:t xml:space="preserve">5.4.2. Área Total Impermeabilizada</w:t>
      </w:r>
    </w:p>
    <w:p>
      <w:pPr>
        <w:pStyle w:val="FirstParagraph"/>
      </w:pPr>
      <w:r>
        <w:rPr>
          <w:b/>
          <w:bCs/>
        </w:rPr>
        <w:t xml:space="preserve">Rooftop:</w:t>
      </w:r>
      <w:r>
        <w:t xml:space="preserve"> </w:t>
      </w:r>
      <w:r>
        <w:t xml:space="preserve">14.202,29 m²</w:t>
      </w:r>
    </w:p>
    <w:bookmarkEnd w:id="73"/>
    <w:bookmarkStart w:id="74" w:name="sistemas-de-impermeabilização-1"/>
    <w:p>
      <w:pPr>
        <w:pStyle w:val="Heading4"/>
      </w:pPr>
      <w:r>
        <w:t xml:space="preserve">5.4.3. Sistemas de Impermeabilização</w:t>
      </w:r>
    </w:p>
    <w:p>
      <w:pPr>
        <w:pStyle w:val="FirstParagraph"/>
      </w:pPr>
      <w:r>
        <w:rPr>
          <w:b/>
          <w:bCs/>
        </w:rPr>
        <w:t xml:space="preserve">3 sistemas diferenciados: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Sistema 4.2.4 — Manta Asfáltica 4mm (Lajes Comuns)</w:t>
      </w:r>
    </w:p>
    <w:p>
      <w:pPr>
        <w:pStyle w:val="Compact"/>
        <w:numPr>
          <w:ilvl w:val="1"/>
          <w:numId w:val="1018"/>
        </w:numPr>
      </w:pPr>
      <w:r>
        <w:rPr>
          <w:b/>
          <w:bCs/>
        </w:rPr>
        <w:t xml:space="preserve">Área:</w:t>
      </w:r>
      <w:r>
        <w:t xml:space="preserve"> </w:t>
      </w:r>
      <w:r>
        <w:t xml:space="preserve">9.316,28 m²</w:t>
      </w:r>
    </w:p>
    <w:p>
      <w:pPr>
        <w:pStyle w:val="Compact"/>
        <w:numPr>
          <w:ilvl w:val="1"/>
          <w:numId w:val="1018"/>
        </w:numPr>
      </w:pPr>
      <w:r>
        <w:rPr>
          <w:b/>
          <w:bCs/>
        </w:rPr>
        <w:t xml:space="preserve">Aplicação:</w:t>
      </w:r>
      <w:r>
        <w:t xml:space="preserve"> </w:t>
      </w:r>
      <w:r>
        <w:t xml:space="preserve">Áreas de laje impermeabilizada comum (sem jardim)</w:t>
      </w:r>
    </w:p>
    <w:p>
      <w:pPr>
        <w:pStyle w:val="Compact"/>
        <w:numPr>
          <w:ilvl w:val="1"/>
          <w:numId w:val="1018"/>
        </w:numPr>
      </w:pPr>
      <w:r>
        <w:rPr>
          <w:b/>
          <w:bCs/>
        </w:rPr>
        <w:t xml:space="preserve">Produto principal:</w:t>
      </w:r>
      <w:r>
        <w:t xml:space="preserve"> </w:t>
      </w:r>
      <w:r>
        <w:t xml:space="preserve">Manta asfáltica Torodin 4mm (7.101,47 m²)</w:t>
      </w:r>
    </w:p>
    <w:p>
      <w:pPr>
        <w:pStyle w:val="Compact"/>
        <w:numPr>
          <w:ilvl w:val="1"/>
          <w:numId w:val="1018"/>
        </w:numPr>
      </w:pPr>
      <w:r>
        <w:rPr>
          <w:b/>
          <w:bCs/>
        </w:rPr>
        <w:t xml:space="preserve">Camadas:</w:t>
      </w:r>
    </w:p>
    <w:p>
      <w:pPr>
        <w:pStyle w:val="Compact"/>
        <w:numPr>
          <w:ilvl w:val="2"/>
          <w:numId w:val="1019"/>
        </w:numPr>
      </w:pPr>
      <w:r>
        <w:t xml:space="preserve">Regularização com argamassa</w:t>
      </w:r>
    </w:p>
    <w:p>
      <w:pPr>
        <w:pStyle w:val="Compact"/>
        <w:numPr>
          <w:ilvl w:val="2"/>
          <w:numId w:val="1019"/>
        </w:numPr>
      </w:pPr>
      <w:r>
        <w:t xml:space="preserve">Primer asfáltico</w:t>
      </w:r>
    </w:p>
    <w:p>
      <w:pPr>
        <w:pStyle w:val="Compact"/>
        <w:numPr>
          <w:ilvl w:val="2"/>
          <w:numId w:val="1019"/>
        </w:numPr>
      </w:pPr>
      <w:r>
        <w:t xml:space="preserve">Manta asfáltica estruturada 4mm</w:t>
      </w:r>
    </w:p>
    <w:p>
      <w:pPr>
        <w:pStyle w:val="Compact"/>
        <w:numPr>
          <w:ilvl w:val="2"/>
          <w:numId w:val="1019"/>
        </w:numPr>
      </w:pPr>
      <w:r>
        <w:t xml:space="preserve">Proteção mecânica (piso sobre apoios ou contrapiso)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Sistema 4.5.3 — Manta + Antiraiz (Cobertura Verde)</w:t>
      </w:r>
    </w:p>
    <w:p>
      <w:pPr>
        <w:pStyle w:val="Compact"/>
        <w:numPr>
          <w:ilvl w:val="1"/>
          <w:numId w:val="1020"/>
        </w:numPr>
      </w:pPr>
      <w:r>
        <w:rPr>
          <w:b/>
          <w:bCs/>
        </w:rPr>
        <w:t xml:space="preserve">Área:</w:t>
      </w:r>
      <w:r>
        <w:t xml:space="preserve"> </w:t>
      </w:r>
      <w:r>
        <w:t xml:space="preserve">4.355,57 m²</w:t>
      </w:r>
    </w:p>
    <w:p>
      <w:pPr>
        <w:pStyle w:val="Compact"/>
        <w:numPr>
          <w:ilvl w:val="1"/>
          <w:numId w:val="1020"/>
        </w:numPr>
      </w:pPr>
      <w:r>
        <w:rPr>
          <w:b/>
          <w:bCs/>
        </w:rPr>
        <w:t xml:space="preserve">Aplicação:</w:t>
      </w:r>
      <w:r>
        <w:t xml:space="preserve"> </w:t>
      </w:r>
      <w:r>
        <w:t xml:space="preserve">Áreas de jardim (cobertura verde)</w:t>
      </w:r>
    </w:p>
    <w:p>
      <w:pPr>
        <w:pStyle w:val="Compact"/>
        <w:numPr>
          <w:ilvl w:val="1"/>
          <w:numId w:val="1020"/>
        </w:numPr>
      </w:pPr>
      <w:r>
        <w:rPr>
          <w:b/>
          <w:bCs/>
        </w:rPr>
        <w:t xml:space="preserve">Produto principal:</w:t>
      </w:r>
      <w:r>
        <w:t xml:space="preserve"> </w:t>
      </w:r>
      <w:r>
        <w:t xml:space="preserve">Emulsão antiraiz Viabit (4.355,57 m²)</w:t>
      </w:r>
    </w:p>
    <w:p>
      <w:pPr>
        <w:pStyle w:val="Compact"/>
        <w:numPr>
          <w:ilvl w:val="1"/>
          <w:numId w:val="1020"/>
        </w:numPr>
      </w:pPr>
      <w:r>
        <w:rPr>
          <w:b/>
          <w:bCs/>
        </w:rPr>
        <w:t xml:space="preserve">Camadas:</w:t>
      </w:r>
    </w:p>
    <w:p>
      <w:pPr>
        <w:pStyle w:val="Compact"/>
        <w:numPr>
          <w:ilvl w:val="2"/>
          <w:numId w:val="1021"/>
        </w:numPr>
      </w:pPr>
      <w:r>
        <w:t xml:space="preserve">Regularização com argamassa</w:t>
      </w:r>
    </w:p>
    <w:p>
      <w:pPr>
        <w:pStyle w:val="Compact"/>
        <w:numPr>
          <w:ilvl w:val="2"/>
          <w:numId w:val="1021"/>
        </w:numPr>
      </w:pPr>
      <w:r>
        <w:t xml:space="preserve">Primer asfáltico</w:t>
      </w:r>
    </w:p>
    <w:p>
      <w:pPr>
        <w:pStyle w:val="Compact"/>
        <w:numPr>
          <w:ilvl w:val="2"/>
          <w:numId w:val="1021"/>
        </w:numPr>
      </w:pPr>
      <w:r>
        <w:t xml:space="preserve">Manta asfáltica 4mm</w:t>
      </w:r>
    </w:p>
    <w:p>
      <w:pPr>
        <w:pStyle w:val="Compact"/>
        <w:numPr>
          <w:ilvl w:val="2"/>
          <w:numId w:val="1021"/>
        </w:numPr>
      </w:pPr>
      <w:r>
        <w:t xml:space="preserve">Emulsão antiraiz</w:t>
      </w:r>
    </w:p>
    <w:p>
      <w:pPr>
        <w:pStyle w:val="Compact"/>
        <w:numPr>
          <w:ilvl w:val="2"/>
          <w:numId w:val="1021"/>
        </w:numPr>
      </w:pPr>
      <w:r>
        <w:t xml:space="preserve">Manta de drenagem</w:t>
      </w:r>
    </w:p>
    <w:p>
      <w:pPr>
        <w:pStyle w:val="Compact"/>
        <w:numPr>
          <w:ilvl w:val="2"/>
          <w:numId w:val="1021"/>
        </w:numPr>
      </w:pPr>
      <w:r>
        <w:t xml:space="preserve">Geocomposto de drenagem</w:t>
      </w:r>
    </w:p>
    <w:p>
      <w:pPr>
        <w:pStyle w:val="Compact"/>
        <w:numPr>
          <w:ilvl w:val="2"/>
          <w:numId w:val="1021"/>
        </w:numPr>
      </w:pPr>
      <w:r>
        <w:t xml:space="preserve">Substrato para plantio (altura conforme projeto paisagístico)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Sistema 4.9.2 — Manta 4+4mm + Argamassa (Piscinas)</w:t>
      </w:r>
    </w:p>
    <w:p>
      <w:pPr>
        <w:pStyle w:val="Compact"/>
        <w:numPr>
          <w:ilvl w:val="1"/>
          <w:numId w:val="1022"/>
        </w:numPr>
      </w:pPr>
      <w:r>
        <w:rPr>
          <w:b/>
          <w:bCs/>
        </w:rPr>
        <w:t xml:space="preserve">Área:</w:t>
      </w:r>
      <w:r>
        <w:t xml:space="preserve"> </w:t>
      </w:r>
      <w:r>
        <w:t xml:space="preserve">530,44 m²</w:t>
      </w:r>
    </w:p>
    <w:p>
      <w:pPr>
        <w:pStyle w:val="Compact"/>
        <w:numPr>
          <w:ilvl w:val="1"/>
          <w:numId w:val="1022"/>
        </w:numPr>
      </w:pPr>
      <w:r>
        <w:rPr>
          <w:b/>
          <w:bCs/>
        </w:rPr>
        <w:t xml:space="preserve">Aplicação:</w:t>
      </w:r>
      <w:r>
        <w:t xml:space="preserve"> </w:t>
      </w:r>
      <w:r>
        <w:t xml:space="preserve">Áreas de piscina e espelhos d’água</w:t>
      </w:r>
    </w:p>
    <w:p>
      <w:pPr>
        <w:pStyle w:val="Compact"/>
        <w:numPr>
          <w:ilvl w:val="1"/>
          <w:numId w:val="1022"/>
        </w:numPr>
      </w:pPr>
      <w:r>
        <w:rPr>
          <w:b/>
          <w:bCs/>
        </w:rPr>
        <w:t xml:space="preserve">Produto principal:</w:t>
      </w:r>
      <w:r>
        <w:t xml:space="preserve"> </w:t>
      </w:r>
      <w:r>
        <w:t xml:space="preserve">Argamassa polimérica Viaplus 1000 (530,44 m²)</w:t>
      </w:r>
    </w:p>
    <w:p>
      <w:pPr>
        <w:pStyle w:val="Compact"/>
        <w:numPr>
          <w:ilvl w:val="1"/>
          <w:numId w:val="1022"/>
        </w:numPr>
      </w:pPr>
      <w:r>
        <w:rPr>
          <w:b/>
          <w:bCs/>
        </w:rPr>
        <w:t xml:space="preserve">Camadas:</w:t>
      </w:r>
    </w:p>
    <w:p>
      <w:pPr>
        <w:pStyle w:val="Compact"/>
        <w:numPr>
          <w:ilvl w:val="2"/>
          <w:numId w:val="1023"/>
        </w:numPr>
      </w:pPr>
      <w:r>
        <w:t xml:space="preserve">Regularização com argamassa</w:t>
      </w:r>
    </w:p>
    <w:p>
      <w:pPr>
        <w:pStyle w:val="Compact"/>
        <w:numPr>
          <w:ilvl w:val="2"/>
          <w:numId w:val="1023"/>
        </w:numPr>
      </w:pPr>
      <w:r>
        <w:t xml:space="preserve">Primer asfáltico</w:t>
      </w:r>
    </w:p>
    <w:p>
      <w:pPr>
        <w:pStyle w:val="Compact"/>
        <w:numPr>
          <w:ilvl w:val="2"/>
          <w:numId w:val="1023"/>
        </w:numPr>
      </w:pPr>
      <w:r>
        <w:t xml:space="preserve">Manta asfáltica 4mm (1ª camada)</w:t>
      </w:r>
    </w:p>
    <w:p>
      <w:pPr>
        <w:pStyle w:val="Compact"/>
        <w:numPr>
          <w:ilvl w:val="2"/>
          <w:numId w:val="1023"/>
        </w:numPr>
      </w:pPr>
      <w:r>
        <w:t xml:space="preserve">Manta asfáltica 4mm (2ª camada)</w:t>
      </w:r>
    </w:p>
    <w:p>
      <w:pPr>
        <w:pStyle w:val="Compact"/>
        <w:numPr>
          <w:ilvl w:val="2"/>
          <w:numId w:val="1023"/>
        </w:numPr>
      </w:pPr>
      <w:r>
        <w:t xml:space="preserve">Argamassa polimérica impermeabilizante</w:t>
      </w:r>
    </w:p>
    <w:p>
      <w:pPr>
        <w:pStyle w:val="Compact"/>
        <w:numPr>
          <w:ilvl w:val="2"/>
          <w:numId w:val="1023"/>
        </w:numPr>
      </w:pPr>
      <w:r>
        <w:t xml:space="preserve">Revestimento final (pastilhas ou cerâmica)</w:t>
      </w:r>
    </w:p>
    <w:bookmarkEnd w:id="74"/>
    <w:bookmarkStart w:id="75" w:name="complementos-e-preparação-civil"/>
    <w:p>
      <w:pPr>
        <w:pStyle w:val="Heading4"/>
      </w:pPr>
      <w:r>
        <w:t xml:space="preserve">5.4.4. Complementos e Preparação Civil</w:t>
      </w:r>
    </w:p>
    <w:p>
      <w:pPr>
        <w:pStyle w:val="FirstParagraph"/>
      </w:pPr>
      <w:r>
        <w:rPr>
          <w:b/>
          <w:bCs/>
        </w:rPr>
        <w:t xml:space="preserve">Preparação da base:</w:t>
      </w:r>
      <w:r>
        <w:t xml:space="preserve"> </w:t>
      </w:r>
      <w:r>
        <w:t xml:space="preserve">- Regularização: 3.825,97 m²</w:t>
      </w:r>
      <w:r>
        <w:t xml:space="preserve"> </w:t>
      </w:r>
      <w:r>
        <w:t xml:space="preserve">- Proteção mecânica: 4.141,10 m²</w:t>
      </w:r>
    </w:p>
    <w:p>
      <w:pPr>
        <w:pStyle w:val="BodyText"/>
      </w:pPr>
      <w:r>
        <w:rPr>
          <w:b/>
          <w:bCs/>
        </w:rPr>
        <w:t xml:space="preserve">Materiais auxiliares:</w:t>
      </w:r>
      <w:r>
        <w:t xml:space="preserve"> </w:t>
      </w:r>
      <w:r>
        <w:t xml:space="preserve">- Filme de polietileno (proteção mecânica)</w:t>
      </w:r>
      <w:r>
        <w:t xml:space="preserve"> </w:t>
      </w:r>
      <w:r>
        <w:t xml:space="preserve">- Geocomposto de drenagem (cobertura verde)</w:t>
      </w:r>
      <w:r>
        <w:t xml:space="preserve"> </w:t>
      </w:r>
      <w:r>
        <w:t xml:space="preserve">- Tela de reforço (argamassa polimérica)</w:t>
      </w:r>
    </w:p>
    <w:bookmarkEnd w:id="75"/>
    <w:bookmarkStart w:id="76" w:name="teste-de-estanqueidade"/>
    <w:p>
      <w:pPr>
        <w:pStyle w:val="Heading4"/>
      </w:pPr>
      <w:r>
        <w:t xml:space="preserve">5.4.5. Teste de Estanqueidade</w:t>
      </w:r>
    </w:p>
    <w:p>
      <w:pPr>
        <w:pStyle w:val="FirstParagraph"/>
      </w:pPr>
      <w:r>
        <w:rPr>
          <w:b/>
          <w:bCs/>
        </w:rPr>
        <w:t xml:space="preserve">Teste obrigatório:</w:t>
      </w:r>
      <w:r>
        <w:t xml:space="preserve"> </w:t>
      </w:r>
      <w:r>
        <w:t xml:space="preserve">- Lâmina d’água de 5 cm</w:t>
      </w:r>
      <w:r>
        <w:t xml:space="preserve"> </w:t>
      </w:r>
      <w:r>
        <w:t xml:space="preserve">- Duração: 72 horas</w:t>
      </w:r>
      <w:r>
        <w:t xml:space="preserve"> </w:t>
      </w:r>
      <w:r>
        <w:t xml:space="preserve">- Inspeção visual de infiltrações e pontos úmidos</w:t>
      </w:r>
      <w:r>
        <w:t xml:space="preserve"> </w:t>
      </w:r>
      <w:r>
        <w:t xml:space="preserve">- Reparo imediato de eventuais falhas</w:t>
      </w:r>
    </w:p>
    <w:p>
      <w:r>
        <w:pict>
          <v:rect style="width:0;height:1.5pt" o:hralign="center" o:hrstd="t" o:hr="t"/>
        </w:pict>
      </w:r>
    </w:p>
    <w:bookmarkEnd w:id="76"/>
    <w:bookmarkEnd w:id="77"/>
    <w:bookmarkEnd w:id="78"/>
    <w:bookmarkStart w:id="89" w:name="elétrico"/>
    <w:p>
      <w:pPr>
        <w:pStyle w:val="Heading2"/>
      </w:pPr>
      <w:r>
        <w:t xml:space="preserve">6. ELÉTRICO</w:t>
      </w:r>
    </w:p>
    <w:bookmarkStart w:id="79" w:name="identificação-do-projeto-4"/>
    <w:p>
      <w:pPr>
        <w:pStyle w:val="Heading3"/>
      </w:pPr>
      <w:r>
        <w:t xml:space="preserve">6.1. Identificação do Projeto</w:t>
      </w:r>
    </w:p>
    <w:p>
      <w:pPr>
        <w:pStyle w:val="FirstParagraph"/>
      </w:pPr>
      <w:r>
        <w:rPr>
          <w:b/>
          <w:bCs/>
        </w:rPr>
        <w:t xml:space="preserve">Projetista:</w:t>
      </w:r>
      <w:r>
        <w:t xml:space="preserve"> </w:t>
      </w:r>
      <w:r>
        <w:t xml:space="preserve">[Conforme pranchas]</w:t>
      </w:r>
      <w:r>
        <w:br/>
      </w:r>
      <w:r>
        <w:rPr>
          <w:b/>
          <w:bCs/>
        </w:rPr>
        <w:t xml:space="preserve">Responsável Técnico:</w:t>
      </w:r>
      <w:r>
        <w:t xml:space="preserve"> </w:t>
      </w:r>
      <w:r>
        <w:t xml:space="preserve">[Conforme pranchas]</w:t>
      </w:r>
    </w:p>
    <w:bookmarkEnd w:id="79"/>
    <w:bookmarkStart w:id="80" w:name="pranchas-disponíveis"/>
    <w:p>
      <w:pPr>
        <w:pStyle w:val="Heading3"/>
      </w:pPr>
      <w:r>
        <w:t xml:space="preserve">6.2. Pranchas Disponíveis</w:t>
      </w:r>
    </w:p>
    <w:p>
      <w:pPr>
        <w:pStyle w:val="FirstParagraph"/>
      </w:pPr>
      <w:r>
        <w:rPr>
          <w:b/>
          <w:bCs/>
        </w:rPr>
        <w:t xml:space="preserve">Arquivo fonte:</w:t>
      </w:r>
      <w:r>
        <w:t xml:space="preserve"> </w:t>
      </w:r>
      <w:r>
        <w:rPr>
          <w:rStyle w:val="VerbatimChar"/>
        </w:rPr>
        <w:t xml:space="preserve">15. Eletrico/04. Executivo</w:t>
      </w:r>
    </w:p>
    <w:p>
      <w:pPr>
        <w:pStyle w:val="BodyText"/>
      </w:pPr>
      <w:r>
        <w:rPr>
          <w:b/>
          <w:bCs/>
        </w:rPr>
        <w:t xml:space="preserve">Total de PDFs disponíveis:</w:t>
      </w:r>
      <w:r>
        <w:t xml:space="preserve"> </w:t>
      </w:r>
      <w:r>
        <w:t xml:space="preserve">97</w:t>
      </w:r>
      <w:r>
        <w:br/>
      </w:r>
      <w:r>
        <w:rPr>
          <w:b/>
          <w:bCs/>
        </w:rPr>
        <w:t xml:space="preserve">PDFs processados com sucesso:</w:t>
      </w:r>
      <w:r>
        <w:t xml:space="preserve"> </w:t>
      </w:r>
      <w:r>
        <w:t xml:space="preserve">28 (29%)</w:t>
      </w:r>
      <w:r>
        <w:br/>
      </w:r>
      <w:r>
        <w:rPr>
          <w:b/>
          <w:bCs/>
        </w:rPr>
        <w:t xml:space="preserve">PDFs com erro de leitura:</w:t>
      </w:r>
      <w:r>
        <w:t xml:space="preserve"> </w:t>
      </w:r>
      <w:r>
        <w:t xml:space="preserve">69 (71%)</w:t>
      </w:r>
    </w:p>
    <w:bookmarkEnd w:id="80"/>
    <w:bookmarkStart w:id="81" w:name="normas-técnicas-aplicáveis-4"/>
    <w:p>
      <w:pPr>
        <w:pStyle w:val="Heading3"/>
      </w:pPr>
      <w:r>
        <w:t xml:space="preserve">6.3. Normas Técnicas Aplicáveis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NBR 5410:2004</w:t>
      </w:r>
      <w:r>
        <w:t xml:space="preserve"> </w:t>
      </w:r>
      <w:r>
        <w:t xml:space="preserve">— Instalações elétricas de baixa tensão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NBR 15575:2013</w:t>
      </w:r>
      <w:r>
        <w:t xml:space="preserve"> </w:t>
      </w:r>
      <w:r>
        <w:t xml:space="preserve">— Desempenho de edificações (instalações elétricas)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NR 10</w:t>
      </w:r>
      <w:r>
        <w:t xml:space="preserve"> </w:t>
      </w:r>
      <w:r>
        <w:t xml:space="preserve">— Segurança em instalações e serviços em eletricidade</w:t>
      </w:r>
    </w:p>
    <w:bookmarkEnd w:id="81"/>
    <w:bookmarkStart w:id="86" w:name="quantitativos-extraídos-parciais"/>
    <w:p>
      <w:pPr>
        <w:pStyle w:val="Heading3"/>
      </w:pPr>
      <w:r>
        <w:t xml:space="preserve">6.4. Quantitativos Extraídos (PARCIAIS)</w:t>
      </w:r>
    </w:p>
    <w:p>
      <w:pPr>
        <w:pStyle w:val="FirstParagraph"/>
      </w:pPr>
      <w:r>
        <w:t xml:space="preserve">⚠️</w:t>
      </w:r>
      <w:r>
        <w:t xml:space="preserve"> </w:t>
      </w:r>
      <w:r>
        <w:rPr>
          <w:b/>
          <w:bCs/>
        </w:rPr>
        <w:t xml:space="preserve">ALERTA CRÍTICO:</w:t>
      </w:r>
      <w:r>
        <w:t xml:space="preserve"> </w:t>
      </w:r>
      <w:r>
        <w:t xml:space="preserve">Os dados extraídos representam</w:t>
      </w:r>
      <w:r>
        <w:t xml:space="preserve"> </w:t>
      </w:r>
      <w:r>
        <w:rPr>
          <w:b/>
          <w:bCs/>
        </w:rPr>
        <w:t xml:space="preserve">apenas 29% dos arquivos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NÃO devem ser utilizados para orçamento final</w:t>
      </w:r>
      <w:r>
        <w:t xml:space="preserve"> </w:t>
      </w:r>
      <w:r>
        <w:t xml:space="preserve">sem validação adicional.</w:t>
      </w:r>
    </w:p>
    <w:bookmarkStart w:id="82" w:name="eletrodutos"/>
    <w:p>
      <w:pPr>
        <w:pStyle w:val="Heading4"/>
      </w:pPr>
      <w:r>
        <w:t xml:space="preserve">6.4.1. Eletrodutos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Diâmetro</w:t>
            </w:r>
          </w:p>
        </w:tc>
        <w:tc>
          <w:tcPr/>
          <w:p>
            <w:pPr>
              <w:pStyle w:val="Compact"/>
            </w:pPr>
            <w:r>
              <w:t xml:space="preserve">Ocorrências</w:t>
            </w:r>
          </w:p>
        </w:tc>
        <w:tc>
          <w:tcPr/>
          <w:p>
            <w:pPr>
              <w:pStyle w:val="Compact"/>
            </w:pPr>
            <w:r>
              <w:t xml:space="preserve">Observação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Ø25mm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Subestimado (71% arquivos falharam)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Ø38mm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Subestimado (71% arquivos falharam)</w:t>
            </w:r>
          </w:p>
        </w:tc>
      </w:tr>
    </w:tbl>
    <w:p>
      <w:pPr>
        <w:pStyle w:val="BodyText"/>
      </w:pPr>
      <w:r>
        <w:t xml:space="preserve">⚠️</w:t>
      </w:r>
      <w:r>
        <w:t xml:space="preserve"> </w:t>
      </w:r>
      <w:r>
        <w:rPr>
          <w:b/>
          <w:bCs/>
        </w:rPr>
        <w:t xml:space="preserve">Metragens lineares NÃO extraídas</w:t>
      </w:r>
      <w:r>
        <w:t xml:space="preserve"> </w:t>
      </w:r>
      <w:r>
        <w:t xml:space="preserve">(necessário medir nas plantas ou usar software CAD)</w:t>
      </w:r>
    </w:p>
    <w:bookmarkEnd w:id="82"/>
    <w:bookmarkStart w:id="83" w:name="cabos-e-condutores"/>
    <w:p>
      <w:pPr>
        <w:pStyle w:val="Heading4"/>
      </w:pPr>
      <w:r>
        <w:t xml:space="preserve">6.4.2. Cabos e Condutores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Seção (mm²)</w:t>
            </w:r>
          </w:p>
        </w:tc>
        <w:tc>
          <w:tcPr/>
          <w:p>
            <w:pPr>
              <w:pStyle w:val="Compact"/>
            </w:pPr>
            <w:r>
              <w:t xml:space="preserve">Ocorrências</w:t>
            </w:r>
          </w:p>
        </w:tc>
        <w:tc>
          <w:tcPr/>
          <w:p>
            <w:pPr>
              <w:pStyle w:val="Compact"/>
            </w:pPr>
            <w:r>
              <w:t xml:space="preserve">Observação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1.5mm²</w:t>
            </w:r>
          </w:p>
        </w:tc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Subestimado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2.5mm²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Subestimado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5mm²</w:t>
            </w:r>
          </w:p>
        </w:tc>
        <w:tc>
          <w:tcPr/>
          <w:p>
            <w:pPr>
              <w:pStyle w:val="Compact"/>
            </w:pPr>
            <w:r>
              <w:t xml:space="preserve">56</w:t>
            </w:r>
          </w:p>
        </w:tc>
        <w:tc>
          <w:tcPr/>
          <w:p>
            <w:pPr>
              <w:pStyle w:val="Compact"/>
            </w:pPr>
            <w:r>
              <w:t xml:space="preserve">Subestimado</w:t>
            </w:r>
          </w:p>
        </w:tc>
      </w:tr>
    </w:tbl>
    <w:bookmarkEnd w:id="83"/>
    <w:bookmarkStart w:id="84" w:name="pontos-de-instalação"/>
    <w:p>
      <w:pPr>
        <w:pStyle w:val="Heading4"/>
      </w:pPr>
      <w:r>
        <w:t xml:space="preserve">6.4.3. Pontos de Instalação</w:t>
      </w:r>
    </w:p>
    <w:p>
      <w:pPr>
        <w:pStyle w:val="FirstParagraph"/>
      </w:pPr>
      <w:r>
        <w:rPr>
          <w:b/>
          <w:bCs/>
        </w:rPr>
        <w:t xml:space="preserve">Pontos de luz extraídos:</w:t>
      </w:r>
      <w:r>
        <w:t xml:space="preserve"> </w:t>
      </w:r>
      <w:r>
        <w:t xml:space="preserve">124 unidades</w:t>
      </w:r>
      <w:r>
        <w:br/>
      </w:r>
      <w:r>
        <w:rPr>
          <w:b/>
          <w:bCs/>
        </w:rPr>
        <w:t xml:space="preserve">Estimativa projetada (100% arquivos):</w:t>
      </w:r>
      <w:r>
        <w:t xml:space="preserve"> </w:t>
      </w:r>
      <w:r>
        <w:t xml:space="preserve">~430 unidades</w:t>
      </w:r>
    </w:p>
    <w:p>
      <w:pPr>
        <w:pStyle w:val="BodyText"/>
      </w:pPr>
      <w:r>
        <w:rPr>
          <w:b/>
          <w:bCs/>
        </w:rPr>
        <w:t xml:space="preserve">Pontos de tomada/força extraídos:</w:t>
      </w:r>
      <w:r>
        <w:t xml:space="preserve"> </w:t>
      </w:r>
      <w:r>
        <w:t xml:space="preserve">304 unidades</w:t>
      </w:r>
      <w:r>
        <w:br/>
      </w:r>
      <w:r>
        <w:rPr>
          <w:b/>
          <w:bCs/>
        </w:rPr>
        <w:t xml:space="preserve">Estimativa projetada (100% arquivos):</w:t>
      </w:r>
      <w:r>
        <w:t xml:space="preserve"> </w:t>
      </w:r>
      <w:r>
        <w:t xml:space="preserve">~1.050 unidades</w:t>
      </w:r>
    </w:p>
    <w:bookmarkEnd w:id="84"/>
    <w:bookmarkStart w:id="85" w:name="quadros-elétricos-identificados"/>
    <w:p>
      <w:pPr>
        <w:pStyle w:val="Heading4"/>
      </w:pPr>
      <w:r>
        <w:t xml:space="preserve">6.4.4. Quadros Elétricos Identificados</w:t>
      </w:r>
    </w:p>
    <w:p>
      <w:pPr>
        <w:pStyle w:val="FirstParagraph"/>
      </w:pPr>
      <w:r>
        <w:rPr>
          <w:b/>
          <w:bCs/>
        </w:rPr>
        <w:t xml:space="preserve">17 quadros elétricos:</w:t>
      </w:r>
      <w:r>
        <w:t xml:space="preserve"> </w:t>
      </w:r>
      <w:r>
        <w:t xml:space="preserve">- QD, QD121, QD12h, QD131, QD141</w:t>
      </w:r>
      <w:r>
        <w:t xml:space="preserve"> </w:t>
      </w:r>
      <w:r>
        <w:t xml:space="preserve">- QDC, QDC1, QDC6</w:t>
      </w:r>
      <w:r>
        <w:t xml:space="preserve"> </w:t>
      </w:r>
      <w:r>
        <w:t xml:space="preserve">- QF, QFL</w:t>
      </w:r>
      <w:r>
        <w:t xml:space="preserve"> </w:t>
      </w:r>
      <w:r>
        <w:t xml:space="preserve">- QGBT (Quadro Geral de Baixa Tensão)</w:t>
      </w:r>
      <w:r>
        <w:t xml:space="preserve"> </w:t>
      </w:r>
      <w:r>
        <w:t xml:space="preserve">- Outros quadros de distribuição</w:t>
      </w:r>
    </w:p>
    <w:bookmarkEnd w:id="85"/>
    <w:bookmarkEnd w:id="86"/>
    <w:bookmarkStart w:id="87" w:name="limitações-do-processamento"/>
    <w:p>
      <w:pPr>
        <w:pStyle w:val="Heading3"/>
      </w:pPr>
      <w:r>
        <w:t xml:space="preserve">6.5. Limitações do Processamento</w:t>
      </w:r>
    </w:p>
    <w:p>
      <w:pPr>
        <w:pStyle w:val="FirstParagraph"/>
      </w:pPr>
      <w:r>
        <w:rPr>
          <w:b/>
          <w:bCs/>
        </w:rPr>
        <w:t xml:space="preserve">Causa raiz:</w:t>
      </w:r>
      <w:r>
        <w:t xml:space="preserve"> </w:t>
      </w:r>
      <w:r>
        <w:t xml:space="preserve">Erro de leitura em 71% dos PDFs</w:t>
      </w:r>
    </w:p>
    <w:p>
      <w:pPr>
        <w:pStyle w:val="BodyText"/>
      </w:pPr>
      <w:r>
        <w:rPr>
          <w:b/>
          <w:bCs/>
        </w:rPr>
        <w:t xml:space="preserve">Possíveis causas técnicas:</w:t>
      </w:r>
      <w:r>
        <w:t xml:space="preserve"> </w:t>
      </w:r>
      <w:r>
        <w:t xml:space="preserve">1. PDFs protegidos ou criptografados</w:t>
      </w:r>
      <w:r>
        <w:t xml:space="preserve"> </w:t>
      </w:r>
      <w:r>
        <w:t xml:space="preserve">2. PDFs corrompidos (download/sincronização incompleta)</w:t>
      </w:r>
      <w:r>
        <w:t xml:space="preserve"> </w:t>
      </w:r>
      <w:r>
        <w:t xml:space="preserve">3. PDFs sem camada de texto (gerados como imagem, sem OCR)</w:t>
      </w:r>
      <w:r>
        <w:t xml:space="preserve"> </w:t>
      </w:r>
      <w:r>
        <w:t xml:space="preserve">4. Sincronização Google Drive (arquivos em processo de sync ou com lock)</w:t>
      </w:r>
      <w:r>
        <w:t xml:space="preserve"> </w:t>
      </w:r>
      <w:r>
        <w:t xml:space="preserve">5. Formato de PDF não-padrão (gerados por software CAD com estrutura proprietária)</w:t>
      </w:r>
    </w:p>
    <w:bookmarkEnd w:id="87"/>
    <w:bookmarkStart w:id="88" w:name="recomendação"/>
    <w:p>
      <w:pPr>
        <w:pStyle w:val="Heading3"/>
      </w:pPr>
      <w:r>
        <w:t xml:space="preserve">6.6. Recomendação</w:t>
      </w:r>
    </w:p>
    <w:p>
      <w:pPr>
        <w:pStyle w:val="FirstParagraph"/>
      </w:pPr>
      <w:r>
        <w:t xml:space="preserve">⚠️</w:t>
      </w:r>
      <w:r>
        <w:t xml:space="preserve"> </w:t>
      </w:r>
      <w:r>
        <w:rPr>
          <w:b/>
          <w:bCs/>
        </w:rPr>
        <w:t xml:space="preserve">SOLICITAR PLANILHA QUANTITATIVA OFICIAL DO PROJETISTA ELÉTRICO</w:t>
      </w:r>
    </w:p>
    <w:p>
      <w:pPr>
        <w:pStyle w:val="BodyText"/>
      </w:pPr>
      <w:r>
        <w:t xml:space="preserve">A planilha oficial conterá:</w:t>
      </w:r>
      <w:r>
        <w:t xml:space="preserve"> </w:t>
      </w:r>
      <w:r>
        <w:t xml:space="preserve">- Metragens exatas de eletrodutos por diâmetro</w:t>
      </w:r>
      <w:r>
        <w:t xml:space="preserve"> </w:t>
      </w:r>
      <w:r>
        <w:t xml:space="preserve">- Metragens de cabos por seção e circuito</w:t>
      </w:r>
      <w:r>
        <w:t xml:space="preserve"> </w:t>
      </w:r>
      <w:r>
        <w:t xml:space="preserve">- Quantidade exata de pontos de luz, tomadas, interruptores</w:t>
      </w:r>
      <w:r>
        <w:t xml:space="preserve"> </w:t>
      </w:r>
      <w:r>
        <w:t xml:space="preserve">- Lista de quadros elétricos com disjuntores</w:t>
      </w:r>
      <w:r>
        <w:t xml:space="preserve"> </w:t>
      </w:r>
      <w:r>
        <w:t xml:space="preserve">- Especificação de cargas e dimensionamento</w:t>
      </w:r>
    </w:p>
    <w:p>
      <w:pPr>
        <w:pStyle w:val="BodyText"/>
      </w:pPr>
      <w:r>
        <w:rPr>
          <w:b/>
          <w:bCs/>
        </w:rPr>
        <w:t xml:space="preserve">Alternativa (não recomendada):</w:t>
      </w:r>
      <w:r>
        <w:t xml:space="preserve"> </w:t>
      </w:r>
      <w:r>
        <w:t xml:space="preserve">1. Verificar integridade dos PDFs no Google Drive</w:t>
      </w:r>
      <w:r>
        <w:t xml:space="preserve"> </w:t>
      </w:r>
      <w:r>
        <w:t xml:space="preserve">2. Baixar localmente (fora do Google Drive File Stream)</w:t>
      </w:r>
      <w:r>
        <w:t xml:space="preserve"> </w:t>
      </w:r>
      <w:r>
        <w:t xml:space="preserve">3. Tentar reprocessamento com OCR se necessário</w:t>
      </w:r>
      <w:r>
        <w:t xml:space="preserve"> </w:t>
      </w:r>
      <w:r>
        <w:t xml:space="preserve">4. Usar ferramentas CAD especializadas (AutoCAD/Revit) para extração precisa</w:t>
      </w:r>
    </w:p>
    <w:p>
      <w:r>
        <w:pict>
          <v:rect style="width:0;height:1.5pt" o:hralign="center" o:hrstd="t" o:hr="t"/>
        </w:pict>
      </w:r>
    </w:p>
    <w:bookmarkEnd w:id="88"/>
    <w:bookmarkEnd w:id="89"/>
    <w:bookmarkStart w:id="97" w:name="telecomunicações"/>
    <w:p>
      <w:pPr>
        <w:pStyle w:val="Heading2"/>
      </w:pPr>
      <w:r>
        <w:t xml:space="preserve">7. TELECOMUNICAÇÕES</w:t>
      </w:r>
    </w:p>
    <w:bookmarkStart w:id="90" w:name="identificação-do-projeto-5"/>
    <w:p>
      <w:pPr>
        <w:pStyle w:val="Heading3"/>
      </w:pPr>
      <w:r>
        <w:t xml:space="preserve">7.1. Identificação do Projeto</w:t>
      </w:r>
    </w:p>
    <w:p>
      <w:pPr>
        <w:pStyle w:val="FirstParagraph"/>
      </w:pPr>
      <w:r>
        <w:rPr>
          <w:b/>
          <w:bCs/>
        </w:rPr>
        <w:t xml:space="preserve">Projetista:</w:t>
      </w:r>
      <w:r>
        <w:t xml:space="preserve"> </w:t>
      </w:r>
      <w:r>
        <w:t xml:space="preserve">[Conforme pranchas]</w:t>
      </w:r>
      <w:r>
        <w:br/>
      </w:r>
      <w:r>
        <w:rPr>
          <w:b/>
          <w:bCs/>
        </w:rPr>
        <w:t xml:space="preserve">Responsável Técnico:</w:t>
      </w:r>
      <w:r>
        <w:t xml:space="preserve"> </w:t>
      </w:r>
      <w:r>
        <w:t xml:space="preserve">[Conforme pranchas]</w:t>
      </w:r>
    </w:p>
    <w:bookmarkEnd w:id="90"/>
    <w:bookmarkStart w:id="91" w:name="pranchas-processadas-9"/>
    <w:p>
      <w:pPr>
        <w:pStyle w:val="Heading3"/>
      </w:pPr>
      <w:r>
        <w:t xml:space="preserve">7.2. Pranchas Processadas</w:t>
      </w:r>
    </w:p>
    <w:p>
      <w:pPr>
        <w:pStyle w:val="FirstParagraph"/>
      </w:pPr>
      <w:r>
        <w:rPr>
          <w:b/>
          <w:bCs/>
        </w:rPr>
        <w:t xml:space="preserve">Arquivo fonte:</w:t>
      </w:r>
      <w:r>
        <w:t xml:space="preserve"> </w:t>
      </w:r>
      <w:r>
        <w:rPr>
          <w:rStyle w:val="VerbatimChar"/>
        </w:rPr>
        <w:t xml:space="preserve">17. Telecomunicacoes/04. Executivo</w:t>
      </w:r>
    </w:p>
    <w:p>
      <w:pPr>
        <w:pStyle w:val="BodyText"/>
      </w:pPr>
      <w:r>
        <w:rPr>
          <w:b/>
          <w:bCs/>
        </w:rPr>
        <w:t xml:space="preserve">Pranchas analisadas:</w:t>
      </w:r>
      <w:r>
        <w:t xml:space="preserve"> </w:t>
      </w:r>
      <w:r>
        <w:t xml:space="preserve">Plantas baixas de todos os pavimentos + detalhes</w:t>
      </w:r>
    </w:p>
    <w:bookmarkEnd w:id="91"/>
    <w:bookmarkStart w:id="92" w:name="normas-técnicas-aplicáveis-5"/>
    <w:p>
      <w:pPr>
        <w:pStyle w:val="Heading3"/>
      </w:pPr>
      <w:r>
        <w:t xml:space="preserve">7.3. Normas Técnicas Aplicáveis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NBR 14565:2019</w:t>
      </w:r>
      <w:r>
        <w:t xml:space="preserve"> </w:t>
      </w:r>
      <w:r>
        <w:t xml:space="preserve">— Cabeamento estruturado para edifícios comerciais e residenciais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NBR 16415:2015</w:t>
      </w:r>
      <w:r>
        <w:t xml:space="preserve"> </w:t>
      </w:r>
      <w:r>
        <w:t xml:space="preserve">— Infraestrutura de telecomunicações em edifícios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ANATEL Resolução nº 714/2019</w:t>
      </w:r>
      <w:r>
        <w:t xml:space="preserve"> </w:t>
      </w:r>
      <w:r>
        <w:t xml:space="preserve">— Infraestrutura de telecomunicações</w:t>
      </w:r>
    </w:p>
    <w:bookmarkEnd w:id="92"/>
    <w:bookmarkStart w:id="93" w:name="sistema-de-cabeamento-estruturado"/>
    <w:p>
      <w:pPr>
        <w:pStyle w:val="Heading3"/>
      </w:pPr>
      <w:r>
        <w:t xml:space="preserve">7.4. Sistema de Cabeamento Estruturado</w:t>
      </w:r>
    </w:p>
    <w:p>
      <w:pPr>
        <w:pStyle w:val="FirstParagraph"/>
      </w:pPr>
      <w:r>
        <w:rPr>
          <w:b/>
          <w:bCs/>
        </w:rPr>
        <w:t xml:space="preserve">Topologia:</w:t>
      </w:r>
      <w:r>
        <w:t xml:space="preserve"> </w:t>
      </w:r>
      <w:r>
        <w:t xml:space="preserve">Estrela (rack central → pavimentos → apartamentos)</w:t>
      </w:r>
    </w:p>
    <w:p>
      <w:pPr>
        <w:pStyle w:val="BodyText"/>
      </w:pPr>
      <w:r>
        <w:rPr>
          <w:b/>
          <w:bCs/>
        </w:rPr>
        <w:t xml:space="preserve">Componentes:</w:t>
      </w:r>
      <w:r>
        <w:t xml:space="preserve"> </w:t>
      </w:r>
      <w:r>
        <w:t xml:space="preserve">- Rack de telecomunicações (térreo ou subsolo)</w:t>
      </w:r>
      <w:r>
        <w:t xml:space="preserve"> </w:t>
      </w:r>
      <w:r>
        <w:t xml:space="preserve">- Distribuidores de andar (DIO)</w:t>
      </w:r>
      <w:r>
        <w:t xml:space="preserve"> </w:t>
      </w:r>
      <w:r>
        <w:t xml:space="preserve">- Caixas de passagem</w:t>
      </w:r>
      <w:r>
        <w:t xml:space="preserve"> </w:t>
      </w:r>
      <w:r>
        <w:t xml:space="preserve">- Tubulações backbone e secundárias</w:t>
      </w:r>
    </w:p>
    <w:bookmarkEnd w:id="93"/>
    <w:bookmarkStart w:id="94" w:name="quantitativos-de-pontos"/>
    <w:p>
      <w:pPr>
        <w:pStyle w:val="Heading3"/>
      </w:pPr>
      <w:r>
        <w:t xml:space="preserve">7.5. Quantitativos de Pontos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Quantidade</w:t>
            </w:r>
          </w:p>
        </w:tc>
        <w:tc>
          <w:tcPr/>
          <w:p>
            <w:pPr>
              <w:pStyle w:val="Compact"/>
            </w:pPr>
            <w:r>
              <w:t xml:space="preserve">Aplicação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Telefonia</w:t>
            </w:r>
          </w:p>
        </w:tc>
        <w:tc>
          <w:tcPr/>
          <w:p>
            <w:pPr>
              <w:pStyle w:val="Compact"/>
            </w:pPr>
            <w:r>
              <w:t xml:space="preserve">85</w:t>
            </w:r>
          </w:p>
        </w:tc>
        <w:tc>
          <w:tcPr/>
          <w:p>
            <w:pPr>
              <w:pStyle w:val="Compact"/>
            </w:pPr>
            <w:r>
              <w:t xml:space="preserve">Pontos RJ11/RJ45 telefone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Dados (rede)</w:t>
            </w:r>
          </w:p>
        </w:tc>
        <w:tc>
          <w:tcPr/>
          <w:p>
            <w:pPr>
              <w:pStyle w:val="Compact"/>
            </w:pPr>
            <w:r>
              <w:t xml:space="preserve">165</w:t>
            </w:r>
          </w:p>
        </w:tc>
        <w:tc>
          <w:tcPr/>
          <w:p>
            <w:pPr>
              <w:pStyle w:val="Compact"/>
            </w:pPr>
            <w:r>
              <w:t xml:space="preserve">Pontos RJ45 Cat6 (internet)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CFTV (câmeras)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Pontos para câmeras de segurança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300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</w:tbl>
    <w:bookmarkEnd w:id="94"/>
    <w:bookmarkStart w:id="95" w:name="infraestrutura"/>
    <w:p>
      <w:pPr>
        <w:pStyle w:val="Heading3"/>
      </w:pPr>
      <w:r>
        <w:t xml:space="preserve">7.6. Infraestrutura</w:t>
      </w:r>
    </w:p>
    <w:p>
      <w:pPr>
        <w:pStyle w:val="FirstParagraph"/>
      </w:pPr>
      <w:r>
        <w:rPr>
          <w:b/>
          <w:bCs/>
        </w:rPr>
        <w:t xml:space="preserve">Cabos Cat6:</w:t>
      </w:r>
      <w:r>
        <w:t xml:space="preserve"> </w:t>
      </w:r>
      <w:r>
        <w:t xml:space="preserve">- Metragem estimada: 3.500 m (considerando distâncias médias rack → pontos)</w:t>
      </w:r>
      <w:r>
        <w:t xml:space="preserve"> </w:t>
      </w:r>
      <w:r>
        <w:t xml:space="preserve">- Aplicação: Telefonia + Dados</w:t>
      </w:r>
    </w:p>
    <w:p>
      <w:pPr>
        <w:pStyle w:val="BodyText"/>
      </w:pPr>
      <w:r>
        <w:rPr>
          <w:b/>
          <w:bCs/>
        </w:rPr>
        <w:t xml:space="preserve">Eletrodutos de infraestrutura:</w:t>
      </w:r>
      <w:r>
        <w:t xml:space="preserve"> </w:t>
      </w:r>
      <w:r>
        <w:t xml:space="preserve">- Diâmetros: Ø25mm, Ø32mm, Ø50mm</w:t>
      </w:r>
      <w:r>
        <w:t xml:space="preserve"> </w:t>
      </w:r>
      <w:r>
        <w:t xml:space="preserve">- Função: Passagem de cabos de telecomunicações</w:t>
      </w:r>
    </w:p>
    <w:p>
      <w:pPr>
        <w:pStyle w:val="BodyText"/>
      </w:pPr>
      <w:r>
        <w:rPr>
          <w:b/>
          <w:bCs/>
        </w:rPr>
        <w:t xml:space="preserve">Caixas de passagem:</w:t>
      </w:r>
      <w:r>
        <w:t xml:space="preserve"> </w:t>
      </w:r>
      <w:r>
        <w:t xml:space="preserve">- Tipo 4x2” (embutir): ~120 unidades</w:t>
      </w:r>
      <w:r>
        <w:t xml:space="preserve"> </w:t>
      </w:r>
      <w:r>
        <w:t xml:space="preserve">- Tipo 4x4” (embutir): ~80 unidades</w:t>
      </w:r>
    </w:p>
    <w:p>
      <w:pPr>
        <w:pStyle w:val="BodyText"/>
      </w:pPr>
      <w:r>
        <w:rPr>
          <w:b/>
          <w:bCs/>
        </w:rPr>
        <w:t xml:space="preserve">Patch panels:</w:t>
      </w:r>
      <w:r>
        <w:t xml:space="preserve"> </w:t>
      </w:r>
      <w:r>
        <w:t xml:space="preserve">- Quantidade estimada: 10 unidades (24 portas cada)</w:t>
      </w:r>
      <w:r>
        <w:t xml:space="preserve"> </w:t>
      </w:r>
      <w:r>
        <w:t xml:space="preserve">- Aplicação: Organização e terminação de cabos no rack</w:t>
      </w:r>
    </w:p>
    <w:bookmarkEnd w:id="95"/>
    <w:bookmarkStart w:id="96" w:name="sistema-cftv"/>
    <w:p>
      <w:pPr>
        <w:pStyle w:val="Heading3"/>
      </w:pPr>
      <w:r>
        <w:t xml:space="preserve">7.7. Sistema CFTV</w:t>
      </w:r>
    </w:p>
    <w:p>
      <w:pPr>
        <w:pStyle w:val="FirstParagraph"/>
      </w:pPr>
      <w:r>
        <w:rPr>
          <w:b/>
          <w:bCs/>
        </w:rPr>
        <w:t xml:space="preserve">Câmeras de segurança:</w:t>
      </w:r>
      <w:r>
        <w:t xml:space="preserve"> </w:t>
      </w:r>
      <w:r>
        <w:t xml:space="preserve">50 unidades</w:t>
      </w:r>
    </w:p>
    <w:p>
      <w:pPr>
        <w:pStyle w:val="BodyText"/>
      </w:pPr>
      <w:r>
        <w:rPr>
          <w:b/>
          <w:bCs/>
        </w:rPr>
        <w:t xml:space="preserve">Distribuição estimada:</w:t>
      </w:r>
      <w:r>
        <w:t xml:space="preserve"> </w:t>
      </w:r>
      <w:r>
        <w:t xml:space="preserve">- Subsolos (garagens): 20 câmeras</w:t>
      </w:r>
      <w:r>
        <w:t xml:space="preserve"> </w:t>
      </w:r>
      <w:r>
        <w:t xml:space="preserve">- Térreo (áreas comuns): 10 câmeras</w:t>
      </w:r>
      <w:r>
        <w:t xml:space="preserve"> </w:t>
      </w:r>
      <w:r>
        <w:t xml:space="preserve">- Halls de pavimento: 12 câmeras</w:t>
      </w:r>
      <w:r>
        <w:t xml:space="preserve"> </w:t>
      </w:r>
      <w:r>
        <w:t xml:space="preserve">- Rooftop e área de lazer: 8 câmeras</w:t>
      </w:r>
    </w:p>
    <w:p>
      <w:pPr>
        <w:pStyle w:val="BodyText"/>
      </w:pPr>
      <w:r>
        <w:rPr>
          <w:b/>
          <w:bCs/>
        </w:rPr>
        <w:t xml:space="preserve">Gravador digital (DVR/NVR):</w:t>
      </w:r>
      <w:r>
        <w:t xml:space="preserve"> </w:t>
      </w:r>
      <w:r>
        <w:t xml:space="preserve">- Capacidade: 64 canais</w:t>
      </w:r>
      <w:r>
        <w:t xml:space="preserve"> </w:t>
      </w:r>
      <w:r>
        <w:t xml:space="preserve">- Armazenamento: HD de alta capacidade (mínimo 4 TB)</w:t>
      </w:r>
    </w:p>
    <w:p>
      <w:r>
        <w:pict>
          <v:rect style="width:0;height:1.5pt" o:hralign="center" o:hrstd="t" o:hr="t"/>
        </w:pict>
      </w:r>
    </w:p>
    <w:bookmarkEnd w:id="96"/>
    <w:bookmarkEnd w:id="97"/>
    <w:bookmarkStart w:id="122" w:name="prevenção-contra-incêndio-pci"/>
    <w:p>
      <w:pPr>
        <w:pStyle w:val="Heading2"/>
      </w:pPr>
      <w:r>
        <w:t xml:space="preserve">8. PREVENÇÃO CONTRA INCÊNDIO (PCI)</w:t>
      </w:r>
    </w:p>
    <w:bookmarkStart w:id="98" w:name="identificação-do-projeto-6"/>
    <w:p>
      <w:pPr>
        <w:pStyle w:val="Heading3"/>
      </w:pPr>
      <w:r>
        <w:t xml:space="preserve">8.1. Identificação do Projeto</w:t>
      </w:r>
    </w:p>
    <w:p>
      <w:pPr>
        <w:pStyle w:val="FirstParagraph"/>
      </w:pPr>
      <w:r>
        <w:rPr>
          <w:b/>
          <w:bCs/>
        </w:rPr>
        <w:t xml:space="preserve">Projetista:</w:t>
      </w:r>
      <w:r>
        <w:t xml:space="preserve"> </w:t>
      </w:r>
      <w:r>
        <w:t xml:space="preserve">[Conforme pranchas]</w:t>
      </w:r>
      <w:r>
        <w:br/>
      </w:r>
      <w:r>
        <w:rPr>
          <w:b/>
          <w:bCs/>
        </w:rPr>
        <w:t xml:space="preserve">Responsável Técnico:</w:t>
      </w:r>
      <w:r>
        <w:t xml:space="preserve"> </w:t>
      </w:r>
      <w:r>
        <w:t xml:space="preserve">[Conforme pranchas]</w:t>
      </w:r>
    </w:p>
    <w:bookmarkEnd w:id="98"/>
    <w:bookmarkStart w:id="99" w:name="pranchas-disponíveis-1"/>
    <w:p>
      <w:pPr>
        <w:pStyle w:val="Heading3"/>
      </w:pPr>
      <w:r>
        <w:t xml:space="preserve">8.2. Pranchas Disponíveis</w:t>
      </w:r>
    </w:p>
    <w:p>
      <w:pPr>
        <w:pStyle w:val="FirstParagraph"/>
      </w:pPr>
      <w:r>
        <w:rPr>
          <w:b/>
          <w:bCs/>
        </w:rPr>
        <w:t xml:space="preserve">Arquivo fonte:</w:t>
      </w:r>
      <w:r>
        <w:t xml:space="preserve"> </w:t>
      </w:r>
      <w:r>
        <w:rPr>
          <w:rStyle w:val="VerbatimChar"/>
        </w:rPr>
        <w:t xml:space="preserve">27. Prevencao a Incendio/04. Executivo</w:t>
      </w:r>
    </w:p>
    <w:p>
      <w:pPr>
        <w:pStyle w:val="BodyText"/>
      </w:pPr>
      <w:r>
        <w:rPr>
          <w:b/>
          <w:bCs/>
        </w:rPr>
        <w:t xml:space="preserve">15 pranchas disponíveis:</w:t>
      </w:r>
      <w:r>
        <w:t xml:space="preserve"> </w:t>
      </w:r>
      <w:r>
        <w:t xml:space="preserve">- SNIV (Nível Inferior)</w:t>
      </w:r>
      <w:r>
        <w:t xml:space="preserve"> </w:t>
      </w:r>
      <w:r>
        <w:t xml:space="preserve">- 3 SUB (Subsolos)</w:t>
      </w:r>
      <w:r>
        <w:t xml:space="preserve"> </w:t>
      </w:r>
      <w:r>
        <w:t xml:space="preserve">- 3 TO-N00 (Térreo)</w:t>
      </w:r>
      <w:r>
        <w:t xml:space="preserve"> </w:t>
      </w:r>
      <w:r>
        <w:t xml:space="preserve">- 3 TO-N01 (Pavimento tipo)</w:t>
      </w:r>
      <w:r>
        <w:t xml:space="preserve"> </w:t>
      </w:r>
      <w:r>
        <w:t xml:space="preserve">- 3 DUI (Duplex)</w:t>
      </w:r>
      <w:r>
        <w:t xml:space="preserve"> </w:t>
      </w:r>
      <w:r>
        <w:t xml:space="preserve">- ROO (Rooftop)</w:t>
      </w:r>
    </w:p>
    <w:p>
      <w:pPr>
        <w:pStyle w:val="BodyText"/>
      </w:pPr>
      <w:r>
        <w:rPr>
          <w:b/>
          <w:bCs/>
        </w:rPr>
        <w:t xml:space="preserve">Modelo IFC disponível:</w:t>
      </w:r>
      <w:r>
        <w:t xml:space="preserve"> </w:t>
      </w:r>
      <w:r>
        <w:t xml:space="preserve">PAR-INC-EX-1000-PG-GERA-R01.ifc (pode facilitar extração automática)</w:t>
      </w:r>
    </w:p>
    <w:bookmarkEnd w:id="99"/>
    <w:bookmarkStart w:id="100" w:name="normas-técnicas-aplicáveis-6"/>
    <w:p>
      <w:pPr>
        <w:pStyle w:val="Heading3"/>
      </w:pPr>
      <w:r>
        <w:t xml:space="preserve">8.3. Normas Técnicas Aplicáveis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NBR 13714:2000</w:t>
      </w:r>
      <w:r>
        <w:t xml:space="preserve"> </w:t>
      </w:r>
      <w:r>
        <w:t xml:space="preserve">— Sistemas de hidrantes e mangotinhos para combate a incêndio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NBR 17240:2010</w:t>
      </w:r>
      <w:r>
        <w:t xml:space="preserve"> </w:t>
      </w:r>
      <w:r>
        <w:t xml:space="preserve">— Sistemas de detecção e alarme de incêndio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NBR 10897:2020</w:t>
      </w:r>
      <w:r>
        <w:t xml:space="preserve"> </w:t>
      </w:r>
      <w:r>
        <w:t xml:space="preserve">— Sistemas de proteção contra incêndio por chuveiros automáticos (sprinklers)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IT-CBMSC</w:t>
      </w:r>
      <w:r>
        <w:t xml:space="preserve"> </w:t>
      </w:r>
      <w:r>
        <w:t xml:space="preserve">— Instruções Técnicas do Corpo de Bombeiros de Santa Catarina</w:t>
      </w:r>
    </w:p>
    <w:bookmarkEnd w:id="100"/>
    <w:bookmarkStart w:id="101" w:name="quantitativos-extraídos-estimativas"/>
    <w:p>
      <w:pPr>
        <w:pStyle w:val="Heading3"/>
      </w:pPr>
      <w:r>
        <w:t xml:space="preserve">8.4. Quantitativos Extraídos (ESTIMATIVAS)</w:t>
      </w:r>
    </w:p>
    <w:p>
      <w:pPr>
        <w:pStyle w:val="FirstParagraph"/>
      </w:pPr>
      <w:r>
        <w:t xml:space="preserve">⚠️</w:t>
      </w:r>
      <w:r>
        <w:t xml:space="preserve"> </w:t>
      </w:r>
      <w:r>
        <w:rPr>
          <w:b/>
          <w:bCs/>
        </w:rPr>
        <w:t xml:space="preserve">OBSERVAÇÃO CRÍTICA:</w:t>
      </w:r>
      <w:r>
        <w:t xml:space="preserve"> </w:t>
      </w:r>
      <w:r>
        <w:t xml:space="preserve">Quantitativos são</w:t>
      </w:r>
      <w:r>
        <w:t xml:space="preserve"> </w:t>
      </w:r>
      <w:r>
        <w:rPr>
          <w:b/>
          <w:bCs/>
        </w:rPr>
        <w:t xml:space="preserve">ESTIMATIVAS baseadas em padrões típicos para edifícios residenciais de múltiplos pavimentos com ~15 pavimentos</w:t>
      </w:r>
      <w:r>
        <w:t xml:space="preserve">.</w:t>
      </w:r>
      <w:r>
        <w:t xml:space="preserve"> </w:t>
      </w:r>
      <w:r>
        <w:rPr>
          <w:b/>
          <w:bCs/>
        </w:rPr>
        <w:t xml:space="preserve">OBRIGATÓRIO validar todos os quantitativos com as plantas executivas antes de orçar.</w:t>
      </w:r>
    </w:p>
    <w:p>
      <w:pPr>
        <w:pStyle w:val="BodyText"/>
      </w:pPr>
      <w:r>
        <w:rPr>
          <w:b/>
          <w:bCs/>
        </w:rPr>
        <w:t xml:space="preserve">Premissas da estimativa:</w:t>
      </w:r>
      <w:r>
        <w:t xml:space="preserve"> </w:t>
      </w:r>
      <w:r>
        <w:t xml:space="preserve">- Pavimentos tipo: 12</w:t>
      </w:r>
      <w:r>
        <w:t xml:space="preserve"> </w:t>
      </w:r>
      <w:r>
        <w:t xml:space="preserve">- Subsolos: 3</w:t>
      </w:r>
      <w:r>
        <w:t xml:space="preserve"> </w:t>
      </w:r>
      <w:r>
        <w:t xml:space="preserve">- Área pavimento tipo: ~800 m²</w:t>
      </w:r>
      <w:r>
        <w:t xml:space="preserve"> </w:t>
      </w:r>
      <w:r>
        <w:t xml:space="preserve">- Área subsolo: ~1.200 m²</w:t>
      </w:r>
      <w:r>
        <w:t xml:space="preserve"> </w:t>
      </w:r>
      <w:r>
        <w:t xml:space="preserve">- Área total edificação: ~15.000 m²</w:t>
      </w:r>
    </w:p>
    <w:bookmarkEnd w:id="101"/>
    <w:bookmarkStart w:id="106" w:name="sistema-de-hidrantes"/>
    <w:p>
      <w:pPr>
        <w:pStyle w:val="Heading3"/>
      </w:pPr>
      <w:r>
        <w:t xml:space="preserve">8.5. SISTEMA DE HIDRANTES</w:t>
      </w:r>
    </w:p>
    <w:bookmarkStart w:id="102" w:name="hidrantes-de-parede"/>
    <w:p>
      <w:pPr>
        <w:pStyle w:val="Heading4"/>
      </w:pPr>
      <w:r>
        <w:t xml:space="preserve">8.5.1. Hidrantes de Parede</w:t>
      </w:r>
    </w:p>
    <w:p>
      <w:pPr>
        <w:pStyle w:val="FirstParagraph"/>
      </w:pPr>
      <w:r>
        <w:rPr>
          <w:b/>
          <w:bCs/>
        </w:rPr>
        <w:t xml:space="preserve">Quantidade estimada:</w:t>
      </w:r>
      <w:r>
        <w:t xml:space="preserve"> </w:t>
      </w:r>
      <w:r>
        <w:t xml:space="preserve">18 unidades (1 por pavimento + subsolos)</w:t>
      </w:r>
    </w:p>
    <w:p>
      <w:pPr>
        <w:pStyle w:val="BodyText"/>
      </w:pPr>
      <w:r>
        <w:rPr>
          <w:b/>
          <w:bCs/>
        </w:rPr>
        <w:t xml:space="preserve">Composição do abrigo completo:</w:t>
      </w:r>
      <w:r>
        <w:t xml:space="preserve"> </w:t>
      </w:r>
      <w:r>
        <w:t xml:space="preserve">- Abrigo metálico com porta de vidro</w:t>
      </w:r>
      <w:r>
        <w:t xml:space="preserve"> </w:t>
      </w:r>
      <w:r>
        <w:t xml:space="preserve">- Mangueira 30m DN38mm (1½”)</w:t>
      </w:r>
      <w:r>
        <w:t xml:space="preserve"> </w:t>
      </w:r>
      <w:r>
        <w:t xml:space="preserve">- Esguicho regulável</w:t>
      </w:r>
      <w:r>
        <w:t xml:space="preserve"> </w:t>
      </w:r>
      <w:r>
        <w:t xml:space="preserve">- Registro de gaveta DN63mm (2½”)</w:t>
      </w:r>
      <w:r>
        <w:t xml:space="preserve"> </w:t>
      </w:r>
      <w:r>
        <w:t xml:space="preserve">- Chave storz</w:t>
      </w:r>
      <w:r>
        <w:t xml:space="preserve"> </w:t>
      </w:r>
      <w:r>
        <w:t xml:space="preserve">- Adaptador storz</w:t>
      </w:r>
    </w:p>
    <w:p>
      <w:pPr>
        <w:pStyle w:val="BodyText"/>
      </w:pPr>
      <w:r>
        <w:rPr>
          <w:b/>
          <w:bCs/>
        </w:rPr>
        <w:t xml:space="preserve">Localizações estimadas:</w:t>
      </w:r>
      <w:r>
        <w:t xml:space="preserve"> </w:t>
      </w:r>
      <w:r>
        <w:t xml:space="preserve">- 12 pavimentos tipo: 12 hidrantes</w:t>
      </w:r>
      <w:r>
        <w:t xml:space="preserve"> </w:t>
      </w:r>
      <w:r>
        <w:t xml:space="preserve">- 3 subsolos: 3 hidrantes</w:t>
      </w:r>
      <w:r>
        <w:t xml:space="preserve"> </w:t>
      </w:r>
      <w:r>
        <w:t xml:space="preserve">- Térreo, duplex, rooftop: 3 hidrantes</w:t>
      </w:r>
    </w:p>
    <w:bookmarkEnd w:id="102"/>
    <w:bookmarkStart w:id="103" w:name="hidrantes-de-recalque"/>
    <w:p>
      <w:pPr>
        <w:pStyle w:val="Heading4"/>
      </w:pPr>
      <w:r>
        <w:t xml:space="preserve">8.5.2. Hidrantes de Recalque</w:t>
      </w:r>
    </w:p>
    <w:p>
      <w:pPr>
        <w:pStyle w:val="FirstParagraph"/>
      </w:pPr>
      <w:r>
        <w:rPr>
          <w:b/>
          <w:bCs/>
        </w:rPr>
        <w:t xml:space="preserve">Quantidade estimada:</w:t>
      </w:r>
      <w:r>
        <w:t xml:space="preserve"> </w:t>
      </w:r>
      <w:r>
        <w:t xml:space="preserve">2 unidades</w:t>
      </w:r>
    </w:p>
    <w:p>
      <w:pPr>
        <w:pStyle w:val="BodyText"/>
      </w:pPr>
      <w:r>
        <w:rPr>
          <w:b/>
          <w:bCs/>
        </w:rPr>
        <w:t xml:space="preserve">Especificação:</w:t>
      </w:r>
      <w:r>
        <w:t xml:space="preserve"> </w:t>
      </w:r>
      <w:r>
        <w:t xml:space="preserve">- Registro de recalque DN63mm (2½”)</w:t>
      </w:r>
      <w:r>
        <w:t xml:space="preserve"> </w:t>
      </w:r>
      <w:r>
        <w:t xml:space="preserve">- Tampão e adaptador storz</w:t>
      </w:r>
      <w:r>
        <w:t xml:space="preserve"> </w:t>
      </w:r>
      <w:r>
        <w:t xml:space="preserve">- Instalado em passeio (fachada frontal + lateral)</w:t>
      </w:r>
    </w:p>
    <w:p>
      <w:pPr>
        <w:pStyle w:val="BodyText"/>
      </w:pPr>
      <w:r>
        <w:rPr>
          <w:b/>
          <w:bCs/>
        </w:rPr>
        <w:t xml:space="preserve">Função:</w:t>
      </w:r>
      <w:r>
        <w:t xml:space="preserve"> </w:t>
      </w:r>
      <w:r>
        <w:t xml:space="preserve">Alimentação externa pelo Corpo de Bombeiros</w:t>
      </w:r>
    </w:p>
    <w:bookmarkEnd w:id="103"/>
    <w:bookmarkStart w:id="104" w:name="registros-e-válvulas-hidrantes"/>
    <w:p>
      <w:pPr>
        <w:pStyle w:val="Heading4"/>
      </w:pPr>
      <w:r>
        <w:t xml:space="preserve">8.5.3. Registros e Válvulas (Hidrantes)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1650"/>
        <w:gridCol w:w="3465"/>
        <w:gridCol w:w="181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Diâmetro</w:t>
            </w:r>
          </w:p>
        </w:tc>
        <w:tc>
          <w:tcPr/>
          <w:p>
            <w:pPr>
              <w:pStyle w:val="Compact"/>
            </w:pPr>
            <w:r>
              <w:t xml:space="preserve">Quantidade Estimada</w:t>
            </w:r>
          </w:p>
        </w:tc>
        <w:tc>
          <w:tcPr/>
          <w:p>
            <w:pPr>
              <w:pStyle w:val="Compact"/>
            </w:pPr>
            <w:r>
              <w:t xml:space="preserve">Aplicação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Registro de Gaveta</w:t>
            </w:r>
          </w:p>
        </w:tc>
        <w:tc>
          <w:tcPr/>
          <w:p>
            <w:pPr>
              <w:pStyle w:val="Compact"/>
            </w:pPr>
            <w:r>
              <w:t xml:space="preserve">DN63mm (2½”)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1 por andar + barriletes + derivações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Válvula de Retenção</w:t>
            </w:r>
          </w:p>
        </w:tc>
        <w:tc>
          <w:tcPr/>
          <w:p>
            <w:pPr>
              <w:pStyle w:val="Compact"/>
            </w:pPr>
            <w:r>
              <w:t xml:space="preserve">DN63mm (2½”)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Barrilete + casa de bombas</w:t>
            </w:r>
          </w:p>
        </w:tc>
      </w:tr>
    </w:tbl>
    <w:bookmarkEnd w:id="104"/>
    <w:bookmarkStart w:id="105" w:name="tubulações-sistema-de-hidrantes"/>
    <w:p>
      <w:pPr>
        <w:pStyle w:val="Heading4"/>
      </w:pPr>
      <w:r>
        <w:t xml:space="preserve">8.5.4. Tubulações (Sistema de Hidrantes)</w:t>
      </w:r>
    </w:p>
    <w:p>
      <w:pPr>
        <w:pStyle w:val="FirstParagraph"/>
      </w:pPr>
      <w:r>
        <w:rPr>
          <w:b/>
          <w:bCs/>
        </w:rPr>
        <w:t xml:space="preserve">Metragens estimadas (não extraídas):</w:t>
      </w:r>
      <w:r>
        <w:t xml:space="preserve"> </w:t>
      </w:r>
      <w:r>
        <w:t xml:space="preserve">- Prumada principal DN63mm: ~50 m</w:t>
      </w:r>
      <w:r>
        <w:t xml:space="preserve"> </w:t>
      </w:r>
      <w:r>
        <w:t xml:space="preserve">- Distribuição horizontal por pavimento DN63mm: ~25 m/pavimento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Total estimado:</w:t>
      </w:r>
      <w:r>
        <w:t xml:space="preserve"> </w:t>
      </w:r>
      <w:r>
        <w:t xml:space="preserve">~350 m de tubulação DN63mm</w:t>
      </w:r>
    </w:p>
    <w:p>
      <w:pPr>
        <w:pStyle w:val="BodyText"/>
      </w:pPr>
      <w:r>
        <w:rPr>
          <w:b/>
          <w:bCs/>
        </w:rPr>
        <w:t xml:space="preserve">Material:</w:t>
      </w:r>
      <w:r>
        <w:t xml:space="preserve"> </w:t>
      </w:r>
      <w:r>
        <w:t xml:space="preserve">Aço galvanizado ou CPVC (conforme projeto)</w:t>
      </w:r>
    </w:p>
    <w:p>
      <w:r>
        <w:pict>
          <v:rect style="width:0;height:1.5pt" o:hralign="center" o:hrstd="t" o:hr="t"/>
        </w:pict>
      </w:r>
    </w:p>
    <w:bookmarkEnd w:id="105"/>
    <w:bookmarkEnd w:id="106"/>
    <w:bookmarkStart w:id="109" w:name="sistema-de-sprinklers"/>
    <w:p>
      <w:pPr>
        <w:pStyle w:val="Heading3"/>
      </w:pPr>
      <w:r>
        <w:t xml:space="preserve">8.6. SISTEMA DE SPRINKLERS</w:t>
      </w:r>
    </w:p>
    <w:p>
      <w:pPr>
        <w:pStyle w:val="FirstParagraph"/>
      </w:pPr>
      <w:r>
        <w:t xml:space="preserve">⚠️</w:t>
      </w:r>
      <w:r>
        <w:t xml:space="preserve"> </w:t>
      </w:r>
      <w:r>
        <w:rPr>
          <w:b/>
          <w:bCs/>
        </w:rPr>
        <w:t xml:space="preserve">OBSERVAÇÃO:</w:t>
      </w:r>
      <w:r>
        <w:t xml:space="preserve"> </w:t>
      </w:r>
      <w:r>
        <w:t xml:space="preserve">Estimativa para cobertura de áreas comuns (halls, corredores, garagens). Apartamentos podem NÃO ter sprinklers (validar com projeto).</w:t>
      </w:r>
    </w:p>
    <w:bookmarkStart w:id="107" w:name="sprinklers-automáticos"/>
    <w:p>
      <w:pPr>
        <w:pStyle w:val="Heading4"/>
      </w:pPr>
      <w:r>
        <w:t xml:space="preserve">8.6.1. Sprinklers Automáticos</w:t>
      </w:r>
    </w:p>
    <w:p>
      <w:pPr>
        <w:pStyle w:val="FirstParagraph"/>
      </w:pPr>
      <w:r>
        <w:rPr>
          <w:b/>
          <w:bCs/>
        </w:rPr>
        <w:t xml:space="preserve">Quantidade estimada:</w:t>
      </w:r>
      <w:r>
        <w:t xml:space="preserve"> </w:t>
      </w:r>
      <w:r>
        <w:t xml:space="preserve">180 unidades</w:t>
      </w:r>
    </w:p>
    <w:p>
      <w:pPr>
        <w:pStyle w:val="BodyText"/>
      </w:pPr>
      <w:r>
        <w:rPr>
          <w:b/>
          <w:bCs/>
        </w:rPr>
        <w:t xml:space="preserve">Especificação:</w:t>
      </w:r>
      <w:r>
        <w:t xml:space="preserve"> </w:t>
      </w:r>
      <w:r>
        <w:t xml:space="preserve">- Tipo: Sprinkler automático pendente</w:t>
      </w:r>
      <w:r>
        <w:t xml:space="preserve"> </w:t>
      </w:r>
      <w:r>
        <w:t xml:space="preserve">- Fator K: K=80</w:t>
      </w:r>
      <w:r>
        <w:t xml:space="preserve"> </w:t>
      </w:r>
      <w:r>
        <w:t xml:space="preserve">- Temperatura de acionamento: 68°C</w:t>
      </w:r>
      <w:r>
        <w:t xml:space="preserve"> </w:t>
      </w:r>
      <w:r>
        <w:t xml:space="preserve">- Acabamento: Cromado</w:t>
      </w:r>
    </w:p>
    <w:p>
      <w:pPr>
        <w:pStyle w:val="BodyText"/>
      </w:pPr>
      <w:r>
        <w:rPr>
          <w:b/>
          <w:bCs/>
        </w:rPr>
        <w:t xml:space="preserve">Distribuição estimada:</w:t>
      </w:r>
      <w:r>
        <w:t xml:space="preserve"> </w:t>
      </w:r>
      <w:r>
        <w:t xml:space="preserve">- Halls de pavimento (15 pav × 4 sprinklers): 60 unidades</w:t>
      </w:r>
      <w:r>
        <w:t xml:space="preserve"> </w:t>
      </w:r>
      <w:r>
        <w:t xml:space="preserve">- Garagens (3 subsolos × 40 sprinklers): 120 unidades</w:t>
      </w:r>
    </w:p>
    <w:bookmarkEnd w:id="107"/>
    <w:bookmarkStart w:id="108" w:name="tubulações-sistema-de-sprinklers"/>
    <w:p>
      <w:pPr>
        <w:pStyle w:val="Heading4"/>
      </w:pPr>
      <w:r>
        <w:t xml:space="preserve">8.6.2. Tubulações (Sistema de Sprinklers)</w:t>
      </w:r>
    </w:p>
    <w:p>
      <w:pPr>
        <w:pStyle w:val="FirstParagraph"/>
      </w:pPr>
      <w:r>
        <w:rPr>
          <w:b/>
          <w:bCs/>
        </w:rPr>
        <w:t xml:space="preserve">Metragens estimadas:</w:t>
      </w:r>
      <w:r>
        <w:t xml:space="preserve"> </w:t>
      </w:r>
      <w:r>
        <w:t xml:space="preserve">- Prumada principal: DN50-75mm</w:t>
      </w:r>
      <w:r>
        <w:t xml:space="preserve"> </w:t>
      </w:r>
      <w:r>
        <w:t xml:space="preserve">- Ramais secundários: DN25-32mm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Total estimado:</w:t>
      </w:r>
      <w:r>
        <w:t xml:space="preserve"> </w:t>
      </w:r>
      <w:r>
        <w:t xml:space="preserve">~800 m (diversos diâmetros)</w:t>
      </w:r>
    </w:p>
    <w:p>
      <w:pPr>
        <w:pStyle w:val="BodyText"/>
      </w:pPr>
      <w:r>
        <w:rPr>
          <w:b/>
          <w:bCs/>
        </w:rPr>
        <w:t xml:space="preserve">Material:</w:t>
      </w:r>
      <w:r>
        <w:t xml:space="preserve"> </w:t>
      </w:r>
      <w:r>
        <w:t xml:space="preserve">Aço galvanizado Schedule 40 ou CPVC</w:t>
      </w:r>
    </w:p>
    <w:p>
      <w:r>
        <w:pict>
          <v:rect style="width:0;height:1.5pt" o:hralign="center" o:hrstd="t" o:hr="t"/>
        </w:pict>
      </w:r>
    </w:p>
    <w:bookmarkEnd w:id="108"/>
    <w:bookmarkEnd w:id="109"/>
    <w:bookmarkStart w:id="114" w:name="detecção-e-alarme-de-incêndio"/>
    <w:p>
      <w:pPr>
        <w:pStyle w:val="Heading3"/>
      </w:pPr>
      <w:r>
        <w:t xml:space="preserve">8.7. DETECÇÃO E ALARME DE INCÊNDIO</w:t>
      </w:r>
    </w:p>
    <w:bookmarkStart w:id="110" w:name="detectores-de-fumaça"/>
    <w:p>
      <w:pPr>
        <w:pStyle w:val="Heading4"/>
      </w:pPr>
      <w:r>
        <w:t xml:space="preserve">8.7.1. Detectores de Fumaça</w:t>
      </w:r>
    </w:p>
    <w:p>
      <w:pPr>
        <w:pStyle w:val="FirstParagraph"/>
      </w:pPr>
      <w:r>
        <w:rPr>
          <w:b/>
          <w:bCs/>
        </w:rPr>
        <w:t xml:space="preserve">Quantidade estimada:</w:t>
      </w:r>
      <w:r>
        <w:t xml:space="preserve"> </w:t>
      </w:r>
      <w:r>
        <w:t xml:space="preserve">45 unidades</w:t>
      </w:r>
    </w:p>
    <w:p>
      <w:pPr>
        <w:pStyle w:val="BodyText"/>
      </w:pPr>
      <w:r>
        <w:rPr>
          <w:b/>
          <w:bCs/>
        </w:rPr>
        <w:t xml:space="preserve">Distribuição estimada:</w:t>
      </w:r>
      <w:r>
        <w:t xml:space="preserve"> </w:t>
      </w:r>
      <w:r>
        <w:t xml:space="preserve">- Halls de pavimento: 2 detectores/pavimento × 15 pav = 30 unidades</w:t>
      </w:r>
      <w:r>
        <w:t xml:space="preserve"> </w:t>
      </w:r>
      <w:r>
        <w:t xml:space="preserve">- Escadas e áreas técnicas: 15 unidades</w:t>
      </w:r>
    </w:p>
    <w:p>
      <w:pPr>
        <w:pStyle w:val="BodyText"/>
      </w:pPr>
      <w:r>
        <w:rPr>
          <w:b/>
          <w:bCs/>
        </w:rPr>
        <w:t xml:space="preserve">Tipo:</w:t>
      </w:r>
      <w:r>
        <w:t xml:space="preserve"> </w:t>
      </w:r>
      <w:r>
        <w:t xml:space="preserve">Detector pontual de fumaça (endereçável ou convencional)</w:t>
      </w:r>
    </w:p>
    <w:bookmarkEnd w:id="110"/>
    <w:bookmarkStart w:id="111" w:name="central-de-alarme"/>
    <w:p>
      <w:pPr>
        <w:pStyle w:val="Heading4"/>
      </w:pPr>
      <w:r>
        <w:t xml:space="preserve">8.7.2. Central de Alarme</w:t>
      </w:r>
    </w:p>
    <w:p>
      <w:pPr>
        <w:pStyle w:val="FirstParagraph"/>
      </w:pPr>
      <w:r>
        <w:rPr>
          <w:b/>
          <w:bCs/>
        </w:rPr>
        <w:t xml:space="preserve">Quantidade:</w:t>
      </w:r>
      <w:r>
        <w:t xml:space="preserve"> </w:t>
      </w:r>
      <w:r>
        <w:t xml:space="preserve">1 unidade</w:t>
      </w:r>
    </w:p>
    <w:p>
      <w:pPr>
        <w:pStyle w:val="BodyText"/>
      </w:pPr>
      <w:r>
        <w:rPr>
          <w:b/>
          <w:bCs/>
        </w:rPr>
        <w:t xml:space="preserve">Especificação:</w:t>
      </w:r>
      <w:r>
        <w:t xml:space="preserve"> </w:t>
      </w:r>
      <w:r>
        <w:t xml:space="preserve">- Capacidade: Mínimo 64 laços (endereçável) ou 8 zonas (convencional)</w:t>
      </w:r>
      <w:r>
        <w:t xml:space="preserve"> </w:t>
      </w:r>
      <w:r>
        <w:t xml:space="preserve">- Localização: Pavimento térreo (central de segurança)</w:t>
      </w:r>
      <w:r>
        <w:t xml:space="preserve"> </w:t>
      </w:r>
      <w:r>
        <w:t xml:space="preserve">- Alimentação: Rede elétrica + bateria backup (12 horas)</w:t>
      </w:r>
    </w:p>
    <w:bookmarkEnd w:id="111"/>
    <w:bookmarkStart w:id="112" w:name="acionadores-manuais"/>
    <w:p>
      <w:pPr>
        <w:pStyle w:val="Heading4"/>
      </w:pPr>
      <w:r>
        <w:t xml:space="preserve">8.7.3. Acionadores Manuais</w:t>
      </w:r>
    </w:p>
    <w:p>
      <w:pPr>
        <w:pStyle w:val="FirstParagraph"/>
      </w:pPr>
      <w:r>
        <w:rPr>
          <w:b/>
          <w:bCs/>
        </w:rPr>
        <w:t xml:space="preserve">Quantidade estimada:</w:t>
      </w:r>
      <w:r>
        <w:t xml:space="preserve"> </w:t>
      </w:r>
      <w:r>
        <w:t xml:space="preserve">15 unidades</w:t>
      </w:r>
    </w:p>
    <w:p>
      <w:pPr>
        <w:pStyle w:val="BodyText"/>
      </w:pPr>
      <w:r>
        <w:rPr>
          <w:b/>
          <w:bCs/>
        </w:rPr>
        <w:t xml:space="preserve">Distribuição:</w:t>
      </w:r>
      <w:r>
        <w:t xml:space="preserve"> </w:t>
      </w:r>
      <w:r>
        <w:t xml:space="preserve">1 por pavimento (próximo à escada de emergência)</w:t>
      </w:r>
    </w:p>
    <w:bookmarkEnd w:id="112"/>
    <w:bookmarkStart w:id="113" w:name="sinalizadores-audiovisuais"/>
    <w:p>
      <w:pPr>
        <w:pStyle w:val="Heading4"/>
      </w:pPr>
      <w:r>
        <w:t xml:space="preserve">8.7.4. Sinalizadores Audiovisuais</w:t>
      </w:r>
    </w:p>
    <w:p>
      <w:pPr>
        <w:pStyle w:val="FirstParagraph"/>
      </w:pPr>
      <w:r>
        <w:rPr>
          <w:b/>
          <w:bCs/>
        </w:rPr>
        <w:t xml:space="preserve">Quantidade estimada:</w:t>
      </w:r>
      <w:r>
        <w:t xml:space="preserve"> </w:t>
      </w:r>
      <w:r>
        <w:t xml:space="preserve">15 unidades</w:t>
      </w:r>
    </w:p>
    <w:p>
      <w:pPr>
        <w:pStyle w:val="BodyText"/>
      </w:pPr>
      <w:r>
        <w:rPr>
          <w:b/>
          <w:bCs/>
        </w:rPr>
        <w:t xml:space="preserve">Distribuição:</w:t>
      </w:r>
      <w:r>
        <w:t xml:space="preserve"> </w:t>
      </w:r>
      <w:r>
        <w:t xml:space="preserve">1 por pavimento + áreas críticas</w:t>
      </w:r>
    </w:p>
    <w:p>
      <w:pPr>
        <w:pStyle w:val="BodyText"/>
      </w:pPr>
      <w:r>
        <w:rPr>
          <w:b/>
          <w:bCs/>
        </w:rPr>
        <w:t xml:space="preserve">Tipo:</w:t>
      </w:r>
      <w:r>
        <w:t xml:space="preserve"> </w:t>
      </w:r>
      <w:r>
        <w:t xml:space="preserve">Sirene + strobe (sinalizador visual)</w:t>
      </w:r>
    </w:p>
    <w:p>
      <w:r>
        <w:pict>
          <v:rect style="width:0;height:1.5pt" o:hralign="center" o:hrstd="t" o:hr="t"/>
        </w:pict>
      </w:r>
    </w:p>
    <w:bookmarkEnd w:id="113"/>
    <w:bookmarkEnd w:id="114"/>
    <w:bookmarkStart w:id="117" w:name="extintores-de-incêndio"/>
    <w:p>
      <w:pPr>
        <w:pStyle w:val="Heading3"/>
      </w:pPr>
      <w:r>
        <w:t xml:space="preserve">8.8. EXTINTORES DE INCÊNDIO</w:t>
      </w:r>
    </w:p>
    <w:bookmarkStart w:id="115" w:name="extintores-co2-áreas-elétricas"/>
    <w:p>
      <w:pPr>
        <w:pStyle w:val="Heading4"/>
      </w:pPr>
      <w:r>
        <w:t xml:space="preserve">8.8.1. Extintores CO2 (Áreas Elétricas)</w:t>
      </w:r>
    </w:p>
    <w:p>
      <w:pPr>
        <w:pStyle w:val="FirstParagraph"/>
      </w:pPr>
      <w:r>
        <w:rPr>
          <w:b/>
          <w:bCs/>
        </w:rPr>
        <w:t xml:space="preserve">Quantidade estimada:</w:t>
      </w:r>
      <w:r>
        <w:t xml:space="preserve"> </w:t>
      </w:r>
      <w:r>
        <w:t xml:space="preserve">15 unidades</w:t>
      </w:r>
    </w:p>
    <w:p>
      <w:pPr>
        <w:pStyle w:val="BodyText"/>
      </w:pPr>
      <w:r>
        <w:rPr>
          <w:b/>
          <w:bCs/>
        </w:rPr>
        <w:t xml:space="preserve">Capacidade:</w:t>
      </w:r>
      <w:r>
        <w:t xml:space="preserve"> </w:t>
      </w:r>
      <w:r>
        <w:t xml:space="preserve">6 kg</w:t>
      </w:r>
    </w:p>
    <w:p>
      <w:pPr>
        <w:pStyle w:val="BodyText"/>
      </w:pPr>
      <w:r>
        <w:rPr>
          <w:b/>
          <w:bCs/>
        </w:rPr>
        <w:t xml:space="preserve">Localizações:</w:t>
      </w:r>
      <w:r>
        <w:t xml:space="preserve"> </w:t>
      </w:r>
      <w:r>
        <w:t xml:space="preserve">- Salas técnicas (elétrica, telefonia, TI)</w:t>
      </w:r>
      <w:r>
        <w:t xml:space="preserve"> </w:t>
      </w:r>
      <w:r>
        <w:t xml:space="preserve">- Casa de máquinas</w:t>
      </w:r>
      <w:r>
        <w:t xml:space="preserve"> </w:t>
      </w:r>
      <w:r>
        <w:t xml:space="preserve">- Subestação</w:t>
      </w:r>
    </w:p>
    <w:bookmarkEnd w:id="115"/>
    <w:bookmarkStart w:id="116" w:name="extintores-pqs-áreas-comuns"/>
    <w:p>
      <w:pPr>
        <w:pStyle w:val="Heading4"/>
      </w:pPr>
      <w:r>
        <w:t xml:space="preserve">8.8.2. Extintores PQS (Áreas Comuns)</w:t>
      </w:r>
    </w:p>
    <w:p>
      <w:pPr>
        <w:pStyle w:val="FirstParagraph"/>
      </w:pPr>
      <w:r>
        <w:rPr>
          <w:b/>
          <w:bCs/>
        </w:rPr>
        <w:t xml:space="preserve">Quantidade estimada:</w:t>
      </w:r>
      <w:r>
        <w:t xml:space="preserve"> </w:t>
      </w:r>
      <w:r>
        <w:t xml:space="preserve">15 unidades</w:t>
      </w:r>
    </w:p>
    <w:p>
      <w:pPr>
        <w:pStyle w:val="BodyText"/>
      </w:pPr>
      <w:r>
        <w:rPr>
          <w:b/>
          <w:bCs/>
        </w:rPr>
        <w:t xml:space="preserve">Capacidade:</w:t>
      </w:r>
      <w:r>
        <w:t xml:space="preserve"> </w:t>
      </w:r>
      <w:r>
        <w:t xml:space="preserve">6 kg</w:t>
      </w:r>
    </w:p>
    <w:p>
      <w:pPr>
        <w:pStyle w:val="BodyText"/>
      </w:pPr>
      <w:r>
        <w:rPr>
          <w:b/>
          <w:bCs/>
        </w:rPr>
        <w:t xml:space="preserve">Localizações:</w:t>
      </w:r>
      <w:r>
        <w:t xml:space="preserve"> </w:t>
      </w:r>
      <w:r>
        <w:t xml:space="preserve">- Halls de pavimento</w:t>
      </w:r>
      <w:r>
        <w:t xml:space="preserve"> </w:t>
      </w:r>
      <w:r>
        <w:t xml:space="preserve">- Garagens</w:t>
      </w:r>
      <w:r>
        <w:t xml:space="preserve"> </w:t>
      </w:r>
      <w:r>
        <w:t xml:space="preserve">- Áreas de lazer</w:t>
      </w:r>
    </w:p>
    <w:p>
      <w:pPr>
        <w:pStyle w:val="BodyText"/>
      </w:pPr>
      <w:r>
        <w:rPr>
          <w:b/>
          <w:bCs/>
        </w:rPr>
        <w:t xml:space="preserve">Distribuição:</w:t>
      </w:r>
      <w:r>
        <w:t xml:space="preserve"> </w:t>
      </w:r>
      <w:r>
        <w:t xml:space="preserve">Conforme IT-CBMSC (1 extintor a cada 25 m de caminhamento)</w:t>
      </w:r>
    </w:p>
    <w:p>
      <w:r>
        <w:pict>
          <v:rect style="width:0;height:1.5pt" o:hralign="center" o:hrstd="t" o:hr="t"/>
        </w:pict>
      </w:r>
    </w:p>
    <w:bookmarkEnd w:id="116"/>
    <w:bookmarkEnd w:id="117"/>
    <w:bookmarkStart w:id="120" w:name="iluminação-de-emergência"/>
    <w:p>
      <w:pPr>
        <w:pStyle w:val="Heading3"/>
      </w:pPr>
      <w:r>
        <w:t xml:space="preserve">8.9. ILUMINAÇÃO DE EMERGÊNCIA</w:t>
      </w:r>
    </w:p>
    <w:bookmarkStart w:id="118" w:name="luminárias-de-emergência"/>
    <w:p>
      <w:pPr>
        <w:pStyle w:val="Heading4"/>
      </w:pPr>
      <w:r>
        <w:t xml:space="preserve">8.9.1. Luminárias de Emergência</w:t>
      </w:r>
    </w:p>
    <w:p>
      <w:pPr>
        <w:pStyle w:val="FirstParagraph"/>
      </w:pPr>
      <w:r>
        <w:rPr>
          <w:b/>
          <w:bCs/>
        </w:rPr>
        <w:t xml:space="preserve">Quantidade estimada:</w:t>
      </w:r>
      <w:r>
        <w:t xml:space="preserve"> </w:t>
      </w:r>
      <w:r>
        <w:t xml:space="preserve">60 unidades</w:t>
      </w:r>
    </w:p>
    <w:p>
      <w:pPr>
        <w:pStyle w:val="BodyText"/>
      </w:pPr>
      <w:r>
        <w:rPr>
          <w:b/>
          <w:bCs/>
        </w:rPr>
        <w:t xml:space="preserve">Especificação:</w:t>
      </w:r>
      <w:r>
        <w:t xml:space="preserve"> </w:t>
      </w:r>
      <w:r>
        <w:t xml:space="preserve">- Tipo: LED recarregável</w:t>
      </w:r>
      <w:r>
        <w:t xml:space="preserve"> </w:t>
      </w:r>
      <w:r>
        <w:t xml:space="preserve">- Autonomia: 2 horas</w:t>
      </w:r>
      <w:r>
        <w:t xml:space="preserve"> </w:t>
      </w:r>
      <w:r>
        <w:t xml:space="preserve">- Fluxo luminoso: Mínimo 300 lm</w:t>
      </w:r>
    </w:p>
    <w:p>
      <w:pPr>
        <w:pStyle w:val="BodyText"/>
      </w:pPr>
      <w:r>
        <w:rPr>
          <w:b/>
          <w:bCs/>
        </w:rPr>
        <w:t xml:space="preserve">Distribuição estimada:</w:t>
      </w:r>
      <w:r>
        <w:t xml:space="preserve"> </w:t>
      </w:r>
      <w:r>
        <w:t xml:space="preserve">- Halls de pavimento: 2/pavimento × 15 pav = 30 unidades</w:t>
      </w:r>
      <w:r>
        <w:t xml:space="preserve"> </w:t>
      </w:r>
      <w:r>
        <w:t xml:space="preserve">- Escadas: 15 unidades</w:t>
      </w:r>
      <w:r>
        <w:t xml:space="preserve"> </w:t>
      </w:r>
      <w:r>
        <w:t xml:space="preserve">- Garagens e áreas de circulação: 15 unidades</w:t>
      </w:r>
    </w:p>
    <w:bookmarkEnd w:id="118"/>
    <w:bookmarkStart w:id="119" w:name="sinalização-de-rota-de-fuga"/>
    <w:p>
      <w:pPr>
        <w:pStyle w:val="Heading4"/>
      </w:pPr>
      <w:r>
        <w:t xml:space="preserve">8.9.2. Sinalização de Rota de Fuga</w:t>
      </w:r>
    </w:p>
    <w:p>
      <w:pPr>
        <w:pStyle w:val="FirstParagraph"/>
      </w:pPr>
      <w:r>
        <w:rPr>
          <w:b/>
          <w:bCs/>
        </w:rPr>
        <w:t xml:space="preserve">Placas fotoluminescentes:</w:t>
      </w:r>
      <w:r>
        <w:t xml:space="preserve"> </w:t>
      </w:r>
      <w:r>
        <w:t xml:space="preserve">- Saída de emergência</w:t>
      </w:r>
      <w:r>
        <w:t xml:space="preserve"> </w:t>
      </w:r>
      <w:r>
        <w:t xml:space="preserve">- Rota de fuga (setas direcionais)</w:t>
      </w:r>
      <w:r>
        <w:t xml:space="preserve"> </w:t>
      </w:r>
      <w:r>
        <w:t xml:space="preserve">- Equipamentos de combate a incêndio</w:t>
      </w:r>
      <w:r>
        <w:t xml:space="preserve"> </w:t>
      </w:r>
      <w:r>
        <w:t xml:space="preserve">- Extintores</w:t>
      </w:r>
    </w:p>
    <w:p>
      <w:pPr>
        <w:pStyle w:val="BodyText"/>
      </w:pPr>
      <w:r>
        <w:rPr>
          <w:b/>
          <w:bCs/>
        </w:rPr>
        <w:t xml:space="preserve">Quantidade estimada:</w:t>
      </w:r>
      <w:r>
        <w:t xml:space="preserve"> </w:t>
      </w:r>
      <w:r>
        <w:t xml:space="preserve">80 placas</w:t>
      </w:r>
    </w:p>
    <w:p>
      <w:r>
        <w:pict>
          <v:rect style="width:0;height:1.5pt" o:hralign="center" o:hrstd="t" o:hr="t"/>
        </w:pict>
      </w:r>
    </w:p>
    <w:bookmarkEnd w:id="119"/>
    <w:bookmarkEnd w:id="120"/>
    <w:bookmarkStart w:id="121" w:name="método-de-validação-recomendado"/>
    <w:p>
      <w:pPr>
        <w:pStyle w:val="Heading3"/>
      </w:pPr>
      <w:r>
        <w:t xml:space="preserve">8.10. Método de Validação Recomendado</w:t>
      </w:r>
    </w:p>
    <w:p>
      <w:pPr>
        <w:pStyle w:val="FirstParagraph"/>
      </w:pPr>
      <w:r>
        <w:rPr>
          <w:b/>
          <w:bCs/>
        </w:rPr>
        <w:t xml:space="preserve">Para obter quantitativos precisos:</w:t>
      </w:r>
      <w:r>
        <w:t xml:space="preserve"> </w:t>
      </w:r>
      <w:r>
        <w:t xml:space="preserve">1. Abrir cada prancha (PAR-INC-EX-*.dwg) no AutoCAD</w:t>
      </w:r>
      <w:r>
        <w:t xml:space="preserve"> </w:t>
      </w:r>
      <w:r>
        <w:t xml:space="preserve">2. Contar blocos de hidrantes, sprinklers, detectores</w:t>
      </w:r>
      <w:r>
        <w:t xml:space="preserve"> </w:t>
      </w:r>
      <w:r>
        <w:t xml:space="preserve">3. Medir tubulações com comando</w:t>
      </w:r>
      <w:r>
        <w:t xml:space="preserve"> </w:t>
      </w:r>
      <w:r>
        <w:t xml:space="preserve">“DIST”</w:t>
      </w:r>
      <w:r>
        <w:t xml:space="preserve"> </w:t>
      </w:r>
      <w:r>
        <w:t xml:space="preserve">ou</w:t>
      </w:r>
      <w:r>
        <w:t xml:space="preserve"> </w:t>
      </w:r>
      <w:r>
        <w:t xml:space="preserve">“MEDIR”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OU</w:t>
      </w:r>
      <w:r>
        <w:t xml:space="preserve"> </w:t>
      </w:r>
      <w:r>
        <w:t xml:space="preserve">processar modelo IFC (PAR-INC-EX-1000-PG-GERA-R01.ifc) em software BIM</w:t>
      </w:r>
    </w:p>
    <w:p>
      <w:pPr>
        <w:pStyle w:val="BodyText"/>
      </w:pPr>
      <w:r>
        <w:rPr>
          <w:b/>
          <w:bCs/>
        </w:rPr>
        <w:t xml:space="preserve">Fontes de referência:</w:t>
      </w:r>
      <w:r>
        <w:t xml:space="preserve"> </w:t>
      </w:r>
      <w:r>
        <w:t xml:space="preserve">- NBR 13714 (Hidrantes e mangotinhos)</w:t>
      </w:r>
      <w:r>
        <w:t xml:space="preserve"> </w:t>
      </w:r>
      <w:r>
        <w:t xml:space="preserve">- NBR 17240 (Detecção e alarme)</w:t>
      </w:r>
      <w:r>
        <w:t xml:space="preserve"> </w:t>
      </w:r>
      <w:r>
        <w:t xml:space="preserve">- NBR 10897 (Sprinklers)</w:t>
      </w:r>
      <w:r>
        <w:t xml:space="preserve"> </w:t>
      </w:r>
      <w:r>
        <w:t xml:space="preserve">- Projetos similares Cartesian (referência interna)</w:t>
      </w:r>
    </w:p>
    <w:p>
      <w:r>
        <w:pict>
          <v:rect style="width:0;height:1.5pt" o:hralign="center" o:hrstd="t" o:hr="t"/>
        </w:pict>
      </w:r>
    </w:p>
    <w:bookmarkEnd w:id="121"/>
    <w:bookmarkEnd w:id="122"/>
    <w:bookmarkStart w:id="142" w:name="gás-glp"/>
    <w:p>
      <w:pPr>
        <w:pStyle w:val="Heading2"/>
      </w:pPr>
      <w:r>
        <w:t xml:space="preserve">9. GÁS (GLP)</w:t>
      </w:r>
    </w:p>
    <w:bookmarkStart w:id="123" w:name="identificação-do-projeto-7"/>
    <w:p>
      <w:pPr>
        <w:pStyle w:val="Heading3"/>
      </w:pPr>
      <w:r>
        <w:t xml:space="preserve">9.1. Identificação do Projeto</w:t>
      </w:r>
    </w:p>
    <w:p>
      <w:pPr>
        <w:pStyle w:val="FirstParagraph"/>
      </w:pPr>
      <w:r>
        <w:rPr>
          <w:b/>
          <w:bCs/>
        </w:rPr>
        <w:t xml:space="preserve">Projetista:</w:t>
      </w:r>
      <w:r>
        <w:t xml:space="preserve"> </w:t>
      </w:r>
      <w:r>
        <w:t xml:space="preserve">[Conforme pranchas]</w:t>
      </w:r>
      <w:r>
        <w:br/>
      </w:r>
      <w:r>
        <w:rPr>
          <w:b/>
          <w:bCs/>
        </w:rPr>
        <w:t xml:space="preserve">Responsável Técnico:</w:t>
      </w:r>
      <w:r>
        <w:t xml:space="preserve"> </w:t>
      </w:r>
      <w:r>
        <w:t xml:space="preserve">[Conforme pranchas]</w:t>
      </w:r>
    </w:p>
    <w:bookmarkEnd w:id="123"/>
    <w:bookmarkStart w:id="124" w:name="pranchas-processadas-10"/>
    <w:p>
      <w:pPr>
        <w:pStyle w:val="Heading3"/>
      </w:pPr>
      <w:r>
        <w:t xml:space="preserve">9.2. Pranchas Processadas</w:t>
      </w:r>
    </w:p>
    <w:p>
      <w:pPr>
        <w:pStyle w:val="FirstParagraph"/>
      </w:pPr>
      <w:r>
        <w:rPr>
          <w:b/>
          <w:bCs/>
        </w:rPr>
        <w:t xml:space="preserve">Arquivo fonte:</w:t>
      </w:r>
      <w:r>
        <w:t xml:space="preserve"> </w:t>
      </w:r>
      <w:r>
        <w:rPr>
          <w:rStyle w:val="VerbatimChar"/>
        </w:rPr>
        <w:t xml:space="preserve">19. Gas/04. Executivo</w:t>
      </w:r>
    </w:p>
    <w:p>
      <w:pPr>
        <w:pStyle w:val="BodyText"/>
      </w:pPr>
      <w:r>
        <w:rPr>
          <w:b/>
          <w:bCs/>
        </w:rPr>
        <w:t xml:space="preserve">35 pranchas executivas processadas:</w:t>
      </w:r>
      <w:r>
        <w:t xml:space="preserve"> </w:t>
      </w:r>
      <w:r>
        <w:t xml:space="preserve">- Subsolo (3 setores)</w:t>
      </w:r>
      <w:r>
        <w:t xml:space="preserve"> </w:t>
      </w:r>
      <w:r>
        <w:t xml:space="preserve">- Térreo (3 setores)</w:t>
      </w:r>
      <w:r>
        <w:t xml:space="preserve"> </w:t>
      </w:r>
      <w:r>
        <w:t xml:space="preserve">- 7 Blocos em 4 níveis cada (Tipo, Duplex, Cobertura)</w:t>
      </w:r>
    </w:p>
    <w:p>
      <w:pPr>
        <w:pStyle w:val="BodyText"/>
      </w:pPr>
      <w:r>
        <w:rPr>
          <w:b/>
          <w:bCs/>
        </w:rPr>
        <w:t xml:space="preserve">Método de extração:</w:t>
      </w:r>
      <w:r>
        <w:t xml:space="preserve"> </w:t>
      </w:r>
      <w:r>
        <w:t xml:space="preserve">- Extração de texto via PyPDF2</w:t>
      </w:r>
      <w:r>
        <w:t xml:space="preserve"> </w:t>
      </w:r>
      <w:r>
        <w:t xml:space="preserve">- Pattern matching com regex específicos para formato do projeto</w:t>
      </w:r>
      <w:r>
        <w:t xml:space="preserve"> </w:t>
      </w:r>
      <w:r>
        <w:t xml:space="preserve">- Contagem de símbolos técnicos (F5 = fogão, AQ = aquecedor)</w:t>
      </w:r>
      <w:r>
        <w:t xml:space="preserve"> </w:t>
      </w:r>
      <w:r>
        <w:t xml:space="preserve">- Validação cruzada entre pranchas</w:t>
      </w:r>
    </w:p>
    <w:p>
      <w:pPr>
        <w:pStyle w:val="BodyText"/>
      </w:pPr>
      <w:r>
        <w:rPr>
          <w:b/>
          <w:bCs/>
        </w:rPr>
        <w:t xml:space="preserve">Tempo de processamento:</w:t>
      </w:r>
      <w:r>
        <w:t xml:space="preserve"> </w:t>
      </w:r>
      <w:r>
        <w:t xml:space="preserve">~5 minutos (dentro do timeout de 10min)</w:t>
      </w:r>
    </w:p>
    <w:bookmarkEnd w:id="124"/>
    <w:bookmarkStart w:id="125" w:name="normas-técnicas-aplicáveis-7"/>
    <w:p>
      <w:pPr>
        <w:pStyle w:val="Heading3"/>
      </w:pPr>
      <w:r>
        <w:t xml:space="preserve">9.3. Normas Técnicas Aplicáveis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NBR 15526:2016</w:t>
      </w:r>
      <w:r>
        <w:t xml:space="preserve"> </w:t>
      </w:r>
      <w:r>
        <w:t xml:space="preserve">— Redes de distribuição interna para gases combustíveis em instalações residenciais e comerciais — Projeto e execução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NBR 13103:2020</w:t>
      </w:r>
      <w:r>
        <w:t xml:space="preserve"> </w:t>
      </w:r>
      <w:r>
        <w:t xml:space="preserve">— Instalação de aparelhos a gás para uso residencial — Requisitos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NBR 13523:2017</w:t>
      </w:r>
      <w:r>
        <w:t xml:space="preserve"> </w:t>
      </w:r>
      <w:r>
        <w:t xml:space="preserve">— Central de gás liquefeito de petróleo (GLP)</w:t>
      </w:r>
    </w:p>
    <w:bookmarkEnd w:id="125"/>
    <w:bookmarkStart w:id="126" w:name="tubulações"/>
    <w:p>
      <w:pPr>
        <w:pStyle w:val="Heading3"/>
      </w:pPr>
      <w:r>
        <w:t xml:space="preserve">9.4. TUBULAÇÕES</w:t>
      </w:r>
    </w:p>
    <w:p>
      <w:pPr>
        <w:pStyle w:val="FirstParagraph"/>
      </w:pPr>
      <w:r>
        <w:rPr>
          <w:b/>
          <w:bCs/>
        </w:rPr>
        <w:t xml:space="preserve">Material:</w:t>
      </w:r>
      <w:r>
        <w:t xml:space="preserve"> </w:t>
      </w:r>
      <w:r>
        <w:t xml:space="preserve">Cobre rígido (tubulação aparente e embutida)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Diâmetro</w:t>
            </w:r>
          </w:p>
        </w:tc>
        <w:tc>
          <w:tcPr/>
          <w:p>
            <w:pPr>
              <w:pStyle w:val="Compact"/>
            </w:pPr>
            <w:r>
              <w:t xml:space="preserve">Comprimento (m)</w:t>
            </w:r>
          </w:p>
        </w:tc>
        <w:tc>
          <w:tcPr/>
          <w:p>
            <w:pPr>
              <w:pStyle w:val="Compact"/>
            </w:pPr>
            <w:r>
              <w:t xml:space="preserve">Aplicação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Ø 1 1/4”</w:t>
            </w:r>
          </w:p>
        </w:tc>
        <w:tc>
          <w:tcPr/>
          <w:p>
            <w:pPr>
              <w:pStyle w:val="Compact"/>
            </w:pPr>
            <w:r>
              <w:t xml:space="preserve">259,70</w:t>
            </w:r>
          </w:p>
        </w:tc>
        <w:tc>
          <w:tcPr/>
          <w:p>
            <w:pPr>
              <w:pStyle w:val="Compact"/>
            </w:pPr>
            <w:r>
              <w:t xml:space="preserve">Ramais secundários para apartamentos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Ø 2”</w:t>
            </w:r>
          </w:p>
        </w:tc>
        <w:tc>
          <w:tcPr/>
          <w:p>
            <w:pPr>
              <w:pStyle w:val="Compact"/>
            </w:pPr>
            <w:r>
              <w:t xml:space="preserve">143,16</w:t>
            </w:r>
          </w:p>
        </w:tc>
        <w:tc>
          <w:tcPr/>
          <w:p>
            <w:pPr>
              <w:pStyle w:val="Compact"/>
            </w:pPr>
            <w:r>
              <w:t xml:space="preserve">Alimentação principal e prumadas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402,86 m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</w:tbl>
    <w:bookmarkEnd w:id="126"/>
    <w:bookmarkStart w:id="130" w:name="pontos-de-consumo"/>
    <w:p>
      <w:pPr>
        <w:pStyle w:val="Heading3"/>
      </w:pPr>
      <w:r>
        <w:t xml:space="preserve">9.5. PONTOS DE CONSUMO</w:t>
      </w:r>
    </w:p>
    <w:bookmarkStart w:id="127" w:name="fogões"/>
    <w:p>
      <w:pPr>
        <w:pStyle w:val="Heading4"/>
      </w:pPr>
      <w:r>
        <w:t xml:space="preserve">9.5.1. Fogões</w:t>
      </w:r>
    </w:p>
    <w:p>
      <w:pPr>
        <w:pStyle w:val="FirstParagraph"/>
      </w:pPr>
      <w:r>
        <w:rPr>
          <w:b/>
          <w:bCs/>
        </w:rPr>
        <w:t xml:space="preserve">Quantidade:</w:t>
      </w:r>
      <w:r>
        <w:t xml:space="preserve"> </w:t>
      </w:r>
      <w:r>
        <w:t xml:space="preserve">39 unidades</w:t>
      </w:r>
    </w:p>
    <w:p>
      <w:pPr>
        <w:pStyle w:val="BodyText"/>
      </w:pPr>
      <w:r>
        <w:rPr>
          <w:b/>
          <w:bCs/>
        </w:rPr>
        <w:t xml:space="preserve">Especificação:</w:t>
      </w:r>
      <w:r>
        <w:t xml:space="preserve"> </w:t>
      </w:r>
      <w:r>
        <w:t xml:space="preserve">- Tipo: Fogão 5 bocas</w:t>
      </w:r>
      <w:r>
        <w:t xml:space="preserve"> </w:t>
      </w:r>
      <w:r>
        <w:t xml:space="preserve">- Consumo: 140 kcal/min</w:t>
      </w:r>
    </w:p>
    <w:p>
      <w:pPr>
        <w:pStyle w:val="BodyText"/>
      </w:pPr>
      <w:r>
        <w:rPr>
          <w:b/>
          <w:bCs/>
        </w:rPr>
        <w:t xml:space="preserve">Distribuição:</w:t>
      </w:r>
      <w:r>
        <w:t xml:space="preserve"> </w:t>
      </w:r>
      <w:r>
        <w:t xml:space="preserve">- 1 fogão por apartamento tipo</w:t>
      </w:r>
      <w:r>
        <w:t xml:space="preserve"> </w:t>
      </w:r>
      <w:r>
        <w:t xml:space="preserve">- 1 fogão por duplex</w:t>
      </w:r>
    </w:p>
    <w:bookmarkEnd w:id="127"/>
    <w:bookmarkStart w:id="128" w:name="aquecedores"/>
    <w:p>
      <w:pPr>
        <w:pStyle w:val="Heading4"/>
      </w:pPr>
      <w:r>
        <w:t xml:space="preserve">9.5.2. Aquecedores</w:t>
      </w:r>
    </w:p>
    <w:p>
      <w:pPr>
        <w:pStyle w:val="FirstParagraph"/>
      </w:pPr>
      <w:r>
        <w:rPr>
          <w:b/>
          <w:bCs/>
        </w:rPr>
        <w:t xml:space="preserve">Quantidade:</w:t>
      </w:r>
      <w:r>
        <w:t xml:space="preserve"> </w:t>
      </w:r>
      <w:r>
        <w:t xml:space="preserve">71 unidades</w:t>
      </w:r>
    </w:p>
    <w:p>
      <w:pPr>
        <w:pStyle w:val="BodyText"/>
      </w:pPr>
      <w:r>
        <w:rPr>
          <w:b/>
          <w:bCs/>
        </w:rPr>
        <w:t xml:space="preserve">Especificação:</w:t>
      </w:r>
      <w:r>
        <w:t xml:space="preserve"> </w:t>
      </w:r>
      <w:r>
        <w:t xml:space="preserve">- Tipo: Aquecedor a gás instantâneo</w:t>
      </w:r>
      <w:r>
        <w:t xml:space="preserve"> </w:t>
      </w:r>
      <w:r>
        <w:t xml:space="preserve">- Consumo: 755 kcal/min</w:t>
      </w:r>
    </w:p>
    <w:p>
      <w:pPr>
        <w:pStyle w:val="BodyText"/>
      </w:pPr>
      <w:r>
        <w:rPr>
          <w:b/>
          <w:bCs/>
        </w:rPr>
        <w:t xml:space="preserve">Distribuição:</w:t>
      </w:r>
      <w:r>
        <w:t xml:space="preserve"> </w:t>
      </w:r>
      <w:r>
        <w:t xml:space="preserve">- 1 aquecedor por banheiro (múltiplos por apartamento)</w:t>
      </w:r>
      <w:r>
        <w:t xml:space="preserve"> </w:t>
      </w:r>
      <w:r>
        <w:t xml:space="preserve">- Aplicação: Água quente para chuveiros e torneiras</w:t>
      </w:r>
    </w:p>
    <w:bookmarkEnd w:id="128"/>
    <w:bookmarkStart w:id="129" w:name="total-de-pontos"/>
    <w:p>
      <w:pPr>
        <w:pStyle w:val="Heading4"/>
      </w:pPr>
      <w:r>
        <w:t xml:space="preserve">9.5.3. Total de Pontos</w:t>
      </w:r>
    </w:p>
    <w:p>
      <w:pPr>
        <w:pStyle w:val="FirstParagraph"/>
      </w:pPr>
      <w:r>
        <w:rPr>
          <w:b/>
          <w:bCs/>
        </w:rPr>
        <w:t xml:space="preserve">110 pontos de consumo</w:t>
      </w:r>
      <w:r>
        <w:t xml:space="preserve"> </w:t>
      </w:r>
      <w:r>
        <w:t xml:space="preserve">(39 fogões + 71 aquecedores)</w:t>
      </w:r>
    </w:p>
    <w:bookmarkEnd w:id="129"/>
    <w:bookmarkEnd w:id="130"/>
    <w:bookmarkStart w:id="133" w:name="controle-e-medição"/>
    <w:p>
      <w:pPr>
        <w:pStyle w:val="Heading3"/>
      </w:pPr>
      <w:r>
        <w:t xml:space="preserve">9.6. CONTROLE E MEDIÇÃO</w:t>
      </w:r>
    </w:p>
    <w:bookmarkStart w:id="131" w:name="registros-e-válvulas-1"/>
    <w:p>
      <w:pPr>
        <w:pStyle w:val="Heading4"/>
      </w:pPr>
      <w:r>
        <w:t xml:space="preserve">9.6.1. Registros e Válvulas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18"/>
        <w:gridCol w:w="2030"/>
        <w:gridCol w:w="2436"/>
        <w:gridCol w:w="223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Diâmetro</w:t>
            </w:r>
          </w:p>
        </w:tc>
        <w:tc>
          <w:tcPr/>
          <w:p>
            <w:pPr>
              <w:pStyle w:val="Compact"/>
            </w:pPr>
            <w:r>
              <w:t xml:space="preserve">Quantidade</w:t>
            </w:r>
          </w:p>
        </w:tc>
        <w:tc>
          <w:tcPr/>
          <w:p>
            <w:pPr>
              <w:pStyle w:val="Compact"/>
            </w:pPr>
            <w:r>
              <w:t xml:space="preserve">Aplicação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Registro de fecho rápido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110</w:t>
            </w:r>
          </w:p>
        </w:tc>
        <w:tc>
          <w:tcPr/>
          <w:p>
            <w:pPr>
              <w:pStyle w:val="Compact"/>
            </w:pPr>
            <w:r>
              <w:t xml:space="preserve">1 por ponto de consumo (obrigatório)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Válvula de corte principal</w:t>
            </w:r>
          </w:p>
        </w:tc>
        <w:tc>
          <w:tcPr/>
          <w:p>
            <w:pPr>
              <w:pStyle w:val="Compact"/>
            </w:pPr>
            <w:r>
              <w:t xml:space="preserve">Ø 2”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Bloqueio por prumada/setor</w:t>
            </w:r>
          </w:p>
        </w:tc>
      </w:tr>
    </w:tbl>
    <w:bookmarkEnd w:id="131"/>
    <w:bookmarkStart w:id="132" w:name="medição-individualizada"/>
    <w:p>
      <w:pPr>
        <w:pStyle w:val="Heading4"/>
      </w:pPr>
      <w:r>
        <w:t xml:space="preserve">9.6.2. Medição Individualizada</w:t>
      </w:r>
    </w:p>
    <w:p>
      <w:pPr>
        <w:pStyle w:val="FirstParagraph"/>
      </w:pPr>
      <w:r>
        <w:rPr>
          <w:b/>
          <w:bCs/>
        </w:rPr>
        <w:t xml:space="preserve">Medidores individuais:</w:t>
      </w:r>
      <w:r>
        <w:t xml:space="preserve"> </w:t>
      </w:r>
      <w:r>
        <w:t xml:space="preserve">34 unidades</w:t>
      </w:r>
    </w:p>
    <w:p>
      <w:pPr>
        <w:pStyle w:val="BodyText"/>
      </w:pPr>
      <w:r>
        <w:rPr>
          <w:b/>
          <w:bCs/>
        </w:rPr>
        <w:t xml:space="preserve">Tipo:</w:t>
      </w:r>
      <w:r>
        <w:t xml:space="preserve"> </w:t>
      </w:r>
      <w:r>
        <w:t xml:space="preserve">Medidor de vazão tipo diafragma ou rotativo</w:t>
      </w:r>
    </w:p>
    <w:p>
      <w:pPr>
        <w:pStyle w:val="BodyText"/>
      </w:pPr>
      <w:r>
        <w:rPr>
          <w:b/>
          <w:bCs/>
        </w:rPr>
        <w:t xml:space="preserve">Reguladores de 2º estágio:</w:t>
      </w:r>
      <w:r>
        <w:t xml:space="preserve"> </w:t>
      </w:r>
      <w:r>
        <w:t xml:space="preserve">4 unidades</w:t>
      </w:r>
    </w:p>
    <w:p>
      <w:pPr>
        <w:pStyle w:val="BodyText"/>
      </w:pPr>
      <w:r>
        <w:rPr>
          <w:b/>
          <w:bCs/>
        </w:rPr>
        <w:t xml:space="preserve">Função:</w:t>
      </w:r>
      <w:r>
        <w:t xml:space="preserve"> </w:t>
      </w:r>
      <w:r>
        <w:t xml:space="preserve">Redução de pressão da rede para consumo residencial (60 mbar)</w:t>
      </w:r>
    </w:p>
    <w:bookmarkEnd w:id="132"/>
    <w:bookmarkEnd w:id="133"/>
    <w:bookmarkStart w:id="136" w:name="ventilação"/>
    <w:p>
      <w:pPr>
        <w:pStyle w:val="Heading3"/>
      </w:pPr>
      <w:r>
        <w:t xml:space="preserve">9.7. VENTILAÇÃO</w:t>
      </w:r>
    </w:p>
    <w:bookmarkStart w:id="134" w:name="prumadas-de-ventilação"/>
    <w:p>
      <w:pPr>
        <w:pStyle w:val="Heading4"/>
      </w:pPr>
      <w:r>
        <w:t xml:space="preserve">9.7.1. Prumadas de Ventilação</w:t>
      </w:r>
    </w:p>
    <w:p>
      <w:pPr>
        <w:pStyle w:val="FirstParagraph"/>
      </w:pPr>
      <w:r>
        <w:rPr>
          <w:b/>
          <w:bCs/>
        </w:rPr>
        <w:t xml:space="preserve">Quantidade:</w:t>
      </w:r>
      <w:r>
        <w:t xml:space="preserve"> </w:t>
      </w:r>
      <w:r>
        <w:t xml:space="preserve">13 unidades</w:t>
      </w:r>
    </w:p>
    <w:p>
      <w:pPr>
        <w:pStyle w:val="BodyText"/>
      </w:pPr>
      <w:r>
        <w:rPr>
          <w:b/>
          <w:bCs/>
        </w:rPr>
        <w:t xml:space="preserve">Especificação:</w:t>
      </w:r>
      <w:r>
        <w:t xml:space="preserve"> </w:t>
      </w:r>
      <w:r>
        <w:t xml:space="preserve">- Material: PVC Ø75mm</w:t>
      </w:r>
      <w:r>
        <w:t xml:space="preserve"> </w:t>
      </w:r>
      <w:r>
        <w:t xml:space="preserve">- Função: Renovação de ar e exaustão de gases</w:t>
      </w:r>
    </w:p>
    <w:p>
      <w:pPr>
        <w:pStyle w:val="BodyText"/>
      </w:pPr>
      <w:r>
        <w:rPr>
          <w:b/>
          <w:bCs/>
        </w:rPr>
        <w:t xml:space="preserve">Terminais de ventilação:</w:t>
      </w:r>
      <w:r>
        <w:t xml:space="preserve"> </w:t>
      </w:r>
      <w:r>
        <w:t xml:space="preserve">13 unidades (topo da prumada, acima do telhado)</w:t>
      </w:r>
    </w:p>
    <w:bookmarkEnd w:id="134"/>
    <w:bookmarkStart w:id="135" w:name="ventilações-permanentes"/>
    <w:p>
      <w:pPr>
        <w:pStyle w:val="Heading4"/>
      </w:pPr>
      <w:r>
        <w:t xml:space="preserve">9.7.2. Ventilações Permanentes</w:t>
      </w:r>
    </w:p>
    <w:p>
      <w:pPr>
        <w:pStyle w:val="FirstParagraph"/>
      </w:pPr>
      <w:r>
        <w:rPr>
          <w:b/>
          <w:bCs/>
        </w:rPr>
        <w:t xml:space="preserve">Quantidade:</w:t>
      </w:r>
      <w:r>
        <w:t xml:space="preserve"> </w:t>
      </w:r>
      <w:r>
        <w:t xml:space="preserve">110 unidades</w:t>
      </w:r>
    </w:p>
    <w:p>
      <w:pPr>
        <w:pStyle w:val="BodyText"/>
      </w:pPr>
      <w:r>
        <w:rPr>
          <w:b/>
          <w:bCs/>
        </w:rPr>
        <w:t xml:space="preserve">Especificação:</w:t>
      </w:r>
      <w:r>
        <w:t xml:space="preserve"> </w:t>
      </w:r>
      <w:r>
        <w:t xml:space="preserve">- Área livre: 200 cm² cada</w:t>
      </w:r>
      <w:r>
        <w:t xml:space="preserve"> </w:t>
      </w:r>
      <w:r>
        <w:t xml:space="preserve">- Localização: Parte inferior e superior das paredes (cozinha/lavanderia)</w:t>
      </w:r>
      <w:r>
        <w:t xml:space="preserve"> </w:t>
      </w:r>
      <w:r>
        <w:t xml:space="preserve">- Função: Renovação natural de ar (NBR 13103)</w:t>
      </w:r>
    </w:p>
    <w:bookmarkEnd w:id="135"/>
    <w:bookmarkEnd w:id="136"/>
    <w:bookmarkStart w:id="139" w:name="infraestrutura-1"/>
    <w:p>
      <w:pPr>
        <w:pStyle w:val="Heading3"/>
      </w:pPr>
      <w:r>
        <w:t xml:space="preserve">9.8. INFRAESTRUTURA</w:t>
      </w:r>
    </w:p>
    <w:bookmarkStart w:id="137" w:name="abrigos-para-registro"/>
    <w:p>
      <w:pPr>
        <w:pStyle w:val="Heading4"/>
      </w:pPr>
      <w:r>
        <w:t xml:space="preserve">9.8.1. Abrigos para Registro</w:t>
      </w:r>
    </w:p>
    <w:p>
      <w:pPr>
        <w:pStyle w:val="FirstParagraph"/>
      </w:pPr>
      <w:r>
        <w:rPr>
          <w:b/>
          <w:bCs/>
        </w:rPr>
        <w:t xml:space="preserve">Quantidade:</w:t>
      </w:r>
      <w:r>
        <w:t xml:space="preserve"> </w:t>
      </w:r>
      <w:r>
        <w:t xml:space="preserve">59 unidades</w:t>
      </w:r>
    </w:p>
    <w:p>
      <w:pPr>
        <w:pStyle w:val="BodyText"/>
      </w:pPr>
      <w:r>
        <w:rPr>
          <w:b/>
          <w:bCs/>
        </w:rPr>
        <w:t xml:space="preserve">Dimensões:</w:t>
      </w:r>
      <w:r>
        <w:t xml:space="preserve"> </w:t>
      </w:r>
      <w:r>
        <w:t xml:space="preserve">32 x 60 x 20 cm (LxAxP)</w:t>
      </w:r>
    </w:p>
    <w:p>
      <w:pPr>
        <w:pStyle w:val="BodyText"/>
      </w:pPr>
      <w:r>
        <w:rPr>
          <w:b/>
          <w:bCs/>
        </w:rPr>
        <w:t xml:space="preserve">Material:</w:t>
      </w:r>
      <w:r>
        <w:t xml:space="preserve"> </w:t>
      </w:r>
      <w:r>
        <w:t xml:space="preserve">Alvenaria ou pré-moldado em concreto</w:t>
      </w:r>
    </w:p>
    <w:p>
      <w:pPr>
        <w:pStyle w:val="BodyText"/>
      </w:pPr>
      <w:r>
        <w:rPr>
          <w:b/>
          <w:bCs/>
        </w:rPr>
        <w:t xml:space="preserve">Função:</w:t>
      </w:r>
      <w:r>
        <w:t xml:space="preserve"> </w:t>
      </w:r>
      <w:r>
        <w:t xml:space="preserve">Proteção de registros de GLP em áreas externas</w:t>
      </w:r>
    </w:p>
    <w:bookmarkEnd w:id="137"/>
    <w:bookmarkStart w:id="138" w:name="dutos-de-exaustão-metálicos"/>
    <w:p>
      <w:pPr>
        <w:pStyle w:val="Heading4"/>
      </w:pPr>
      <w:r>
        <w:t xml:space="preserve">9.8.2. Dutos de Exaustão Metálicos</w:t>
      </w:r>
    </w:p>
    <w:p>
      <w:pPr>
        <w:pStyle w:val="FirstParagraph"/>
      </w:pPr>
      <w:r>
        <w:rPr>
          <w:b/>
          <w:bCs/>
        </w:rPr>
        <w:t xml:space="preserve">Quantidade:</w:t>
      </w:r>
      <w:r>
        <w:t xml:space="preserve"> </w:t>
      </w:r>
      <w:r>
        <w:t xml:space="preserve">71 unidades</w:t>
      </w:r>
    </w:p>
    <w:p>
      <w:pPr>
        <w:pStyle w:val="BodyText"/>
      </w:pPr>
      <w:r>
        <w:rPr>
          <w:b/>
          <w:bCs/>
        </w:rPr>
        <w:t xml:space="preserve">Especificação:</w:t>
      </w:r>
      <w:r>
        <w:t xml:space="preserve"> </w:t>
      </w:r>
      <w:r>
        <w:t xml:space="preserve">- Diâmetro: Ø100mm</w:t>
      </w:r>
      <w:r>
        <w:t xml:space="preserve"> </w:t>
      </w:r>
      <w:r>
        <w:t xml:space="preserve">- Material: Alumínio ou aço galvanizado</w:t>
      </w:r>
      <w:r>
        <w:t xml:space="preserve"> </w:t>
      </w:r>
      <w:r>
        <w:t xml:space="preserve">- Função: Exaustão de gases de combustão dos aquecedores</w:t>
      </w:r>
    </w:p>
    <w:bookmarkEnd w:id="138"/>
    <w:bookmarkEnd w:id="139"/>
    <w:bookmarkStart w:id="140" w:name="sistema-de-abastecimento-central-de-glp"/>
    <w:p>
      <w:pPr>
        <w:pStyle w:val="Heading3"/>
      </w:pPr>
      <w:r>
        <w:t xml:space="preserve">9.9. Sistema de Abastecimento (Central de GLP)</w:t>
      </w:r>
    </w:p>
    <w:p>
      <w:pPr>
        <w:pStyle w:val="FirstParagraph"/>
      </w:pPr>
      <w:r>
        <w:rPr>
          <w:b/>
          <w:bCs/>
        </w:rPr>
        <w:t xml:space="preserve">Central de GLP:</w:t>
      </w:r>
      <w:r>
        <w:t xml:space="preserve"> </w:t>
      </w:r>
      <w:r>
        <w:t xml:space="preserve">- Localização: [Conforme projeto]</w:t>
      </w:r>
      <w:r>
        <w:t xml:space="preserve"> </w:t>
      </w:r>
      <w:r>
        <w:t xml:space="preserve">- Capacidade: Dimensionada conforme NBR 13523</w:t>
      </w:r>
      <w:r>
        <w:t xml:space="preserve"> </w:t>
      </w:r>
      <w:r>
        <w:t xml:space="preserve">- Tipo: Bateria de cilindros P45 ou reservatório fixo</w:t>
      </w:r>
    </w:p>
    <w:p>
      <w:pPr>
        <w:pStyle w:val="BodyText"/>
      </w:pPr>
      <w:r>
        <w:rPr>
          <w:b/>
          <w:bCs/>
        </w:rPr>
        <w:t xml:space="preserve">Tubulação de alimentação:</w:t>
      </w:r>
      <w:r>
        <w:t xml:space="preserve"> </w:t>
      </w:r>
      <w:r>
        <w:t xml:space="preserve">- Diâmetro: Ø 2”</w:t>
      </w:r>
      <w:r>
        <w:t xml:space="preserve"> </w:t>
      </w:r>
      <w:r>
        <w:t xml:space="preserve">- Comprimento: Conforme distância central → edificação</w:t>
      </w:r>
    </w:p>
    <w:p>
      <w:pPr>
        <w:pStyle w:val="BodyText"/>
      </w:pPr>
      <w:r>
        <w:rPr>
          <w:b/>
          <w:bCs/>
        </w:rPr>
        <w:t xml:space="preserve">Reguladores de pressão:</w:t>
      </w:r>
      <w:r>
        <w:t xml:space="preserve"> </w:t>
      </w:r>
      <w:r>
        <w:t xml:space="preserve">- 1º estágio: Na central de GLP (redução alta pressão → média pressão)</w:t>
      </w:r>
      <w:r>
        <w:t xml:space="preserve"> </w:t>
      </w:r>
      <w:r>
        <w:t xml:space="preserve">- 2º estágio: Nos pavimentos (redução média pressão → 60 mbar)</w:t>
      </w:r>
    </w:p>
    <w:bookmarkEnd w:id="140"/>
    <w:bookmarkStart w:id="141" w:name="testes-e-comissionamento-1"/>
    <w:p>
      <w:pPr>
        <w:pStyle w:val="Heading3"/>
      </w:pPr>
      <w:r>
        <w:t xml:space="preserve">9.10. Testes e Comissionamento</w:t>
      </w:r>
    </w:p>
    <w:p>
      <w:pPr>
        <w:pStyle w:val="FirstParagraph"/>
      </w:pPr>
      <w:r>
        <w:rPr>
          <w:b/>
          <w:bCs/>
        </w:rPr>
        <w:t xml:space="preserve">Testes obrigatórios (NBR 15526):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Teste de estanqueidade:</w:t>
      </w:r>
      <w:r>
        <w:t xml:space="preserve"> </w:t>
      </w:r>
      <w:r>
        <w:t xml:space="preserve">Pressão de 150 mbar por 15 minutos (rede de distribuição)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Teste de vazão:</w:t>
      </w:r>
      <w:r>
        <w:t xml:space="preserve"> </w:t>
      </w:r>
      <w:r>
        <w:t xml:space="preserve">Verificação de abastecimento simultâneo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Inspeção visual:</w:t>
      </w:r>
      <w:r>
        <w:t xml:space="preserve"> </w:t>
      </w:r>
      <w:r>
        <w:t xml:space="preserve">Verificação de fixações, ventilações, distâncias de segurança</w:t>
      </w:r>
    </w:p>
    <w:p>
      <w:pPr>
        <w:pStyle w:val="BodyText"/>
      </w:pPr>
      <w:r>
        <w:rPr>
          <w:b/>
          <w:bCs/>
        </w:rPr>
        <w:t xml:space="preserve">Comissionamento:</w:t>
      </w:r>
      <w:r>
        <w:t xml:space="preserve"> </w:t>
      </w:r>
      <w:r>
        <w:t xml:space="preserve">- Purga completa da rede com nitrogênio antes do primeiro abastecimento</w:t>
      </w:r>
      <w:r>
        <w:t xml:space="preserve"> </w:t>
      </w:r>
      <w:r>
        <w:t xml:space="preserve">- Regulagem de pressão (60 mbar nos pontos de consumo)</w:t>
      </w:r>
      <w:r>
        <w:t xml:space="preserve"> </w:t>
      </w:r>
      <w:r>
        <w:t xml:space="preserve">- Verificação de todos os registros de segurança</w:t>
      </w:r>
    </w:p>
    <w:p>
      <w:r>
        <w:pict>
          <v:rect style="width:0;height:1.5pt" o:hralign="center" o:hrstd="t" o:hr="t"/>
        </w:pict>
      </w:r>
    </w:p>
    <w:bookmarkEnd w:id="141"/>
    <w:bookmarkEnd w:id="142"/>
    <w:bookmarkStart w:id="154" w:name="paisagismo"/>
    <w:p>
      <w:pPr>
        <w:pStyle w:val="Heading2"/>
      </w:pPr>
      <w:r>
        <w:t xml:space="preserve">10. PAISAGISMO</w:t>
      </w:r>
    </w:p>
    <w:bookmarkStart w:id="143" w:name="identificação-do-projeto-8"/>
    <w:p>
      <w:pPr>
        <w:pStyle w:val="Heading3"/>
      </w:pPr>
      <w:r>
        <w:t xml:space="preserve">10.1. Identificação do Projeto</w:t>
      </w:r>
    </w:p>
    <w:p>
      <w:pPr>
        <w:pStyle w:val="FirstParagraph"/>
      </w:pPr>
      <w:r>
        <w:rPr>
          <w:b/>
          <w:bCs/>
        </w:rPr>
        <w:t xml:space="preserve">Projetista:</w:t>
      </w:r>
      <w:r>
        <w:t xml:space="preserve"> </w:t>
      </w:r>
      <w:r>
        <w:t xml:space="preserve">[Conforme pranchas]</w:t>
      </w:r>
      <w:r>
        <w:br/>
      </w:r>
      <w:r>
        <w:rPr>
          <w:b/>
          <w:bCs/>
        </w:rPr>
        <w:t xml:space="preserve">Responsável Técnico:</w:t>
      </w:r>
      <w:r>
        <w:t xml:space="preserve"> </w:t>
      </w:r>
      <w:r>
        <w:t xml:space="preserve">[Conforme pranchas]</w:t>
      </w:r>
    </w:p>
    <w:bookmarkEnd w:id="143"/>
    <w:bookmarkStart w:id="144" w:name="pranchas-processadas-11"/>
    <w:p>
      <w:pPr>
        <w:pStyle w:val="Heading3"/>
      </w:pPr>
      <w:r>
        <w:t xml:space="preserve">10.2. Pranchas Processadas</w:t>
      </w:r>
    </w:p>
    <w:p>
      <w:pPr>
        <w:pStyle w:val="FirstParagraph"/>
      </w:pPr>
      <w:r>
        <w:rPr>
          <w:b/>
          <w:bCs/>
        </w:rPr>
        <w:t xml:space="preserve">Arquivo fonte:</w:t>
      </w:r>
      <w:r>
        <w:t xml:space="preserve"> </w:t>
      </w:r>
      <w:r>
        <w:rPr>
          <w:rStyle w:val="VerbatimChar"/>
        </w:rPr>
        <w:t xml:space="preserve">24. Paisagismo/04. Executivo</w:t>
      </w:r>
    </w:p>
    <w:p>
      <w:pPr>
        <w:pStyle w:val="BodyText"/>
      </w:pPr>
      <w:r>
        <w:rPr>
          <w:b/>
          <w:bCs/>
        </w:rPr>
        <w:t xml:space="preserve">PDFs processados com sucesso:</w:t>
      </w:r>
      <w:r>
        <w:t xml:space="preserve"> </w:t>
      </w:r>
      <w:r>
        <w:t xml:space="preserve">- PAR-PAI-EX-0040-TO-DUI-R00.pdf (Duplex)</w:t>
      </w:r>
      <w:r>
        <w:t xml:space="preserve"> </w:t>
      </w:r>
      <w:r>
        <w:t xml:space="preserve">- PAR-PAI-EX-0050-TO-COBE-R00.pdf (Cobertura)</w:t>
      </w:r>
      <w:r>
        <w:t xml:space="preserve"> </w:t>
      </w:r>
      <w:r>
        <w:t xml:space="preserve">- PAR-PAI-EX-1001-BA-COR-R00.pdf (Cortes)</w:t>
      </w:r>
      <w:r>
        <w:t xml:space="preserve"> </w:t>
      </w:r>
      <w:r>
        <w:t xml:space="preserve">- Mapa de Vegetacao para Paisagismo-R00.pdf (Geral)</w:t>
      </w:r>
    </w:p>
    <w:p>
      <w:pPr>
        <w:pStyle w:val="BodyText"/>
      </w:pPr>
      <w:r>
        <w:rPr>
          <w:b/>
          <w:bCs/>
        </w:rPr>
        <w:t xml:space="preserve">5 PDFs bloqueados (Google Drive File Stream):</w:t>
      </w:r>
      <w:r>
        <w:t xml:space="preserve"> </w:t>
      </w:r>
      <w:r>
        <w:t xml:space="preserve">- PAR-PAI-EX-0010-IM-IMP-R01.pdf (6,4 MB)</w:t>
      </w:r>
      <w:r>
        <w:t xml:space="preserve"> </w:t>
      </w:r>
      <w:r>
        <w:t xml:space="preserve">- PAR-PAI-EX-0020-IM-IMP-R00.pdf (62 MB)</w:t>
      </w:r>
      <w:r>
        <w:t xml:space="preserve"> </w:t>
      </w:r>
      <w:r>
        <w:t xml:space="preserve">- PAR-PAI-EX-0030-IM-IMP-R00.pdf (20 MB)</w:t>
      </w:r>
      <w:r>
        <w:t xml:space="preserve"> </w:t>
      </w:r>
      <w:r>
        <w:t xml:space="preserve">- PAR-PAI-EX-0060-TO-N01-R00.pdf</w:t>
      </w:r>
      <w:r>
        <w:t xml:space="preserve"> </w:t>
      </w:r>
      <w:r>
        <w:t xml:space="preserve">- PAR-PAI-EX-0110-IM-IMP-R00.pdf (37 MB)</w:t>
      </w:r>
    </w:p>
    <w:p>
      <w:pPr>
        <w:pStyle w:val="BodyText"/>
      </w:pPr>
      <w:r>
        <w:t xml:space="preserve">⚠️</w:t>
      </w:r>
      <w:r>
        <w:t xml:space="preserve"> </w:t>
      </w:r>
      <w:r>
        <w:rPr>
          <w:b/>
          <w:bCs/>
        </w:rPr>
        <w:t xml:space="preserve">Esses arquivos contêm:</w:t>
      </w:r>
      <w:r>
        <w:t xml:space="preserve"> </w:t>
      </w:r>
      <w:r>
        <w:t xml:space="preserve">Legendas completas de espécies vegetais (nomes científicos, quantidades exatas por espécie), plantas de implantação com locações</w:t>
      </w:r>
    </w:p>
    <w:bookmarkEnd w:id="144"/>
    <w:bookmarkStart w:id="145" w:name="normas-técnicas-e-referências"/>
    <w:p>
      <w:pPr>
        <w:pStyle w:val="Heading3"/>
      </w:pPr>
      <w:r>
        <w:t xml:space="preserve">10.3. Normas Técnicas e Referências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NBR 16401:2008</w:t>
      </w:r>
      <w:r>
        <w:t xml:space="preserve"> </w:t>
      </w:r>
      <w:r>
        <w:t xml:space="preserve">— Instalações de ar-condicionado — Sistemas centrais e unitários (drenagem AC)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NBR 7229:1993</w:t>
      </w:r>
      <w:r>
        <w:t xml:space="preserve"> </w:t>
      </w:r>
      <w:r>
        <w:t xml:space="preserve">— Projeto, construção e operação de sistemas de tanques sépticos (drenagem áreas verdes)</w:t>
      </w:r>
    </w:p>
    <w:bookmarkEnd w:id="145"/>
    <w:bookmarkStart w:id="146" w:name="espécies-vegetais-identificadas-parcial"/>
    <w:p>
      <w:pPr>
        <w:pStyle w:val="Heading3"/>
      </w:pPr>
      <w:r>
        <w:t xml:space="preserve">10.4. ESPÉCIES VEGETAIS IDENTIFICADAS (PARCIAL)</w:t>
      </w:r>
    </w:p>
    <w:p>
      <w:pPr>
        <w:pStyle w:val="FirstParagraph"/>
      </w:pPr>
      <w:r>
        <w:rPr>
          <w:b/>
          <w:bCs/>
        </w:rPr>
        <w:t xml:space="preserve">Fonte:</w:t>
      </w:r>
      <w:r>
        <w:t xml:space="preserve"> </w:t>
      </w:r>
      <w:r>
        <w:t xml:space="preserve">Mapa de Vegetacao para Paisagismo-R00.pdf</w:t>
      </w:r>
    </w:p>
    <w:p>
      <w:pPr>
        <w:pStyle w:val="BodyText"/>
      </w:pPr>
      <w:r>
        <w:rPr>
          <w:b/>
          <w:bCs/>
        </w:rPr>
        <w:t xml:space="preserve">15 espécies extraídas, 42 indivíduos: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Nome Científico</w:t>
            </w:r>
          </w:p>
        </w:tc>
        <w:tc>
          <w:tcPr/>
          <w:p>
            <w:pPr>
              <w:pStyle w:val="Compact"/>
            </w:pPr>
            <w:r>
              <w:t xml:space="preserve">Nome Popular</w:t>
            </w:r>
          </w:p>
        </w:tc>
        <w:tc>
          <w:tcPr/>
          <w:p>
            <w:pPr>
              <w:pStyle w:val="Compact"/>
            </w:pPr>
            <w:r>
              <w:t xml:space="preserve">Quantidade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Eugenia astringens</w:t>
            </w:r>
          </w:p>
        </w:tc>
        <w:tc>
          <w:tcPr/>
          <w:p>
            <w:pPr>
              <w:pStyle w:val="Compact"/>
            </w:pPr>
            <w:r>
              <w:t xml:space="preserve">Guamirim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Cupania vernalis</w:t>
            </w:r>
          </w:p>
        </w:tc>
        <w:tc>
          <w:tcPr/>
          <w:p>
            <w:pPr>
              <w:pStyle w:val="Compact"/>
            </w:pPr>
            <w:r>
              <w:t xml:space="preserve">Camboatá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Schinus terebinthifolius</w:t>
            </w:r>
          </w:p>
        </w:tc>
        <w:tc>
          <w:tcPr/>
          <w:p>
            <w:pPr>
              <w:pStyle w:val="Compact"/>
            </w:pPr>
            <w:r>
              <w:t xml:space="preserve">Aroeira-vermelha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Syagrus romanzoffiana</w:t>
            </w:r>
          </w:p>
        </w:tc>
        <w:tc>
          <w:tcPr/>
          <w:p>
            <w:pPr>
              <w:pStyle w:val="Compact"/>
            </w:pPr>
            <w:r>
              <w:t xml:space="preserve">Jerivá (palmeira)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Bougainvillea glabra</w:t>
            </w:r>
          </w:p>
        </w:tc>
        <w:tc>
          <w:tcPr/>
          <w:p>
            <w:pPr>
              <w:pStyle w:val="Compact"/>
            </w:pPr>
            <w:r>
              <w:t xml:space="preserve">Primavera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Dypsis lutescens</w:t>
            </w:r>
          </w:p>
        </w:tc>
        <w:tc>
          <w:tcPr/>
          <w:p>
            <w:pPr>
              <w:pStyle w:val="Compact"/>
            </w:pPr>
            <w:r>
              <w:t xml:space="preserve">Areca-bambu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Callistemon citrinus</w:t>
            </w:r>
          </w:p>
        </w:tc>
        <w:tc>
          <w:tcPr/>
          <w:p>
            <w:pPr>
              <w:pStyle w:val="Compact"/>
            </w:pPr>
            <w:r>
              <w:t xml:space="preserve">Escova-de-garrafa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Tabebuia chrysotricha</w:t>
            </w:r>
          </w:p>
        </w:tc>
        <w:tc>
          <w:tcPr/>
          <w:p>
            <w:pPr>
              <w:pStyle w:val="Compact"/>
            </w:pPr>
            <w:r>
              <w:t xml:space="preserve">Ipê-amarelo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Caesalpinia pluviosa</w:t>
            </w:r>
          </w:p>
        </w:tc>
        <w:tc>
          <w:tcPr/>
          <w:p>
            <w:pPr>
              <w:pStyle w:val="Compact"/>
            </w:pPr>
            <w:r>
              <w:t xml:space="preserve">Sibipiruna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Handroanthus albus</w:t>
            </w:r>
          </w:p>
        </w:tc>
        <w:tc>
          <w:tcPr/>
          <w:p>
            <w:pPr>
              <w:pStyle w:val="Compact"/>
            </w:pPr>
            <w:r>
              <w:t xml:space="preserve">Ipê-branco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Ceiba speciosa</w:t>
            </w:r>
          </w:p>
        </w:tc>
        <w:tc>
          <w:tcPr/>
          <w:p>
            <w:pPr>
              <w:pStyle w:val="Compact"/>
            </w:pPr>
            <w:r>
              <w:t xml:space="preserve">Paineira-rosa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Triplaris gardneriana</w:t>
            </w:r>
          </w:p>
        </w:tc>
        <w:tc>
          <w:tcPr/>
          <w:p>
            <w:pPr>
              <w:pStyle w:val="Compact"/>
            </w:pPr>
            <w:r>
              <w:t xml:space="preserve">Pau-formiga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Tibouchina granulosa</w:t>
            </w:r>
          </w:p>
        </w:tc>
        <w:tc>
          <w:tcPr/>
          <w:p>
            <w:pPr>
              <w:pStyle w:val="Compact"/>
            </w:pPr>
            <w:r>
              <w:t xml:space="preserve">Quaresmeira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Lafoensia pacari</w:t>
            </w:r>
          </w:p>
        </w:tc>
        <w:tc>
          <w:tcPr/>
          <w:p>
            <w:pPr>
              <w:pStyle w:val="Compact"/>
            </w:pPr>
            <w:r>
              <w:t xml:space="preserve">Dedaleiro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Peltophorum dubium</w:t>
            </w:r>
          </w:p>
        </w:tc>
        <w:tc>
          <w:tcPr/>
          <w:p>
            <w:pPr>
              <w:pStyle w:val="Compact"/>
            </w:pPr>
            <w:r>
              <w:t xml:space="preserve">Canafístula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</w:tbl>
    <w:p>
      <w:pPr>
        <w:pStyle w:val="BodyText"/>
      </w:pPr>
      <w:r>
        <w:rPr>
          <w:b/>
          <w:bCs/>
        </w:rPr>
        <w:t xml:space="preserve">Observações:</w:t>
      </w:r>
      <w:r>
        <w:t xml:space="preserve"> </w:t>
      </w:r>
      <w:r>
        <w:t xml:space="preserve">- Todas as espécies são nativas ou adaptadas ao clima de Balneário Camboriú/SC</w:t>
      </w:r>
      <w:r>
        <w:t xml:space="preserve"> </w:t>
      </w:r>
      <w:r>
        <w:t xml:space="preserve">- 1 indivíduo encontrado morto no levantamento (ponto 36)</w:t>
      </w:r>
      <w:r>
        <w:t xml:space="preserve"> </w:t>
      </w:r>
      <w:r>
        <w:t xml:space="preserve">- Lista completa de espécies (com quantidades exatas) está nos 5 PDFs bloqueados pendentes</w:t>
      </w:r>
    </w:p>
    <w:p>
      <w:pPr>
        <w:pStyle w:val="BodyText"/>
      </w:pPr>
      <w:r>
        <w:t xml:space="preserve">⚠️</w:t>
      </w:r>
      <w:r>
        <w:t xml:space="preserve"> </w:t>
      </w:r>
      <w:r>
        <w:rPr>
          <w:b/>
          <w:bCs/>
        </w:rPr>
        <w:t xml:space="preserve">Dados pendentes:</w:t>
      </w:r>
      <w:r>
        <w:t xml:space="preserve"> </w:t>
      </w:r>
      <w:r>
        <w:t xml:space="preserve">Lista completa de espécies vegetais (arbustos, forrações, herbáceas) — aguardar processamento dos 5 PDFs bloqueados ou receber do projetista</w:t>
      </w:r>
    </w:p>
    <w:bookmarkEnd w:id="146"/>
    <w:bookmarkStart w:id="149" w:name="preparação-e-drenagem"/>
    <w:p>
      <w:pPr>
        <w:pStyle w:val="Heading3"/>
      </w:pPr>
      <w:r>
        <w:t xml:space="preserve">10.5. PREPARAÇÃO E DRENAGEM</w:t>
      </w:r>
    </w:p>
    <w:bookmarkStart w:id="147" w:name="sistema-de-drenagem"/>
    <w:p>
      <w:pPr>
        <w:pStyle w:val="Heading4"/>
      </w:pPr>
      <w:r>
        <w:t xml:space="preserve">10.5.1. Sistema de Drenagem</w:t>
      </w:r>
    </w:p>
    <w:p>
      <w:pPr>
        <w:pStyle w:val="FirstParagraph"/>
      </w:pPr>
      <w:r>
        <w:rPr>
          <w:b/>
          <w:bCs/>
        </w:rPr>
        <w:t xml:space="preserve">Componentes identificados:</w:t>
      </w:r>
      <w:r>
        <w:t xml:space="preserve"> </w:t>
      </w:r>
      <w:r>
        <w:t xml:space="preserve">- Ralos sifonados</w:t>
      </w:r>
      <w:r>
        <w:t xml:space="preserve"> </w:t>
      </w:r>
      <w:r>
        <w:t xml:space="preserve">- Tubulações de drenagem (DN 50-100mm)</w:t>
      </w:r>
      <w:r>
        <w:t xml:space="preserve"> </w:t>
      </w:r>
      <w:r>
        <w:t xml:space="preserve">- Mantas bidim (separação solo/drenagem)</w:t>
      </w:r>
      <w:r>
        <w:t xml:space="preserve"> </w:t>
      </w:r>
      <w:r>
        <w:t xml:space="preserve">- Argila expandida (camada de drenagem)</w:t>
      </w:r>
      <w:r>
        <w:t xml:space="preserve"> </w:t>
      </w:r>
      <w:r>
        <w:t xml:space="preserve">- Brita graduada</w:t>
      </w:r>
    </w:p>
    <w:p>
      <w:pPr>
        <w:pStyle w:val="BodyText"/>
      </w:pPr>
      <w:r>
        <w:rPr>
          <w:b/>
          <w:bCs/>
        </w:rPr>
        <w:t xml:space="preserve">Finalidade:</w:t>
      </w:r>
      <w:r>
        <w:t xml:space="preserve"> </w:t>
      </w:r>
      <w:r>
        <w:t xml:space="preserve">Drenagem de áreas ajardinadas, evita acúmulo de água nas raízes</w:t>
      </w:r>
    </w:p>
    <w:bookmarkEnd w:id="147"/>
    <w:bookmarkStart w:id="148" w:name="preparação-de-solo"/>
    <w:p>
      <w:pPr>
        <w:pStyle w:val="Heading4"/>
      </w:pPr>
      <w:r>
        <w:t xml:space="preserve">10.5.2. Preparação de Solo</w:t>
      </w:r>
    </w:p>
    <w:p>
      <w:pPr>
        <w:pStyle w:val="FirstParagraph"/>
      </w:pPr>
      <w:r>
        <w:rPr>
          <w:b/>
          <w:bCs/>
        </w:rPr>
        <w:t xml:space="preserve">Altura mínima de terra (conforme cortes):</w:t>
      </w:r>
      <w:r>
        <w:t xml:space="preserve"> </w:t>
      </w:r>
      <w:r>
        <w:t xml:space="preserve">- Forração: 30 cm</w:t>
      </w:r>
      <w:r>
        <w:t xml:space="preserve"> </w:t>
      </w:r>
      <w:r>
        <w:t xml:space="preserve">- Arbustos: 45 cm</w:t>
      </w:r>
      <w:r>
        <w:t xml:space="preserve"> </w:t>
      </w:r>
      <w:r>
        <w:t xml:space="preserve">- Arvoretas: 60 cm</w:t>
      </w:r>
      <w:r>
        <w:t xml:space="preserve"> </w:t>
      </w:r>
      <w:r>
        <w:t xml:space="preserve">- Árvores: 80 cm</w:t>
      </w:r>
    </w:p>
    <w:p>
      <w:pPr>
        <w:pStyle w:val="BodyText"/>
      </w:pPr>
      <w:r>
        <w:rPr>
          <w:b/>
          <w:bCs/>
        </w:rPr>
        <w:t xml:space="preserve">Substrato para plantio:</w:t>
      </w:r>
      <w:r>
        <w:t xml:space="preserve"> </w:t>
      </w:r>
      <w:r>
        <w:t xml:space="preserve">- Terra vegetal peneirada</w:t>
      </w:r>
      <w:r>
        <w:t xml:space="preserve"> </w:t>
      </w:r>
      <w:r>
        <w:t xml:space="preserve">- Composto orgânico (30%)</w:t>
      </w:r>
      <w:r>
        <w:t xml:space="preserve"> </w:t>
      </w:r>
      <w:r>
        <w:t xml:space="preserve">- Areia média (20%)</w:t>
      </w:r>
      <w:r>
        <w:t xml:space="preserve"> </w:t>
      </w:r>
      <w:r>
        <w:t xml:space="preserve">- Condicionador de solo</w:t>
      </w:r>
    </w:p>
    <w:bookmarkEnd w:id="148"/>
    <w:bookmarkEnd w:id="149"/>
    <w:bookmarkStart w:id="150" w:name="sistema-de-irrigação"/>
    <w:p>
      <w:pPr>
        <w:pStyle w:val="Heading3"/>
      </w:pPr>
      <w:r>
        <w:t xml:space="preserve">10.6. SISTEMA DE IRRIGAÇÃO</w:t>
      </w:r>
    </w:p>
    <w:p>
      <w:pPr>
        <w:pStyle w:val="FirstParagraph"/>
      </w:pPr>
      <w:r>
        <w:rPr>
          <w:b/>
          <w:bCs/>
        </w:rPr>
        <w:t xml:space="preserve">Componentes:</w:t>
      </w:r>
      <w:r>
        <w:t xml:space="preserve"> </w:t>
      </w:r>
      <w:r>
        <w:t xml:space="preserve">- Tubulação de irrigação Ø3/4”</w:t>
      </w:r>
      <w:r>
        <w:t xml:space="preserve"> </w:t>
      </w:r>
      <w:r>
        <w:t xml:space="preserve">- Torneiras de jardim</w:t>
      </w:r>
      <w:r>
        <w:t xml:space="preserve"> </w:t>
      </w:r>
      <w:r>
        <w:t xml:space="preserve">- Bebedouros</w:t>
      </w:r>
      <w:r>
        <w:t xml:space="preserve"> </w:t>
      </w:r>
      <w:r>
        <w:t xml:space="preserve">- Timer/controlador de irrigação (automatização)</w:t>
      </w:r>
      <w:r>
        <w:t xml:space="preserve"> </w:t>
      </w:r>
      <w:r>
        <w:t xml:space="preserve">- Aspersores e gotejadores</w:t>
      </w:r>
    </w:p>
    <w:p>
      <w:pPr>
        <w:pStyle w:val="BodyText"/>
      </w:pPr>
      <w:r>
        <w:rPr>
          <w:b/>
          <w:bCs/>
        </w:rPr>
        <w:t xml:space="preserve">Finalidade:</w:t>
      </w:r>
      <w:r>
        <w:t xml:space="preserve"> </w:t>
      </w:r>
      <w:r>
        <w:t xml:space="preserve">Irrigação automatizada de jardins e áreas verdes</w:t>
      </w:r>
    </w:p>
    <w:bookmarkEnd w:id="150"/>
    <w:bookmarkStart w:id="151" w:name="pisos-externos"/>
    <w:p>
      <w:pPr>
        <w:pStyle w:val="Heading3"/>
      </w:pPr>
      <w:r>
        <w:t xml:space="preserve">10.7. PISOS EXTERNOS</w:t>
      </w:r>
    </w:p>
    <w:p>
      <w:pPr>
        <w:pStyle w:val="FirstParagraph"/>
      </w:pPr>
      <w:r>
        <w:rPr>
          <w:b/>
          <w:bCs/>
        </w:rPr>
        <w:t xml:space="preserve">Materiais identificados:</w:t>
      </w:r>
      <w:r>
        <w:t xml:space="preserve"> </w:t>
      </w:r>
      <w:r>
        <w:t xml:space="preserve">- Deck de madeira cumaru</w:t>
      </w:r>
      <w:r>
        <w:t xml:space="preserve"> </w:t>
      </w:r>
      <w:r>
        <w:t xml:space="preserve">- Areia natural (caminhos/playground)</w:t>
      </w:r>
      <w:r>
        <w:t xml:space="preserve"> </w:t>
      </w:r>
      <w:r>
        <w:t xml:space="preserve">- Placa cimentícia (áreas de circulação)</w:t>
      </w:r>
      <w:r>
        <w:t xml:space="preserve"> </w:t>
      </w:r>
      <w:r>
        <w:t xml:space="preserve">- Seixos decorativos (drenagem e acabamento)</w:t>
      </w:r>
    </w:p>
    <w:bookmarkEnd w:id="151"/>
    <w:bookmarkStart w:id="152" w:name="equipamentos"/>
    <w:p>
      <w:pPr>
        <w:pStyle w:val="Heading3"/>
      </w:pPr>
      <w:r>
        <w:t xml:space="preserve">10.8. EQUIPAMENTOS</w:t>
      </w:r>
    </w:p>
    <w:p>
      <w:pPr>
        <w:pStyle w:val="FirstParagraph"/>
      </w:pPr>
      <w:r>
        <w:rPr>
          <w:b/>
          <w:bCs/>
        </w:rPr>
        <w:t xml:space="preserve">Instalações de lazer:</w:t>
      </w:r>
      <w:r>
        <w:t xml:space="preserve"> </w:t>
      </w:r>
      <w:r>
        <w:t xml:space="preserve">- Playground completo (escorregador, balanço, gangorra)</w:t>
      </w:r>
      <w:r>
        <w:t xml:space="preserve"> </w:t>
      </w:r>
      <w:r>
        <w:t xml:space="preserve">- Equipamentos de exercícios externos (academia ao ar livre)</w:t>
      </w:r>
      <w:r>
        <w:t xml:space="preserve"> </w:t>
      </w:r>
      <w:r>
        <w:t xml:space="preserve">- Passarelas de madeira (circulação sobre jardins)</w:t>
      </w:r>
    </w:p>
    <w:bookmarkEnd w:id="152"/>
    <w:bookmarkStart w:id="153" w:name="recomendação-de-complementação"/>
    <w:p>
      <w:pPr>
        <w:pStyle w:val="Heading3"/>
      </w:pPr>
      <w:r>
        <w:t xml:space="preserve">10.9. Recomendação de Complementação</w:t>
      </w:r>
    </w:p>
    <w:p>
      <w:pPr>
        <w:pStyle w:val="FirstParagraph"/>
      </w:pPr>
      <w:r>
        <w:rPr>
          <w:b/>
          <w:bCs/>
        </w:rPr>
        <w:t xml:space="preserve">Para completar o quantitativo de paisagismo:</w:t>
      </w:r>
      <w:r>
        <w:t xml:space="preserve"> </w:t>
      </w:r>
      <w:r>
        <w:t xml:space="preserve">1. Processar os 5 PDFs bloqueados (baixar localmente, fora do Google Drive File Stream)</w:t>
      </w:r>
      <w:r>
        <w:t xml:space="preserve"> </w:t>
      </w:r>
      <w:r>
        <w:t xml:space="preserve">2. Extrair lista completa de espécies vegetais (nomes científicos, nomes populares, quantidades por espécie)</w:t>
      </w:r>
      <w:r>
        <w:t xml:space="preserve"> </w:t>
      </w:r>
      <w:r>
        <w:t xml:space="preserve">3. Validar áreas de plantio por tipo (forrações, arbustos, árvores)</w:t>
      </w:r>
      <w:r>
        <w:t xml:space="preserve"> </w:t>
      </w:r>
      <w:r>
        <w:t xml:space="preserve">4. Conferir quantitativos de irrigação e deck</w:t>
      </w:r>
    </w:p>
    <w:p>
      <w:r>
        <w:pict>
          <v:rect style="width:0;height:1.5pt" o:hralign="center" o:hrstd="t" o:hr="t"/>
        </w:pict>
      </w:r>
    </w:p>
    <w:bookmarkEnd w:id="153"/>
    <w:bookmarkEnd w:id="154"/>
    <w:bookmarkStart w:id="159" w:name="esquadrias"/>
    <w:p>
      <w:pPr>
        <w:pStyle w:val="Heading2"/>
      </w:pPr>
      <w:r>
        <w:t xml:space="preserve">11. ESQUADRIAS</w:t>
      </w:r>
    </w:p>
    <w:bookmarkStart w:id="155" w:name="pranchas-processadas-12"/>
    <w:p>
      <w:pPr>
        <w:pStyle w:val="Heading3"/>
      </w:pPr>
      <w:r>
        <w:t xml:space="preserve">11.1. Pranchas Processadas</w:t>
      </w:r>
    </w:p>
    <w:p>
      <w:pPr>
        <w:pStyle w:val="FirstParagraph"/>
      </w:pPr>
      <w:r>
        <w:rPr>
          <w:b/>
          <w:bCs/>
        </w:rPr>
        <w:t xml:space="preserve">Arquivo fonte:</w:t>
      </w:r>
      <w:r>
        <w:t xml:space="preserve"> </w:t>
      </w:r>
      <w:r>
        <w:rPr>
          <w:rStyle w:val="VerbatimChar"/>
        </w:rPr>
        <w:t xml:space="preserve">12. Arquitetura/04. Executivo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16. Esquadrias/04. Executivo</w:t>
      </w:r>
    </w:p>
    <w:bookmarkEnd w:id="155"/>
    <w:bookmarkStart w:id="156" w:name="tipologias-de-esquadrias"/>
    <w:p>
      <w:pPr>
        <w:pStyle w:val="Heading3"/>
      </w:pPr>
      <w:r>
        <w:t xml:space="preserve">11.2. Tipologias de Esquadrias</w:t>
      </w:r>
    </w:p>
    <w:p>
      <w:pPr>
        <w:pStyle w:val="FirstParagraph"/>
      </w:pPr>
      <w:r>
        <w:rPr>
          <w:b/>
          <w:bCs/>
        </w:rPr>
        <w:t xml:space="preserve">Portas:</w:t>
      </w:r>
      <w:r>
        <w:t xml:space="preserve"> </w:t>
      </w:r>
      <w:r>
        <w:t xml:space="preserve">- Madeira maciça (apartamentos)</w:t>
      </w:r>
      <w:r>
        <w:t xml:space="preserve"> </w:t>
      </w:r>
      <w:r>
        <w:t xml:space="preserve">- Alumínio e vidro (áreas comuns)</w:t>
      </w:r>
      <w:r>
        <w:t xml:space="preserve"> </w:t>
      </w:r>
      <w:r>
        <w:t xml:space="preserve">- Portas corta-fogo (escadas de emergência)</w:t>
      </w:r>
    </w:p>
    <w:p>
      <w:pPr>
        <w:pStyle w:val="BodyText"/>
      </w:pPr>
      <w:r>
        <w:rPr>
          <w:b/>
          <w:bCs/>
        </w:rPr>
        <w:t xml:space="preserve">Janelas:</w:t>
      </w:r>
      <w:r>
        <w:t xml:space="preserve"> </w:t>
      </w:r>
      <w:r>
        <w:t xml:space="preserve">- Alumínio anodizado natural</w:t>
      </w:r>
      <w:r>
        <w:t xml:space="preserve"> </w:t>
      </w:r>
      <w:r>
        <w:t xml:space="preserve">- Vidros temperados/laminados conforme NBR 7199</w:t>
      </w:r>
      <w:r>
        <w:t xml:space="preserve"> </w:t>
      </w:r>
      <w:r>
        <w:t xml:space="preserve">- Sistemas de abertura: maxim-ar, correr, basculante</w:t>
      </w:r>
    </w:p>
    <w:p>
      <w:pPr>
        <w:pStyle w:val="BodyText"/>
      </w:pPr>
      <w:r>
        <w:rPr>
          <w:b/>
          <w:bCs/>
        </w:rPr>
        <w:t xml:space="preserve">Portões:</w:t>
      </w:r>
      <w:r>
        <w:t xml:space="preserve"> </w:t>
      </w:r>
      <w:r>
        <w:t xml:space="preserve">- Portões automáticos (garagem)</w:t>
      </w:r>
      <w:r>
        <w:t xml:space="preserve"> </w:t>
      </w:r>
      <w:r>
        <w:t xml:space="preserve">- Portões pivotantes (acesso pedestres)</w:t>
      </w:r>
    </w:p>
    <w:p>
      <w:pPr>
        <w:pStyle w:val="BodyText"/>
      </w:pPr>
      <w:r>
        <w:rPr>
          <w:b/>
          <w:bCs/>
        </w:rPr>
        <w:t xml:space="preserve">Grades de proteção:</w:t>
      </w:r>
      <w:r>
        <w:t xml:space="preserve"> </w:t>
      </w:r>
      <w:r>
        <w:t xml:space="preserve">- Guarda-corpos metálicos</w:t>
      </w:r>
      <w:r>
        <w:t xml:space="preserve"> </w:t>
      </w:r>
      <w:r>
        <w:t xml:space="preserve">- Gradis de segurança (janelas térreo)</w:t>
      </w:r>
    </w:p>
    <w:bookmarkEnd w:id="156"/>
    <w:bookmarkStart w:id="157" w:name="especificações-técnicas-1"/>
    <w:p>
      <w:pPr>
        <w:pStyle w:val="Heading3"/>
      </w:pPr>
      <w:r>
        <w:t xml:space="preserve">11.3. Especificações Técnicas</w:t>
      </w:r>
    </w:p>
    <w:p>
      <w:pPr>
        <w:pStyle w:val="FirstParagraph"/>
      </w:pPr>
      <w:r>
        <w:rPr>
          <w:b/>
          <w:bCs/>
        </w:rPr>
        <w:t xml:space="preserve">Alumínio:</w:t>
      </w:r>
      <w:r>
        <w:t xml:space="preserve"> </w:t>
      </w:r>
      <w:r>
        <w:t xml:space="preserve">- Acabamento: Anodizado natural</w:t>
      </w:r>
      <w:r>
        <w:t xml:space="preserve"> </w:t>
      </w:r>
      <w:r>
        <w:t xml:space="preserve">- Espessura mínima: 2mm (perfis estruturais)</w:t>
      </w:r>
    </w:p>
    <w:p>
      <w:pPr>
        <w:pStyle w:val="BodyText"/>
      </w:pPr>
      <w:r>
        <w:rPr>
          <w:b/>
          <w:bCs/>
        </w:rPr>
        <w:t xml:space="preserve">Vidros:</w:t>
      </w:r>
      <w:r>
        <w:t xml:space="preserve"> </w:t>
      </w:r>
      <w:r>
        <w:t xml:space="preserve">- Temperados: Áreas de segurança (portas, guarda-corpos)</w:t>
      </w:r>
      <w:r>
        <w:t xml:space="preserve"> </w:t>
      </w:r>
      <w:r>
        <w:t xml:space="preserve">- Laminados: Áreas acústicas (fachadas)</w:t>
      </w:r>
      <w:r>
        <w:t xml:space="preserve"> </w:t>
      </w:r>
      <w:r>
        <w:t xml:space="preserve">- Espessura: 6-10mm (conforme vão e aplicação)</w:t>
      </w:r>
    </w:p>
    <w:p>
      <w:pPr>
        <w:pStyle w:val="BodyText"/>
      </w:pPr>
      <w:r>
        <w:rPr>
          <w:b/>
          <w:bCs/>
        </w:rPr>
        <w:t xml:space="preserve">Ferragens:</w:t>
      </w:r>
      <w:r>
        <w:t xml:space="preserve"> </w:t>
      </w:r>
      <w:r>
        <w:t xml:space="preserve">- Dobradiças de alta qualidade (mínimo 3 por folha)</w:t>
      </w:r>
      <w:r>
        <w:t xml:space="preserve"> </w:t>
      </w:r>
      <w:r>
        <w:t xml:space="preserve">- Fechaduras de embutir (portas internas)</w:t>
      </w:r>
      <w:r>
        <w:t xml:space="preserve"> </w:t>
      </w:r>
      <w:r>
        <w:t xml:space="preserve">- Fechaduras tetra (portas de entrada apartamentos)</w:t>
      </w:r>
      <w:r>
        <w:t xml:space="preserve"> </w:t>
      </w:r>
      <w:r>
        <w:t xml:space="preserve">- Puxadores em aço inox</w:t>
      </w:r>
    </w:p>
    <w:bookmarkEnd w:id="157"/>
    <w:bookmarkStart w:id="158" w:name="quantitativos-1"/>
    <w:p>
      <w:pPr>
        <w:pStyle w:val="Heading3"/>
      </w:pPr>
      <w:r>
        <w:t xml:space="preserve">11.4. Quantitativos</w:t>
      </w:r>
    </w:p>
    <w:p>
      <w:pPr>
        <w:pStyle w:val="FirstParagraph"/>
      </w:pPr>
      <w:r>
        <w:t xml:space="preserve">⚠️</w:t>
      </w:r>
      <w:r>
        <w:t xml:space="preserve"> </w:t>
      </w:r>
      <w:r>
        <w:rPr>
          <w:b/>
          <w:bCs/>
        </w:rPr>
        <w:t xml:space="preserve">Observação:</w:t>
      </w:r>
      <w:r>
        <w:t xml:space="preserve"> </w:t>
      </w:r>
      <w:r>
        <w:t xml:space="preserve">Quantitativos detalhados (áreas de vidro, metragens de perfis) não foram extraídos automaticamente. Recomenda-se consultar projeto de esquadrias ou memorial de cálculo do projetista.</w:t>
      </w:r>
    </w:p>
    <w:p>
      <w:pPr>
        <w:pStyle w:val="BodyText"/>
      </w:pPr>
      <w:r>
        <w:rPr>
          <w:b/>
          <w:bCs/>
        </w:rPr>
        <w:t xml:space="preserve">Estimativa aproximada:</w:t>
      </w:r>
      <w:r>
        <w:t xml:space="preserve"> </w:t>
      </w:r>
      <w:r>
        <w:t xml:space="preserve">- Portas internas: ~400 unidades</w:t>
      </w:r>
      <w:r>
        <w:t xml:space="preserve"> </w:t>
      </w:r>
      <w:r>
        <w:t xml:space="preserve">- Portas de entrada apartamentos: ~40 unidades</w:t>
      </w:r>
      <w:r>
        <w:t xml:space="preserve"> </w:t>
      </w:r>
      <w:r>
        <w:t xml:space="preserve">- Janelas: ~450 unidades</w:t>
      </w:r>
      <w:r>
        <w:t xml:space="preserve"> </w:t>
      </w:r>
      <w:r>
        <w:t xml:space="preserve">- Guarda-corpos: ~600 m lineares</w:t>
      </w:r>
    </w:p>
    <w:p>
      <w:r>
        <w:pict>
          <v:rect style="width:0;height:1.5pt" o:hralign="center" o:hrstd="t" o:hr="t"/>
        </w:pict>
      </w:r>
    </w:p>
    <w:bookmarkEnd w:id="158"/>
    <w:bookmarkEnd w:id="159"/>
    <w:bookmarkStart w:id="169" w:name="piscinas"/>
    <w:p>
      <w:pPr>
        <w:pStyle w:val="Heading2"/>
      </w:pPr>
      <w:r>
        <w:t xml:space="preserve">12. PISCINAS</w:t>
      </w:r>
    </w:p>
    <w:bookmarkStart w:id="160" w:name="pranchas-processadas-13"/>
    <w:p>
      <w:pPr>
        <w:pStyle w:val="Heading3"/>
      </w:pPr>
      <w:r>
        <w:t xml:space="preserve">12.1. Pranchas Processadas</w:t>
      </w:r>
    </w:p>
    <w:p>
      <w:pPr>
        <w:pStyle w:val="FirstParagraph"/>
      </w:pPr>
      <w:r>
        <w:rPr>
          <w:b/>
          <w:bCs/>
        </w:rPr>
        <w:t xml:space="preserve">Arquivo fonte:</w:t>
      </w:r>
      <w:r>
        <w:t xml:space="preserve"> </w:t>
      </w:r>
      <w:r>
        <w:rPr>
          <w:rStyle w:val="VerbatimChar"/>
        </w:rPr>
        <w:t xml:space="preserve">26. Piscinas/04. Executivo</w:t>
      </w:r>
    </w:p>
    <w:bookmarkEnd w:id="160"/>
    <w:bookmarkStart w:id="161" w:name="sistema-completo"/>
    <w:p>
      <w:pPr>
        <w:pStyle w:val="Heading3"/>
      </w:pPr>
      <w:r>
        <w:t xml:space="preserve">12.2. Sistema Completo</w:t>
      </w:r>
    </w:p>
    <w:p>
      <w:pPr>
        <w:pStyle w:val="FirstParagraph"/>
      </w:pPr>
      <w:r>
        <w:rPr>
          <w:b/>
          <w:bCs/>
        </w:rPr>
        <w:t xml:space="preserve">Componentes identificados: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Piscina adulto</w:t>
      </w:r>
    </w:p>
    <w:p>
      <w:pPr>
        <w:pStyle w:val="Compact"/>
        <w:numPr>
          <w:ilvl w:val="1"/>
          <w:numId w:val="1030"/>
        </w:numPr>
      </w:pPr>
      <w:r>
        <w:t xml:space="preserve">Dimensões: [Conforme prancha]</w:t>
      </w:r>
    </w:p>
    <w:p>
      <w:pPr>
        <w:pStyle w:val="Compact"/>
        <w:numPr>
          <w:ilvl w:val="1"/>
          <w:numId w:val="1030"/>
        </w:numPr>
      </w:pPr>
      <w:r>
        <w:t xml:space="preserve">Profundidade: [Conforme prancha]</w:t>
      </w:r>
    </w:p>
    <w:p>
      <w:pPr>
        <w:pStyle w:val="Compact"/>
        <w:numPr>
          <w:ilvl w:val="1"/>
          <w:numId w:val="1030"/>
        </w:numPr>
      </w:pPr>
      <w:r>
        <w:t xml:space="preserve">Volume: [Conforme prancha]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Piscina infantil</w:t>
      </w:r>
    </w:p>
    <w:p>
      <w:pPr>
        <w:pStyle w:val="Compact"/>
        <w:numPr>
          <w:ilvl w:val="1"/>
          <w:numId w:val="1031"/>
        </w:numPr>
      </w:pPr>
      <w:r>
        <w:t xml:space="preserve">Dimensões: [Conforme prancha]</w:t>
      </w:r>
    </w:p>
    <w:p>
      <w:pPr>
        <w:pStyle w:val="Compact"/>
        <w:numPr>
          <w:ilvl w:val="1"/>
          <w:numId w:val="1031"/>
        </w:numPr>
      </w:pPr>
      <w:r>
        <w:t xml:space="preserve">Profundidade: 0,40-0,60 m (padrão)</w:t>
      </w:r>
    </w:p>
    <w:p>
      <w:pPr>
        <w:pStyle w:val="Compact"/>
        <w:numPr>
          <w:ilvl w:val="1"/>
          <w:numId w:val="1031"/>
        </w:numPr>
      </w:pPr>
      <w:r>
        <w:t xml:space="preserve">Volume: [Conforme prancha]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Deck molhado</w:t>
      </w:r>
    </w:p>
    <w:p>
      <w:pPr>
        <w:pStyle w:val="Compact"/>
        <w:numPr>
          <w:ilvl w:val="1"/>
          <w:numId w:val="1032"/>
        </w:numPr>
      </w:pPr>
      <w:r>
        <w:t xml:space="preserve">Área: [Conforme prancha]</w:t>
      </w:r>
    </w:p>
    <w:p>
      <w:pPr>
        <w:pStyle w:val="Compact"/>
        <w:numPr>
          <w:ilvl w:val="1"/>
          <w:numId w:val="1032"/>
        </w:numPr>
      </w:pPr>
      <w:r>
        <w:t xml:space="preserve">Revestimento: Antiderrapante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Casa de máquinas</w:t>
      </w:r>
    </w:p>
    <w:p>
      <w:pPr>
        <w:pStyle w:val="Compact"/>
        <w:numPr>
          <w:ilvl w:val="1"/>
          <w:numId w:val="1033"/>
        </w:numPr>
      </w:pPr>
      <w:r>
        <w:t xml:space="preserve">Localização: Subsolo ou anexo técnico</w:t>
      </w:r>
    </w:p>
    <w:p>
      <w:pPr>
        <w:pStyle w:val="Compact"/>
        <w:numPr>
          <w:ilvl w:val="1"/>
          <w:numId w:val="1033"/>
        </w:numPr>
      </w:pPr>
      <w:r>
        <w:t xml:space="preserve">Equipamentos: Bombas, filtros, quadro de comando</w:t>
      </w:r>
    </w:p>
    <w:bookmarkEnd w:id="161"/>
    <w:bookmarkStart w:id="166" w:name="equipamentos-1"/>
    <w:p>
      <w:pPr>
        <w:pStyle w:val="Heading3"/>
      </w:pPr>
      <w:r>
        <w:t xml:space="preserve">12.3. EQUIPAMENTOS</w:t>
      </w:r>
    </w:p>
    <w:bookmarkStart w:id="162" w:name="bombas-de-recirculação"/>
    <w:p>
      <w:pPr>
        <w:pStyle w:val="Heading4"/>
      </w:pPr>
      <w:r>
        <w:t xml:space="preserve">12.3.1. Bombas de Recirculação</w:t>
      </w:r>
    </w:p>
    <w:p>
      <w:pPr>
        <w:pStyle w:val="FirstParagraph"/>
      </w:pPr>
      <w:r>
        <w:rPr>
          <w:b/>
          <w:bCs/>
        </w:rPr>
        <w:t xml:space="preserve">Quantidade:</w:t>
      </w:r>
      <w:r>
        <w:t xml:space="preserve"> </w:t>
      </w:r>
      <w:r>
        <w:t xml:space="preserve">2 unidades (1 por piscina)</w:t>
      </w:r>
    </w:p>
    <w:p>
      <w:pPr>
        <w:pStyle w:val="BodyText"/>
      </w:pPr>
      <w:r>
        <w:rPr>
          <w:b/>
          <w:bCs/>
        </w:rPr>
        <w:t xml:space="preserve">Especificação:</w:t>
      </w:r>
      <w:r>
        <w:t xml:space="preserve"> </w:t>
      </w:r>
      <w:r>
        <w:t xml:space="preserve">- Vazão: Conforme volume da piscina (mínimo 4 renovações/dia)</w:t>
      </w:r>
      <w:r>
        <w:t xml:space="preserve"> </w:t>
      </w:r>
      <w:r>
        <w:t xml:space="preserve">- Potência: 3-5 CV (conforme dimensionamento hidráulico)</w:t>
      </w:r>
    </w:p>
    <w:bookmarkEnd w:id="162"/>
    <w:bookmarkStart w:id="163" w:name="filtros"/>
    <w:p>
      <w:pPr>
        <w:pStyle w:val="Heading4"/>
      </w:pPr>
      <w:r>
        <w:t xml:space="preserve">12.3.2. Filtros</w:t>
      </w:r>
    </w:p>
    <w:p>
      <w:pPr>
        <w:pStyle w:val="FirstParagraph"/>
      </w:pPr>
      <w:r>
        <w:rPr>
          <w:b/>
          <w:bCs/>
        </w:rPr>
        <w:t xml:space="preserve">Quantidade:</w:t>
      </w:r>
      <w:r>
        <w:t xml:space="preserve"> </w:t>
      </w:r>
      <w:r>
        <w:t xml:space="preserve">2 unidades</w:t>
      </w:r>
    </w:p>
    <w:p>
      <w:pPr>
        <w:pStyle w:val="BodyText"/>
      </w:pPr>
      <w:r>
        <w:rPr>
          <w:b/>
          <w:bCs/>
        </w:rPr>
        <w:t xml:space="preserve">Tipo:</w:t>
      </w:r>
      <w:r>
        <w:t xml:space="preserve"> </w:t>
      </w:r>
      <w:r>
        <w:t xml:space="preserve">Filtro de areia de alta taxa ou filtro cartucho</w:t>
      </w:r>
    </w:p>
    <w:p>
      <w:pPr>
        <w:pStyle w:val="BodyText"/>
      </w:pPr>
      <w:r>
        <w:rPr>
          <w:b/>
          <w:bCs/>
        </w:rPr>
        <w:t xml:space="preserve">Dimensionamento:</w:t>
      </w:r>
      <w:r>
        <w:t xml:space="preserve"> </w:t>
      </w:r>
      <w:r>
        <w:t xml:space="preserve">Conforme vazão das bombas</w:t>
      </w:r>
    </w:p>
    <w:bookmarkEnd w:id="163"/>
    <w:bookmarkStart w:id="164" w:name="sistema-de-tratamento"/>
    <w:p>
      <w:pPr>
        <w:pStyle w:val="Heading4"/>
      </w:pPr>
      <w:r>
        <w:t xml:space="preserve">12.3.3. Sistema de Tratamento</w:t>
      </w:r>
    </w:p>
    <w:p>
      <w:pPr>
        <w:pStyle w:val="FirstParagraph"/>
      </w:pPr>
      <w:r>
        <w:rPr>
          <w:b/>
          <w:bCs/>
        </w:rPr>
        <w:t xml:space="preserve">Dosadores de cloro:</w:t>
      </w:r>
      <w:r>
        <w:t xml:space="preserve"> </w:t>
      </w:r>
      <w:r>
        <w:t xml:space="preserve">- Automático ou manual</w:t>
      </w:r>
      <w:r>
        <w:t xml:space="preserve"> </w:t>
      </w:r>
      <w:r>
        <w:t xml:space="preserve">- Capacidade: Conforme volume</w:t>
      </w:r>
    </w:p>
    <w:p>
      <w:pPr>
        <w:pStyle w:val="BodyText"/>
      </w:pPr>
      <w:r>
        <w:rPr>
          <w:b/>
          <w:bCs/>
        </w:rPr>
        <w:t xml:space="preserve">Bomba dosadora de pH:</w:t>
      </w:r>
      <w:r>
        <w:t xml:space="preserve"> </w:t>
      </w:r>
      <w:r>
        <w:t xml:space="preserve">- Automática</w:t>
      </w:r>
      <w:r>
        <w:t xml:space="preserve"> </w:t>
      </w:r>
      <w:r>
        <w:t xml:space="preserve">- Controlador de pH</w:t>
      </w:r>
    </w:p>
    <w:bookmarkEnd w:id="164"/>
    <w:bookmarkStart w:id="165" w:name="iluminação-subaquática"/>
    <w:p>
      <w:pPr>
        <w:pStyle w:val="Heading4"/>
      </w:pPr>
      <w:r>
        <w:t xml:space="preserve">12.3.4. Iluminação Subaquática</w:t>
      </w:r>
    </w:p>
    <w:p>
      <w:pPr>
        <w:pStyle w:val="FirstParagraph"/>
      </w:pPr>
      <w:r>
        <w:rPr>
          <w:b/>
          <w:bCs/>
        </w:rPr>
        <w:t xml:space="preserve">Luminárias LED subaquáticas:</w:t>
      </w:r>
      <w:r>
        <w:t xml:space="preserve"> </w:t>
      </w:r>
      <w:r>
        <w:t xml:space="preserve">- Quantidade: [Conforme prancha]</w:t>
      </w:r>
      <w:r>
        <w:t xml:space="preserve"> </w:t>
      </w:r>
      <w:r>
        <w:t xml:space="preserve">- Potência: 9-18W por luminária</w:t>
      </w:r>
      <w:r>
        <w:t xml:space="preserve"> </w:t>
      </w:r>
      <w:r>
        <w:t xml:space="preserve">- Tensão: 12V (transformador isolador)</w:t>
      </w:r>
      <w:r>
        <w:t xml:space="preserve"> </w:t>
      </w:r>
      <w:r>
        <w:t xml:space="preserve">- Cores: RGB ou branca</w:t>
      </w:r>
    </w:p>
    <w:bookmarkEnd w:id="165"/>
    <w:bookmarkEnd w:id="166"/>
    <w:bookmarkStart w:id="167" w:name="revestimentos"/>
    <w:p>
      <w:pPr>
        <w:pStyle w:val="Heading3"/>
      </w:pPr>
      <w:r>
        <w:t xml:space="preserve">12.4. REVESTIMENTOS</w:t>
      </w:r>
    </w:p>
    <w:p>
      <w:pPr>
        <w:pStyle w:val="FirstParagraph"/>
      </w:pPr>
      <w:r>
        <w:rPr>
          <w:b/>
          <w:bCs/>
        </w:rPr>
        <w:t xml:space="preserve">Piscina:</w:t>
      </w:r>
      <w:r>
        <w:t xml:space="preserve"> </w:t>
      </w:r>
      <w:r>
        <w:t xml:space="preserve">- Pastilhas de vidro (cor azul ou conforme projeto)</w:t>
      </w:r>
      <w:r>
        <w:t xml:space="preserve"> </w:t>
      </w:r>
      <w:r>
        <w:t xml:space="preserve">- Rejunte epóxi flexível</w:t>
      </w:r>
    </w:p>
    <w:p>
      <w:pPr>
        <w:pStyle w:val="BodyText"/>
      </w:pPr>
      <w:r>
        <w:rPr>
          <w:b/>
          <w:bCs/>
        </w:rPr>
        <w:t xml:space="preserve">Bordas:</w:t>
      </w:r>
      <w:r>
        <w:t xml:space="preserve"> </w:t>
      </w:r>
      <w:r>
        <w:t xml:space="preserve">- Pedra natural (granito, mármore ou ardósia)</w:t>
      </w:r>
      <w:r>
        <w:t xml:space="preserve"> </w:t>
      </w:r>
      <w:r>
        <w:t xml:space="preserve">- Acabamento antiderrapante</w:t>
      </w:r>
    </w:p>
    <w:p>
      <w:pPr>
        <w:pStyle w:val="BodyText"/>
      </w:pPr>
      <w:r>
        <w:rPr>
          <w:b/>
          <w:bCs/>
        </w:rPr>
        <w:t xml:space="preserve">Deck:</w:t>
      </w:r>
      <w:r>
        <w:t xml:space="preserve"> </w:t>
      </w:r>
      <w:r>
        <w:t xml:space="preserve">- Deck de madeira cumaru ou compósito</w:t>
      </w:r>
      <w:r>
        <w:t xml:space="preserve"> </w:t>
      </w:r>
      <w:r>
        <w:t xml:space="preserve">- Revestimento antiderrapante (áreas molhadas)</w:t>
      </w:r>
    </w:p>
    <w:bookmarkEnd w:id="167"/>
    <w:bookmarkStart w:id="168" w:name="normas-e-segurança"/>
    <w:p>
      <w:pPr>
        <w:pStyle w:val="Heading3"/>
      </w:pPr>
      <w:r>
        <w:t xml:space="preserve">12.5. Normas e Segurança</w:t>
      </w:r>
    </w:p>
    <w:p>
      <w:pPr>
        <w:pStyle w:val="FirstParagraph"/>
      </w:pPr>
      <w:r>
        <w:rPr>
          <w:b/>
          <w:bCs/>
        </w:rPr>
        <w:t xml:space="preserve">Normas aplicáveis: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NBR 9818:1987</w:t>
      </w:r>
      <w:r>
        <w:t xml:space="preserve"> </w:t>
      </w:r>
      <w:r>
        <w:t xml:space="preserve">— Projetos de piscinas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NBR 10339:2013</w:t>
      </w:r>
      <w:r>
        <w:t xml:space="preserve"> </w:t>
      </w:r>
      <w:r>
        <w:t xml:space="preserve">— Piscinas — Requisitos para projeto, construção e manutenção</w:t>
      </w:r>
    </w:p>
    <w:p>
      <w:pPr>
        <w:pStyle w:val="BodyText"/>
      </w:pPr>
      <w:r>
        <w:rPr>
          <w:b/>
          <w:bCs/>
        </w:rPr>
        <w:t xml:space="preserve">Segurança:</w:t>
      </w:r>
      <w:r>
        <w:t xml:space="preserve"> </w:t>
      </w:r>
      <w:r>
        <w:t xml:space="preserve">- Cerca de proteção (obrigatória para piscinas residenciais coletivas)</w:t>
      </w:r>
      <w:r>
        <w:t xml:space="preserve"> </w:t>
      </w:r>
      <w:r>
        <w:t xml:space="preserve">- Ralos de fundo antissucção</w:t>
      </w:r>
      <w:r>
        <w:t xml:space="preserve"> </w:t>
      </w:r>
      <w:r>
        <w:t xml:space="preserve">- Boia salva-vidas</w:t>
      </w:r>
      <w:r>
        <w:t xml:space="preserve"> </w:t>
      </w:r>
      <w:r>
        <w:t xml:space="preserve">- Placas de sinalização (profundidade, proibições)</w:t>
      </w:r>
    </w:p>
    <w:p>
      <w:r>
        <w:pict>
          <v:rect style="width:0;height:1.5pt" o:hralign="center" o:hrstd="t" o:hr="t"/>
        </w:pict>
      </w:r>
    </w:p>
    <w:bookmarkEnd w:id="168"/>
    <w:bookmarkEnd w:id="169"/>
    <w:bookmarkStart w:id="177" w:name="arquitetura---pisos-e-forros"/>
    <w:p>
      <w:pPr>
        <w:pStyle w:val="Heading2"/>
      </w:pPr>
      <w:r>
        <w:t xml:space="preserve">13. ARQUITETURA - PISOS E FORROS</w:t>
      </w:r>
    </w:p>
    <w:bookmarkStart w:id="170" w:name="pranchas-processadas-14"/>
    <w:p>
      <w:pPr>
        <w:pStyle w:val="Heading3"/>
      </w:pPr>
      <w:r>
        <w:t xml:space="preserve">13.1. Pranchas Processadas</w:t>
      </w:r>
    </w:p>
    <w:p>
      <w:pPr>
        <w:pStyle w:val="FirstParagraph"/>
      </w:pPr>
      <w:r>
        <w:rPr>
          <w:b/>
          <w:bCs/>
        </w:rPr>
        <w:t xml:space="preserve">Arquivo fonte:</w:t>
      </w:r>
      <w:r>
        <w:t xml:space="preserve"> </w:t>
      </w:r>
      <w:r>
        <w:rPr>
          <w:rStyle w:val="VerbatimChar"/>
        </w:rPr>
        <w:t xml:space="preserve">12. Arquitetura/04. Executivo</w:t>
      </w:r>
    </w:p>
    <w:bookmarkEnd w:id="170"/>
    <w:bookmarkStart w:id="174" w:name="pisos"/>
    <w:p>
      <w:pPr>
        <w:pStyle w:val="Heading3"/>
      </w:pPr>
      <w:r>
        <w:t xml:space="preserve">13.2. PISOS</w:t>
      </w:r>
    </w:p>
    <w:bookmarkStart w:id="171" w:name="quantitativos-de-pisos"/>
    <w:p>
      <w:pPr>
        <w:pStyle w:val="Heading4"/>
      </w:pPr>
      <w:r>
        <w:t xml:space="preserve">13.2.1. Quantitativos de Pisos</w:t>
      </w:r>
    </w:p>
    <w:p>
      <w:pPr>
        <w:pStyle w:val="FirstParagraph"/>
      </w:pPr>
      <w:r>
        <w:rPr>
          <w:b/>
          <w:bCs/>
        </w:rPr>
        <w:t xml:space="preserve">Área total processada:</w:t>
      </w:r>
      <w:r>
        <w:t xml:space="preserve"> </w:t>
      </w:r>
      <w:r>
        <w:t xml:space="preserve">39.388,96 m²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80"/>
        <w:gridCol w:w="2420"/>
        <w:gridCol w:w="24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Tipo de Piso</w:t>
            </w:r>
          </w:p>
        </w:tc>
        <w:tc>
          <w:tcPr/>
          <w:p>
            <w:pPr>
              <w:pStyle w:val="Compact"/>
            </w:pPr>
            <w:r>
              <w:t xml:space="preserve">Área (m²)</w:t>
            </w:r>
          </w:p>
        </w:tc>
        <w:tc>
          <w:tcPr/>
          <w:p>
            <w:pPr>
              <w:pStyle w:val="Compact"/>
            </w:pPr>
            <w:r>
              <w:t xml:space="preserve">Aplicação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Contrapiso</w:t>
            </w:r>
          </w:p>
        </w:tc>
        <w:tc>
          <w:tcPr/>
          <w:p>
            <w:pPr>
              <w:pStyle w:val="Compact"/>
            </w:pPr>
            <w:r>
              <w:t xml:space="preserve">17.422,96</w:t>
            </w:r>
          </w:p>
        </w:tc>
        <w:tc>
          <w:tcPr/>
          <w:p>
            <w:pPr>
              <w:pStyle w:val="Compact"/>
            </w:pPr>
            <w:r>
              <w:t xml:space="preserve">Base para todos os acabamentos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Madeira (pisos apartamentos)</w:t>
            </w:r>
          </w:p>
        </w:tc>
        <w:tc>
          <w:tcPr/>
          <w:p>
            <w:pPr>
              <w:pStyle w:val="Compact"/>
            </w:pPr>
            <w:r>
              <w:t xml:space="preserve">5.836,12</w:t>
            </w:r>
          </w:p>
        </w:tc>
        <w:tc>
          <w:tcPr/>
          <w:p>
            <w:pPr>
              <w:pStyle w:val="Compact"/>
            </w:pPr>
            <w:r>
              <w:t xml:space="preserve">Salas, quartos, circulação interna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Pintura epóxi (garagem)</w:t>
            </w:r>
          </w:p>
        </w:tc>
        <w:tc>
          <w:tcPr/>
          <w:p>
            <w:pPr>
              <w:pStyle w:val="Compact"/>
            </w:pPr>
            <w:r>
              <w:t xml:space="preserve">4.025,14</w:t>
            </w:r>
          </w:p>
        </w:tc>
        <w:tc>
          <w:tcPr/>
          <w:p>
            <w:pPr>
              <w:pStyle w:val="Compact"/>
            </w:pPr>
            <w:r>
              <w:t xml:space="preserve">Pisos de garagens (3 subsolos)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Cerâmica (pisos molhados apartamentos)</w:t>
            </w:r>
          </w:p>
        </w:tc>
        <w:tc>
          <w:tcPr/>
          <w:p>
            <w:pPr>
              <w:pStyle w:val="Compact"/>
            </w:pPr>
            <w:r>
              <w:t xml:space="preserve">2.244,58</w:t>
            </w:r>
          </w:p>
        </w:tc>
        <w:tc>
          <w:tcPr/>
          <w:p>
            <w:pPr>
              <w:pStyle w:val="Compact"/>
            </w:pPr>
            <w:r>
              <w:t xml:space="preserve">Banheiros, cozinhas, lavanderias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Grama A_ (terraços)</w:t>
            </w:r>
          </w:p>
        </w:tc>
        <w:tc>
          <w:tcPr/>
          <w:p>
            <w:pPr>
              <w:pStyle w:val="Compact"/>
            </w:pPr>
            <w:r>
              <w:t xml:space="preserve">2.039,20</w:t>
            </w:r>
          </w:p>
        </w:tc>
        <w:tc>
          <w:tcPr/>
          <w:p>
            <w:pPr>
              <w:pStyle w:val="Compact"/>
            </w:pPr>
            <w:r>
              <w:t xml:space="preserve">Terraços privativos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Grama A</w:t>
            </w:r>
          </w:p>
        </w:tc>
        <w:tc>
          <w:tcPr/>
          <w:p>
            <w:pPr>
              <w:pStyle w:val="Compact"/>
            </w:pPr>
            <w:r>
              <w:t xml:space="preserve">2.016,11</w:t>
            </w:r>
          </w:p>
        </w:tc>
        <w:tc>
          <w:tcPr/>
          <w:p>
            <w:pPr>
              <w:pStyle w:val="Compact"/>
            </w:pPr>
            <w:r>
              <w:t xml:space="preserve">Áreas externas/jardins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Placa cimentícia</w:t>
            </w:r>
          </w:p>
        </w:tc>
        <w:tc>
          <w:tcPr/>
          <w:p>
            <w:pPr>
              <w:pStyle w:val="Compact"/>
            </w:pPr>
            <w:r>
              <w:t xml:space="preserve">1.761,00</w:t>
            </w:r>
          </w:p>
        </w:tc>
        <w:tc>
          <w:tcPr/>
          <w:p>
            <w:pPr>
              <w:pStyle w:val="Compact"/>
            </w:pPr>
            <w:r>
              <w:t xml:space="preserve">Áreas de circulação externa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Outros acabamentos</w:t>
            </w:r>
          </w:p>
        </w:tc>
        <w:tc>
          <w:tcPr/>
          <w:p>
            <w:pPr>
              <w:pStyle w:val="Compact"/>
            </w:pPr>
            <w:r>
              <w:t xml:space="preserve">4.043,85</w:t>
            </w:r>
          </w:p>
        </w:tc>
        <w:tc>
          <w:tcPr/>
          <w:p>
            <w:pPr>
              <w:pStyle w:val="Compact"/>
            </w:pPr>
            <w:r>
              <w:t xml:space="preserve">Granito, porcelanato, cimento queimado, etc</w:t>
            </w:r>
          </w:p>
        </w:tc>
      </w:tr>
    </w:tbl>
    <w:bookmarkEnd w:id="171"/>
    <w:bookmarkStart w:id="172" w:name="especificações-técnicas-2"/>
    <w:p>
      <w:pPr>
        <w:pStyle w:val="Heading4"/>
      </w:pPr>
      <w:r>
        <w:t xml:space="preserve">13.2.2. Especificações Técnicas</w:t>
      </w:r>
    </w:p>
    <w:p>
      <w:pPr>
        <w:pStyle w:val="FirstParagraph"/>
      </w:pPr>
      <w:r>
        <w:rPr>
          <w:b/>
          <w:bCs/>
        </w:rPr>
        <w:t xml:space="preserve">Contrapiso:</w:t>
      </w:r>
      <w:r>
        <w:t xml:space="preserve"> </w:t>
      </w:r>
      <w:r>
        <w:t xml:space="preserve">- Espessura: 4-5 cm</w:t>
      </w:r>
      <w:r>
        <w:t xml:space="preserve"> </w:t>
      </w:r>
      <w:r>
        <w:t xml:space="preserve">- Traço: 1:4:8 (cimento:areia:pedrisco) ou industrializado</w:t>
      </w:r>
      <w:r>
        <w:t xml:space="preserve"> </w:t>
      </w:r>
      <w:r>
        <w:t xml:space="preserve">- Acabamento: Desempenado ou liso (conforme revestimento final)</w:t>
      </w:r>
    </w:p>
    <w:p>
      <w:pPr>
        <w:pStyle w:val="BodyText"/>
      </w:pPr>
      <w:r>
        <w:rPr>
          <w:b/>
          <w:bCs/>
        </w:rPr>
        <w:t xml:space="preserve">Madeira (pisos apartamentos):</w:t>
      </w:r>
      <w:r>
        <w:t xml:space="preserve"> </w:t>
      </w:r>
      <w:r>
        <w:t xml:space="preserve">- Tipo: Laminado de madeira ou piso flutuante</w:t>
      </w:r>
      <w:r>
        <w:t xml:space="preserve"> </w:t>
      </w:r>
      <w:r>
        <w:t xml:space="preserve">- Classe de resistência: AC4 ou AC5 (alto tráfego)</w:t>
      </w:r>
      <w:r>
        <w:t xml:space="preserve"> </w:t>
      </w:r>
      <w:r>
        <w:t xml:space="preserve">- Espessura: 7-8mm</w:t>
      </w:r>
      <w:r>
        <w:t xml:space="preserve"> </w:t>
      </w:r>
      <w:r>
        <w:t xml:space="preserve">- Manta isolante acústica obrigatória (conforme NBR 15575)</w:t>
      </w:r>
    </w:p>
    <w:p>
      <w:pPr>
        <w:pStyle w:val="BodyText"/>
      </w:pPr>
      <w:r>
        <w:rPr>
          <w:b/>
          <w:bCs/>
        </w:rPr>
        <w:t xml:space="preserve">Pintura epóxi (garagem):</w:t>
      </w:r>
      <w:r>
        <w:t xml:space="preserve"> </w:t>
      </w:r>
      <w:r>
        <w:t xml:space="preserve">- Tipo: Tinta epóxi bicomponente</w:t>
      </w:r>
      <w:r>
        <w:t xml:space="preserve"> </w:t>
      </w:r>
      <w:r>
        <w:t xml:space="preserve">- Preparação: Lixamento da base + primer</w:t>
      </w:r>
      <w:r>
        <w:t xml:space="preserve"> </w:t>
      </w:r>
      <w:r>
        <w:t xml:space="preserve">- Rendimento: 0,3-0,4 kg/m² (2 demãos)</w:t>
      </w:r>
    </w:p>
    <w:p>
      <w:pPr>
        <w:pStyle w:val="BodyText"/>
      </w:pPr>
      <w:r>
        <w:rPr>
          <w:b/>
          <w:bCs/>
        </w:rPr>
        <w:t xml:space="preserve">Cerâmica (pisos molhados):</w:t>
      </w:r>
      <w:r>
        <w:t xml:space="preserve"> </w:t>
      </w:r>
      <w:r>
        <w:t xml:space="preserve">- Tipo: Porcelanato acetinado ou esmaltado</w:t>
      </w:r>
      <w:r>
        <w:t xml:space="preserve"> </w:t>
      </w:r>
      <w:r>
        <w:t xml:space="preserve">- Dimensões: 45x45 cm ou 60x60 cm</w:t>
      </w:r>
      <w:r>
        <w:t xml:space="preserve"> </w:t>
      </w:r>
      <w:r>
        <w:t xml:space="preserve">- PEI: Mínimo PEI 4 (resistência à abrasão)</w:t>
      </w:r>
      <w:r>
        <w:t xml:space="preserve"> </w:t>
      </w:r>
      <w:r>
        <w:t xml:space="preserve">- Argamassa de assentamento: ACIII (exterior e áreas molhadas)</w:t>
      </w:r>
    </w:p>
    <w:p>
      <w:pPr>
        <w:pStyle w:val="BodyText"/>
      </w:pPr>
      <w:r>
        <w:rPr>
          <w:b/>
          <w:bCs/>
        </w:rPr>
        <w:t xml:space="preserve">Grama:</w:t>
      </w:r>
      <w:r>
        <w:t xml:space="preserve"> </w:t>
      </w:r>
      <w:r>
        <w:t xml:space="preserve">- Tipo: Grama esmeralda ou Santo Agostinho</w:t>
      </w:r>
      <w:r>
        <w:t xml:space="preserve"> </w:t>
      </w:r>
      <w:r>
        <w:t xml:space="preserve">- Plantio: Tapetes prontos ou placas</w:t>
      </w:r>
      <w:r>
        <w:t xml:space="preserve"> </w:t>
      </w:r>
      <w:r>
        <w:t xml:space="preserve">- Substrato: Terra vegetal + composto orgânico (mínimo 10 cm)</w:t>
      </w:r>
    </w:p>
    <w:bookmarkEnd w:id="172"/>
    <w:bookmarkStart w:id="173" w:name="subsolo"/>
    <w:p>
      <w:pPr>
        <w:pStyle w:val="Heading4"/>
      </w:pPr>
      <w:r>
        <w:t xml:space="preserve">13.2.3. Subsolo</w:t>
      </w:r>
    </w:p>
    <w:p>
      <w:pPr>
        <w:pStyle w:val="FirstParagraph"/>
      </w:pPr>
      <w:r>
        <w:rPr>
          <w:b/>
          <w:bCs/>
        </w:rPr>
        <w:t xml:space="preserve">Área total subsolo:</w:t>
      </w:r>
      <w:r>
        <w:t xml:space="preserve"> </w:t>
      </w:r>
      <w:r>
        <w:t xml:space="preserve">[Conforme planilha]</w:t>
      </w:r>
    </w:p>
    <w:p>
      <w:pPr>
        <w:pStyle w:val="BodyText"/>
      </w:pPr>
      <w:r>
        <w:rPr>
          <w:b/>
          <w:bCs/>
        </w:rPr>
        <w:t xml:space="preserve">Tipos de piso:</w:t>
      </w:r>
      <w:r>
        <w:t xml:space="preserve"> </w:t>
      </w:r>
      <w:r>
        <w:t xml:space="preserve">- Piso industrial com pintura epóxi (garagens)</w:t>
      </w:r>
      <w:r>
        <w:t xml:space="preserve"> </w:t>
      </w:r>
      <w:r>
        <w:t xml:space="preserve">- Piso cerâmico (áreas comuns, halls)</w:t>
      </w:r>
      <w:r>
        <w:t xml:space="preserve"> </w:t>
      </w:r>
      <w:r>
        <w:t xml:space="preserve">- Contrapiso nivelado (áreas técnicas)</w:t>
      </w:r>
    </w:p>
    <w:bookmarkEnd w:id="173"/>
    <w:bookmarkEnd w:id="174"/>
    <w:bookmarkStart w:id="176" w:name="forros"/>
    <w:p>
      <w:pPr>
        <w:pStyle w:val="Heading3"/>
      </w:pPr>
      <w:r>
        <w:t xml:space="preserve">13.3. FORROS</w:t>
      </w:r>
    </w:p>
    <w:bookmarkStart w:id="175" w:name="tipologias-de-forro"/>
    <w:p>
      <w:pPr>
        <w:pStyle w:val="Heading4"/>
      </w:pPr>
      <w:r>
        <w:t xml:space="preserve">13.3.1. Tipologias de Forro</w:t>
      </w:r>
    </w:p>
    <w:p>
      <w:pPr>
        <w:pStyle w:val="FirstParagraph"/>
      </w:pPr>
      <w:r>
        <w:rPr>
          <w:b/>
          <w:bCs/>
        </w:rPr>
        <w:t xml:space="preserve">Gesso liso:</w:t>
      </w:r>
      <w:r>
        <w:t xml:space="preserve"> </w:t>
      </w:r>
      <w:r>
        <w:t xml:space="preserve">- Aplicação: Apartamentos (salas, quartos)</w:t>
      </w:r>
      <w:r>
        <w:t xml:space="preserve"> </w:t>
      </w:r>
      <w:r>
        <w:t xml:space="preserve">- Espessura: 1-1,5 cm</w:t>
      </w:r>
      <w:r>
        <w:t xml:space="preserve"> </w:t>
      </w:r>
      <w:r>
        <w:t xml:space="preserve">- Acabamento: Liso (pronto para pintura)</w:t>
      </w:r>
    </w:p>
    <w:p>
      <w:pPr>
        <w:pStyle w:val="BodyText"/>
      </w:pPr>
      <w:r>
        <w:rPr>
          <w:b/>
          <w:bCs/>
        </w:rPr>
        <w:t xml:space="preserve">Gesso rebaixado com iluminação:</w:t>
      </w:r>
      <w:r>
        <w:t xml:space="preserve"> </w:t>
      </w:r>
      <w:r>
        <w:t xml:space="preserve">- Aplicação: Salas, halls de apartamentos</w:t>
      </w:r>
      <w:r>
        <w:t xml:space="preserve"> </w:t>
      </w:r>
      <w:r>
        <w:t xml:space="preserve">- Função: Embutir iluminação indireta (LED em sancas)</w:t>
      </w:r>
      <w:r>
        <w:t xml:space="preserve"> </w:t>
      </w:r>
      <w:r>
        <w:t xml:space="preserve">- Rebaixo: 15-30 cm (conforme projeto luminotécnico)</w:t>
      </w:r>
    </w:p>
    <w:p>
      <w:pPr>
        <w:pStyle w:val="BodyText"/>
      </w:pPr>
      <w:r>
        <w:rPr>
          <w:b/>
          <w:bCs/>
        </w:rPr>
        <w:t xml:space="preserve">Laje aparente:</w:t>
      </w:r>
      <w:r>
        <w:t xml:space="preserve"> </w:t>
      </w:r>
      <w:r>
        <w:t xml:space="preserve">- Aplicação: Áreas técnicas, garagens</w:t>
      </w:r>
      <w:r>
        <w:t xml:space="preserve"> </w:t>
      </w:r>
      <w:r>
        <w:t xml:space="preserve">- Acabamento: Pintura sobre laje (sem forro)</w:t>
      </w:r>
    </w:p>
    <w:p>
      <w:pPr>
        <w:pStyle w:val="BodyText"/>
      </w:pPr>
      <w:r>
        <w:rPr>
          <w:b/>
          <w:bCs/>
        </w:rPr>
        <w:t xml:space="preserve">Forro de PVC:</w:t>
      </w:r>
      <w:r>
        <w:t xml:space="preserve"> </w:t>
      </w:r>
      <w:r>
        <w:t xml:space="preserve">- Aplicação: Áreas molhadas (banheiros, lavanderias)</w:t>
      </w:r>
      <w:r>
        <w:t xml:space="preserve"> </w:t>
      </w:r>
      <w:r>
        <w:t xml:space="preserve">- Vantagem: Resistência à umidade</w:t>
      </w:r>
      <w:r>
        <w:t xml:space="preserve"> </w:t>
      </w:r>
      <w:r>
        <w:t xml:space="preserve">- Acabamento: Réguas de PVC branco ou madeirado</w:t>
      </w:r>
    </w:p>
    <w:p>
      <w:r>
        <w:pict>
          <v:rect style="width:0;height:1.5pt" o:hralign="center" o:hrstd="t" o:hr="t"/>
        </w:pict>
      </w:r>
    </w:p>
    <w:bookmarkEnd w:id="175"/>
    <w:bookmarkEnd w:id="176"/>
    <w:bookmarkEnd w:id="177"/>
    <w:bookmarkStart w:id="183" w:name="X9a4aa25dbd31e4cf685e550bda46bd21fcf78d1"/>
    <w:p>
      <w:pPr>
        <w:pStyle w:val="Heading2"/>
      </w:pPr>
      <w:r>
        <w:t xml:space="preserve">14. RASTREABILIDADE E CONFIABILIDADE DOS DADOS</w:t>
      </w:r>
    </w:p>
    <w:bookmarkStart w:id="178" w:name="fontes-de-dados"/>
    <w:p>
      <w:pPr>
        <w:pStyle w:val="Heading3"/>
      </w:pPr>
      <w:r>
        <w:t xml:space="preserve">14.1. Fontes de Dados</w:t>
      </w:r>
    </w:p>
    <w:p>
      <w:pPr>
        <w:pStyle w:val="FirstParagraph"/>
      </w:pPr>
      <w:r>
        <w:rPr>
          <w:b/>
          <w:bCs/>
        </w:rPr>
        <w:t xml:space="preserve">Projetos Executivos:</w:t>
      </w:r>
      <w:r>
        <w:t xml:space="preserve"> </w:t>
      </w:r>
      <w:r>
        <w:t xml:space="preserve">- Pasta:</w:t>
      </w:r>
      <w:r>
        <w:t xml:space="preserve"> </w:t>
      </w:r>
      <w:r>
        <w:rPr>
          <w:rStyle w:val="VerbatimChar"/>
        </w:rPr>
        <w:t xml:space="preserve">2026.03.10 - Projetos Autodoc</w:t>
      </w:r>
      <w:r>
        <w:t xml:space="preserve"> </w:t>
      </w:r>
      <w:r>
        <w:t xml:space="preserve">- Recebido em: 10/03/2026</w:t>
      </w:r>
      <w:r>
        <w:t xml:space="preserve"> </w:t>
      </w:r>
      <w:r>
        <w:t xml:space="preserve">- Processado em: 11/03/2026</w:t>
      </w:r>
    </w:p>
    <w:p>
      <w:pPr>
        <w:pStyle w:val="BodyText"/>
      </w:pPr>
      <w:r>
        <w:rPr>
          <w:b/>
          <w:bCs/>
        </w:rPr>
        <w:t xml:space="preserve">20 disciplinas processadas:</w:t>
      </w:r>
      <w:r>
        <w:t xml:space="preserve"> </w:t>
      </w:r>
      <w:r>
        <w:t xml:space="preserve">1. Estrutura (18. Estrutura/04. Executivo)</w:t>
      </w:r>
      <w:r>
        <w:t xml:space="preserve"> </w:t>
      </w:r>
      <w:r>
        <w:t xml:space="preserve">2. Ancoragem (14. Ancoragem/04. Executivo)</w:t>
      </w:r>
      <w:r>
        <w:t xml:space="preserve"> </w:t>
      </w:r>
      <w:r>
        <w:t xml:space="preserve">3. Vedações (08. Vedacoes/04. Executivo)</w:t>
      </w:r>
      <w:r>
        <w:t xml:space="preserve"> </w:t>
      </w:r>
      <w:r>
        <w:t xml:space="preserve">4. Hidrossanitário - Água Fria (20. Hidrossanitario/04. Executivo)</w:t>
      </w:r>
      <w:r>
        <w:t xml:space="preserve"> </w:t>
      </w:r>
      <w:r>
        <w:t xml:space="preserve">5. Hidrossanitário - Água Quente (20. Hidrossanitario/04. Executivo)</w:t>
      </w:r>
      <w:r>
        <w:t xml:space="preserve"> </w:t>
      </w:r>
      <w:r>
        <w:t xml:space="preserve">6. Hidrossanitário - Esgoto (20. Hidrossanitario/04. Executivo)</w:t>
      </w:r>
      <w:r>
        <w:t xml:space="preserve"> </w:t>
      </w:r>
      <w:r>
        <w:t xml:space="preserve">7. Hidrossanitário - Pluvial (20. Hidrossanitario/04. Executivo)</w:t>
      </w:r>
      <w:r>
        <w:t xml:space="preserve"> </w:t>
      </w:r>
      <w:r>
        <w:t xml:space="preserve">8. Impermeabilização Subsolo (21. Impermeabilizacao/04. Executivo)</w:t>
      </w:r>
      <w:r>
        <w:t xml:space="preserve"> </w:t>
      </w:r>
      <w:r>
        <w:t xml:space="preserve">9. Impermeabilização Rooftop (21. Impermeabilizacao/04. Executivo)</w:t>
      </w:r>
      <w:r>
        <w:t xml:space="preserve"> </w:t>
      </w:r>
      <w:r>
        <w:t xml:space="preserve">10. Elétrico (15. Eletrico/04. Executivo) — ⚠️ 29% processado</w:t>
      </w:r>
      <w:r>
        <w:t xml:space="preserve"> </w:t>
      </w:r>
      <w:r>
        <w:t xml:space="preserve">11. Telecomunicações (17. Telecomunicacoes/04. Executivo)</w:t>
      </w:r>
      <w:r>
        <w:t xml:space="preserve"> </w:t>
      </w:r>
      <w:r>
        <w:t xml:space="preserve">12. PCI (27. Prevencao a Incendio/04. Executivo) — ⚠️ Estimativas</w:t>
      </w:r>
      <w:r>
        <w:t xml:space="preserve"> </w:t>
      </w:r>
      <w:r>
        <w:t xml:space="preserve">13. Gás (19. Gas/04. Executivo)</w:t>
      </w:r>
      <w:r>
        <w:t xml:space="preserve"> </w:t>
      </w:r>
      <w:r>
        <w:t xml:space="preserve">14. Paisagismo (24. Paisagismo/04. Executivo) — ⚠️ Parcial</w:t>
      </w:r>
      <w:r>
        <w:t xml:space="preserve"> </w:t>
      </w:r>
      <w:r>
        <w:t xml:space="preserve">15. Esquadrias (16. Esquadrias/04. Executivo)</w:t>
      </w:r>
      <w:r>
        <w:t xml:space="preserve"> </w:t>
      </w:r>
      <w:r>
        <w:t xml:space="preserve">16. Piscinas (26. Piscinas/04. Executivo)</w:t>
      </w:r>
      <w:r>
        <w:t xml:space="preserve"> </w:t>
      </w:r>
      <w:r>
        <w:t xml:space="preserve">17. Arquitetura Pisos (12. Arquitetura/04. Executivo)</w:t>
      </w:r>
      <w:r>
        <w:t xml:space="preserve"> </w:t>
      </w:r>
      <w:r>
        <w:t xml:space="preserve">18. Arquitetura Forros (12. Arquitetura/04. Executivo)</w:t>
      </w:r>
      <w:r>
        <w:t xml:space="preserve"> </w:t>
      </w:r>
      <w:r>
        <w:t xml:space="preserve">19. Arquitetura Piso Subsolo (12. Arquitetura/04. Executivo)</w:t>
      </w:r>
      <w:r>
        <w:t xml:space="preserve"> </w:t>
      </w:r>
      <w:r>
        <w:t xml:space="preserve">20. Arquitetura Pisos Forros (12. Arquitetura/04. Executivo)</w:t>
      </w:r>
    </w:p>
    <w:bookmarkEnd w:id="178"/>
    <w:bookmarkStart w:id="179" w:name="método-de-extração"/>
    <w:p>
      <w:pPr>
        <w:pStyle w:val="Heading3"/>
      </w:pPr>
      <w:r>
        <w:t xml:space="preserve">14.2. Método de Extração</w:t>
      </w:r>
    </w:p>
    <w:p>
      <w:pPr>
        <w:pStyle w:val="FirstParagraph"/>
      </w:pPr>
      <w:r>
        <w:rPr>
          <w:b/>
          <w:bCs/>
        </w:rPr>
        <w:t xml:space="preserve">Extração automática:</w:t>
      </w:r>
      <w:r>
        <w:t xml:space="preserve"> </w:t>
      </w:r>
      <w:r>
        <w:t xml:space="preserve">- Leitura de PDFs via PyPDF2, pdfplumber</w:t>
      </w:r>
      <w:r>
        <w:t xml:space="preserve"> </w:t>
      </w:r>
      <w:r>
        <w:t xml:space="preserve">- Processamento de planilhas Excel via openpyxl</w:t>
      </w:r>
      <w:r>
        <w:t xml:space="preserve"> </w:t>
      </w:r>
      <w:r>
        <w:t xml:space="preserve">- Pattern matching com regex</w:t>
      </w:r>
      <w:r>
        <w:t xml:space="preserve"> </w:t>
      </w:r>
      <w:r>
        <w:t xml:space="preserve">- Contagem de símbolos técnicos</w:t>
      </w:r>
    </w:p>
    <w:p>
      <w:pPr>
        <w:pStyle w:val="BodyText"/>
      </w:pPr>
      <w:r>
        <w:rPr>
          <w:b/>
          <w:bCs/>
        </w:rPr>
        <w:t xml:space="preserve">Validação cruzada:</w:t>
      </w:r>
      <w:r>
        <w:t xml:space="preserve"> </w:t>
      </w:r>
      <w:r>
        <w:t xml:space="preserve">- Conferência entre pranchas de diferentes revisões (R00, R01, R02)</w:t>
      </w:r>
      <w:r>
        <w:t xml:space="preserve"> </w:t>
      </w:r>
      <w:r>
        <w:t xml:space="preserve">- Comparação de quantitativos entre plantas e tabelas</w:t>
      </w:r>
      <w:r>
        <w:t xml:space="preserve"> </w:t>
      </w:r>
      <w:r>
        <w:t xml:space="preserve">- Verificação de notas técnicas e legendas</w:t>
      </w:r>
    </w:p>
    <w:p>
      <w:pPr>
        <w:pStyle w:val="BodyText"/>
      </w:pPr>
      <w:r>
        <w:rPr>
          <w:b/>
          <w:bCs/>
        </w:rPr>
        <w:t xml:space="preserve">Tempo total de processamento:</w:t>
      </w:r>
      <w:r>
        <w:t xml:space="preserve"> </w:t>
      </w:r>
      <w:r>
        <w:t xml:space="preserve">~3 horas (7 ondas de processamento em paralelo)</w:t>
      </w:r>
    </w:p>
    <w:bookmarkEnd w:id="179"/>
    <w:bookmarkStart w:id="180" w:name="confiabilidade-por-disciplina"/>
    <w:p>
      <w:pPr>
        <w:pStyle w:val="Heading3"/>
      </w:pPr>
      <w:r>
        <w:t xml:space="preserve">14.3. Confiabilidade por Disciplina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76"/>
        <w:gridCol w:w="3168"/>
        <w:gridCol w:w="237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Disciplina</w:t>
            </w:r>
          </w:p>
        </w:tc>
        <w:tc>
          <w:tcPr/>
          <w:p>
            <w:pPr>
              <w:pStyle w:val="Compact"/>
            </w:pPr>
            <w:r>
              <w:t xml:space="preserve">Confiabilidade</w:t>
            </w:r>
          </w:p>
        </w:tc>
        <w:tc>
          <w:tcPr/>
          <w:p>
            <w:pPr>
              <w:pStyle w:val="Compact"/>
            </w:pPr>
            <w:r>
              <w:t xml:space="preserve">Observação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Estrutura (Cargas Fundação)</w:t>
            </w:r>
          </w:p>
        </w:tc>
        <w:tc>
          <w:tcPr/>
          <w:p>
            <w:pPr>
              <w:pStyle w:val="Compact"/>
            </w:pPr>
            <w:r>
              <w:t xml:space="preserve">✅ Alta (100%)</w:t>
            </w:r>
          </w:p>
        </w:tc>
        <w:tc>
          <w:tcPr/>
          <w:p>
            <w:pPr>
              <w:pStyle w:val="Compact"/>
            </w:pPr>
            <w:r>
              <w:t xml:space="preserve">Extraído de planilha Excel oficial do projetista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Ancoragem</w:t>
            </w:r>
          </w:p>
        </w:tc>
        <w:tc>
          <w:tcPr/>
          <w:p>
            <w:pPr>
              <w:pStyle w:val="Compact"/>
            </w:pPr>
            <w:r>
              <w:t xml:space="preserve">✅ Alta (100%)</w:t>
            </w:r>
          </w:p>
        </w:tc>
        <w:tc>
          <w:tcPr/>
          <w:p>
            <w:pPr>
              <w:pStyle w:val="Compact"/>
            </w:pPr>
            <w:r>
              <w:t xml:space="preserve">Extraído de planilha Excel oficial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Vedações</w:t>
            </w:r>
          </w:p>
        </w:tc>
        <w:tc>
          <w:tcPr/>
          <w:p>
            <w:pPr>
              <w:pStyle w:val="Compact"/>
            </w:pPr>
            <w:r>
              <w:t xml:space="preserve">✅ Média-Alta</w:t>
            </w:r>
          </w:p>
        </w:tc>
        <w:tc>
          <w:tcPr/>
          <w:p>
            <w:pPr>
              <w:pStyle w:val="Compact"/>
            </w:pPr>
            <w:r>
              <w:t xml:space="preserve">Estimativa com base em área total identificada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Hidrossanitário (AF, AQ, Esg, Pluvial)</w:t>
            </w:r>
          </w:p>
        </w:tc>
        <w:tc>
          <w:tcPr/>
          <w:p>
            <w:pPr>
              <w:pStyle w:val="Compact"/>
            </w:pPr>
            <w:r>
              <w:t xml:space="preserve">✅ Alta</w:t>
            </w:r>
          </w:p>
        </w:tc>
        <w:tc>
          <w:tcPr/>
          <w:p>
            <w:pPr>
              <w:pStyle w:val="Compact"/>
            </w:pPr>
            <w:r>
              <w:t xml:space="preserve">Pranchas completas processadas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Impermeabilização</w:t>
            </w:r>
          </w:p>
        </w:tc>
        <w:tc>
          <w:tcPr/>
          <w:p>
            <w:pPr>
              <w:pStyle w:val="Compact"/>
            </w:pPr>
            <w:r>
              <w:t xml:space="preserve">✅ Alta</w:t>
            </w:r>
          </w:p>
        </w:tc>
        <w:tc>
          <w:tcPr/>
          <w:p>
            <w:pPr>
              <w:pStyle w:val="Compact"/>
            </w:pPr>
            <w:r>
              <w:t xml:space="preserve">Áreas extraídas de pranchas executivas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Elétrico</w:t>
            </w:r>
          </w:p>
        </w:tc>
        <w:tc>
          <w:tcPr/>
          <w:p>
            <w:pPr>
              <w:pStyle w:val="Compact"/>
            </w:pPr>
            <w:r>
              <w:t xml:space="preserve">⚠️ Baixa (29%)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SOLICITAR PLANILHA OFICIAL DO PROJETISTA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Telecomunicações</w:t>
            </w:r>
          </w:p>
        </w:tc>
        <w:tc>
          <w:tcPr/>
          <w:p>
            <w:pPr>
              <w:pStyle w:val="Compact"/>
            </w:pPr>
            <w:r>
              <w:t xml:space="preserve">✅ Média-Alta</w:t>
            </w:r>
          </w:p>
        </w:tc>
        <w:tc>
          <w:tcPr/>
          <w:p>
            <w:pPr>
              <w:pStyle w:val="Compact"/>
            </w:pPr>
            <w:r>
              <w:t xml:space="preserve">Pontos identificados, metragens estimadas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PCI</w:t>
            </w:r>
          </w:p>
        </w:tc>
        <w:tc>
          <w:tcPr/>
          <w:p>
            <w:pPr>
              <w:pStyle w:val="Compact"/>
            </w:pPr>
            <w:r>
              <w:t xml:space="preserve">⚠️ Baixa (Estimativas)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VALIDAR COM PROJETO EXECUTIVO</w:t>
            </w:r>
          </w:p>
        </w:tc>
      </w:tr>
      <w:tr>
        <w:tc>
          <w:tcPr/>
          <w:p>
            <w:pPr>
              <w:pStyle w:val="Compact"/>
            </w:pPr>
            <w:r>
              <w:t xml:space="preserve">Gás</w:t>
            </w:r>
          </w:p>
        </w:tc>
        <w:tc>
          <w:tcPr/>
          <w:p>
            <w:pPr>
              <w:pStyle w:val="Compact"/>
            </w:pPr>
            <w:r>
              <w:t xml:space="preserve">✅ Alta (100%)</w:t>
            </w:r>
          </w:p>
        </w:tc>
        <w:tc>
          <w:tcPr/>
          <w:p>
            <w:pPr>
              <w:pStyle w:val="Compact"/>
            </w:pPr>
            <w:r>
              <w:t xml:space="preserve">35 pranchas processadas, padrões identificados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Paisagismo</w:t>
            </w:r>
          </w:p>
        </w:tc>
        <w:tc>
          <w:tcPr/>
          <w:p>
            <w:pPr>
              <w:pStyle w:val="Compact"/>
            </w:pPr>
            <w:r>
              <w:t xml:space="preserve">⚠️ Média (Parcial)</w:t>
            </w:r>
          </w:p>
        </w:tc>
        <w:tc>
          <w:tcPr/>
          <w:p>
            <w:pPr>
              <w:pStyle w:val="Compact"/>
            </w:pPr>
            <w:r>
              <w:t xml:space="preserve">15 espécies identificadas, 5 PDFs bloqueados pendentes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Esquadrias</w:t>
            </w:r>
          </w:p>
        </w:tc>
        <w:tc>
          <w:tcPr/>
          <w:p>
            <w:pPr>
              <w:pStyle w:val="Compact"/>
            </w:pPr>
            <w:r>
              <w:t xml:space="preserve">✅ Média</w:t>
            </w:r>
          </w:p>
        </w:tc>
        <w:tc>
          <w:tcPr/>
          <w:p>
            <w:pPr>
              <w:pStyle w:val="Compact"/>
            </w:pPr>
            <w:r>
              <w:t xml:space="preserve">Tipologias identificadas, quantidades estimadas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Piscinas</w:t>
            </w:r>
          </w:p>
        </w:tc>
        <w:tc>
          <w:tcPr/>
          <w:p>
            <w:pPr>
              <w:pStyle w:val="Compact"/>
            </w:pPr>
            <w:r>
              <w:t xml:space="preserve">✅ Média</w:t>
            </w:r>
          </w:p>
        </w:tc>
        <w:tc>
          <w:tcPr/>
          <w:p>
            <w:pPr>
              <w:pStyle w:val="Compact"/>
            </w:pPr>
            <w:r>
              <w:t xml:space="preserve">Sistema identificado, quantidades estimadas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Arquitetura (Pisos/Forros)</w:t>
            </w:r>
          </w:p>
        </w:tc>
        <w:tc>
          <w:tcPr/>
          <w:p>
            <w:pPr>
              <w:pStyle w:val="Compact"/>
            </w:pPr>
            <w:r>
              <w:t xml:space="preserve">✅ Alta</w:t>
            </w:r>
          </w:p>
        </w:tc>
        <w:tc>
          <w:tcPr/>
          <w:p>
            <w:pPr>
              <w:pStyle w:val="Compact"/>
            </w:pPr>
            <w:r>
              <w:t xml:space="preserve">Áreas extraídas de pranchas executivas</w:t>
            </w:r>
          </w:p>
        </w:tc>
      </w:tr>
    </w:tbl>
    <w:bookmarkEnd w:id="180"/>
    <w:bookmarkStart w:id="181" w:name="arquivos-pendentes-de-processamento"/>
    <w:p>
      <w:pPr>
        <w:pStyle w:val="Heading3"/>
      </w:pPr>
      <w:r>
        <w:t xml:space="preserve">14.4. Arquivos Pendentes de Processamento</w:t>
      </w:r>
    </w:p>
    <w:p>
      <w:pPr>
        <w:pStyle w:val="FirstParagraph"/>
      </w:pPr>
      <w:r>
        <w:rPr>
          <w:b/>
          <w:bCs/>
        </w:rPr>
        <w:t xml:space="preserve">74 PDFs não processados:</w:t>
      </w:r>
    </w:p>
    <w:p>
      <w:pPr>
        <w:pStyle w:val="BodyText"/>
      </w:pPr>
      <w:r>
        <w:rPr>
          <w:b/>
          <w:bCs/>
        </w:rPr>
        <w:t xml:space="preserve">Paisagismo (5 PDFs):</w:t>
      </w:r>
      <w:r>
        <w:t xml:space="preserve"> </w:t>
      </w:r>
      <w:r>
        <w:t xml:space="preserve">- PAR-PAI-EX-0010-IM-IMP-R01.pdf (6,4 MB)</w:t>
      </w:r>
      <w:r>
        <w:t xml:space="preserve"> </w:t>
      </w:r>
      <w:r>
        <w:t xml:space="preserve">- PAR-PAI-EX-0020-IM-IMP-R00.pdf (62 MB)</w:t>
      </w:r>
      <w:r>
        <w:t xml:space="preserve"> </w:t>
      </w:r>
      <w:r>
        <w:t xml:space="preserve">- PAR-PAI-EX-0030-IM-IMP-R00.pdf (20 MB)</w:t>
      </w:r>
      <w:r>
        <w:t xml:space="preserve"> </w:t>
      </w:r>
      <w:r>
        <w:t xml:space="preserve">- PAR-PAI-EX-0060-TO-N01-R00.pdf</w:t>
      </w:r>
      <w:r>
        <w:t xml:space="preserve"> </w:t>
      </w:r>
      <w:r>
        <w:t xml:space="preserve">- PAR-PAI-EX-0110-IM-IMP-R00.pdf (37 MB)</w:t>
      </w:r>
    </w:p>
    <w:p>
      <w:pPr>
        <w:pStyle w:val="BodyText"/>
      </w:pPr>
      <w:r>
        <w:rPr>
          <w:b/>
          <w:bCs/>
        </w:rPr>
        <w:t xml:space="preserve">Elétrico (69 PDFs):</w:t>
      </w:r>
      <w:r>
        <w:t xml:space="preserve"> </w:t>
      </w:r>
      <w:r>
        <w:t xml:space="preserve">- Lista completa disponível em</w:t>
      </w:r>
      <w:r>
        <w:t xml:space="preserve"> </w:t>
      </w:r>
      <w:r>
        <w:rPr>
          <w:rStyle w:val="VerbatimChar"/>
        </w:rPr>
        <w:t xml:space="preserve">RELATORIO-EXTRACAO-ELETRICO.md</w:t>
      </w:r>
      <w:r>
        <w:t xml:space="preserve"> </w:t>
      </w:r>
      <w:r>
        <w:t xml:space="preserve">- Causa: PDFs protegidos, corrompidos ou sem camada de texto</w:t>
      </w:r>
    </w:p>
    <w:bookmarkEnd w:id="181"/>
    <w:bookmarkStart w:id="182" w:name="recomendações-de-validação"/>
    <w:p>
      <w:pPr>
        <w:pStyle w:val="Heading3"/>
      </w:pPr>
      <w:r>
        <w:t xml:space="preserve">14.5. Recomendações de Validação</w:t>
      </w:r>
    </w:p>
    <w:p>
      <w:pPr>
        <w:pStyle w:val="FirstParagraph"/>
      </w:pPr>
      <w:r>
        <w:rPr>
          <w:b/>
          <w:bCs/>
        </w:rPr>
        <w:t xml:space="preserve">Antes de orçar:</w:t>
      </w:r>
      <w:r>
        <w:t xml:space="preserve"> </w:t>
      </w:r>
      <w:r>
        <w:t xml:space="preserve">1. ✅</w:t>
      </w:r>
      <w:r>
        <w:t xml:space="preserve"> </w:t>
      </w:r>
      <w:r>
        <w:rPr>
          <w:b/>
          <w:bCs/>
        </w:rPr>
        <w:t xml:space="preserve">Estrutura:</w:t>
      </w:r>
      <w:r>
        <w:t xml:space="preserve"> </w:t>
      </w:r>
      <w:r>
        <w:t xml:space="preserve">Processar modelos IFC para extrair quantitativos de concreto, forma e aço</w:t>
      </w:r>
      <w:r>
        <w:t xml:space="preserve"> </w:t>
      </w:r>
      <w:r>
        <w:t xml:space="preserve">2. ⚠️</w:t>
      </w:r>
      <w:r>
        <w:t xml:space="preserve"> </w:t>
      </w:r>
      <w:r>
        <w:rPr>
          <w:b/>
          <w:bCs/>
        </w:rPr>
        <w:t xml:space="preserve">Elétrico:</w:t>
      </w:r>
      <w:r>
        <w:t xml:space="preserve"> </w:t>
      </w:r>
      <w:r>
        <w:t xml:space="preserve">Solicitar planilha quantitativa oficial do projetista elétrico</w:t>
      </w:r>
      <w:r>
        <w:t xml:space="preserve"> </w:t>
      </w:r>
      <w:r>
        <w:t xml:space="preserve">3. ⚠️</w:t>
      </w:r>
      <w:r>
        <w:t xml:space="preserve"> </w:t>
      </w:r>
      <w:r>
        <w:rPr>
          <w:b/>
          <w:bCs/>
        </w:rPr>
        <w:t xml:space="preserve">PCI:</w:t>
      </w:r>
      <w:r>
        <w:t xml:space="preserve"> </w:t>
      </w:r>
      <w:r>
        <w:t xml:space="preserve">Validar estimativas com projeto executivo (medir nas pranchas)</w:t>
      </w:r>
      <w:r>
        <w:t xml:space="preserve"> </w:t>
      </w:r>
      <w:r>
        <w:t xml:space="preserve">4. ⚠️</w:t>
      </w:r>
      <w:r>
        <w:t xml:space="preserve"> </w:t>
      </w:r>
      <w:r>
        <w:rPr>
          <w:b/>
          <w:bCs/>
        </w:rPr>
        <w:t xml:space="preserve">Paisagismo:</w:t>
      </w:r>
      <w:r>
        <w:t xml:space="preserve"> </w:t>
      </w:r>
      <w:r>
        <w:t xml:space="preserve">Processar 5 PDFs bloqueados para lista completa de espécies</w:t>
      </w:r>
      <w:r>
        <w:t xml:space="preserve"> </w:t>
      </w:r>
      <w:r>
        <w:t xml:space="preserve">5. ✅</w:t>
      </w:r>
      <w:r>
        <w:t xml:space="preserve"> </w:t>
      </w:r>
      <w:r>
        <w:rPr>
          <w:b/>
          <w:bCs/>
        </w:rPr>
        <w:t xml:space="preserve">Todos os quantitativos:</w:t>
      </w:r>
      <w:r>
        <w:t xml:space="preserve"> </w:t>
      </w:r>
      <w:r>
        <w:t xml:space="preserve">Aplicar margem de segurança 10-15% para aquisição de materiais</w:t>
      </w:r>
    </w:p>
    <w:p>
      <w:r>
        <w:pict>
          <v:rect style="width:0;height:1.5pt" o:hralign="center" o:hrstd="t" o:hr="t"/>
        </w:pict>
      </w:r>
    </w:p>
    <w:bookmarkEnd w:id="182"/>
    <w:bookmarkEnd w:id="183"/>
    <w:bookmarkStart w:id="188" w:name="aplicação-de-composições-e-orçamentação"/>
    <w:p>
      <w:pPr>
        <w:pStyle w:val="Heading2"/>
      </w:pPr>
      <w:r>
        <w:t xml:space="preserve">15. APLICAÇÃO DE COMPOSIÇÕES E ORÇAMENTAÇÃO</w:t>
      </w:r>
    </w:p>
    <w:bookmarkStart w:id="184" w:name="bases-de-custos-recomendadas"/>
    <w:p>
      <w:pPr>
        <w:pStyle w:val="Heading3"/>
      </w:pPr>
      <w:r>
        <w:t xml:space="preserve">15.1. Bases de Custos Recomendadas</w:t>
      </w:r>
    </w:p>
    <w:p>
      <w:pPr>
        <w:pStyle w:val="FirstParagraph"/>
      </w:pPr>
      <w:r>
        <w:rPr>
          <w:b/>
          <w:bCs/>
        </w:rPr>
        <w:t xml:space="preserve">Composições: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SINAPI</w:t>
      </w:r>
      <w:r>
        <w:t xml:space="preserve"> </w:t>
      </w:r>
      <w:r>
        <w:t xml:space="preserve">(Sistema Nacional de Pesquisa de Custos e Índices da Construção Civil)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TCPO</w:t>
      </w:r>
      <w:r>
        <w:t xml:space="preserve"> </w:t>
      </w:r>
      <w:r>
        <w:t xml:space="preserve">(Tabelas de Composições de Preços para Orçamentos)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PINI</w:t>
      </w:r>
      <w:r>
        <w:t xml:space="preserve"> </w:t>
      </w:r>
      <w:r>
        <w:t xml:space="preserve">(Tabelas de preços PINI)</w:t>
      </w:r>
    </w:p>
    <w:p>
      <w:pPr>
        <w:pStyle w:val="BodyText"/>
      </w:pPr>
      <w:r>
        <w:rPr>
          <w:b/>
          <w:bCs/>
        </w:rPr>
        <w:t xml:space="preserve">Índices de Reajuste: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CUB/SC</w:t>
      </w:r>
      <w:r>
        <w:t xml:space="preserve"> </w:t>
      </w:r>
      <w:r>
        <w:t xml:space="preserve">(Custo Unitário Básico de Santa Catarina) — Sinduscon/SC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INCC</w:t>
      </w:r>
      <w:r>
        <w:t xml:space="preserve"> </w:t>
      </w:r>
      <w:r>
        <w:t xml:space="preserve">(Índice Nacional de Custo da Construção) — FGV</w:t>
      </w:r>
    </w:p>
    <w:bookmarkEnd w:id="184"/>
    <w:bookmarkStart w:id="185" w:name="estrutura-de-orçamentação"/>
    <w:p>
      <w:pPr>
        <w:pStyle w:val="Heading3"/>
      </w:pPr>
      <w:r>
        <w:t xml:space="preserve">15.2. Estrutura de Orçamentação</w:t>
      </w:r>
    </w:p>
    <w:p>
      <w:pPr>
        <w:pStyle w:val="FirstParagraph"/>
      </w:pPr>
      <w:r>
        <w:rPr>
          <w:b/>
          <w:bCs/>
        </w:rPr>
        <w:t xml:space="preserve">Planilha Excel gerada:</w:t>
      </w:r>
      <w:r>
        <w:t xml:space="preserve"> </w:t>
      </w:r>
      <w:r>
        <w:t xml:space="preserve">- Arquivo:</w:t>
      </w:r>
      <w:r>
        <w:t xml:space="preserve"> </w:t>
      </w:r>
      <w:r>
        <w:rPr>
          <w:rStyle w:val="VerbatimChar"/>
        </w:rPr>
        <w:t xml:space="preserve">ORCAMENTO-EXECUTIVO-PARADOR-AG7.xlsx</w:t>
      </w:r>
      <w:r>
        <w:t xml:space="preserve"> </w:t>
      </w:r>
      <w:r>
        <w:t xml:space="preserve">- Estrutura: 21 abas (1 resumo + 20 disciplinas)</w:t>
      </w:r>
      <w:r>
        <w:t xml:space="preserve"> </w:t>
      </w:r>
      <w:r>
        <w:t xml:space="preserve">- Quantidade de linhas: 543 linhas de quantitativos</w:t>
      </w:r>
    </w:p>
    <w:p>
      <w:pPr>
        <w:pStyle w:val="BodyText"/>
      </w:pPr>
      <w:r>
        <w:rPr>
          <w:b/>
          <w:bCs/>
        </w:rPr>
        <w:t xml:space="preserve">Colunas para completar:</w:t>
      </w:r>
      <w:r>
        <w:t xml:space="preserve"> </w:t>
      </w:r>
      <w:r>
        <w:t xml:space="preserve">1. Código SINAPI/TCPO</w:t>
      </w:r>
      <w:r>
        <w:t xml:space="preserve"> </w:t>
      </w:r>
      <w:r>
        <w:t xml:space="preserve">2. Composição/Insumo</w:t>
      </w:r>
      <w:r>
        <w:t xml:space="preserve"> </w:t>
      </w:r>
      <w:r>
        <w:t xml:space="preserve">3. Unidade</w:t>
      </w:r>
      <w:r>
        <w:t xml:space="preserve"> </w:t>
      </w:r>
      <w:r>
        <w:t xml:space="preserve">4. Quantidade (já preenchida)</w:t>
      </w:r>
      <w:r>
        <w:t xml:space="preserve"> </w:t>
      </w:r>
      <w:r>
        <w:t xml:space="preserve">5. Custo unitário (R</w:t>
      </w:r>
      <m:oMath>
        <m:r>
          <m:rPr>
            <m:sty m:val="p"/>
          </m:rPr>
          <m:t>)</m:t>
        </m:r>
        <m:r>
          <m:t>6</m:t>
        </m:r>
        <m:r>
          <m:rPr>
            <m:sty m:val="p"/>
          </m:rPr>
          <m:t>.</m:t>
        </m:r>
        <m:r>
          <m:t>C</m:t>
        </m:r>
        <m:r>
          <m:t>u</m:t>
        </m:r>
        <m:r>
          <m:t>s</m:t>
        </m:r>
        <m:r>
          <m:t>t</m:t>
        </m:r>
        <m:r>
          <m:t>o</m:t>
        </m:r>
        <m:r>
          <m:t>t</m:t>
        </m:r>
        <m:r>
          <m:t>o</m:t>
        </m:r>
        <m:r>
          <m:t>t</m:t>
        </m:r>
        <m:r>
          <m:t>a</m:t>
        </m:r>
        <m:r>
          <m:t>l</m:t>
        </m:r>
        <m:r>
          <m:rPr>
            <m:sty m:val="p"/>
          </m:rPr>
          <m:t>(</m:t>
        </m:r>
        <m:r>
          <m:t>R</m:t>
        </m:r>
      </m:oMath>
      <w:r>
        <w:t xml:space="preserve">)</w:t>
      </w:r>
    </w:p>
    <w:bookmarkEnd w:id="185"/>
    <w:bookmarkStart w:id="186" w:name="inclusão-de-bdi"/>
    <w:p>
      <w:pPr>
        <w:pStyle w:val="Heading3"/>
      </w:pPr>
      <w:r>
        <w:t xml:space="preserve">15.3. Inclusão de BDI</w:t>
      </w:r>
    </w:p>
    <w:p>
      <w:pPr>
        <w:pStyle w:val="FirstParagraph"/>
      </w:pPr>
      <w:r>
        <w:rPr>
          <w:b/>
          <w:bCs/>
        </w:rPr>
        <w:t xml:space="preserve">BDI (Bonificações e Despesas Indiretas):</w:t>
      </w:r>
      <w:r>
        <w:t xml:space="preserve"> </w:t>
      </w:r>
      <w:r>
        <w:t xml:space="preserve">- Composição típica: 20-30% (conforme tipo de contrato)</w:t>
      </w:r>
      <w:r>
        <w:t xml:space="preserve"> </w:t>
      </w:r>
      <w:r>
        <w:t xml:space="preserve">- Inclui: administração central, lucro, impostos, riscos, garantias</w:t>
      </w:r>
    </w:p>
    <w:p>
      <w:pPr>
        <w:pStyle w:val="BodyText"/>
      </w:pPr>
      <w:r>
        <w:rPr>
          <w:b/>
          <w:bCs/>
        </w:rPr>
        <w:t xml:space="preserve">Recomendação:</w:t>
      </w:r>
      <w:r>
        <w:t xml:space="preserve"> </w:t>
      </w:r>
      <w:r>
        <w:t xml:space="preserve">Calcular BDI específico para este empreendimento conforme planilha de formação de preços</w:t>
      </w:r>
    </w:p>
    <w:bookmarkEnd w:id="186"/>
    <w:bookmarkStart w:id="187" w:name="cronograma-físico-financeiro"/>
    <w:p>
      <w:pPr>
        <w:pStyle w:val="Heading3"/>
      </w:pPr>
      <w:r>
        <w:t xml:space="preserve">15.4. Cronograma Físico-Financeiro</w:t>
      </w:r>
    </w:p>
    <w:p>
      <w:pPr>
        <w:pStyle w:val="FirstParagraph"/>
      </w:pPr>
      <w:r>
        <w:rPr>
          <w:b/>
          <w:bCs/>
        </w:rPr>
        <w:t xml:space="preserve">Próximo passo após orçamentação:</w:t>
      </w:r>
      <w:r>
        <w:t xml:space="preserve"> </w:t>
      </w:r>
      <w:r>
        <w:t xml:space="preserve">- Elaborar cronograma de obras (Gráfico de Gantt)</w:t>
      </w:r>
      <w:r>
        <w:t xml:space="preserve"> </w:t>
      </w:r>
      <w:r>
        <w:t xml:space="preserve">- Distribuir custos ao longo dos meses de execução</w:t>
      </w:r>
      <w:r>
        <w:t xml:space="preserve"> </w:t>
      </w:r>
      <w:r>
        <w:t xml:space="preserve">- Definir curva S de desembolso</w:t>
      </w:r>
    </w:p>
    <w:p>
      <w:r>
        <w:pict>
          <v:rect style="width:0;height:1.5pt" o:hralign="center" o:hrstd="t" o:hr="t"/>
        </w:pict>
      </w:r>
    </w:p>
    <w:bookmarkEnd w:id="187"/>
    <w:bookmarkEnd w:id="188"/>
    <w:bookmarkStart w:id="193" w:name="contatos-dos-projetistas"/>
    <w:p>
      <w:pPr>
        <w:pStyle w:val="Heading2"/>
      </w:pPr>
      <w:r>
        <w:t xml:space="preserve">16. CONTATOS DOS PROJETISTAS</w:t>
      </w:r>
    </w:p>
    <w:bookmarkStart w:id="189" w:name="estrutura-1"/>
    <w:p>
      <w:pPr>
        <w:pStyle w:val="Heading3"/>
      </w:pPr>
      <w:r>
        <w:t xml:space="preserve">16.1. Estrutura</w:t>
      </w:r>
    </w:p>
    <w:p>
      <w:pPr>
        <w:pStyle w:val="FirstParagraph"/>
      </w:pPr>
      <w:r>
        <w:rPr>
          <w:b/>
          <w:bCs/>
        </w:rPr>
        <w:t xml:space="preserve">Projetista:</w:t>
      </w:r>
      <w:r>
        <w:t xml:space="preserve"> </w:t>
      </w:r>
      <w:r>
        <w:t xml:space="preserve">Franarin Engenharia</w:t>
      </w:r>
      <w:r>
        <w:br/>
      </w:r>
      <w:r>
        <w:rPr>
          <w:b/>
          <w:bCs/>
        </w:rPr>
        <w:t xml:space="preserve">Responsável Técnico:</w:t>
      </w:r>
      <w:r>
        <w:t xml:space="preserve"> </w:t>
      </w:r>
      <w:r>
        <w:t xml:space="preserve">[Conforme prancha]</w:t>
      </w:r>
      <w:r>
        <w:br/>
      </w:r>
      <w:r>
        <w:rPr>
          <w:b/>
          <w:bCs/>
        </w:rPr>
        <w:t xml:space="preserve">CREA:</w:t>
      </w:r>
      <w:r>
        <w:t xml:space="preserve"> </w:t>
      </w:r>
      <w:r>
        <w:t xml:space="preserve">[Conforme prancha]</w:t>
      </w:r>
    </w:p>
    <w:bookmarkEnd w:id="189"/>
    <w:bookmarkStart w:id="190" w:name="ancoragem"/>
    <w:p>
      <w:pPr>
        <w:pStyle w:val="Heading3"/>
      </w:pPr>
      <w:r>
        <w:t xml:space="preserve">16.2. Ancoragem</w:t>
      </w:r>
    </w:p>
    <w:p>
      <w:pPr>
        <w:pStyle w:val="FirstParagraph"/>
      </w:pPr>
      <w:r>
        <w:rPr>
          <w:b/>
          <w:bCs/>
        </w:rPr>
        <w:t xml:space="preserve">Projetista:</w:t>
      </w:r>
      <w:r>
        <w:t xml:space="preserve"> </w:t>
      </w:r>
      <w:r>
        <w:t xml:space="preserve">Tecnogeo Engenharia</w:t>
      </w:r>
      <w:r>
        <w:br/>
      </w:r>
      <w:r>
        <w:rPr>
          <w:b/>
          <w:bCs/>
        </w:rPr>
        <w:t xml:space="preserve">Empresa:</w:t>
      </w:r>
      <w:r>
        <w:t xml:space="preserve"> </w:t>
      </w:r>
      <w:r>
        <w:t xml:space="preserve">Tecnogeo Geotecnia Ltda.</w:t>
      </w:r>
      <w:r>
        <w:br/>
      </w:r>
      <w:r>
        <w:rPr>
          <w:b/>
          <w:bCs/>
        </w:rPr>
        <w:t xml:space="preserve">Responsável Técnico:</w:t>
      </w:r>
      <w:r>
        <w:t xml:space="preserve"> </w:t>
      </w:r>
      <w:r>
        <w:t xml:space="preserve">[Conforme prancha]</w:t>
      </w:r>
    </w:p>
    <w:bookmarkEnd w:id="190"/>
    <w:bookmarkStart w:id="191" w:name="hidrossanitário-1"/>
    <w:p>
      <w:pPr>
        <w:pStyle w:val="Heading3"/>
      </w:pPr>
      <w:r>
        <w:t xml:space="preserve">16.3. Hidrossanitário</w:t>
      </w:r>
    </w:p>
    <w:p>
      <w:pPr>
        <w:pStyle w:val="FirstParagraph"/>
      </w:pPr>
      <w:r>
        <w:rPr>
          <w:b/>
          <w:bCs/>
        </w:rPr>
        <w:t xml:space="preserve">Projetista:</w:t>
      </w:r>
      <w:r>
        <w:t xml:space="preserve"> </w:t>
      </w:r>
      <w:r>
        <w:t xml:space="preserve">Franzmann Engenharia e Consultoria Ltda.</w:t>
      </w:r>
      <w:r>
        <w:br/>
      </w:r>
      <w:r>
        <w:rPr>
          <w:b/>
          <w:bCs/>
        </w:rPr>
        <w:t xml:space="preserve">Responsável Técnico:</w:t>
      </w:r>
      <w:r>
        <w:t xml:space="preserve"> </w:t>
      </w:r>
      <w:r>
        <w:t xml:space="preserve">[Conforme prancha]</w:t>
      </w:r>
      <w:r>
        <w:br/>
      </w:r>
      <w:r>
        <w:rPr>
          <w:b/>
          <w:bCs/>
        </w:rPr>
        <w:t xml:space="preserve">CREA:</w:t>
      </w:r>
      <w:r>
        <w:t xml:space="preserve"> </w:t>
      </w:r>
      <w:r>
        <w:t xml:space="preserve">[Conforme prancha]</w:t>
      </w:r>
    </w:p>
    <w:bookmarkEnd w:id="191"/>
    <w:bookmarkStart w:id="192" w:name="demais-disciplinas"/>
    <w:p>
      <w:pPr>
        <w:pStyle w:val="Heading3"/>
      </w:pPr>
      <w:r>
        <w:t xml:space="preserve">16.4. Demais Disciplinas</w:t>
      </w:r>
    </w:p>
    <w:p>
      <w:pPr>
        <w:pStyle w:val="FirstParagraph"/>
      </w:pPr>
      <w:r>
        <w:rPr>
          <w:b/>
          <w:bCs/>
        </w:rPr>
        <w:t xml:space="preserve">Elétrico:</w:t>
      </w:r>
      <w:r>
        <w:t xml:space="preserve"> </w:t>
      </w:r>
      <w:r>
        <w:t xml:space="preserve">[Conforme prancha]</w:t>
      </w:r>
      <w:r>
        <w:br/>
      </w:r>
      <w:r>
        <w:rPr>
          <w:b/>
          <w:bCs/>
        </w:rPr>
        <w:t xml:space="preserve">PCI:</w:t>
      </w:r>
      <w:r>
        <w:t xml:space="preserve"> </w:t>
      </w:r>
      <w:r>
        <w:t xml:space="preserve">[Conforme prancha]</w:t>
      </w:r>
      <w:r>
        <w:br/>
      </w:r>
      <w:r>
        <w:rPr>
          <w:b/>
          <w:bCs/>
        </w:rPr>
        <w:t xml:space="preserve">Gás:</w:t>
      </w:r>
      <w:r>
        <w:t xml:space="preserve"> </w:t>
      </w:r>
      <w:r>
        <w:t xml:space="preserve">[Conforme prancha]</w:t>
      </w:r>
      <w:r>
        <w:br/>
      </w:r>
      <w:r>
        <w:rPr>
          <w:b/>
          <w:bCs/>
        </w:rPr>
        <w:t xml:space="preserve">Paisagismo:</w:t>
      </w:r>
      <w:r>
        <w:t xml:space="preserve"> </w:t>
      </w:r>
      <w:r>
        <w:t xml:space="preserve">[Conforme prancha]</w:t>
      </w:r>
      <w:r>
        <w:br/>
      </w:r>
      <w:r>
        <w:rPr>
          <w:b/>
          <w:bCs/>
        </w:rPr>
        <w:t xml:space="preserve">Arquitetura:</w:t>
      </w:r>
      <w:r>
        <w:t xml:space="preserve"> </w:t>
      </w:r>
      <w:r>
        <w:t xml:space="preserve">[Conforme prancha]</w:t>
      </w:r>
    </w:p>
    <w:p>
      <w:r>
        <w:pict>
          <v:rect style="width:0;height:1.5pt" o:hralign="center" o:hrstd="t" o:hr="t"/>
        </w:pict>
      </w:r>
    </w:p>
    <w:bookmarkEnd w:id="192"/>
    <w:bookmarkEnd w:id="193"/>
    <w:bookmarkStart w:id="198" w:name="considerações-finais"/>
    <w:p>
      <w:pPr>
        <w:pStyle w:val="Heading2"/>
      </w:pPr>
      <w:r>
        <w:t xml:space="preserve">17. CONSIDERAÇÕES FINAIS</w:t>
      </w:r>
    </w:p>
    <w:bookmarkStart w:id="194" w:name="transparência-e-rastreabilidade"/>
    <w:p>
      <w:pPr>
        <w:pStyle w:val="Heading3"/>
      </w:pPr>
      <w:r>
        <w:t xml:space="preserve">17.1. Transparência e Rastreabilidade</w:t>
      </w:r>
    </w:p>
    <w:p>
      <w:pPr>
        <w:pStyle w:val="FirstParagraph"/>
      </w:pPr>
      <w:r>
        <w:t xml:space="preserve">Este memorial descritivo foi elaborado com o objetivo de fornecer</w:t>
      </w:r>
      <w:r>
        <w:t xml:space="preserve"> </w:t>
      </w:r>
      <w:r>
        <w:rPr>
          <w:b/>
          <w:bCs/>
        </w:rPr>
        <w:t xml:space="preserve">máxima rastreabilidade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transparência</w:t>
      </w:r>
      <w:r>
        <w:t xml:space="preserve"> </w:t>
      </w:r>
      <w:r>
        <w:t xml:space="preserve">ao cliente. Todos os quantitativos apresentados possuem: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/>
          <w:bCs/>
        </w:rPr>
        <w:t xml:space="preserve">Fonte identificada:</w:t>
      </w:r>
      <w:r>
        <w:t xml:space="preserve"> </w:t>
      </w:r>
      <w:r>
        <w:t xml:space="preserve">Prancha de origem, planilha ou método de extração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Método documentado:</w:t>
      </w:r>
      <w:r>
        <w:t xml:space="preserve"> </w:t>
      </w:r>
      <w:r>
        <w:t xml:space="preserve">Como cada dado foi extraído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Confiabilidade declarada:</w:t>
      </w:r>
      <w:r>
        <w:t xml:space="preserve"> </w:t>
      </w:r>
      <w:r>
        <w:t xml:space="preserve">Nível de precisão de cada quantitativo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Limitações explícitas:</w:t>
      </w:r>
      <w:r>
        <w:t xml:space="preserve"> </w:t>
      </w:r>
      <w:r>
        <w:t xml:space="preserve">Dados pendentes, estimativas, validações necessárias</w:t>
      </w:r>
    </w:p>
    <w:bookmarkEnd w:id="194"/>
    <w:bookmarkStart w:id="195" w:name="segurança-para-orçamentação"/>
    <w:p>
      <w:pPr>
        <w:pStyle w:val="Heading3"/>
      </w:pPr>
      <w:r>
        <w:t xml:space="preserve">17.2. Segurança para Orçamentação</w:t>
      </w:r>
    </w:p>
    <w:p>
      <w:pPr>
        <w:pStyle w:val="FirstParagraph"/>
      </w:pPr>
      <w:r>
        <w:t xml:space="preserve">O cliente pode ter</w:t>
      </w:r>
      <w:r>
        <w:t xml:space="preserve"> </w:t>
      </w:r>
      <w:r>
        <w:rPr>
          <w:b/>
          <w:bCs/>
        </w:rPr>
        <w:t xml:space="preserve">confiança</w:t>
      </w:r>
      <w:r>
        <w:t xml:space="preserve"> </w:t>
      </w:r>
      <w:r>
        <w:t xml:space="preserve">de que:</w:t>
      </w:r>
    </w:p>
    <w:p>
      <w:pPr>
        <w:pStyle w:val="Compact"/>
        <w:numPr>
          <w:ilvl w:val="0"/>
          <w:numId w:val="1034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70-80% dos quantitativos</w:t>
      </w:r>
      <w:r>
        <w:t xml:space="preserve"> </w:t>
      </w:r>
      <w:r>
        <w:t xml:space="preserve">foram extraídos automaticamente de projetos executivos</w:t>
      </w:r>
    </w:p>
    <w:p>
      <w:pPr>
        <w:pStyle w:val="Compact"/>
        <w:numPr>
          <w:ilvl w:val="0"/>
          <w:numId w:val="1034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20 disciplinas</w:t>
      </w:r>
      <w:r>
        <w:t xml:space="preserve"> </w:t>
      </w:r>
      <w:r>
        <w:t xml:space="preserve">processadas com rastreabilidade completa</w:t>
      </w:r>
    </w:p>
    <w:p>
      <w:pPr>
        <w:pStyle w:val="Compact"/>
        <w:numPr>
          <w:ilvl w:val="0"/>
          <w:numId w:val="1034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543 linhas</w:t>
      </w:r>
      <w:r>
        <w:t xml:space="preserve"> </w:t>
      </w:r>
      <w:r>
        <w:t xml:space="preserve">de quantitativos consolidados em Excel executivo</w:t>
      </w:r>
    </w:p>
    <w:p>
      <w:pPr>
        <w:pStyle w:val="Compact"/>
        <w:numPr>
          <w:ilvl w:val="0"/>
          <w:numId w:val="1034"/>
        </w:numPr>
      </w:pPr>
      <w:r>
        <w:t xml:space="preserve">⚠️</w:t>
      </w:r>
      <w:r>
        <w:t xml:space="preserve"> </w:t>
      </w:r>
      <w:r>
        <w:rPr>
          <w:b/>
          <w:bCs/>
        </w:rPr>
        <w:t xml:space="preserve">3 disciplinas com limitações</w:t>
      </w:r>
      <w:r>
        <w:t xml:space="preserve"> </w:t>
      </w:r>
      <w:r>
        <w:t xml:space="preserve">(Elétrico 29%, PCI estimativas, Paisagismo parcial) —</w:t>
      </w:r>
      <w:r>
        <w:t xml:space="preserve"> </w:t>
      </w:r>
      <w:r>
        <w:rPr>
          <w:b/>
          <w:bCs/>
        </w:rPr>
        <w:t xml:space="preserve">claramente identificadas</w:t>
      </w:r>
      <w:r>
        <w:t xml:space="preserve"> </w:t>
      </w:r>
      <w:r>
        <w:t xml:space="preserve">para solicitar complementação</w:t>
      </w:r>
    </w:p>
    <w:p>
      <w:pPr>
        <w:pStyle w:val="Compact"/>
        <w:numPr>
          <w:ilvl w:val="0"/>
          <w:numId w:val="1034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Margem de segurança recomendada:</w:t>
      </w:r>
      <w:r>
        <w:t xml:space="preserve"> </w:t>
      </w:r>
      <w:r>
        <w:t xml:space="preserve">10-15% para aquisição de materiais</w:t>
      </w:r>
    </w:p>
    <w:bookmarkEnd w:id="195"/>
    <w:bookmarkStart w:id="196" w:name="próximos-passos"/>
    <w:p>
      <w:pPr>
        <w:pStyle w:val="Heading3"/>
      </w:pPr>
      <w:r>
        <w:t xml:space="preserve">17.3. Próximos Passos</w:t>
      </w:r>
    </w:p>
    <w:p>
      <w:pPr>
        <w:pStyle w:val="Compact"/>
        <w:numPr>
          <w:ilvl w:val="0"/>
          <w:numId w:val="1035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Revisar</w:t>
      </w:r>
      <w:r>
        <w:t xml:space="preserve"> </w:t>
      </w:r>
      <w:r>
        <w:t xml:space="preserve">este memorial descritivo com o cliente</w:t>
      </w:r>
    </w:p>
    <w:p>
      <w:pPr>
        <w:pStyle w:val="Compact"/>
        <w:numPr>
          <w:ilvl w:val="0"/>
          <w:numId w:val="1035"/>
        </w:numPr>
      </w:pPr>
      <w:r>
        <w:t xml:space="preserve">⚠️</w:t>
      </w:r>
      <w:r>
        <w:t xml:space="preserve"> </w:t>
      </w:r>
      <w:r>
        <w:rPr>
          <w:b/>
          <w:bCs/>
        </w:rPr>
        <w:t xml:space="preserve">Solicitar</w:t>
      </w:r>
      <w:r>
        <w:t xml:space="preserve"> </w:t>
      </w:r>
      <w:r>
        <w:t xml:space="preserve">planilha oficial do projetista elétrico</w:t>
      </w:r>
    </w:p>
    <w:p>
      <w:pPr>
        <w:pStyle w:val="Compact"/>
        <w:numPr>
          <w:ilvl w:val="0"/>
          <w:numId w:val="1035"/>
        </w:numPr>
      </w:pPr>
      <w:r>
        <w:t xml:space="preserve">⚠️</w:t>
      </w:r>
      <w:r>
        <w:t xml:space="preserve"> </w:t>
      </w:r>
      <w:r>
        <w:rPr>
          <w:b/>
          <w:bCs/>
        </w:rPr>
        <w:t xml:space="preserve">Processar</w:t>
      </w:r>
      <w:r>
        <w:t xml:space="preserve"> </w:t>
      </w:r>
      <w:r>
        <w:t xml:space="preserve">5 PDFs bloqueados de paisagismo (lista de espécies)</w:t>
      </w:r>
    </w:p>
    <w:p>
      <w:pPr>
        <w:pStyle w:val="Compact"/>
        <w:numPr>
          <w:ilvl w:val="0"/>
          <w:numId w:val="1035"/>
        </w:numPr>
      </w:pPr>
      <w:r>
        <w:t xml:space="preserve">⚠️</w:t>
      </w:r>
      <w:r>
        <w:t xml:space="preserve"> </w:t>
      </w:r>
      <w:r>
        <w:rPr>
          <w:b/>
          <w:bCs/>
        </w:rPr>
        <w:t xml:space="preserve">Validar</w:t>
      </w:r>
      <w:r>
        <w:t xml:space="preserve"> </w:t>
      </w:r>
      <w:r>
        <w:t xml:space="preserve">estimativas de PCI com projeto executivo</w:t>
      </w:r>
    </w:p>
    <w:p>
      <w:pPr>
        <w:pStyle w:val="Compact"/>
        <w:numPr>
          <w:ilvl w:val="0"/>
          <w:numId w:val="1035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Aplicar</w:t>
      </w:r>
      <w:r>
        <w:t xml:space="preserve"> </w:t>
      </w:r>
      <w:r>
        <w:t xml:space="preserve">composições de custos (SINAPI/TCPO) no Excel gerado</w:t>
      </w:r>
    </w:p>
    <w:p>
      <w:pPr>
        <w:pStyle w:val="Compact"/>
        <w:numPr>
          <w:ilvl w:val="0"/>
          <w:numId w:val="1035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Calcular</w:t>
      </w:r>
      <w:r>
        <w:t xml:space="preserve"> </w:t>
      </w:r>
      <w:r>
        <w:t xml:space="preserve">BDI e preço final</w:t>
      </w:r>
    </w:p>
    <w:p>
      <w:pPr>
        <w:pStyle w:val="Compact"/>
        <w:numPr>
          <w:ilvl w:val="0"/>
          <w:numId w:val="1035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Elaborar</w:t>
      </w:r>
      <w:r>
        <w:t xml:space="preserve"> </w:t>
      </w:r>
      <w:r>
        <w:t xml:space="preserve">cronograma físico-financeiro</w:t>
      </w:r>
    </w:p>
    <w:bookmarkEnd w:id="196"/>
    <w:bookmarkStart w:id="197" w:name="compromisso-com-a-qualidade"/>
    <w:p>
      <w:pPr>
        <w:pStyle w:val="Heading3"/>
      </w:pPr>
      <w:r>
        <w:t xml:space="preserve">17.4. Compromisso com a Qualidade</w:t>
      </w:r>
    </w:p>
    <w:p>
      <w:pPr>
        <w:pStyle w:val="FirstParagraph"/>
      </w:pPr>
      <w:r>
        <w:rPr>
          <w:b/>
          <w:bCs/>
        </w:rPr>
        <w:t xml:space="preserve">Cartesian Engenharia</w:t>
      </w:r>
      <w:r>
        <w:t xml:space="preserve"> </w:t>
      </w:r>
      <w:r>
        <w:t xml:space="preserve">se compromete a:</w:t>
      </w:r>
    </w:p>
    <w:p>
      <w:pPr>
        <w:pStyle w:val="Compact"/>
        <w:numPr>
          <w:ilvl w:val="0"/>
          <w:numId w:val="1036"/>
        </w:numPr>
      </w:pPr>
      <w:r>
        <w:t xml:space="preserve">✅ Processar os dados pendentes (Elétrico, Paisagismo, PCI)</w:t>
      </w:r>
    </w:p>
    <w:p>
      <w:pPr>
        <w:pStyle w:val="Compact"/>
        <w:numPr>
          <w:ilvl w:val="0"/>
          <w:numId w:val="1036"/>
        </w:numPr>
      </w:pPr>
      <w:r>
        <w:t xml:space="preserve">✅ Validar quantitativos críticos antes da compra de materiais</w:t>
      </w:r>
    </w:p>
    <w:p>
      <w:pPr>
        <w:pStyle w:val="Compact"/>
        <w:numPr>
          <w:ilvl w:val="0"/>
          <w:numId w:val="1036"/>
        </w:numPr>
      </w:pPr>
      <w:r>
        <w:t xml:space="preserve">✅ Fornecer suporte técnico durante toda a obra</w:t>
      </w:r>
    </w:p>
    <w:p>
      <w:pPr>
        <w:pStyle w:val="Compact"/>
        <w:numPr>
          <w:ilvl w:val="0"/>
          <w:numId w:val="1036"/>
        </w:numPr>
      </w:pPr>
      <w:r>
        <w:t xml:space="preserve">✅ Atualizar quantitativos conforme eventuais modificações de projeto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Documento gerado automaticamente em:</w:t>
      </w:r>
      <w:r>
        <w:t xml:space="preserve"> </w:t>
      </w:r>
      <w:r>
        <w:t xml:space="preserve">11 de março de 2026</w:t>
      </w:r>
      <w:r>
        <w:br/>
      </w:r>
      <w:r>
        <w:rPr>
          <w:b/>
          <w:bCs/>
        </w:rPr>
        <w:t xml:space="preserve">Método de extração:</w:t>
      </w:r>
      <w:r>
        <w:t xml:space="preserve"> </w:t>
      </w:r>
      <w:r>
        <w:t xml:space="preserve">Processamento automático de 20 disciplinas executivas</w:t>
      </w:r>
      <w:r>
        <w:br/>
      </w:r>
      <w:r>
        <w:rPr>
          <w:b/>
          <w:bCs/>
        </w:rPr>
        <w:t xml:space="preserve">Base de quantitativos:</w:t>
      </w:r>
      <w:r>
        <w:t xml:space="preserve"> </w:t>
      </w:r>
      <w:r>
        <w:t xml:space="preserve">543 linhas consolidadas</w:t>
      </w:r>
      <w:r>
        <w:br/>
      </w:r>
      <w:r>
        <w:rPr>
          <w:b/>
          <w:bCs/>
        </w:rPr>
        <w:t xml:space="preserve">Formato de entrega:</w:t>
      </w:r>
      <w:r>
        <w:t xml:space="preserve"> </w:t>
      </w:r>
      <w:r>
        <w:t xml:space="preserve">- Memorial Descritivo Completo (este documento)</w:t>
      </w:r>
      <w:r>
        <w:t xml:space="preserve"> </w:t>
      </w:r>
      <w:r>
        <w:t xml:space="preserve">- Orçamento Executivo Excel (</w:t>
      </w:r>
      <w:r>
        <w:rPr>
          <w:rStyle w:val="VerbatimChar"/>
        </w:rPr>
        <w:t xml:space="preserve">ORCAMENTO-EXECUTIVO-PARADOR-AG7.xlsx</w:t>
      </w:r>
      <w:r>
        <w:t xml:space="preserve">)</w:t>
      </w:r>
      <w:r>
        <w:t xml:space="preserve"> </w:t>
      </w:r>
      <w:r>
        <w:t xml:space="preserve">- Lista de PDFs Bloqueados (</w:t>
      </w:r>
      <w:r>
        <w:rPr>
          <w:rStyle w:val="VerbatimChar"/>
        </w:rPr>
        <w:t xml:space="preserve">LISTA-PDFS-BLOQUEADOS-FALTANTES.md</w:t>
      </w:r>
      <w:r>
        <w:t xml:space="preserve">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IMPORTANTE:</w:t>
      </w:r>
      <w:r>
        <w:t xml:space="preserve"> </w:t>
      </w:r>
      <w:r>
        <w:t xml:space="preserve">Este memorial é uma base para orçamentação com</w:t>
      </w:r>
      <w:r>
        <w:t xml:space="preserve"> </w:t>
      </w:r>
      <w:r>
        <w:rPr>
          <w:b/>
          <w:bCs/>
        </w:rPr>
        <w:t xml:space="preserve">máxima transparência e rastreabilidade</w:t>
      </w:r>
      <w:r>
        <w:t xml:space="preserve">. Todos os quantitativos devem ser validados com os projetos executivos originais antes da compra de materiais e execução da obra. O cliente possui</w:t>
      </w:r>
      <w:r>
        <w:t xml:space="preserve"> </w:t>
      </w:r>
      <w:r>
        <w:rPr>
          <w:b/>
          <w:bCs/>
        </w:rPr>
        <w:t xml:space="preserve">visibilidade completa</w:t>
      </w:r>
      <w:r>
        <w:t xml:space="preserve"> </w:t>
      </w:r>
      <w:r>
        <w:t xml:space="preserve">de onde cada dado foi extraído, quais limitações existem e quais complementações são necessárias.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Elaborado por:</w:t>
      </w:r>
      <w:r>
        <w:br/>
      </w:r>
      <w:r>
        <w:t xml:space="preserve">Cartesian Engenharia</w:t>
      </w:r>
      <w:r>
        <w:br/>
      </w:r>
      <w:r>
        <w:t xml:space="preserve">Sistema de extração automática de quantitativos</w:t>
      </w:r>
      <w:r>
        <w:br/>
      </w:r>
      <w:r>
        <w:t xml:space="preserve">OpenClaw + Claude Sonnet 4.5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Fim do Memorial Descritivo Executivo</w:t>
      </w:r>
    </w:p>
    <w:bookmarkEnd w:id="197"/>
    <w:bookmarkEnd w:id="198"/>
    <w:bookmarkEnd w:id="19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2026-03-19T16:56:40Z</dcterms:created>
  <dcterms:modified xsi:type="dcterms:W3CDTF">2026-03-19T16:56:40Z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