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65270e5740b13a915159858088c61e136177f90"/>
    <w:p>
      <w:pPr>
        <w:pStyle w:val="Heading1"/>
      </w:pPr>
      <w:r>
        <w:t xml:space="preserve">RELATÓRIO FINAL — ORÇAMENTO EXECUTIVO PARADOR AG7</w:t>
      </w:r>
    </w:p>
    <w:bookmarkStart w:id="9" w:name="ag7-incorporadora-ícaro-parador"/>
    <w:p>
      <w:pPr>
        <w:pStyle w:val="Heading2"/>
      </w:pPr>
      <w:r>
        <w:t xml:space="preserve">AG7 Incorporadora — Ícaro Parador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11 de março de 2026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Cartesian Engenharia (via Jarvis/OpenClaw)</w:t>
      </w:r>
      <w:r>
        <w:br/>
      </w:r>
      <w:r>
        <w:rPr>
          <w:b/>
          <w:bCs/>
        </w:rPr>
        <w:t xml:space="preserve">Cliente:</w:t>
      </w:r>
      <w:r>
        <w:t xml:space="preserve"> </w:t>
      </w:r>
      <w:r>
        <w:t xml:space="preserve">AG7 Santa Catarina S.A.</w:t>
      </w:r>
    </w:p>
    <w:p>
      <w:r>
        <w:pict>
          <v:rect style="width:0;height:1.5pt" o:hralign="center" o:hrstd="t" o:hr="t"/>
        </w:pict>
      </w:r>
    </w:p>
    <w:bookmarkEnd w:id="9"/>
    <w:bookmarkStart w:id="12" w:name="resumo-executivo"/>
    <w:p>
      <w:pPr>
        <w:pStyle w:val="Heading2"/>
      </w:pPr>
      <w:r>
        <w:t xml:space="preserve">📊 RESUMO EXECUTIVO</w:t>
      </w:r>
    </w:p>
    <w:bookmarkStart w:id="10" w:name="cobertura-geral-do-orçamento"/>
    <w:p>
      <w:pPr>
        <w:pStyle w:val="Heading3"/>
      </w:pPr>
      <w:r>
        <w:t xml:space="preserve">Cobertura Geral do Orçamento: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Disciplinas processadas:</w:t>
      </w:r>
      <w:r>
        <w:t xml:space="preserve"> </w:t>
      </w:r>
      <w:r>
        <w:t xml:space="preserve">17 de 35 (49%)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Arquivos analisados:</w:t>
      </w:r>
      <w:r>
        <w:t xml:space="preserve"> </w:t>
      </w:r>
      <w:r>
        <w:t xml:space="preserve">43 novos + 250 anteriores =</w:t>
      </w:r>
      <w:r>
        <w:t xml:space="preserve"> </w:t>
      </w:r>
      <w:r>
        <w:rPr>
          <w:b/>
          <w:bCs/>
        </w:rPr>
        <w:t xml:space="preserve">293 arquivos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 de quantitativos:</w:t>
      </w:r>
      <w:r>
        <w:t xml:space="preserve"> </w:t>
      </w:r>
      <w:r>
        <w:rPr>
          <w:b/>
          <w:bCs/>
        </w:rPr>
        <w:t xml:space="preserve">85-95%</w:t>
      </w:r>
      <w:r>
        <w:t xml:space="preserve"> </w:t>
      </w:r>
      <w:r>
        <w:t xml:space="preserve">do orçamento total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Impacto no custo:</w:t>
      </w:r>
      <w:r>
        <w:t xml:space="preserve"> </w:t>
      </w:r>
      <w:r>
        <w:rPr>
          <w:b/>
          <w:bCs/>
        </w:rPr>
        <w:t xml:space="preserve">90-100%</w:t>
      </w:r>
      <w:r>
        <w:t xml:space="preserve"> </w:t>
      </w:r>
      <w:r>
        <w:t xml:space="preserve">dos valores capturados</w:t>
      </w:r>
    </w:p>
    <w:bookmarkEnd w:id="10"/>
    <w:bookmarkStart w:id="11" w:name="status-das-disciplinas"/>
    <w:p>
      <w:pPr>
        <w:pStyle w:val="Heading3"/>
      </w:pPr>
      <w:r>
        <w:t xml:space="preserve">Status das Disciplinas: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13 disciplinas COMPLETAS</w:t>
      </w:r>
      <w:r>
        <w:t xml:space="preserve"> </w:t>
      </w:r>
      <w:r>
        <w:t xml:space="preserve">(65-70% do custo)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4 disciplinas PARCIAIS</w:t>
      </w:r>
      <w:r>
        <w:t xml:space="preserve"> </w:t>
      </w:r>
      <w:r>
        <w:t xml:space="preserve">(20-25% do custo)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18 disciplinas NÃO PROCESSADAS</w:t>
      </w:r>
      <w:r>
        <w:t xml:space="preserve"> </w:t>
      </w:r>
      <w:r>
        <w:t xml:space="preserve">(5-10% do custo)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grandes-conquistas"/>
    <w:p>
      <w:pPr>
        <w:pStyle w:val="Heading2"/>
      </w:pPr>
      <w:r>
        <w:t xml:space="preserve">🎉 GRANDES CONQUISTAS</w:t>
      </w:r>
    </w:p>
    <w:bookmarkStart w:id="13" w:name="gap-crítico-de-estrutura-resolvido"/>
    <w:p>
      <w:pPr>
        <w:pStyle w:val="Heading3"/>
      </w:pPr>
      <w:r>
        <w:t xml:space="preserve">1. GAP CRÍTICO DE ESTRUTURA RESOLVIDO ✅</w:t>
      </w:r>
    </w:p>
    <w:p>
      <w:pPr>
        <w:pStyle w:val="FirstParagraph"/>
      </w:pPr>
      <w:r>
        <w:rPr>
          <w:b/>
          <w:bCs/>
        </w:rPr>
        <w:t xml:space="preserve">Antes:</w:t>
      </w:r>
      <w:r>
        <w:t xml:space="preserve"> </w:t>
      </w:r>
      <w:r>
        <w:t xml:space="preserve">Apenas fundações (10% da estrutura)</w:t>
      </w:r>
      <w:r>
        <w:br/>
      </w:r>
      <w:r>
        <w:rPr>
          <w:b/>
          <w:bCs/>
        </w:rPr>
        <w:t xml:space="preserve">Agora:</w:t>
      </w:r>
      <w:r>
        <w:t xml:space="preserve"> </w:t>
      </w:r>
      <w:r>
        <w:t xml:space="preserve">Estrutura completa (100%)</w:t>
      </w:r>
    </w:p>
    <w:p>
      <w:pPr>
        <w:pStyle w:val="BodyText"/>
      </w:pPr>
      <w:r>
        <w:rPr>
          <w:b/>
          <w:bCs/>
        </w:rPr>
        <w:t xml:space="preserve">Quantitativos obtidos: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Concreto:</w:t>
      </w:r>
      <w:r>
        <w:t xml:space="preserve"> </w:t>
      </w:r>
      <w:r>
        <w:t xml:space="preserve">14.968,19 m³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Forma:</w:t>
      </w:r>
      <w:r>
        <w:t xml:space="preserve"> </w:t>
      </w:r>
      <w:r>
        <w:t xml:space="preserve">47.340,51 m²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Aço:</w:t>
      </w:r>
      <w:r>
        <w:t xml:space="preserve"> </w:t>
      </w:r>
      <w:r>
        <w:t xml:space="preserve">1.618,14 toneladas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Resolveu ~30% do custo total da obra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Planilha de orçamento executivo R01 (aba</w:t>
      </w:r>
      <w:r>
        <w:t xml:space="preserve"> </w:t>
      </w:r>
      <w:r>
        <w:t xml:space="preserve">“Resumo Estrutura”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Start w:id="17" w:name="novas-disciplinas-processadas"/>
    <w:p>
      <w:pPr>
        <w:pStyle w:val="Heading3"/>
      </w:pPr>
      <w:r>
        <w:t xml:space="preserve">2. NOVAS DISCIPLINAS PROCESSADAS</w:t>
      </w:r>
    </w:p>
    <w:bookmarkStart w:id="14" w:name="aspiração-central-nova-disciplina"/>
    <w:p>
      <w:pPr>
        <w:pStyle w:val="Heading4"/>
      </w:pPr>
      <w:r>
        <w:t xml:space="preserve">Aspiração Central (Nova disciplina)</w:t>
      </w:r>
    </w:p>
    <w:p>
      <w:pPr>
        <w:pStyle w:val="Compact"/>
        <w:numPr>
          <w:ilvl w:val="0"/>
          <w:numId w:val="1003"/>
        </w:numPr>
      </w:pPr>
      <w:r>
        <w:t xml:space="preserve">10.234,45 m tubulação PVC 50mm</w:t>
      </w:r>
    </w:p>
    <w:p>
      <w:pPr>
        <w:pStyle w:val="Compact"/>
        <w:numPr>
          <w:ilvl w:val="0"/>
          <w:numId w:val="1003"/>
        </w:numPr>
      </w:pPr>
      <w:r>
        <w:t xml:space="preserve">14.547,10 m eletroduto 3/4”</w:t>
      </w:r>
    </w:p>
    <w:p>
      <w:pPr>
        <w:pStyle w:val="Compact"/>
        <w:numPr>
          <w:ilvl w:val="0"/>
          <w:numId w:val="1003"/>
        </w:numPr>
      </w:pPr>
      <w:r>
        <w:t xml:space="preserve">215 pontos de aspiração</w:t>
      </w:r>
    </w:p>
    <w:p>
      <w:pPr>
        <w:pStyle w:val="Compact"/>
        <w:numPr>
          <w:ilvl w:val="0"/>
          <w:numId w:val="1003"/>
        </w:numPr>
      </w:pPr>
      <w:r>
        <w:t xml:space="preserve">15 centrais Electrolux BM 285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~1-2% do custo</w:t>
      </w:r>
    </w:p>
    <w:bookmarkEnd w:id="14"/>
    <w:bookmarkStart w:id="15" w:name="acústica-especificações-completas"/>
    <w:p>
      <w:pPr>
        <w:pStyle w:val="Heading4"/>
      </w:pPr>
      <w:r>
        <w:t xml:space="preserve">Acústica (Especificações completas)</w:t>
      </w:r>
    </w:p>
    <w:p>
      <w:pPr>
        <w:pStyle w:val="Compact"/>
        <w:numPr>
          <w:ilvl w:val="0"/>
          <w:numId w:val="1004"/>
        </w:numPr>
      </w:pPr>
      <w:r>
        <w:t xml:space="preserve">245 esquadrias acústicas (Rw ≥ 31 dB)</w:t>
      </w:r>
    </w:p>
    <w:p>
      <w:pPr>
        <w:pStyle w:val="Compact"/>
        <w:numPr>
          <w:ilvl w:val="0"/>
          <w:numId w:val="1004"/>
        </w:numPr>
      </w:pPr>
      <w:r>
        <w:t xml:space="preserve">47 portas acústicas</w:t>
      </w:r>
    </w:p>
    <w:p>
      <w:pPr>
        <w:pStyle w:val="Compact"/>
        <w:numPr>
          <w:ilvl w:val="0"/>
          <w:numId w:val="1004"/>
        </w:numPr>
      </w:pPr>
      <w:r>
        <w:t xml:space="preserve">17 sistemas construtivos (DnT,w 61-64 dB — SUPERIOR NBR 15575)</w:t>
      </w:r>
    </w:p>
    <w:p>
      <w:pPr>
        <w:pStyle w:val="Compact"/>
        <w:numPr>
          <w:ilvl w:val="0"/>
          <w:numId w:val="1004"/>
        </w:numPr>
      </w:pPr>
      <w:r>
        <w:t xml:space="preserve">11 materiais de isolamento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~2-3% do custo</w:t>
      </w:r>
    </w:p>
    <w:bookmarkEnd w:id="15"/>
    <w:bookmarkStart w:id="16" w:name="elétrico-infraestrutura-ifc"/>
    <w:p>
      <w:pPr>
        <w:pStyle w:val="Heading4"/>
      </w:pPr>
      <w:r>
        <w:t xml:space="preserve">Elétrico — Infraestrutura IFC</w:t>
      </w:r>
    </w:p>
    <w:p>
      <w:pPr>
        <w:pStyle w:val="Compact"/>
        <w:numPr>
          <w:ilvl w:val="0"/>
          <w:numId w:val="1005"/>
        </w:numPr>
      </w:pPr>
      <w:r>
        <w:t xml:space="preserve">107.180 m eletrodutos/eletrocalhas</w:t>
      </w:r>
    </w:p>
    <w:p>
      <w:pPr>
        <w:pStyle w:val="Compact"/>
        <w:numPr>
          <w:ilvl w:val="0"/>
          <w:numId w:val="1005"/>
        </w:numPr>
      </w:pPr>
      <w:r>
        <w:t xml:space="preserve">76 pontos de luz</w:t>
      </w:r>
    </w:p>
    <w:p>
      <w:pPr>
        <w:pStyle w:val="Compact"/>
        <w:numPr>
          <w:ilvl w:val="0"/>
          <w:numId w:val="1005"/>
        </w:numPr>
      </w:pPr>
      <w:r>
        <w:t xml:space="preserve">25 tomadas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Complemento de 10-15% dos dados elétricos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1" w:name="evolução-da-cobertura"/>
    <w:p>
      <w:pPr>
        <w:pStyle w:val="Heading2"/>
      </w:pPr>
      <w:r>
        <w:t xml:space="preserve">📈 EVOLUÇÃO DA COBERTURA</w:t>
      </w:r>
    </w:p>
    <w:bookmarkStart w:id="19" w:name="antes-10março2026"/>
    <w:p>
      <w:pPr>
        <w:pStyle w:val="Heading3"/>
      </w:pPr>
      <w:r>
        <w:t xml:space="preserve">Antes (10/março/2026):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70-80% dos quantitativos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 crítico:</w:t>
      </w:r>
      <w:r>
        <w:t xml:space="preserve"> </w:t>
      </w:r>
      <w:r>
        <w:t xml:space="preserve">Estrutura (concreto/forma/aço) — 30% do custo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Disciplinas completas:</w:t>
      </w:r>
      <w:r>
        <w:t xml:space="preserve"> </w:t>
      </w:r>
      <w:r>
        <w:t xml:space="preserve">10</w:t>
      </w:r>
    </w:p>
    <w:bookmarkEnd w:id="19"/>
    <w:bookmarkStart w:id="20" w:name="depois-11março2026"/>
    <w:p>
      <w:pPr>
        <w:pStyle w:val="Heading3"/>
      </w:pPr>
      <w:r>
        <w:t xml:space="preserve">Depois (11/março/2026):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85-95% dos quantitativos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 crítico resolvido:</w:t>
      </w:r>
      <w:r>
        <w:t xml:space="preserve"> </w:t>
      </w:r>
      <w:r>
        <w:t xml:space="preserve">Estrutura completa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Disciplinas completas:</w:t>
      </w:r>
      <w:r>
        <w:t xml:space="preserve"> </w:t>
      </w:r>
      <w:r>
        <w:t xml:space="preserve">13 (+3 novas)</w:t>
      </w:r>
    </w:p>
    <w:p>
      <w:pPr>
        <w:pStyle w:val="FirstParagraph"/>
      </w:pPr>
      <w:r>
        <w:rPr>
          <w:b/>
          <w:bCs/>
        </w:rPr>
        <w:t xml:space="preserve">Melhoria:</w:t>
      </w:r>
      <w:r>
        <w:t xml:space="preserve"> </w:t>
      </w:r>
      <w:r>
        <w:t xml:space="preserve">+15-20% de cobertura em 1 dia de processamento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isciplinas-completas-13"/>
    <w:p>
      <w:pPr>
        <w:pStyle w:val="Heading2"/>
      </w:pPr>
      <w:r>
        <w:t xml:space="preserve">📋 DISCIPLINAS COMPLETAS (13)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1697"/>
        <w:gridCol w:w="353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Principais Quantitativos</w:t>
            </w:r>
          </w:p>
        </w:tc>
        <w:tc>
          <w:tcPr/>
          <w:p>
            <w:pPr>
              <w:pStyle w:val="Compact"/>
            </w:pPr>
            <w:r>
              <w:t xml:space="preserve">Confiabilidade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Ancoragem</w:t>
            </w:r>
          </w:p>
        </w:tc>
        <w:tc>
          <w:tcPr/>
          <w:p>
            <w:pPr>
              <w:pStyle w:val="Compact"/>
            </w:pPr>
            <w:r>
              <w:t xml:space="preserve">249 dispositivos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39.389 m² pisos/forros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Aspiração Central</w:t>
            </w:r>
          </w:p>
        </w:tc>
        <w:tc>
          <w:tcPr/>
          <w:p>
            <w:pPr>
              <w:pStyle w:val="Compact"/>
            </w:pPr>
            <w:r>
              <w:t xml:space="preserve">10.234m tubulação, 215 pontos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Acústica</w:t>
            </w:r>
          </w:p>
        </w:tc>
        <w:tc>
          <w:tcPr/>
          <w:p>
            <w:pPr>
              <w:pStyle w:val="Compact"/>
            </w:pPr>
            <w:r>
              <w:t xml:space="preserve">245 esquadrias, 47 portas, 17 sistemas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Esquadrias</w:t>
            </w:r>
          </w:p>
        </w:tc>
        <w:tc>
          <w:tcPr/>
          <w:p>
            <w:pPr>
              <w:pStyle w:val="Compact"/>
            </w:pPr>
            <w:r>
              <w:t xml:space="preserve">Tipologias identificadas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Estrutura — Fundações</w:t>
            </w:r>
          </w:p>
        </w:tc>
        <w:tc>
          <w:tcPr/>
          <w:p>
            <w:pPr>
              <w:pStyle w:val="Compact"/>
            </w:pPr>
            <w:r>
              <w:t xml:space="preserve">209 pilares com cargas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Estrutura — Concreto/Forma/Aço</w:t>
            </w:r>
          </w:p>
        </w:tc>
        <w:tc>
          <w:tcPr/>
          <w:p>
            <w:pPr>
              <w:pStyle w:val="Compact"/>
            </w:pPr>
            <w:r>
              <w:t xml:space="preserve">14.968m³, 47.341m², 1.618ton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Gás</w:t>
            </w:r>
          </w:p>
        </w:tc>
        <w:tc>
          <w:tcPr/>
          <w:p>
            <w:pPr>
              <w:pStyle w:val="Compact"/>
            </w:pPr>
            <w:r>
              <w:t xml:space="preserve">110 pontos, 403m tubulações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Hidrossanitário</w:t>
            </w:r>
          </w:p>
        </w:tc>
        <w:tc>
          <w:tcPr/>
          <w:p>
            <w:pPr>
              <w:pStyle w:val="Compact"/>
            </w:pPr>
            <w:r>
              <w:t xml:space="preserve">Água fria/quente, esgoto, pluvial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Impermeabilização</w:t>
            </w:r>
          </w:p>
        </w:tc>
        <w:tc>
          <w:tcPr/>
          <w:p>
            <w:pPr>
              <w:pStyle w:val="Compact"/>
            </w:pPr>
            <w:r>
              <w:t xml:space="preserve">6.825m² subsolo + 14.202m² rooftop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Piscinas</w:t>
            </w:r>
          </w:p>
        </w:tc>
        <w:tc>
          <w:tcPr/>
          <w:p>
            <w:pPr>
              <w:pStyle w:val="Compact"/>
            </w:pPr>
            <w:r>
              <w:t xml:space="preserve">Sistema completo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Telecomunicações</w:t>
            </w:r>
          </w:p>
        </w:tc>
        <w:tc>
          <w:tcPr/>
          <w:p>
            <w:pPr>
              <w:pStyle w:val="Compact"/>
            </w:pPr>
            <w:r>
              <w:t xml:space="preserve">300 pontos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Vedações</w:t>
            </w:r>
          </w:p>
        </w:tc>
        <w:tc>
          <w:tcPr/>
          <w:p>
            <w:pPr>
              <w:pStyle w:val="Compact"/>
            </w:pPr>
            <w:r>
              <w:t xml:space="preserve">25.242 m² alvenaria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disciplinas-parciais-4"/>
    <w:p>
      <w:pPr>
        <w:pStyle w:val="Heading2"/>
      </w:pPr>
      <w:r>
        <w:t xml:space="preserve">⚠️ DISCIPLINAS PARCIAIS (4)</w:t>
      </w:r>
    </w:p>
    <w:bookmarkStart w:id="23" w:name="elétrico-40-50-processado"/>
    <w:p>
      <w:pPr>
        <w:pStyle w:val="Heading3"/>
      </w:pPr>
      <w:r>
        <w:t xml:space="preserve">1. Elétrico — 40-50% processado</w:t>
      </w:r>
    </w:p>
    <w:p>
      <w:pPr>
        <w:pStyle w:val="FirstParagraph"/>
      </w:pPr>
      <w:r>
        <w:rPr>
          <w:b/>
          <w:bCs/>
        </w:rPr>
        <w:t xml:space="preserve">Quantitativos extraídos:</w:t>
      </w:r>
      <w:r>
        <w:t xml:space="preserve"> </w:t>
      </w:r>
      <w:r>
        <w:t xml:space="preserve">- PDFs (29%): ~430 pontos luz, ~1.050 tomadas</w:t>
      </w:r>
      <w:r>
        <w:t xml:space="preserve"> </w:t>
      </w:r>
      <w:r>
        <w:t xml:space="preserve">- IFC: 107.180m eletrodutos/eletrocalhas, 76 pontos, 25 tomadas</w:t>
      </w:r>
    </w:p>
    <w:p>
      <w:pPr>
        <w:pStyle w:val="BodyText"/>
      </w:pPr>
      <w:r>
        <w:rPr>
          <w:b/>
          <w:bCs/>
        </w:rPr>
        <w:t xml:space="preserve">Gap remanescente:</w:t>
      </w:r>
      <w:r>
        <w:t xml:space="preserve"> </w:t>
      </w:r>
      <w:r>
        <w:t xml:space="preserve">- ❌ Metragens de cabos por bitola</w:t>
      </w:r>
      <w:r>
        <w:t xml:space="preserve"> </w:t>
      </w:r>
      <w:r>
        <w:t xml:space="preserve">- ❌ Especificações de quadros elétricos</w:t>
      </w:r>
      <w:r>
        <w:t xml:space="preserve"> </w:t>
      </w:r>
      <w:r>
        <w:t xml:space="preserve">- ❌ 60-70% dos pontos restantes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~15-20% do custo</w:t>
      </w:r>
      <w:r>
        <w:br/>
      </w:r>
      <w:r>
        <w:rPr>
          <w:b/>
          <w:bCs/>
        </w:rPr>
        <w:t xml:space="preserve">Ação:</w:t>
      </w:r>
      <w:r>
        <w:t xml:space="preserve"> </w:t>
      </w:r>
      <w:r>
        <w:t xml:space="preserve">Solicitar planilha oficial OU processar IFCs maiores (50-65MB)</w:t>
      </w:r>
    </w:p>
    <w:p>
      <w:r>
        <w:pict>
          <v:rect style="width:0;height:1.5pt" o:hralign="center" o:hrstd="t" o:hr="t"/>
        </w:pict>
      </w:r>
    </w:p>
    <w:bookmarkEnd w:id="23"/>
    <w:bookmarkStart w:id="24" w:name="paisagismo-50-60-processado"/>
    <w:p>
      <w:pPr>
        <w:pStyle w:val="Heading3"/>
      </w:pPr>
      <w:r>
        <w:t xml:space="preserve">2. Paisagismo — 50-60% processado</w:t>
      </w:r>
    </w:p>
    <w:p>
      <w:pPr>
        <w:pStyle w:val="FirstParagraph"/>
      </w:pPr>
      <w:r>
        <w:rPr>
          <w:b/>
          <w:bCs/>
        </w:rPr>
        <w:t xml:space="preserve">Quantitativos extraídos:</w:t>
      </w:r>
      <w:r>
        <w:t xml:space="preserve"> </w:t>
      </w:r>
      <w:r>
        <w:t xml:space="preserve">- 88 espécies vegetais (71 nativas, 28 endêmicas)</w:t>
      </w:r>
      <w:r>
        <w:t xml:space="preserve"> </w:t>
      </w:r>
      <w:r>
        <w:t xml:space="preserve">- 42 árvores existentes para corte</w:t>
      </w:r>
      <w:r>
        <w:t xml:space="preserve"> </w:t>
      </w:r>
      <w:r>
        <w:t xml:space="preserve">- Sistemas completos: drenagem, irrigação, substratos</w:t>
      </w:r>
    </w:p>
    <w:p>
      <w:pPr>
        <w:pStyle w:val="BodyText"/>
      </w:pPr>
      <w:r>
        <w:rPr>
          <w:b/>
          <w:bCs/>
        </w:rPr>
        <w:t xml:space="preserve">Gap remanescente:</w:t>
      </w:r>
      <w:r>
        <w:t xml:space="preserve"> </w:t>
      </w:r>
      <w:r>
        <w:t xml:space="preserve">- ❌ Quantidades individuais por espécie</w:t>
      </w:r>
      <w:r>
        <w:t xml:space="preserve"> </w:t>
      </w:r>
      <w:r>
        <w:t xml:space="preserve">- ❌ 14 DWGs não processados</w:t>
      </w:r>
      <w:r>
        <w:t xml:space="preserve"> </w:t>
      </w:r>
      <w:r>
        <w:t xml:space="preserve">- ❌ 5 PDFs grandes bloqueados (6-62MB)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~1-2% do custo</w:t>
      </w:r>
      <w:r>
        <w:br/>
      </w:r>
      <w:r>
        <w:rPr>
          <w:b/>
          <w:bCs/>
        </w:rPr>
        <w:t xml:space="preserve">Ação:</w:t>
      </w:r>
      <w:r>
        <w:t xml:space="preserve"> </w:t>
      </w:r>
      <w:r>
        <w:t xml:space="preserve">Baixar PDFs bloqueados + processar DWGs</w:t>
      </w:r>
    </w:p>
    <w:p>
      <w:r>
        <w:pict>
          <v:rect style="width:0;height:1.5pt" o:hralign="center" o:hrstd="t" o:hr="t"/>
        </w:pict>
      </w:r>
    </w:p>
    <w:bookmarkEnd w:id="24"/>
    <w:bookmarkStart w:id="25" w:name="pci-estimativas"/>
    <w:p>
      <w:pPr>
        <w:pStyle w:val="Heading3"/>
      </w:pPr>
      <w:r>
        <w:t xml:space="preserve">3. PCI — Estimativas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Dados preliminares (padrões típicos)</w:t>
      </w:r>
    </w:p>
    <w:p>
      <w:pPr>
        <w:pStyle w:val="BodyText"/>
      </w:pPr>
      <w:r>
        <w:rPr>
          <w:b/>
          <w:bCs/>
        </w:rPr>
        <w:t xml:space="preserve">Gap remanescente:</w:t>
      </w:r>
      <w:r>
        <w:t xml:space="preserve"> </w:t>
      </w:r>
      <w:r>
        <w:t xml:space="preserve">- ❌ Quantitativos reais de hidrantes, sprinklers, extintores</w:t>
      </w:r>
      <w:r>
        <w:t xml:space="preserve"> </w:t>
      </w:r>
      <w:r>
        <w:t xml:space="preserve">- ❌ Metragens de tubulações de incêndio</w:t>
      </w:r>
      <w:r>
        <w:t xml:space="preserve"> </w:t>
      </w:r>
      <w:r>
        <w:t xml:space="preserve">- ❌ Especificações de bombas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~2-3% do custo</w:t>
      </w:r>
      <w:r>
        <w:br/>
      </w:r>
      <w:r>
        <w:rPr>
          <w:b/>
          <w:bCs/>
        </w:rPr>
        <w:t xml:space="preserve">Ação:</w:t>
      </w:r>
      <w:r>
        <w:t xml:space="preserve"> </w:t>
      </w:r>
      <w:r>
        <w:t xml:space="preserve">Processar IFC disponível OU solicitar planilha oficial</w:t>
      </w:r>
    </w:p>
    <w:p>
      <w:r>
        <w:pict>
          <v:rect style="width:0;height:1.5pt" o:hralign="center" o:hrstd="t" o:hr="t"/>
        </w:pict>
      </w:r>
    </w:p>
    <w:bookmarkEnd w:id="25"/>
    <w:bookmarkStart w:id="26" w:name="outros-gaps-menores"/>
    <w:p>
      <w:pPr>
        <w:pStyle w:val="Heading3"/>
      </w:pPr>
      <w:r>
        <w:t xml:space="preserve">4. Outros gaps menores</w:t>
      </w:r>
    </w:p>
    <w:p>
      <w:pPr>
        <w:pStyle w:val="FirstParagraph"/>
      </w:pPr>
      <w:r>
        <w:rPr>
          <w:b/>
          <w:bCs/>
        </w:rPr>
        <w:t xml:space="preserve">Disciplinas não processadas:</w:t>
      </w:r>
      <w:r>
        <w:t xml:space="preserve"> </w:t>
      </w:r>
      <w:r>
        <w:t xml:space="preserve">18 (documentação, consultoria, disciplinas opcionais)</w:t>
      </w:r>
      <w:r>
        <w:br/>
      </w:r>
      <w:r>
        <w:rPr>
          <w:b/>
          <w:bCs/>
        </w:rPr>
        <w:t xml:space="preserve">Impacto:</w:t>
      </w:r>
      <w:r>
        <w:t xml:space="preserve"> </w:t>
      </w:r>
      <w:r>
        <w:t xml:space="preserve">~5-10% do custo (a maioria é documentação técnica)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recomendações-críticas"/>
    <w:p>
      <w:pPr>
        <w:pStyle w:val="Heading2"/>
      </w:pPr>
      <w:r>
        <w:t xml:space="preserve">🎯 RECOMENDAÇÕES CRÍTICAS</w:t>
      </w:r>
    </w:p>
    <w:bookmarkStart w:id="28" w:name="não-orçar-ainda-gap-elétrico-crítico"/>
    <w:p>
      <w:pPr>
        <w:pStyle w:val="Heading3"/>
      </w:pPr>
      <w:r>
        <w:t xml:space="preserve">⛔ NÃO ORÇAR AINDA — GAP ELÉTRICO CRÍTICO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- Elétrico representa ~20% do custo de uma obra</w:t>
      </w:r>
      <w:r>
        <w:t xml:space="preserve"> </w:t>
      </w:r>
      <w:r>
        <w:t xml:space="preserve">- Cobertura atual: apenas 40-50%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 de 10-12% do custo total</w:t>
      </w:r>
      <w:r>
        <w:t xml:space="preserve"> </w:t>
      </w:r>
      <w:r>
        <w:t xml:space="preserve">(Elétrico parcial)</w:t>
      </w:r>
    </w:p>
    <w:p>
      <w:pPr>
        <w:pStyle w:val="BodyText"/>
      </w:pPr>
      <w:r>
        <w:rPr>
          <w:b/>
          <w:bCs/>
        </w:rPr>
        <w:t xml:space="preserve">Risco:</w:t>
      </w:r>
      <w:r>
        <w:t xml:space="preserve"> </w:t>
      </w:r>
      <w:r>
        <w:t xml:space="preserve">- Orçar com gap de 10-12% pode resultar em</w:t>
      </w:r>
      <w:r>
        <w:t xml:space="preserve"> </w:t>
      </w:r>
      <w:r>
        <w:rPr>
          <w:b/>
          <w:bCs/>
        </w:rPr>
        <w:t xml:space="preserve">estouro de 2-4 milhões de reais</w:t>
      </w:r>
      <w:r>
        <w:t xml:space="preserve"> </w:t>
      </w:r>
      <w:r>
        <w:t xml:space="preserve">(considerando obra de 20-30 milhões)</w:t>
      </w:r>
    </w:p>
    <w:p>
      <w:pPr>
        <w:pStyle w:val="BodyText"/>
      </w:pPr>
      <w:r>
        <w:rPr>
          <w:b/>
          <w:bCs/>
        </w:rPr>
        <w:t xml:space="preserve">Ação obrigatória antes de orçar:</w:t>
      </w:r>
      <w:r>
        <w:t xml:space="preserve"> </w:t>
      </w:r>
      <w:r>
        <w:t xml:space="preserve">1. ✅ Solicitar planilha quantitativa oficial do projetista elétrico</w:t>
      </w:r>
      <w:r>
        <w:t xml:space="preserve"> </w:t>
      </w:r>
      <w:r>
        <w:t xml:space="preserve">2. OU processar modelos IFC completos (50-65MB)</w:t>
      </w:r>
      <w:r>
        <w:t xml:space="preserve"> </w:t>
      </w:r>
      <w:r>
        <w:t xml:space="preserve">3. OU solicitar orçamento elétrico de empresa especializada</w:t>
      </w:r>
    </w:p>
    <w:p>
      <w:r>
        <w:pict>
          <v:rect style="width:0;height:1.5pt" o:hralign="center" o:hrstd="t" o:hr="t"/>
        </w:pict>
      </w:r>
    </w:p>
    <w:bookmarkEnd w:id="28"/>
    <w:bookmarkStart w:id="32" w:name="próximos-passos-prioridade-alta"/>
    <w:p>
      <w:pPr>
        <w:pStyle w:val="Heading3"/>
      </w:pPr>
      <w:r>
        <w:t xml:space="preserve">✅ PRÓXIMOS PASSOS (Prioridade ALTA)</w:t>
      </w:r>
    </w:p>
    <w:bookmarkStart w:id="29" w:name="completar-elétrico-urgente"/>
    <w:p>
      <w:pPr>
        <w:pStyle w:val="Heading4"/>
      </w:pPr>
      <w:r>
        <w:t xml:space="preserve">1. Completar Elétrico (URGENTE)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Opção A:</w:t>
      </w:r>
      <w:r>
        <w:t xml:space="preserve"> </w:t>
      </w:r>
      <w:r>
        <w:t xml:space="preserve">Solicitar planilha oficial do projetista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Opção B:</w:t>
      </w:r>
      <w:r>
        <w:t xml:space="preserve"> </w:t>
      </w:r>
      <w:r>
        <w:t xml:space="preserve">Processar IFCs maiores (50-65MB) com subagentes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Prazo:</w:t>
      </w:r>
      <w:r>
        <w:t xml:space="preserve"> </w:t>
      </w:r>
      <w:r>
        <w:t xml:space="preserve">Antes de iniciar orçamentação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Resolverá 15-20% do orçamento</w:t>
      </w:r>
    </w:p>
    <w:bookmarkEnd w:id="29"/>
    <w:bookmarkStart w:id="30" w:name="completar-pci-alta-prioridade"/>
    <w:p>
      <w:pPr>
        <w:pStyle w:val="Heading4"/>
      </w:pPr>
      <w:r>
        <w:t xml:space="preserve">2. Completar PCI (Alta Prioridade)</w:t>
      </w:r>
    </w:p>
    <w:p>
      <w:pPr>
        <w:pStyle w:val="Compact"/>
        <w:numPr>
          <w:ilvl w:val="0"/>
          <w:numId w:val="1009"/>
        </w:numPr>
      </w:pPr>
      <w:r>
        <w:t xml:space="preserve">Processar IFC disponível (PAR-INC-EX-1000-PG-GERA-R01.ifc)</w:t>
      </w:r>
    </w:p>
    <w:p>
      <w:pPr>
        <w:pStyle w:val="Compact"/>
        <w:numPr>
          <w:ilvl w:val="0"/>
          <w:numId w:val="1009"/>
        </w:numPr>
      </w:pPr>
      <w:r>
        <w:t xml:space="preserve">OU solicitar planilha oficial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Prazo:</w:t>
      </w:r>
      <w:r>
        <w:t xml:space="preserve"> </w:t>
      </w:r>
      <w:r>
        <w:t xml:space="preserve">Antes de iniciar orçamentação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Resolverá 2-3% do orçamento</w:t>
      </w:r>
    </w:p>
    <w:bookmarkEnd w:id="30"/>
    <w:bookmarkStart w:id="31" w:name="completar-paisagismo-média-prioridade"/>
    <w:p>
      <w:pPr>
        <w:pStyle w:val="Heading4"/>
      </w:pPr>
      <w:r>
        <w:t xml:space="preserve">3. Completar Paisagismo (Média Prioridade)</w:t>
      </w:r>
    </w:p>
    <w:p>
      <w:pPr>
        <w:pStyle w:val="Compact"/>
        <w:numPr>
          <w:ilvl w:val="0"/>
          <w:numId w:val="1010"/>
        </w:numPr>
      </w:pPr>
      <w:r>
        <w:t xml:space="preserve">Baixar 5 PDFs bloqueados manualmente</w:t>
      </w:r>
    </w:p>
    <w:p>
      <w:pPr>
        <w:pStyle w:val="Compact"/>
        <w:numPr>
          <w:ilvl w:val="0"/>
          <w:numId w:val="1010"/>
        </w:numPr>
      </w:pPr>
      <w:r>
        <w:t xml:space="preserve">Processar 14 DWGs disponíveis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Prazo:</w:t>
      </w:r>
      <w:r>
        <w:t xml:space="preserve"> </w:t>
      </w:r>
      <w:r>
        <w:t xml:space="preserve">Pode ser feito durante orçamentação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Resolverá 1-2% do orçamento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cenários-de-cobertura"/>
    <w:p>
      <w:pPr>
        <w:pStyle w:val="Heading2"/>
      </w:pPr>
      <w:r>
        <w:t xml:space="preserve">📊 CENÁRIOS DE COBERTURA</w:t>
      </w:r>
    </w:p>
    <w:bookmarkStart w:id="34" w:name="X8618302e318fa08cc46da4cf54ce7a6eddf57b0"/>
    <w:p>
      <w:pPr>
        <w:pStyle w:val="Heading3"/>
      </w:pPr>
      <w:r>
        <w:t xml:space="preserve">Cenário 1: Com complementação de Elétrico + PCI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95-100% dos quantitativos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Gap remanescente:</w:t>
      </w:r>
      <w:r>
        <w:t xml:space="preserve"> </w:t>
      </w:r>
      <w:r>
        <w:t xml:space="preserve">0-5% (disciplinas opcionais)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PRONTO PARA ORÇAR</w:t>
      </w:r>
    </w:p>
    <w:bookmarkEnd w:id="34"/>
    <w:bookmarkStart w:id="35" w:name="Xc0612426827bf28f8fcd99f6c1bedfcfa7a5e7f"/>
    <w:p>
      <w:pPr>
        <w:pStyle w:val="Heading3"/>
      </w:pPr>
      <w:r>
        <w:t xml:space="preserve">Cenário 2: Sem complementação (entrega atual)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85-90% dos quantitativos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Gap remanescente:</w:t>
      </w:r>
      <w:r>
        <w:t xml:space="preserve"> </w:t>
      </w:r>
      <w:r>
        <w:t xml:space="preserve">10-15% (Elétrico parcial + opcionais)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NÃO RECOMENDADO ORÇAR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documentos-entregues"/>
    <w:p>
      <w:pPr>
        <w:pStyle w:val="Heading2"/>
      </w:pPr>
      <w:r>
        <w:t xml:space="preserve">📄 DOCUMENTOS ENTREGUES</w:t>
      </w:r>
    </w:p>
    <w:bookmarkStart w:id="37" w:name="planilha-excel-consolidada"/>
    <w:p>
      <w:pPr>
        <w:pStyle w:val="Heading3"/>
      </w:pPr>
      <w:r>
        <w:t xml:space="preserve">1. Planilha Excel Consolidada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ORCAMENTO-EXECUTIVO-PARADOR-AG7.xlsx</w:t>
      </w:r>
      <w:r>
        <w:br/>
      </w:r>
      <w:r>
        <w:rPr>
          <w:b/>
          <w:bCs/>
        </w:rPr>
        <w:t xml:space="preserve">Conteúdo:</w:t>
      </w:r>
      <w:r>
        <w:t xml:space="preserve"> </w:t>
      </w:r>
      <w:r>
        <w:t xml:space="preserve">25 abas com quantitativos detalhados</w:t>
      </w:r>
    </w:p>
    <w:p>
      <w:pPr>
        <w:pStyle w:val="BodyText"/>
      </w:pPr>
      <w:r>
        <w:rPr>
          <w:b/>
          <w:bCs/>
        </w:rPr>
        <w:t xml:space="preserve">Abas principais:</w:t>
      </w:r>
      <w:r>
        <w:t xml:space="preserve"> </w:t>
      </w:r>
      <w:r>
        <w:t xml:space="preserve">- Estrutura Completa (concreto/forma/aço)</w:t>
      </w:r>
      <w:r>
        <w:t xml:space="preserve"> </w:t>
      </w:r>
      <w:r>
        <w:t xml:space="preserve">- Aspiração Central</w:t>
      </w:r>
      <w:r>
        <w:t xml:space="preserve"> </w:t>
      </w:r>
      <w:r>
        <w:t xml:space="preserve">- Acústica</w:t>
      </w:r>
      <w:r>
        <w:t xml:space="preserve"> </w:t>
      </w:r>
      <w:r>
        <w:t xml:space="preserve">- Elétrico (atualizado com IFC)</w:t>
      </w:r>
      <w:r>
        <w:t xml:space="preserve"> </w:t>
      </w:r>
      <w:r>
        <w:t xml:space="preserve">- Ancoragem, Gás, Hidrossanitário, Impermeabilização, etc.</w:t>
      </w:r>
    </w:p>
    <w:p>
      <w:r>
        <w:pict>
          <v:rect style="width:0;height:1.5pt" o:hralign="center" o:hrstd="t" o:hr="t"/>
        </w:pict>
      </w:r>
    </w:p>
    <w:bookmarkEnd w:id="37"/>
    <w:bookmarkStart w:id="38" w:name="memorial-descritivo-completo"/>
    <w:p>
      <w:pPr>
        <w:pStyle w:val="Heading3"/>
      </w:pPr>
      <w:r>
        <w:t xml:space="preserve">2. Memorial Descritivo Completo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MEMORIAL-DESCRITIVO-COMPLETO-PARADOR-AG7.md</w:t>
      </w:r>
      <w:r>
        <w:br/>
      </w:r>
      <w:r>
        <w:rPr>
          <w:b/>
          <w:bCs/>
        </w:rPr>
        <w:t xml:space="preserve">Adendo:</w:t>
      </w:r>
      <w:r>
        <w:t xml:space="preserve"> </w:t>
      </w:r>
      <w:r>
        <w:rPr>
          <w:rStyle w:val="VerbatimChar"/>
        </w:rPr>
        <w:t xml:space="preserve">MEMORIAL-ADENDO-NOVAS-DISCIPLINAS.md</w:t>
      </w:r>
    </w:p>
    <w:p>
      <w:pPr>
        <w:pStyle w:val="BodyText"/>
      </w:pPr>
      <w:r>
        <w:rPr>
          <w:b/>
          <w:bCs/>
        </w:rPr>
        <w:t xml:space="preserve">Conteúdo:</w:t>
      </w:r>
      <w:r>
        <w:t xml:space="preserve"> </w:t>
      </w:r>
      <w:r>
        <w:t xml:space="preserve">- Metodologia de extração e rastreabilidade</w:t>
      </w:r>
      <w:r>
        <w:t xml:space="preserve"> </w:t>
      </w:r>
      <w:r>
        <w:t xml:space="preserve">- Especificações técnicas completas</w:t>
      </w:r>
      <w:r>
        <w:t xml:space="preserve"> </w:t>
      </w:r>
      <w:r>
        <w:t xml:space="preserve">- Pranchas processadas por disciplina</w:t>
      </w:r>
      <w:r>
        <w:t xml:space="preserve"> </w:t>
      </w:r>
      <w:r>
        <w:t xml:space="preserve">- Normas técnicas aplicáveis</w:t>
      </w:r>
      <w:r>
        <w:t xml:space="preserve"> </w:t>
      </w:r>
      <w:r>
        <w:t xml:space="preserve">- Fornecedores e contatos</w:t>
      </w:r>
    </w:p>
    <w:p>
      <w:r>
        <w:pict>
          <v:rect style="width:0;height:1.5pt" o:hralign="center" o:hrstd="t" o:hr="t"/>
        </w:pict>
      </w:r>
    </w:p>
    <w:bookmarkEnd w:id="38"/>
    <w:bookmarkStart w:id="39" w:name="gap-analysis-detalhado"/>
    <w:p>
      <w:pPr>
        <w:pStyle w:val="Heading3"/>
      </w:pPr>
      <w:r>
        <w:t xml:space="preserve">3. Gap Analysis Detalhado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LISTA-DISCIPLINAS-GAP-ATUALIZADA.md</w:t>
      </w:r>
    </w:p>
    <w:p>
      <w:pPr>
        <w:pStyle w:val="BodyText"/>
      </w:pPr>
      <w:r>
        <w:rPr>
          <w:b/>
          <w:bCs/>
        </w:rPr>
        <w:t xml:space="preserve">Conteúdo:</w:t>
      </w:r>
      <w:r>
        <w:t xml:space="preserve"> </w:t>
      </w:r>
      <w:r>
        <w:t xml:space="preserve">- Status de todas as 35 disciplinas</w:t>
      </w:r>
      <w:r>
        <w:t xml:space="preserve"> </w:t>
      </w:r>
      <w:r>
        <w:t xml:space="preserve">- Análise de impacto no orçamento</w:t>
      </w:r>
      <w:r>
        <w:t xml:space="preserve"> </w:t>
      </w:r>
      <w:r>
        <w:t xml:space="preserve">- Recomendações de ação por prioridade</w:t>
      </w:r>
      <w:r>
        <w:t xml:space="preserve"> </w:t>
      </w:r>
      <w:r>
        <w:t xml:space="preserve">- Cenários de cobertura</w:t>
      </w:r>
    </w:p>
    <w:p>
      <w:r>
        <w:pict>
          <v:rect style="width:0;height:1.5pt" o:hralign="center" o:hrstd="t" o:hr="t"/>
        </w:pict>
      </w:r>
    </w:p>
    <w:bookmarkEnd w:id="39"/>
    <w:bookmarkStart w:id="40" w:name="arquivos-json-de-dados"/>
    <w:p>
      <w:pPr>
        <w:pStyle w:val="Heading3"/>
      </w:pPr>
      <w:r>
        <w:t xml:space="preserve">4. Arquivos JSON de Dados</w:t>
      </w:r>
    </w:p>
    <w:p>
      <w:pPr>
        <w:pStyle w:val="FirstParagraph"/>
      </w:pPr>
      <w:r>
        <w:rPr>
          <w:b/>
          <w:bCs/>
        </w:rPr>
        <w:t xml:space="preserve">Pasta:</w:t>
      </w:r>
      <w:r>
        <w:t xml:space="preserve"> </w:t>
      </w:r>
      <w:r>
        <w:rPr>
          <w:rStyle w:val="VerbatimChar"/>
        </w:rPr>
        <w:t xml:space="preserve">disciplinas/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t xml:space="preserve">10+ arquivos JSON estruturados</w:t>
      </w:r>
    </w:p>
    <w:p>
      <w:pPr>
        <w:pStyle w:val="BodyText"/>
      </w:pPr>
      <w:r>
        <w:rPr>
          <w:b/>
          <w:bCs/>
        </w:rPr>
        <w:t xml:space="preserve">Arquivos novos (11/março/2026):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estrutura-completa.json</w:t>
      </w:r>
      <w:r>
        <w:t xml:space="preserve"> </w:t>
      </w:r>
      <w:r>
        <w:t xml:space="preserve">(quantitativos estruturais consolidados)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paisagismo-pdfs-1.json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paisagismo-pdfs-2.json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aspiracao-1.json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aspiracao-2.json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aspiracao-3.json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acustica-1.json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acustica-2.json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eletrico-ifc.json</w:t>
      </w:r>
    </w:p>
    <w:p>
      <w:r>
        <w:pict>
          <v:rect style="width:0;height:1.5pt" o:hralign="center" o:hrstd="t" o:hr="t"/>
        </w:pict>
      </w:r>
    </w:p>
    <w:bookmarkEnd w:id="40"/>
    <w:bookmarkStart w:id="41" w:name="relatórios-de-análise"/>
    <w:p>
      <w:pPr>
        <w:pStyle w:val="Heading3"/>
      </w:pPr>
      <w:r>
        <w:t xml:space="preserve">5. Relatórios de Análise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RELATORIO-DISCIPLINAS-COMPLETO.md</w:t>
      </w:r>
      <w:r>
        <w:t xml:space="preserve"> </w:t>
      </w:r>
      <w:r>
        <w:t xml:space="preserve">(análise da pasta completa/)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PLANO-EXTRACAO-COMPLEMENTAR.md</w:t>
      </w:r>
      <w:r>
        <w:t xml:space="preserve"> </w:t>
      </w:r>
      <w:r>
        <w:t xml:space="preserve">(plano de ação executado)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RELATORIO-FINAL-PARADOR-AG7.md</w:t>
      </w:r>
      <w:r>
        <w:t xml:space="preserve"> </w:t>
      </w:r>
      <w:r>
        <w:t xml:space="preserve">(este relatório)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ados-consolidados"/>
    <w:p>
      <w:pPr>
        <w:pStyle w:val="Heading2"/>
      </w:pPr>
      <w:r>
        <w:t xml:space="preserve">📊 DADOS CONSOLIDADOS</w:t>
      </w:r>
    </w:p>
    <w:bookmarkStart w:id="43" w:name="estrutura-100-completo"/>
    <w:p>
      <w:pPr>
        <w:pStyle w:val="Heading3"/>
      </w:pPr>
      <w:r>
        <w:t xml:space="preserve">Estrutura (100% completo):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Concreto:</w:t>
      </w:r>
      <w:r>
        <w:t xml:space="preserve"> </w:t>
      </w:r>
      <w:r>
        <w:t xml:space="preserve">14.968,19 m³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Forma:</w:t>
      </w:r>
      <w:r>
        <w:t xml:space="preserve"> </w:t>
      </w:r>
      <w:r>
        <w:t xml:space="preserve">47.340,51 m²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Aço:</w:t>
      </w:r>
      <w:r>
        <w:t xml:space="preserve"> </w:t>
      </w:r>
      <w:r>
        <w:t xml:space="preserve">1.618,14 toneladas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Taxa de aço:</w:t>
      </w:r>
      <w:r>
        <w:t xml:space="preserve"> </w:t>
      </w:r>
      <w:r>
        <w:t xml:space="preserve">108,1 kg/m³</w:t>
      </w:r>
    </w:p>
    <w:bookmarkEnd w:id="43"/>
    <w:bookmarkStart w:id="44" w:name="aspiração-central-95-completo"/>
    <w:p>
      <w:pPr>
        <w:pStyle w:val="Heading3"/>
      </w:pPr>
      <w:r>
        <w:t xml:space="preserve">Aspiração Central (95% completo):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Tubulação:</w:t>
      </w:r>
      <w:r>
        <w:t xml:space="preserve"> </w:t>
      </w:r>
      <w:r>
        <w:t xml:space="preserve">10.234,45 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Eletroduto:</w:t>
      </w:r>
      <w:r>
        <w:t xml:space="preserve"> </w:t>
      </w:r>
      <w:r>
        <w:t xml:space="preserve">14.547,10 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Pontos:</w:t>
      </w:r>
      <w:r>
        <w:t xml:space="preserve"> </w:t>
      </w:r>
      <w:r>
        <w:t xml:space="preserve">215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Centrais:</w:t>
      </w:r>
      <w:r>
        <w:t xml:space="preserve"> </w:t>
      </w:r>
      <w:r>
        <w:t xml:space="preserve">15 unidades (Electrolux BM 285)</w:t>
      </w:r>
    </w:p>
    <w:bookmarkEnd w:id="44"/>
    <w:bookmarkStart w:id="45" w:name="acústica-90-completo"/>
    <w:p>
      <w:pPr>
        <w:pStyle w:val="Heading3"/>
      </w:pPr>
      <w:r>
        <w:t xml:space="preserve">Acústica (90% completo):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Esquadrias:</w:t>
      </w:r>
      <w:r>
        <w:t xml:space="preserve"> </w:t>
      </w:r>
      <w:r>
        <w:t xml:space="preserve">245 unidades (Rw ≥ 31 dB)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Portas:</w:t>
      </w:r>
      <w:r>
        <w:t xml:space="preserve"> </w:t>
      </w:r>
      <w:r>
        <w:t xml:space="preserve">47 unidades (Rw &gt; 24 dB)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Sistemas construtivos:</w:t>
      </w:r>
      <w:r>
        <w:t xml:space="preserve"> </w:t>
      </w:r>
      <w:r>
        <w:t xml:space="preserve">17 (DnT,w 61-64 dB — SUPERIOR)</w:t>
      </w:r>
    </w:p>
    <w:bookmarkEnd w:id="45"/>
    <w:bookmarkStart w:id="46" w:name="elétrico-40-50-completo"/>
    <w:p>
      <w:pPr>
        <w:pStyle w:val="Heading3"/>
      </w:pPr>
      <w:r>
        <w:t xml:space="preserve">Elétrico (40-50% completo):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Infraestrutura (IFC):</w:t>
      </w:r>
      <w:r>
        <w:t xml:space="preserve"> </w:t>
      </w:r>
      <w:r>
        <w:t xml:space="preserve">107.180 m eletrodutos/eletrocalhas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Pontos luz (PDFs):</w:t>
      </w:r>
      <w:r>
        <w:t xml:space="preserve"> </w:t>
      </w:r>
      <w:r>
        <w:t xml:space="preserve">~430 (estimativa para 100%)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Tomadas (PDFs):</w:t>
      </w:r>
      <w:r>
        <w:t xml:space="preserve"> </w:t>
      </w:r>
      <w:r>
        <w:t xml:space="preserve">~1.050 (estimativa para 100%)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mpo-de-processamento"/>
    <w:p>
      <w:pPr>
        <w:pStyle w:val="Heading2"/>
      </w:pPr>
      <w:r>
        <w:t xml:space="preserve">⏱️ TEMPO DE PROCESSAMENTO</w:t>
      </w:r>
    </w:p>
    <w:bookmarkStart w:id="48" w:name="sessão-atual-11março2026"/>
    <w:p>
      <w:pPr>
        <w:pStyle w:val="Heading3"/>
      </w:pPr>
      <w:r>
        <w:t xml:space="preserve">Sessão Atual (11/março/2026):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Tempo total:</w:t>
      </w:r>
      <w:r>
        <w:t xml:space="preserve"> </w:t>
      </w:r>
      <w:r>
        <w:t xml:space="preserve">~1h40min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Arquivos processados:</w:t>
      </w:r>
      <w:r>
        <w:t xml:space="preserve"> </w:t>
      </w:r>
      <w:r>
        <w:t xml:space="preserve">43 (42 PDFs + 1 IFC)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Ondas de subagentes:</w:t>
      </w:r>
      <w:r>
        <w:t xml:space="preserve"> </w:t>
      </w:r>
      <w:r>
        <w:t xml:space="preserve">4 (Paisagismo, Aspiração Central, Acústica, Elétrico IFC)</w:t>
      </w:r>
    </w:p>
    <w:bookmarkEnd w:id="48"/>
    <w:bookmarkStart w:id="49" w:name="processo-completo-10-11março2026"/>
    <w:p>
      <w:pPr>
        <w:pStyle w:val="Heading3"/>
      </w:pPr>
      <w:r>
        <w:t xml:space="preserve">Processo Completo (10-11/março/2026):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Tempo total:</w:t>
      </w:r>
      <w:r>
        <w:t xml:space="preserve"> </w:t>
      </w:r>
      <w:r>
        <w:t xml:space="preserve">~12-15 horas (distribuído em 2 dias)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Arquivos processados:</w:t>
      </w:r>
      <w:r>
        <w:t xml:space="preserve"> </w:t>
      </w:r>
      <w:r>
        <w:t xml:space="preserve">~293 (PDFs, Excel, IFC)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Ondas de extração:</w:t>
      </w:r>
      <w:r>
        <w:t xml:space="preserve"> </w:t>
      </w:r>
      <w:r>
        <w:t xml:space="preserve">7 anteriores + 4 novas = 11 ondas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stimativa-de-impacto-financeiro"/>
    <w:p>
      <w:pPr>
        <w:pStyle w:val="Heading2"/>
      </w:pPr>
      <w:r>
        <w:t xml:space="preserve">💰 ESTIMATIVA DE IMPACTO FINANCEIRO</w:t>
      </w:r>
    </w:p>
    <w:p>
      <w:pPr>
        <w:pStyle w:val="FirstParagraph"/>
      </w:pPr>
      <w:r>
        <w:rPr>
          <w:b/>
          <w:bCs/>
        </w:rPr>
        <w:t xml:space="preserve">Premissa:</w:t>
      </w:r>
      <w:r>
        <w:t xml:space="preserve"> </w:t>
      </w:r>
      <w:r>
        <w:t xml:space="preserve">Obra de alto padrão ~R$ 20-30 milhões</w:t>
      </w:r>
    </w:p>
    <w:bookmarkStart w:id="51" w:name="disciplinas-completas-65-70-do-custo"/>
    <w:p>
      <w:pPr>
        <w:pStyle w:val="Heading3"/>
      </w:pPr>
      <w:r>
        <w:t xml:space="preserve">Disciplinas Completas (65-70% do custo):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Estrutura:</w:t>
      </w:r>
      <w:r>
        <w:t xml:space="preserve"> </w:t>
      </w:r>
      <w:r>
        <w:t xml:space="preserve">R$ 6-9 milhões 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Arquitetura/Acabamentos:</w:t>
      </w:r>
      <w:r>
        <w:t xml:space="preserve"> </w:t>
      </w:r>
      <w:r>
        <w:t xml:space="preserve">R$ 2-3 milhões 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Hidrossanitário:</w:t>
      </w:r>
      <w:r>
        <w:t xml:space="preserve"> </w:t>
      </w:r>
      <w:r>
        <w:t xml:space="preserve">R$ 0,8-1,2 milhão 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Esquadrias:</w:t>
      </w:r>
      <w:r>
        <w:t xml:space="preserve"> </w:t>
      </w:r>
      <w:r>
        <w:t xml:space="preserve">R$ 1,2-1,8 milhão 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Impermeabilização:</w:t>
      </w:r>
      <w:r>
        <w:t xml:space="preserve"> </w:t>
      </w:r>
      <w:r>
        <w:t xml:space="preserve">R$ 0,4-0,6 milhão 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Vedações:</w:t>
      </w:r>
      <w:r>
        <w:t xml:space="preserve"> </w:t>
      </w:r>
      <w:r>
        <w:t xml:space="preserve">R$ 1-1,5 milhão ✅</w:t>
      </w:r>
    </w:p>
    <w:bookmarkEnd w:id="51"/>
    <w:bookmarkStart w:id="52" w:name="disciplinas-parciais-20-25-do-custo"/>
    <w:p>
      <w:pPr>
        <w:pStyle w:val="Heading3"/>
      </w:pPr>
      <w:r>
        <w:t xml:space="preserve">Disciplinas Parciais (20-25% do custo):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Elétrico:</w:t>
      </w:r>
      <w:r>
        <w:t xml:space="preserve"> </w:t>
      </w:r>
      <w:r>
        <w:t xml:space="preserve">R$ 3-4 milhões (40-50% capturado) ⚠️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PCI:</w:t>
      </w:r>
      <w:r>
        <w:t xml:space="preserve"> </w:t>
      </w:r>
      <w:r>
        <w:t xml:space="preserve">R$ 0,4-0,6 milhão (estimativas) ⚠️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Paisagismo:</w:t>
      </w:r>
      <w:r>
        <w:t xml:space="preserve"> </w:t>
      </w:r>
      <w:r>
        <w:t xml:space="preserve">R$ 0,2-0,4 milhão (50-60% capturado) ⚠️</w:t>
      </w:r>
    </w:p>
    <w:bookmarkEnd w:id="52"/>
    <w:bookmarkStart w:id="53" w:name="gap-crítico"/>
    <w:p>
      <w:pPr>
        <w:pStyle w:val="Heading3"/>
      </w:pPr>
      <w:r>
        <w:t xml:space="preserve">Gap Crítico: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Elétrico não capturado:</w:t>
      </w:r>
      <w:r>
        <w:t xml:space="preserve"> </w:t>
      </w:r>
      <w:r>
        <w:t xml:space="preserve">R$ 1,5-2 milhões 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PCI não capturado:</w:t>
      </w:r>
      <w:r>
        <w:t xml:space="preserve"> </w:t>
      </w:r>
      <w:r>
        <w:t xml:space="preserve">R$ 0,2-0,3 milhão 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Outros gaps:</w:t>
      </w:r>
      <w:r>
        <w:t xml:space="preserve"> </w:t>
      </w:r>
      <w:r>
        <w:t xml:space="preserve">R$ 0,5-1 milhão ❌</w:t>
      </w:r>
    </w:p>
    <w:p>
      <w:pPr>
        <w:pStyle w:val="FirstParagraph"/>
      </w:pPr>
      <w:r>
        <w:rPr>
          <w:b/>
          <w:bCs/>
        </w:rPr>
        <w:t xml:space="preserve">Total do gap:</w:t>
      </w:r>
      <w:r>
        <w:t xml:space="preserve"> </w:t>
      </w:r>
      <w:r>
        <w:t xml:space="preserve">R$ 2,2-3,3 milhões (10-15% do orçamento)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róximas-ações-checklist"/>
    <w:p>
      <w:pPr>
        <w:pStyle w:val="Heading2"/>
      </w:pPr>
      <w:r>
        <w:t xml:space="preserve">✅ PRÓXIMAS AÇÕES (Checklist)</w:t>
      </w:r>
    </w:p>
    <w:bookmarkStart w:id="55" w:name="antes-de-orçar-obrigatório"/>
    <w:p>
      <w:pPr>
        <w:pStyle w:val="Heading3"/>
      </w:pPr>
      <w:r>
        <w:t xml:space="preserve">ANTES DE ORÇAR (Obrigatório):</w:t>
      </w:r>
    </w:p>
    <w:p>
      <w:pPr>
        <w:pStyle w:val="Compact"/>
        <w:numPr>
          <w:ilvl w:val="0"/>
          <w:numId w:val="1023"/>
        </w:numPr>
      </w:pPr>
      <w:r>
        <w:t xml:space="preserve">Solicitar planilha quantitativa de Elétrico</w:t>
      </w:r>
    </w:p>
    <w:p>
      <w:pPr>
        <w:pStyle w:val="Compact"/>
        <w:numPr>
          <w:ilvl w:val="0"/>
          <w:numId w:val="1024"/>
        </w:numPr>
      </w:pPr>
      <w:r>
        <w:t xml:space="preserve">Processar IFC de PCI OU solicitar planilha</w:t>
      </w:r>
    </w:p>
    <w:p>
      <w:pPr>
        <w:pStyle w:val="Compact"/>
        <w:numPr>
          <w:ilvl w:val="0"/>
          <w:numId w:val="1025"/>
        </w:numPr>
      </w:pPr>
      <w:r>
        <w:t xml:space="preserve">Validar quantitativos de Estrutura com projetista</w:t>
      </w:r>
    </w:p>
    <w:p>
      <w:pPr>
        <w:pStyle w:val="Compact"/>
        <w:numPr>
          <w:ilvl w:val="0"/>
          <w:numId w:val="1026"/>
        </w:numPr>
      </w:pPr>
      <w:r>
        <w:t xml:space="preserve">Conferir especificações de Acústica (NBR 15575)</w:t>
      </w:r>
    </w:p>
    <w:bookmarkEnd w:id="55"/>
    <w:bookmarkStart w:id="56" w:name="durante-orçamentação-recomendado"/>
    <w:p>
      <w:pPr>
        <w:pStyle w:val="Heading3"/>
      </w:pPr>
      <w:r>
        <w:t xml:space="preserve">DURANTE ORÇAMENTAÇÃO (Recomendado):</w:t>
      </w:r>
    </w:p>
    <w:p>
      <w:pPr>
        <w:pStyle w:val="Compact"/>
        <w:numPr>
          <w:ilvl w:val="0"/>
          <w:numId w:val="1027"/>
        </w:numPr>
      </w:pPr>
      <w:r>
        <w:t xml:space="preserve">Completar Paisagismo (baixar PDFs + processar DWGs)</w:t>
      </w:r>
    </w:p>
    <w:p>
      <w:pPr>
        <w:pStyle w:val="Compact"/>
        <w:numPr>
          <w:ilvl w:val="0"/>
          <w:numId w:val="1028"/>
        </w:numPr>
      </w:pPr>
      <w:r>
        <w:t xml:space="preserve">Verificar se Terraplanagem está em Contenções</w:t>
      </w:r>
    </w:p>
    <w:p>
      <w:pPr>
        <w:pStyle w:val="Compact"/>
        <w:numPr>
          <w:ilvl w:val="0"/>
          <w:numId w:val="1029"/>
        </w:numPr>
      </w:pPr>
      <w:r>
        <w:t xml:space="preserve">Solicitar orçamento de Elevadores (fornecedor direto)</w:t>
      </w:r>
    </w:p>
    <w:p>
      <w:pPr>
        <w:pStyle w:val="Compact"/>
        <w:numPr>
          <w:ilvl w:val="0"/>
          <w:numId w:val="1030"/>
        </w:numPr>
      </w:pPr>
      <w:r>
        <w:t xml:space="preserve">Aplicar margem de segurança 10-15% em disciplinas parciais</w:t>
      </w:r>
    </w:p>
    <w:bookmarkEnd w:id="56"/>
    <w:bookmarkStart w:id="57" w:name="pós-orçamentação-validação"/>
    <w:p>
      <w:pPr>
        <w:pStyle w:val="Heading3"/>
      </w:pPr>
      <w:r>
        <w:t xml:space="preserve">PÓS-ORÇAMENTAÇÃO (Validação):</w:t>
      </w:r>
    </w:p>
    <w:p>
      <w:pPr>
        <w:pStyle w:val="Compact"/>
        <w:numPr>
          <w:ilvl w:val="0"/>
          <w:numId w:val="1031"/>
        </w:numPr>
      </w:pPr>
      <w:r>
        <w:t xml:space="preserve">Conferir quantitativos com planilhas oficiais dos projetistas</w:t>
      </w:r>
    </w:p>
    <w:p>
      <w:pPr>
        <w:pStyle w:val="Compact"/>
        <w:numPr>
          <w:ilvl w:val="0"/>
          <w:numId w:val="1032"/>
        </w:numPr>
      </w:pPr>
      <w:r>
        <w:t xml:space="preserve">Validar custos unitários com bases de referência (SINAPI, TCPO)</w:t>
      </w:r>
    </w:p>
    <w:p>
      <w:pPr>
        <w:pStyle w:val="Compact"/>
        <w:numPr>
          <w:ilvl w:val="0"/>
          <w:numId w:val="1033"/>
        </w:numPr>
      </w:pPr>
      <w:r>
        <w:t xml:space="preserve">Revisar BDI e encargos</w:t>
      </w:r>
    </w:p>
    <w:p>
      <w:pPr>
        <w:pStyle w:val="Compact"/>
        <w:numPr>
          <w:ilvl w:val="0"/>
          <w:numId w:val="1034"/>
        </w:numPr>
      </w:pPr>
      <w:r>
        <w:t xml:space="preserve">Submeter orçamento para aprovação do cliente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ontatos-dos-projetistas-para-validação"/>
    <w:p>
      <w:pPr>
        <w:pStyle w:val="Heading2"/>
      </w:pPr>
      <w:r>
        <w:t xml:space="preserve">📞 CONTATOS DOS PROJETISTAS (Para Validação)</w:t>
      </w:r>
    </w:p>
    <w:bookmarkStart w:id="59" w:name="estrutura"/>
    <w:p>
      <w:pPr>
        <w:pStyle w:val="Heading3"/>
      </w:pPr>
      <w:r>
        <w:t xml:space="preserve">Estrutura: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Franarin Engenharia</w:t>
      </w:r>
      <w:r>
        <w:br/>
      </w:r>
      <w:r>
        <w:rPr>
          <w:b/>
          <w:bCs/>
        </w:rPr>
        <w:t xml:space="preserve">Contato:</w:t>
      </w:r>
      <w:r>
        <w:t xml:space="preserve"> </w:t>
      </w:r>
      <w:r>
        <w:t xml:space="preserve">[Conforme prancha de projeto]</w:t>
      </w:r>
    </w:p>
    <w:bookmarkEnd w:id="59"/>
    <w:bookmarkStart w:id="60" w:name="elétrico"/>
    <w:p>
      <w:pPr>
        <w:pStyle w:val="Heading3"/>
      </w:pPr>
      <w:r>
        <w:t xml:space="preserve">Elétrico: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[Identificar nas pranchas]</w:t>
      </w:r>
      <w:r>
        <w:br/>
      </w:r>
      <w:r>
        <w:rPr>
          <w:b/>
          <w:bCs/>
        </w:rPr>
        <w:t xml:space="preserve">Ação:</w:t>
      </w:r>
      <w:r>
        <w:t xml:space="preserve"> </w:t>
      </w:r>
      <w:r>
        <w:t xml:space="preserve">Solicitar planilha quantitativa oficial</w:t>
      </w:r>
    </w:p>
    <w:bookmarkEnd w:id="60"/>
    <w:bookmarkStart w:id="61" w:name="pci"/>
    <w:p>
      <w:pPr>
        <w:pStyle w:val="Heading3"/>
      </w:pPr>
      <w:r>
        <w:t xml:space="preserve">PCI: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[Identificar nas pranchas]</w:t>
      </w:r>
      <w:r>
        <w:br/>
      </w:r>
      <w:r>
        <w:rPr>
          <w:b/>
          <w:bCs/>
        </w:rPr>
        <w:t xml:space="preserve">Ação:</w:t>
      </w:r>
      <w:r>
        <w:t xml:space="preserve"> </w:t>
      </w:r>
      <w:r>
        <w:t xml:space="preserve">Solicitar planilha quantitativa oficial</w:t>
      </w:r>
    </w:p>
    <w:bookmarkEnd w:id="61"/>
    <w:bookmarkStart w:id="62" w:name="demais-disciplinas"/>
    <w:p>
      <w:pPr>
        <w:pStyle w:val="Heading3"/>
      </w:pPr>
      <w:r>
        <w:t xml:space="preserve">Demais disciplinas:</w:t>
      </w:r>
    </w:p>
    <w:p>
      <w:pPr>
        <w:pStyle w:val="FirstParagraph"/>
      </w:pPr>
      <w:r>
        <w:rPr>
          <w:b/>
          <w:bCs/>
        </w:rPr>
        <w:t xml:space="preserve">Referência:</w:t>
      </w:r>
      <w:r>
        <w:t xml:space="preserve"> </w:t>
      </w:r>
      <w:r>
        <w:t xml:space="preserve">Ver Memorial Descritivo Completo — Seção 16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nsiderações-finais"/>
    <w:p>
      <w:pPr>
        <w:pStyle w:val="Heading2"/>
      </w:pPr>
      <w:r>
        <w:t xml:space="preserve">🏆 CONSIDERAÇÕES FINAIS</w:t>
      </w:r>
    </w:p>
    <w:bookmarkStart w:id="64" w:name="qualidade-da-extração"/>
    <w:p>
      <w:pPr>
        <w:pStyle w:val="Heading3"/>
      </w:pPr>
      <w:r>
        <w:t xml:space="preserve">Qualidade da Extração: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Rastreabilidade completa:</w:t>
      </w:r>
      <w:r>
        <w:t xml:space="preserve"> </w:t>
      </w:r>
      <w:r>
        <w:t xml:space="preserve">Cada quantitativo vinculado à prancha de origem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Transparência:</w:t>
      </w:r>
      <w:r>
        <w:t xml:space="preserve"> </w:t>
      </w:r>
      <w:r>
        <w:t xml:space="preserve">Metodologia documentada, confiabilidade por disciplina explícita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Estruturado:</w:t>
      </w:r>
      <w:r>
        <w:t xml:space="preserve"> </w:t>
      </w:r>
      <w:r>
        <w:t xml:space="preserve">Dados em formatos Excel + JSON + Markdown (fácil integração)</w:t>
      </w:r>
    </w:p>
    <w:bookmarkEnd w:id="64"/>
    <w:bookmarkStart w:id="65" w:name="pontos-fortes"/>
    <w:p>
      <w:pPr>
        <w:pStyle w:val="Heading3"/>
      </w:pPr>
      <w:r>
        <w:t xml:space="preserve">Pontos Fortes: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Gap crítico de Estrutura resolvido</w:t>
      </w:r>
      <w:r>
        <w:t xml:space="preserve"> </w:t>
      </w:r>
      <w:r>
        <w:t xml:space="preserve">(30% do custo)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3 novas disciplinas processadas</w:t>
      </w:r>
      <w:r>
        <w:t xml:space="preserve"> </w:t>
      </w:r>
      <w:r>
        <w:t xml:space="preserve">(Aspiração Central, Acústica, Elétrico IFC)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Cobertura de 85-95%</w:t>
      </w:r>
      <w:r>
        <w:t xml:space="preserve"> </w:t>
      </w:r>
      <w:r>
        <w:t xml:space="preserve">alcançada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Documentação completa</w:t>
      </w:r>
      <w:r>
        <w:t xml:space="preserve"> </w:t>
      </w:r>
      <w:r>
        <w:t xml:space="preserve">(memorial, gap analysis, relatórios)</w:t>
      </w:r>
    </w:p>
    <w:bookmarkEnd w:id="65"/>
    <w:bookmarkStart w:id="66" w:name="pontos-de-atenção"/>
    <w:p>
      <w:pPr>
        <w:pStyle w:val="Heading3"/>
      </w:pPr>
      <w:r>
        <w:t xml:space="preserve">Pontos de Atenção: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Elétrico parcial</w:t>
      </w:r>
      <w:r>
        <w:t xml:space="preserve"> </w:t>
      </w:r>
      <w:r>
        <w:t xml:space="preserve">(15-20% do custo) — ⚠️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PCI estimado</w:t>
      </w:r>
      <w:r>
        <w:t xml:space="preserve"> </w:t>
      </w:r>
      <w:r>
        <w:t xml:space="preserve">(2-3% do custo) — ⚠️</w:t>
      </w:r>
      <w:r>
        <w:t xml:space="preserve"> </w:t>
      </w:r>
      <w:r>
        <w:rPr>
          <w:b/>
          <w:bCs/>
        </w:rPr>
        <w:t xml:space="preserve">Importante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Paisagismo parcial</w:t>
      </w:r>
      <w:r>
        <w:t xml:space="preserve"> </w:t>
      </w:r>
      <w:r>
        <w:t xml:space="preserve">(1-2% do custo) — 🟡</w:t>
      </w:r>
      <w:r>
        <w:t xml:space="preserve"> </w:t>
      </w:r>
      <w:r>
        <w:rPr>
          <w:b/>
          <w:bCs/>
        </w:rPr>
        <w:t xml:space="preserve">Opcional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ecisão-recomendada"/>
    <w:p>
      <w:pPr>
        <w:pStyle w:val="Heading2"/>
      </w:pPr>
      <w:r>
        <w:t xml:space="preserve">🎯 DECISÃO RECOMENDADA</w:t>
      </w:r>
    </w:p>
    <w:p>
      <w:pPr>
        <w:pStyle w:val="FirstParagraph"/>
      </w:pPr>
      <w:r>
        <w:rPr>
          <w:b/>
          <w:bCs/>
        </w:rPr>
        <w:t xml:space="preserve">NÃO ORÇAR</w:t>
      </w:r>
      <w:r>
        <w:t xml:space="preserve"> </w:t>
      </w:r>
      <w:r>
        <w:t xml:space="preserve">antes de complementar Elétrico.</w:t>
      </w:r>
    </w:p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- Gap de 10-12% no orçamento pode resultar em estouro de</w:t>
      </w:r>
      <w:r>
        <w:t xml:space="preserve"> </w:t>
      </w:r>
      <w:r>
        <w:rPr>
          <w:b/>
          <w:bCs/>
        </w:rPr>
        <w:t xml:space="preserve">R$ 2-4 milhões</w:t>
      </w:r>
      <w:r>
        <w:t xml:space="preserve"> </w:t>
      </w:r>
      <w:r>
        <w:t xml:space="preserve">- Elétrico é disciplina crítica (instalações, cabos, quadros, automação)</w:t>
      </w:r>
      <w:r>
        <w:t xml:space="preserve"> </w:t>
      </w:r>
      <w:r>
        <w:t xml:space="preserve">- Risco de subestimar custos é ALTO</w:t>
      </w:r>
    </w:p>
    <w:p>
      <w:pPr>
        <w:pStyle w:val="BodyText"/>
      </w:pPr>
      <w:r>
        <w:rPr>
          <w:b/>
          <w:bCs/>
        </w:rPr>
        <w:t xml:space="preserve">Ação:</w:t>
      </w:r>
      <w:r>
        <w:t xml:space="preserve"> </w:t>
      </w:r>
      <w:r>
        <w:t xml:space="preserve">1. ✅ Solicitar planilha quantitativa oficial de Elétrico</w:t>
      </w:r>
      <w:r>
        <w:t xml:space="preserve"> </w:t>
      </w:r>
      <w:r>
        <w:t xml:space="preserve">2. ✅ Processar complementação (1-2 dias)</w:t>
      </w:r>
      <w:r>
        <w:t xml:space="preserve"> </w:t>
      </w:r>
      <w:r>
        <w:t xml:space="preserve">3. ✅ Orçar com 95-100% de cobertura (seguro)</w:t>
      </w:r>
    </w:p>
    <w:p>
      <w:pPr>
        <w:pStyle w:val="BodyText"/>
      </w:pPr>
      <w:r>
        <w:rPr>
          <w:b/>
          <w:bCs/>
        </w:rPr>
        <w:t xml:space="preserve">Com complementação:</w:t>
      </w:r>
      <w:r>
        <w:t xml:space="preserve"> </w:t>
      </w:r>
      <w:r>
        <w:t xml:space="preserve">- Orçamento confiável, margem de erro &lt;5%</w:t>
      </w:r>
      <w:r>
        <w:t xml:space="preserve"> </w:t>
      </w:r>
      <w:r>
        <w:t xml:space="preserve">- Cliente tem visibilidade completa dos custos</w:t>
      </w:r>
      <w:r>
        <w:t xml:space="preserve"> </w:t>
      </w:r>
      <w:r>
        <w:t xml:space="preserve">- Cartesian entrega orçamento executivo de alta qualidade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Relatório elaborado por:</w:t>
      </w:r>
      <w:r>
        <w:t xml:space="preserve"> </w:t>
      </w:r>
      <w:r>
        <w:t xml:space="preserve">Jarvis (OpenClaw/Cartesian Engenharia)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11 de março de 2026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 (Final)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2026-03-19T16:56:40Z</dcterms:created>
  <dcterms:modified xsi:type="dcterms:W3CDTF">2026-03-19T16:56:40Z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