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DESCRITIVO</w:t>
      </w:r>
    </w:p>
    <w:p>
      <w:r>
        <w:rPr>
          <w:rFonts w:ascii="Arial" w:hAnsi="Arial"/>
          <w:b/>
          <w:color w:val="2C3E50"/>
          <w:sz w:val="32"/>
        </w:rPr>
        <w:t>Orçamento Paramétrico V2</w:t>
      </w:r>
    </w:p>
    <w:p>
      <w:r>
        <w:rPr>
          <w:rFonts w:ascii="Arial" w:hAnsi="Arial"/>
          <w:b/>
          <w:i w:val="0"/>
          <w:sz w:val="24"/>
        </w:rPr>
        <w:t>Projeto: THOZEN-ELECTRA</w:t>
      </w:r>
    </w:p>
    <w:p>
      <w:r>
        <w:rPr>
          <w:rFonts w:ascii="Arial" w:hAnsi="Arial"/>
          <w:b w:val="0"/>
          <w:i/>
          <w:sz w:val="20"/>
        </w:rPr>
        <w:t>Gerado em 14/04/2026 às 08:53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thozen-electra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37.893,89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348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Protendida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Pastilha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+ equipamentos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1-2 dorms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745.8s.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311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R$ 24.267.626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640,41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R$ 4.706.042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124,19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R$ 8.730.752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230,40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R$ 27.216.908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718,24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R$ 6.892.899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181,90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R$ 2.817.411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74,35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R$ 12.130.971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320,13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R$ 7.996.369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211,02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R$ 1.372.138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36,21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R$ 3.108.057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82,02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R$ 2.358.137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62,23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R$ 8.982.747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237,05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R$ 6.031.192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159,16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R$ 14.986.655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395,49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R$ 5.380.175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141,98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R$ 7.831.530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206,67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R$ 9.930.473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262,06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R$ 2.737.455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72,24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R$ 157.477.533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4.155,75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beco-castelo-chateau-de-versailes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32.507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f-nogueira-wpr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37.483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R$ 95.548.670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2.549,10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fg-scenarium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42.278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R$ 206.674.002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4.888,48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colline-de-france-colline-de-france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27.559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R$ 143.845.292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5.219,45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f-nogueira-soberano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27.248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R$ 71.772.532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2.634,07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Concreto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Acabamentos e Fachada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Mão de Obra Fixa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f-nogueira-wpr)</w:t>
      </w:r>
    </w:p>
    <w:p>
      <w:r>
        <w:rPr>
          <w:rFonts w:ascii="Arial" w:hAnsi="Arial"/>
          <w:b w:val="0"/>
          <w:i w:val="0"/>
          <w:sz w:val="18"/>
        </w:rPr>
        <w:t>• Área Privativa (freq 1/5, fontes: fg-scenarium)</w:t>
      </w:r>
    </w:p>
    <w:p>
      <w:r>
        <w:rPr>
          <w:rFonts w:ascii="Arial" w:hAnsi="Arial"/>
          <w:b w:val="0"/>
          <w:i w:val="0"/>
          <w:sz w:val="18"/>
        </w:rPr>
        <w:t>• Vidros e Alumínio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Elétrica e Telecom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Elétrica/Hidráulica (freq 1/5, fontes: f-nogueira-wpr)</w:t>
      </w:r>
    </w:p>
    <w:p>
      <w:r>
        <w:rPr>
          <w:rFonts w:ascii="Arial" w:hAnsi="Arial"/>
          <w:b w:val="0"/>
          <w:i w:val="0"/>
          <w:sz w:val="18"/>
        </w:rPr>
        <w:t>• Instalações Gerais (freq 1/5, fontes: fg-scenarium)</w:t>
      </w:r>
    </w:p>
    <w:p>
      <w:r>
        <w:rPr>
          <w:rFonts w:ascii="Arial" w:hAnsi="Arial"/>
          <w:b w:val="0"/>
          <w:i w:val="0"/>
          <w:sz w:val="18"/>
        </w:rPr>
        <w:t>• MEP e Elevadores (freq 1/5, fontes: colline-de-france-colline-de-france)</w:t>
      </w:r>
    </w:p>
    <w:p>
      <w:r>
        <w:rPr>
          <w:rFonts w:ascii="Arial" w:hAnsi="Arial"/>
          <w:b w:val="0"/>
          <w:i w:val="0"/>
          <w:sz w:val="18"/>
        </w:rPr>
        <w:t>• Elétrica e Hidráulica (freq 1/5, fontes: f-nogueira-soberano)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f-nogueira-soberano)</w:t>
      </w:r>
    </w:p>
    <w:p>
      <w:r>
        <w:rPr>
          <w:rFonts w:ascii="Arial" w:hAnsi="Arial"/>
          <w:b/>
          <w:color w:val="2C3E50"/>
          <w:sz w:val="22"/>
        </w:rPr>
        <w:t>Pisos</w:t>
      </w:r>
    </w:p>
    <w:p>
      <w:r>
        <w:rPr>
          <w:rFonts w:ascii="Arial" w:hAnsi="Arial"/>
          <w:b w:val="0"/>
          <w:i w:val="0"/>
          <w:sz w:val="18"/>
        </w:rPr>
        <w:t>• Revestimentos (freq 1/5, fontes: beco-castelo-chateau-de-versailes)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Gestão e Administração (freq 1/5, fontes: fg-scenarium)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Superestrutura (freq 1/5, fontes: f-nogueira-wpr)</w:t>
      </w:r>
    </w:p>
    <w:p>
      <w:r>
        <w:rPr>
          <w:rFonts w:ascii="Arial" w:hAnsi="Arial"/>
          <w:b w:val="0"/>
          <w:i w:val="0"/>
          <w:sz w:val="18"/>
        </w:rPr>
        <w:t>• Supraestrutura (freq 1/5, fontes: fg-scenarium)</w:t>
      </w:r>
    </w:p>
    <w:p>
      <w:r>
        <w:rPr>
          <w:rFonts w:ascii="Arial" w:hAnsi="Arial"/>
          <w:b w:val="0"/>
          <w:i w:val="0"/>
          <w:sz w:val="18"/>
        </w:rPr>
        <w:t>• Concreto e Superestrutura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 e Parede (freq 1/5, fontes: f-nogueira-wpr)</w:t>
      </w:r>
    </w:p>
    <w:p>
      <w:r>
        <w:rPr>
          <w:rFonts w:ascii="Arial" w:hAnsi="Arial"/>
          <w:b w:val="0"/>
          <w:i w:val="0"/>
          <w:sz w:val="18"/>
        </w:rPr>
        <w:t>• Teto (freq 1/5, fontes: f-nogueira-wpr)</w:t>
      </w:r>
    </w:p>
    <w:p>
      <w:r>
        <w:rPr>
          <w:rFonts w:ascii="Arial" w:hAnsi="Arial"/>
          <w:b w:val="0"/>
          <w:i w:val="0"/>
          <w:sz w:val="18"/>
        </w:rPr>
        <w:t>• Fachada (freq 1/5, fontes: f-nogueira-wpr)</w:t>
      </w:r>
    </w:p>
    <w:p>
      <w:r>
        <w:rPr>
          <w:rFonts w:ascii="Arial" w:hAnsi="Arial"/>
          <w:b w:val="0"/>
          <w:i w:val="0"/>
          <w:sz w:val="18"/>
        </w:rPr>
        <w:t>• Pisos e Revestimentos (freq 1/5, fontes: fg-scenarium)</w:t>
      </w:r>
    </w:p>
    <w:p>
      <w:r>
        <w:rPr>
          <w:rFonts w:ascii="Arial" w:hAnsi="Arial"/>
          <w:b/>
          <w:color w:val="2C3E50"/>
          <w:sz w:val="22"/>
        </w:rPr>
        <w:t>Esquadrias</w:t>
      </w:r>
    </w:p>
    <w:p>
      <w:r>
        <w:rPr>
          <w:rFonts w:ascii="Arial" w:hAnsi="Arial"/>
          <w:b w:val="0"/>
          <w:i w:val="0"/>
          <w:sz w:val="18"/>
        </w:rPr>
        <w:t>• Alumínio e Vidro (freq 1/5, fontes: fg-scenarium)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Estacas e Movimentação (freq 1/5, fontes: colline-de-france-colline-de-france)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16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aplicado em blocos de coroamento ou sapatas, espessura 5cm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 de vedação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blocos cerâmicos furados na horizontal de 9x19x29, com argamassa 1:2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Fechamento em Light Steel Frame, com divisórias em Drywall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 com mais de 3.800 m², piscinas aquecidas e borda infinita, áreas comuns 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quantitativos dispon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Cronograma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49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Limpeza de terreno mecanizada permanente; Terraplenagem considerando corte e rea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40 MPa para estaca hélice, considerando perda de 20%; Argamassa par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Contenção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30 e 35 MPa em contenções, com consideração de 5% de perda e aditiv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402.746,20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1.817.696,57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12.012.324,18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ALVENARIA, VEDAÇÕES E DIVISÓRIAS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1.630.504,11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ELÉTRICAS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4.313.372,95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HIDROSSANITÁRIAS E DRENAGEM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2.583.129,65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EQUIPAMENTOS E SISTEMAS ESPECIAIS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5.300.000,00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Extra (&gt;25k m²)</w:t>
      </w:r>
    </w:p>
    <w:p>
      <w:r>
        <w:rPr>
          <w:rFonts w:ascii="Arial" w:hAnsi="Arial"/>
          <w:b w:val="0"/>
          <w:i w:val="0"/>
          <w:sz w:val="20"/>
        </w:rPr>
        <w:t>R$/m² estimado: 4.155,75</w:t>
      </w:r>
    </w:p>
    <w:p>
      <w:r>
        <w:rPr>
          <w:rFonts w:ascii="Arial" w:hAnsi="Arial"/>
          <w:b w:val="0"/>
          <w:i w:val="0"/>
          <w:sz w:val="20"/>
        </w:rPr>
        <w:t>Total estimado: R$ 157.477.533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14/04/2026 08:53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