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PACOTE-PILOTO</w:t>
      </w:r>
    </w:p>
    <w:p>
      <w:r>
        <w:rPr>
          <w:rFonts w:ascii="Arial" w:hAnsi="Arial"/>
          <w:b w:val="0"/>
          <w:i/>
          <w:sz w:val="20"/>
        </w:rPr>
        <w:t>Gerado em 13/04/2026 às 17:08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pacote-piloto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15.000,00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R$ 3.711.068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247,40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R$ 322.586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R$ 3.081.672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205,44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R$ 10.350.226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690,02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R$ 2.508.937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167,26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R$ 963.769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R$ 4.961.887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330,79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R$ 765.283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R$ 1.829.131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121,94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R$ 1.182.568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78,84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R$ 4.239.428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282,63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R$ 2.249.658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149,98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R$ 6.470.234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431,35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R$ 749.606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49,97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R$ 2.723.094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181,54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R$ 3.145.934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209,73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R$ 763.287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R$ 50.018.368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3.334,56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amalfi-tramonti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15.603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fonseca-empreendimentos-estoril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14.492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R$ 48.960.377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3.378,45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xpcon-porto-cerro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13.189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wf-aquarius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16.789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viva4-barra4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13.223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Concreto (freq 3/5, fontes: amalfi-tramonti, fonseca-empreendimentos-estoril, wf-aquarius)</w:t>
      </w:r>
    </w:p>
    <w:p>
      <w:r>
        <w:rPr>
          <w:rFonts w:ascii="Arial" w:hAnsi="Arial"/>
          <w:b w:val="0"/>
          <w:i w:val="0"/>
          <w:sz w:val="18"/>
        </w:rPr>
        <w:t>• Armadura (freq 1/5, fontes: amalfi-tramonti)</w:t>
      </w:r>
    </w:p>
    <w:p>
      <w:r>
        <w:rPr>
          <w:rFonts w:ascii="Arial" w:hAnsi="Arial"/>
          <w:b w:val="0"/>
          <w:i w:val="0"/>
          <w:sz w:val="18"/>
        </w:rPr>
        <w:t>• Execução Estrutural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Concreto/Fundação (freq 1/5, fontes: xpcon-porto-cerro)</w:t>
      </w:r>
    </w:p>
    <w:p>
      <w:r>
        <w:rPr>
          <w:rFonts w:ascii="Arial" w:hAnsi="Arial"/>
          <w:b w:val="0"/>
          <w:i w:val="0"/>
          <w:sz w:val="18"/>
        </w:rPr>
        <w:t>• Superestrutura (freq 1/5, fontes: wf-aquarius)</w:t>
      </w:r>
    </w:p>
    <w:p>
      <w:r>
        <w:rPr>
          <w:rFonts w:ascii="Arial" w:hAnsi="Arial"/>
          <w:b w:val="0"/>
          <w:i w:val="0"/>
          <w:sz w:val="18"/>
        </w:rPr>
        <w:t>• Concreto e Estrutura (freq 1/5, fontes: viva4-barra4)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Esquadrias (freq 1/5, fontes: amalfi-tramonti)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(freq 2/5, fontes: amalfi-tramonti, wf-aquarius)</w:t>
      </w:r>
    </w:p>
    <w:p>
      <w:r>
        <w:rPr>
          <w:rFonts w:ascii="Arial" w:hAnsi="Arial"/>
          <w:b w:val="0"/>
          <w:i w:val="0"/>
          <w:sz w:val="18"/>
        </w:rPr>
        <w:t>• Elétrica e Subestação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Hidráulica e Climatização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Louças e Metais (freq 1/5, fontes: xpcon-porto-cerro)</w:t>
      </w:r>
    </w:p>
    <w:p>
      <w:r>
        <w:rPr>
          <w:rFonts w:ascii="Arial" w:hAnsi="Arial"/>
          <w:b w:val="0"/>
          <w:i w:val="0"/>
          <w:sz w:val="18"/>
        </w:rPr>
        <w:t>• Hidráulica e Esgoto (freq 1/5, fontes: wf-aquarius)</w:t>
      </w:r>
    </w:p>
    <w:p>
      <w:r>
        <w:rPr>
          <w:rFonts w:ascii="Arial" w:hAnsi="Arial"/>
          <w:b w:val="0"/>
          <w:i w:val="0"/>
          <w:sz w:val="18"/>
        </w:rPr>
        <w:t>• Elétrica e Comunicação (freq 1/5, fontes: viva4-barra4)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Decoração (freq 1/5, fontes: amalfi-tramonti)</w:t>
      </w:r>
    </w:p>
    <w:p>
      <w:r>
        <w:rPr>
          <w:rFonts w:ascii="Arial" w:hAnsi="Arial"/>
          <w:b w:val="0"/>
          <w:i w:val="0"/>
          <w:sz w:val="18"/>
        </w:rPr>
        <w:t>• Esquadrias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Mobiliário e Áreas Comuns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Gerenciamento e Mobiliário (freq 1/5, fontes: wf-aquarius)</w:t>
      </w:r>
    </w:p>
    <w:p>
      <w:r>
        <w:rPr>
          <w:rFonts w:ascii="Arial" w:hAnsi="Arial"/>
          <w:b/>
          <w:color w:val="2C3E50"/>
          <w:sz w:val="22"/>
        </w:rPr>
        <w:t>Gerenciamento</w:t>
      </w:r>
    </w:p>
    <w:p>
      <w:r>
        <w:rPr>
          <w:rFonts w:ascii="Arial" w:hAnsi="Arial"/>
          <w:b w:val="0"/>
          <w:i w:val="0"/>
          <w:sz w:val="18"/>
        </w:rPr>
        <w:t>• Locação de Equipamentos (freq 2/5, fontes: fonseca-empreendimentos-estoril, xpcon-porto-cerro)</w:t>
      </w:r>
    </w:p>
    <w:p>
      <w:r>
        <w:rPr>
          <w:rFonts w:ascii="Arial" w:hAnsi="Arial"/>
          <w:b w:val="0"/>
          <w:i w:val="0"/>
          <w:sz w:val="18"/>
        </w:rPr>
        <w:t>• Mão de Obra e Equipe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Documentação Legal e Projetos (freq 1/5, fontes: viva4-barra4)</w:t>
      </w:r>
    </w:p>
    <w:p>
      <w:r>
        <w:rPr>
          <w:rFonts w:ascii="Arial" w:hAnsi="Arial"/>
          <w:b/>
          <w:color w:val="2C3E50"/>
          <w:sz w:val="22"/>
        </w:rPr>
        <w:t>Alvenaria</w:t>
      </w:r>
    </w:p>
    <w:p>
      <w:r>
        <w:rPr>
          <w:rFonts w:ascii="Arial" w:hAnsi="Arial"/>
          <w:b w:val="0"/>
          <w:i w:val="0"/>
          <w:sz w:val="18"/>
        </w:rPr>
        <w:t>• Esquadrias (freq 1/5, fontes: wf-aquarius)</w:t>
      </w:r>
    </w:p>
    <w:p>
      <w:r>
        <w:rPr>
          <w:rFonts w:ascii="Arial" w:hAnsi="Arial"/>
          <w:b w:val="0"/>
          <w:i w:val="0"/>
          <w:sz w:val="18"/>
        </w:rPr>
        <w:t>• Paredes e Drywall (freq 1/5, fontes: wf-aquarius)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Acabamentos Internos (freq 1/5, fontes: viva4-barra4)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25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para estacas, com 30%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e 40Mpa em fundação rasa e cortina, com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aço cortado e dobrado em obra, 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 de protensão de vigas;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 xml:space="preserve">Concreto fck de 45 Mpa, incluindo serviço de bombeamento, consideração de 5% de 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Locação de escoramento de metálico;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Mão de obra de supraestrutura.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Os valores das instalações, preventivas, hidráulicas, elétricas, gás, SPDA e com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dos acabamentos conforme áreas de aplicação do modelo;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com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Levantamento realizado via visus, utilizando arquivo .ifc;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Movimentações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considerando 30% de empolamento;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5% de perda, para fundação rasa – aditivo em reservatórios;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5% de perda – aditivo em reservatórios;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57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e 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 disponi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Escavação e reaterro de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 em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 para o tempo de 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35 MPa em rasa com 5%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Fabricação de forma de pilares, vigas, lajes, rampas e escadarias em tábua, cons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Grande (15-25k m²)</w:t>
      </w:r>
    </w:p>
    <w:p>
      <w:r>
        <w:rPr>
          <w:rFonts w:ascii="Arial" w:hAnsi="Arial"/>
          <w:b w:val="0"/>
          <w:i w:val="0"/>
          <w:sz w:val="20"/>
        </w:rPr>
        <w:t>R$/m² estimado: 3.334,56</w:t>
      </w:r>
    </w:p>
    <w:p>
      <w:r>
        <w:rPr>
          <w:rFonts w:ascii="Arial" w:hAnsi="Arial"/>
          <w:b w:val="0"/>
          <w:i w:val="0"/>
          <w:sz w:val="20"/>
        </w:rPr>
        <w:t>Total estimado: R$ 50.018.368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17:08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