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F5496"/>
          <w:sz w:val="56"/>
        </w:rPr>
        <w:t>MEMORIAL DESCRITIVO</w:t>
      </w:r>
    </w:p>
    <w:p>
      <w:pPr>
        <w:jc w:val="center"/>
      </w:pPr>
      <w:r>
        <w:rPr>
          <w:color w:val="2F5496"/>
          <w:sz w:val="40"/>
        </w:rPr>
        <w:t>Instalacoes Eletricas — R02</w:t>
      </w:r>
    </w:p>
    <w:p/>
    <w:p>
      <w:pPr>
        <w:jc w:val="center"/>
      </w:pPr>
      <w:r>
        <w:rPr>
          <w:b/>
          <w:sz w:val="24"/>
        </w:rPr>
        <w:t xml:space="preserve">Projeto: </w:t>
      </w:r>
      <w:r>
        <w:rPr>
          <w:sz w:val="24"/>
        </w:rPr>
        <w:t>Thozen Electra Towers</w:t>
      </w:r>
    </w:p>
    <w:p>
      <w:pPr>
        <w:jc w:val="center"/>
      </w:pPr>
      <w:r>
        <w:rPr>
          <w:b/>
          <w:sz w:val="24"/>
        </w:rPr>
        <w:t xml:space="preserve">Cliente: </w:t>
      </w:r>
      <w:r>
        <w:rPr>
          <w:sz w:val="24"/>
        </w:rPr>
        <w:t>Thozen</w:t>
      </w:r>
    </w:p>
    <w:p>
      <w:pPr>
        <w:jc w:val="center"/>
      </w:pPr>
      <w:r>
        <w:rPr>
          <w:b/>
          <w:sz w:val="24"/>
        </w:rPr>
        <w:t xml:space="preserve">Local: </w:t>
      </w:r>
      <w:r>
        <w:rPr>
          <w:sz w:val="24"/>
        </w:rPr>
        <w:t>Rua Rubens Alves, Porto Belo/SC</w:t>
      </w:r>
    </w:p>
    <w:p>
      <w:pPr>
        <w:jc w:val="center"/>
      </w:pPr>
      <w:r>
        <w:rPr>
          <w:b/>
          <w:sz w:val="24"/>
        </w:rPr>
        <w:t xml:space="preserve">Revisao: </w:t>
      </w:r>
      <w:r>
        <w:rPr>
          <w:sz w:val="24"/>
        </w:rPr>
        <w:t>R02 (IFC + DXF)</w:t>
      </w:r>
    </w:p>
    <w:p>
      <w:pPr>
        <w:jc w:val="center"/>
      </w:pPr>
      <w:r>
        <w:rPr>
          <w:b/>
          <w:sz w:val="24"/>
        </w:rPr>
        <w:t xml:space="preserve">Data: </w:t>
      </w:r>
      <w:r>
        <w:rPr>
          <w:sz w:val="24"/>
        </w:rPr>
        <w:t>23/03/2026</w:t>
      </w:r>
    </w:p>
    <w:p/>
    <w:p>
      <w:pPr>
        <w:jc w:val="center"/>
      </w:pPr>
      <w:r>
        <w:rPr>
          <w:b/>
          <w:color w:val="2F5496"/>
          <w:sz w:val="28"/>
        </w:rPr>
        <w:t>Cartesian Engenharia</w:t>
      </w:r>
    </w:p>
    <w:p>
      <w:r>
        <w:br w:type="page"/>
      </w:r>
    </w:p>
    <w:p>
      <w:pPr>
        <w:pStyle w:val="Heading1"/>
      </w:pPr>
      <w:r>
        <w:t>1. Dados do Empreendimento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 Construida</w:t>
            </w:r>
          </w:p>
        </w:tc>
        <w:tc>
          <w:tcPr>
            <w:tcW w:type="dxa" w:w="4320"/>
          </w:tcPr>
          <w:p>
            <w:r>
              <w:t>36.088,85 m2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</w:t>
            </w:r>
          </w:p>
        </w:tc>
        <w:tc>
          <w:tcPr>
            <w:tcW w:type="dxa" w:w="4320"/>
          </w:tcPr>
          <w:p>
            <w:r>
              <w:t>342 + 6 comerciais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Pavimentos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Subsolos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Vagas</w:t>
            </w:r>
          </w:p>
        </w:tc>
        <w:tc>
          <w:tcPr>
            <w:tcW w:type="dxa" w:w="4320"/>
          </w:tcPr>
          <w:p>
            <w:r>
              <w:t>305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4320"/>
          </w:tcPr>
          <w:p>
            <w:r>
              <w:t>36 meses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CUB/SC</w:t>
            </w:r>
          </w:p>
        </w:tc>
        <w:tc>
          <w:tcPr>
            <w:tcW w:type="dxa" w:w="4320"/>
          </w:tcPr>
          <w:p>
            <w:r>
              <w:t>R$ 3.019,26 (fev/2026)</w:t>
            </w:r>
          </w:p>
        </w:tc>
      </w:tr>
    </w:tbl>
    <w:p>
      <w:pPr>
        <w:pStyle w:val="Heading1"/>
      </w:pPr>
      <w:r>
        <w:t>2. Valor Total</w:t>
      </w:r>
    </w:p>
    <w:p>
      <w:r>
        <w:rPr>
          <w:b/>
          <w:sz w:val="28"/>
        </w:rPr>
        <w:t>Total: R$ 7.482.260,32 | R$/m2: R$ 207,33</w:t>
      </w:r>
    </w:p>
    <w:p>
      <w:pPr>
        <w:pStyle w:val="Heading2"/>
      </w:pPr>
      <w:r>
        <w:t>Validacao Parametrica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R$/m2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Dif.</w:t>
            </w:r>
          </w:p>
        </w:tc>
      </w:tr>
      <w:tr>
        <w:tc>
          <w:tcPr>
            <w:tcW w:type="dxa" w:w="2880"/>
          </w:tcPr>
          <w:p>
            <w:r>
              <w:t>Electra R02</w:t>
            </w:r>
          </w:p>
        </w:tc>
        <w:tc>
          <w:tcPr>
            <w:tcW w:type="dxa" w:w="2880"/>
          </w:tcPr>
          <w:p>
            <w:r>
              <w:t>R$ 207,33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Elizabeth II R01</w:t>
            </w:r>
          </w:p>
        </w:tc>
        <w:tc>
          <w:tcPr>
            <w:tcW w:type="dxa" w:w="2880"/>
          </w:tcPr>
          <w:p>
            <w:r>
              <w:t>R$ 213,09</w:t>
            </w:r>
          </w:p>
        </w:tc>
        <w:tc>
          <w:tcPr>
            <w:tcW w:type="dxa" w:w="2880"/>
          </w:tcPr>
          <w:p>
            <w:r>
              <w:t>-2,7%</w:t>
            </w:r>
          </w:p>
        </w:tc>
      </w:tr>
      <w:tr>
        <w:tc>
          <w:tcPr>
            <w:tcW w:type="dxa" w:w="2880"/>
          </w:tcPr>
          <w:p>
            <w:r>
              <w:t>Faixa parametrica</w:t>
            </w:r>
          </w:p>
        </w:tc>
        <w:tc>
          <w:tcPr>
            <w:tcW w:type="dxa" w:w="2880"/>
          </w:tcPr>
          <w:p>
            <w:r>
              <w:t>R$ 150-250</w:t>
            </w:r>
          </w:p>
        </w:tc>
        <w:tc>
          <w:tcPr>
            <w:tcW w:type="dxa" w:w="2880"/>
          </w:tcPr>
          <w:p>
            <w:r>
              <w:t>DENTRO DA FAIXA</w:t>
            </w:r>
          </w:p>
        </w:tc>
      </w:tr>
    </w:tbl>
    <w:p>
      <w:pPr>
        <w:pStyle w:val="Heading1"/>
      </w:pPr>
      <w:r>
        <w:t>3. Fontes de Dados</w:t>
      </w:r>
    </w:p>
    <w:p>
      <w:pPr>
        <w:pStyle w:val="Heading2"/>
      </w:pPr>
      <w:r>
        <w:t>3.1 IFC (quantitativos primarios)</w:t>
      </w:r>
    </w:p>
    <w:p>
      <w:r>
        <w:t>9 arquivos IFC2X3 processados com ifcopenshell: luminarias (4.655 un), eletrodutos com diametros (213.000 trechos), por pavimento.</w:t>
      </w:r>
    </w:p>
    <w:p>
      <w:pPr>
        <w:pStyle w:val="Heading2"/>
      </w:pPr>
      <w:r>
        <w:t>3.2 DXF (dispositivos eletricos)</w:t>
      </w:r>
    </w:p>
    <w:p>
      <w:r>
        <w:t>18 pranchas DWG convertidas para DXF (ODA File Converter) e processadas com ezdxf. Contagem de blocos INSERT por tipo e pavimento.</w:t>
      </w:r>
    </w:p>
    <w:p>
      <w:pPr>
        <w:pStyle w:val="Heading2"/>
      </w:pPr>
      <w:r>
        <w:t>3.3 Referencia de Precos</w:t>
      </w:r>
    </w:p>
    <w:p>
      <w:r>
        <w:t>Subestacao, gerador, barramento, entrada de energia: referenciados do Elizabeth II (Gessele, Itapema). PUs de dispositivos: SINAPI + cotacoes de mercado.</w:t>
      </w:r>
    </w:p>
    <w:p>
      <w:pPr>
        <w:pStyle w:val="Heading1"/>
      </w:pPr>
      <w:r>
        <w:t>4. Dispositivos Extraidos dos DXFs (por pavimento)</w:t>
      </w:r>
    </w:p>
    <w:p>
      <w:pPr>
        <w:pStyle w:val="Heading2"/>
      </w:pPr>
      <w:r>
        <w:t>01 Térreo (141 dispositivos)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 (modelo)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t>Tomada 10A (TUG)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Quadro Distribuição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Interruptor 2 Teclas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Arandela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Quadro de Comando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Interruptor 1 Tecla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Tomada 20A (TUE)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Tomada (Genérica)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Telemedição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Interruptor 3 Teclas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Tomada Chuveiro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Luminária (DXF)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02 G1 (35 dispositivos)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 (modelo)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t>Tomada 10A (TUG)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Tomada Ar-Condicionado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Quadro Distribuição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Quadro de Comando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Luminária (DXF)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Quadro de Medição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Interruptor 1 Tecla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03 G2 (26 dispositivos)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 (modelo)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t>Tomada 10A (TUG)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Quadro de Comando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Quadro Distribuição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Luminária (DXF)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2"/>
      </w:pPr>
      <w:r>
        <w:t>04 G3 (22 dispositivos)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 (modelo)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t>Tomada 10A (TUG)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Quadro Distribuição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Quadro de Comando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Luminária (DXF)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2"/>
      </w:pPr>
      <w:r>
        <w:t>05 G4 (25 dispositivos)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 (modelo)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t>Tomada 10A (TUG)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Quadro de Comando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Quadro Distribuição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Luminária (DXF)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06 G5 (171 dispositivos)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 (modelo)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t>Luminária (DXF)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Sensor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Tomada 10A (TUG)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Quadro de Comando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Quadro Distribuição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Arandela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Interruptor 1 Tecla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Tomada (Genérica)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07 Lazer (210 dispositivos)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 (modelo)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t>Tomada 10A (TUG)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Tomada 20A (TUE)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Arandela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Interruptor 1 Tecla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Quadro de Comando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Interruptor 2 Teclas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Luminária (DXF)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Quadro Distribuição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Tomada (Genérica)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Tomada Ar-Condicionado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Interruptor 3 Teclas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Tomada Chuveiro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2"/>
      </w:pPr>
      <w:r>
        <w:t>08-31 Tipo (x24) (442 dispositivos x 24 = 10608)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 (modelo)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t>Tomada 10A (TUG)</w:t>
            </w:r>
          </w:p>
        </w:tc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4152</w:t>
            </w:r>
          </w:p>
        </w:tc>
      </w:tr>
      <w:tr>
        <w:tc>
          <w:tcPr>
            <w:tcW w:type="dxa" w:w="2880"/>
          </w:tcPr>
          <w:p>
            <w:r>
              <w:t>Tomada 20A (TUE)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Interruptor 1 Tecla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1224</w:t>
            </w:r>
          </w:p>
        </w:tc>
      </w:tr>
      <w:tr>
        <w:tc>
          <w:tcPr>
            <w:tcW w:type="dxa" w:w="2880"/>
          </w:tcPr>
          <w:p>
            <w:r>
              <w:t>Interruptor Paralelo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984</w:t>
            </w:r>
          </w:p>
        </w:tc>
      </w:tr>
      <w:tr>
        <w:tc>
          <w:tcPr>
            <w:tcW w:type="dxa" w:w="2880"/>
          </w:tcPr>
          <w:p>
            <w:r>
              <w:t>Tomada Chuveiro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576</w:t>
            </w:r>
          </w:p>
        </w:tc>
      </w:tr>
      <w:tr>
        <w:tc>
          <w:tcPr>
            <w:tcW w:type="dxa" w:w="2880"/>
          </w:tcPr>
          <w:p>
            <w:r>
              <w:t>Quadro Distribuição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384</w:t>
            </w:r>
          </w:p>
        </w:tc>
      </w:tr>
      <w:tr>
        <w:tc>
          <w:tcPr>
            <w:tcW w:type="dxa" w:w="2880"/>
          </w:tcPr>
          <w:p>
            <w:r>
              <w:t>Quadro de Comando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336</w:t>
            </w:r>
          </w:p>
        </w:tc>
      </w:tr>
      <w:tr>
        <w:tc>
          <w:tcPr>
            <w:tcW w:type="dxa" w:w="2880"/>
          </w:tcPr>
          <w:p>
            <w:r>
              <w:t>Interruptor 2 Teclas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  <w:tr>
        <w:tc>
          <w:tcPr>
            <w:tcW w:type="dxa" w:w="2880"/>
          </w:tcPr>
          <w:p>
            <w:r>
              <w:t>Arandela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  <w:tr>
        <w:tc>
          <w:tcPr>
            <w:tcW w:type="dxa" w:w="2880"/>
          </w:tcPr>
          <w:p>
            <w:r>
              <w:t>Tomada Ar-Condicionado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  <w:tr>
        <w:tc>
          <w:tcPr>
            <w:tcW w:type="dxa" w:w="2880"/>
          </w:tcPr>
          <w:p>
            <w:r>
              <w:t>Quadro de Medição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144</w:t>
            </w:r>
          </w:p>
        </w:tc>
      </w:tr>
      <w:tr>
        <w:tc>
          <w:tcPr>
            <w:tcW w:type="dxa" w:w="2880"/>
          </w:tcPr>
          <w:p>
            <w:r>
              <w:t>Luminária (DXF)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Tomada (Genérica)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Interruptor 3 Teclas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p>
      <w:pPr>
        <w:pStyle w:val="Heading2"/>
      </w:pPr>
      <w:r>
        <w:t>CM Casa Máquinas (83 dispositivos)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Dispositivo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Qtd (modelo)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880"/>
          </w:tcPr>
          <w:p>
            <w:r>
              <w:t>Quadro de Comando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Arandela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Tomada (Genérica)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Interruptor 1 Tecla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Luminária (DXF)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Interruptor 2 Teclas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Sensor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1"/>
      </w:pPr>
      <w:r>
        <w:t>5. Relatorio de Confianca</w:t>
      </w:r>
    </w:p>
    <w:p>
      <w:pPr>
        <w:pStyle w:val="Heading2"/>
      </w:pPr>
      <w:r>
        <w:t>Verde — Fonte direta (IFC + DXF)</w:t>
      </w:r>
    </w:p>
    <w:p>
      <w:r>
        <w:t>Luminarias por pavimento (IFC), eletrodutos com diametros (IFC), tomadas/interruptores/quadros (DXF). ~59% do orcamento com fonte rastreavel.</w:t>
      </w:r>
    </w:p>
    <w:p>
      <w:pPr>
        <w:pStyle w:val="Heading2"/>
      </w:pPr>
      <w:r>
        <w:t>Amarelo — Referenciado (Elizabeth II)</w:t>
      </w:r>
    </w:p>
    <w:p>
      <w:r>
        <w:t>Subestacao, barramento, entrada de energia: itens e PUs do Elizabeth II. Gerador estimado por porte (~500kVA para 342 UR).</w:t>
      </w:r>
    </w:p>
    <w:p>
      <w:pPr>
        <w:pStyle w:val="Heading2"/>
      </w:pPr>
      <w:r>
        <w:t>Vermelho — Sem fonte</w:t>
      </w:r>
    </w:p>
    <w:p>
      <w:r>
        <w:t>Mao de obra eletrica (~41% do total): requer proposta de empreiteira. Gerador: confirmar se o projeto preve e qual potencia.</w:t>
      </w:r>
    </w:p>
    <w:p>
      <w:pPr>
        <w:pStyle w:val="Heading1"/>
      </w:pPr>
      <w:r>
        <w:t>6. Premissas</w:t>
      </w:r>
    </w:p>
    <w:p>
      <w:pPr>
        <w:pStyle w:val="ListBullet"/>
      </w:pPr>
      <w:r>
        <w:t>Pavimento tipo multiplicado por 24 (conforme IFC E08)</w:t>
      </w:r>
    </w:p>
    <w:p>
      <w:pPr>
        <w:pStyle w:val="ListBullet"/>
      </w:pPr>
      <w:r>
        <w:t>PUs de dispositivos: SINAPI mar/2026 + mercado local</w:t>
      </w:r>
    </w:p>
    <w:p>
      <w:pPr>
        <w:pStyle w:val="ListBullet"/>
      </w:pPr>
      <w:r>
        <w:t>Subestacao: entrada em MT (porte &gt;300 UR)</w:t>
      </w:r>
    </w:p>
    <w:p>
      <w:pPr>
        <w:pStyle w:val="ListBullet"/>
      </w:pPr>
      <w:r>
        <w:t>Gerador: estimado 500kVA diesel</w:t>
      </w:r>
    </w:p>
    <w:p>
      <w:pPr>
        <w:pStyle w:val="ListBullet"/>
      </w:pPr>
      <w:r>
        <w:t>MO: 41% do total (ref. Elizabeth II)</w:t>
      </w:r>
    </w:p>
    <w:p>
      <w:pPr>
        <w:pStyle w:val="ListBullet"/>
      </w:pPr>
      <w:r>
        <w:t>Eletrodutos contados em trechos (comprimento linear nao extraido)</w:t>
      </w:r>
    </w:p>
    <w:p/>
    <w:p>
      <w:pPr>
        <w:jc w:val="center"/>
      </w:pPr>
      <w:r>
        <w:rPr>
          <w:i/>
          <w:sz w:val="18"/>
        </w:rPr>
        <w:t>Cartesian Engenharia — Memorial gerado com IA Copiloto — 23/03/2026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