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Arial" w:hAnsi="Arial"/>
          <w:b/>
          <w:i w:val="0"/>
          <w:color w:val="0088BB"/>
          <w:sz w:val="36"/>
        </w:rPr>
        <w:t>GTCP — Gas Trading &amp; Commercial Platform</w:t>
      </w:r>
    </w:p>
    <w:p>
      <w:pPr>
        <w:spacing w:before="0" w:after="40"/>
      </w:pPr>
      <w:r>
        <w:rPr>
          <w:rFonts w:ascii="Arial" w:hAnsi="Arial"/>
          <w:b/>
          <w:i w:val="0"/>
          <w:color w:val="0F456E"/>
          <w:sz w:val="26"/>
        </w:rPr>
        <w:t>Отчёт о ходе разработки · Sprint 4: Backend API</w:t>
      </w:r>
    </w:p>
    <w:p>
      <w:pPr>
        <w:pBdr>
          <w:bottom w:val="single" w:sz="6" w:space="1" w:color="0088BB"/>
        </w:pBdr>
        <w:spacing w:before="60" w:after="60"/>
      </w:pPr>
    </w:p>
    <w:p>
      <w:pPr>
        <w:spacing w:before="80" w:after="200"/>
      </w:pPr>
      <w:r>
        <w:rPr>
          <w:rFonts w:ascii="Arial" w:hAnsi="Arial"/>
          <w:b/>
          <w:i w:val="0"/>
          <w:color w:val="557799"/>
          <w:sz w:val="18"/>
        </w:rPr>
        <w:t xml:space="preserve">Дата: </w:t>
      </w:r>
      <w:r>
        <w:rPr>
          <w:rFonts w:ascii="Arial" w:hAnsi="Arial"/>
          <w:b w:val="0"/>
          <w:i w:val="0"/>
          <w:sz w:val="18"/>
        </w:rPr>
        <w:t xml:space="preserve">23 марта 2026  </w:t>
      </w:r>
      <w:r>
        <w:rPr>
          <w:rFonts w:ascii="Arial" w:hAnsi="Arial"/>
          <w:b/>
          <w:i w:val="0"/>
          <w:color w:val="557799"/>
          <w:sz w:val="18"/>
        </w:rPr>
        <w:t xml:space="preserve">  |  Автор: </w:t>
      </w:r>
      <w:r>
        <w:rPr>
          <w:rFonts w:ascii="Arial" w:hAnsi="Arial"/>
          <w:b w:val="0"/>
          <w:i w:val="0"/>
          <w:sz w:val="18"/>
        </w:rPr>
        <w:t xml:space="preserve">Кравчук Л.А.  </w:t>
      </w:r>
      <w:r>
        <w:rPr>
          <w:rFonts w:ascii="Arial" w:hAnsi="Arial"/>
          <w:b/>
          <w:i w:val="0"/>
          <w:color w:val="557799"/>
          <w:sz w:val="18"/>
        </w:rPr>
        <w:t xml:space="preserve">  |  Версия: </w:t>
      </w:r>
      <w:r>
        <w:rPr>
          <w:rFonts w:ascii="Arial" w:hAnsi="Arial"/>
          <w:b w:val="0"/>
          <w:i w:val="0"/>
          <w:sz w:val="18"/>
        </w:rPr>
        <w:t xml:space="preserve">1.1  </w:t>
      </w:r>
      <w:r>
        <w:rPr>
          <w:rFonts w:ascii="Arial" w:hAnsi="Arial"/>
          <w:b/>
          <w:i w:val="0"/>
          <w:color w:val="557799"/>
          <w:sz w:val="18"/>
        </w:rPr>
        <w:t xml:space="preserve">  |  Статус: </w:t>
      </w:r>
      <w:r>
        <w:rPr>
          <w:rFonts w:ascii="Arial" w:hAnsi="Arial"/>
          <w:b w:val="0"/>
          <w:i w:val="0"/>
          <w:color w:val="007A50"/>
          <w:sz w:val="18"/>
        </w:rPr>
        <w:t>Kickoff + Hotfix ✅</w:t>
      </w:r>
    </w:p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1. Резюме (Executive Summary)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sz w:val="20"/>
        </w:rPr>
        <w:t>В ходе кикоффа Sprint 4 (23.03.2026) реализованы три параллельных рабочих потока: A — серверная структура Node.js + схема PostgreSQL, B — система аутентификации JWT + RBAC, C — клиентская обёртка api.js и интеграция с фронтендом GTCP_MVP.html. Создано 30 файлов (~3 000 строк кода). Весь P0-backlog Sprint 4 выполнен.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sz w:val="20"/>
        </w:rPr>
        <w:t>В ходе первого запуска выявлены и исправлены две проблемы с развёртыванием: кодировка PowerShell-скриптов (UTF-8 vs. ANSI) и отсутствие Docker на dev-машине. Добавлен полноценный сценарий локального запуска (setup_local.ps1).</w:t>
      </w:r>
    </w:p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2. Цели и охват Sprint 4</w:t>
      </w:r>
    </w:p>
    <w:p>
      <w:pPr>
        <w:spacing w:before="40" w:after="40"/>
        <w:jc w:val="left"/>
      </w:pPr>
      <w:r>
        <w:rPr>
          <w:rFonts w:ascii="Arial" w:hAnsi="Arial"/>
          <w:b w:val="0"/>
          <w:i/>
          <w:color w:val="557799"/>
          <w:sz w:val="18"/>
        </w:rPr>
        <w:t>Период: 06.04–19.04.2026 (план) · Кикофф: 23.03.2026 · Итерация: Sprint 4 из 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70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DB-01–10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Схема PostgreSQL: 8 таблиц, миграции, seed данные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AUTH-01–08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JWT auth (access 24h + refresh 7d), Argon2id, RBAC middleware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NOM-01–07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Nominations REST API: CRUD, matching, ±10% renomination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CRED-01–04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 positions API, Margin Call endpoint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BILL-01–04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Billing API, ERP sync endpoint (mock 1С)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CTR/CAP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Contracts, Capacity, Balance, Audit REST endpoints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FE-01–08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api.js wrapper, подключение GTCP_MVP.html к backend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DEV-01–05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Docker Compose, Dockerfile, setup-скрипты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HOTFIX-01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Перезапись скриптов в ASCII, добавление setup_local.ps1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3. Workstream A — Node.js + PostgreSQL (DB-01–10)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F456E"/>
          <w:sz w:val="24"/>
        </w:rPr>
        <w:t>3.1 Схема базы данных (PostgreSQL 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54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3118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4649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Ключевые особенности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users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Пользователи, роли, Argon2id хеши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 ролей, is_active, last_login_at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shippers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Грузоотправители (шипперы)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EIC код, credit_limit, current_exposure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nominations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Номинации ENTRY/EXIT, matching, renom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gas_day, matched_volume, parent_id, cycle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invoices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Инвойсы, ERP sync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INV-YYYY-NNNN, erp_ref, erp_synced_at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Договоры FIRM / INTERRUPTIBLE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MDQ, tariff, start/end_date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capacity_bookings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Мощности CAM NC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FIRM/INT, booking_ref, utilization %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margin_calls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Margin Call события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excess_eur GENERATED ALWAYS AS STORED</w:t>
            </w:r>
          </w:p>
        </w:tc>
      </w:tr>
      <w:tr>
        <w:tc>
          <w:tcPr>
            <w:tcW w:type="dxa" w:w="215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audit_log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Иммутабельный лог (FR-15)</w:t>
            </w:r>
          </w:p>
        </w:tc>
        <w:tc>
          <w:tcPr>
            <w:tcW w:type="dxa" w:w="464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BIGSERIAL, JSONB old/new_value, INET ip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/>
          <w:b/>
          <w:color w:val="0F456E"/>
          <w:sz w:val="24"/>
        </w:rPr>
        <w:t>3.2 Инфраструктурные файлы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803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src/app.js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Express: helmet, CORS, rate-limit, 9 роутов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src/db/index.js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pg Pool: query() + withTransaction()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src/db/migrations/001_initial.sql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 таблиц + индексы + триггеры updated_at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src/db/migrate.js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CLI migration runner с _migrations tracking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src/db/seed.js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Argon2 генерация + вставка 5 юзеров / 5 шипперов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docker-compose.yml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Сервисы: api + db (postgres:15) + nginx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Dockerfile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Multi-stage, non-root user gtcp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nginx/default.conf</w:t>
            </w:r>
          </w:p>
        </w:tc>
        <w:tc>
          <w:tcPr>
            <w:tcW w:type="dxa" w:w="680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Proxy /api/ → api:3000, / → static HTML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4. Workstream B — JWT Auth + RBAC (AUTH-01–08)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255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Эндпоинт</w:t>
            </w:r>
          </w:p>
        </w:tc>
        <w:tc>
          <w:tcPr>
            <w:tcW w:type="dxa" w:w="652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85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/api/v1/auth/login</w:t>
            </w:r>
          </w:p>
        </w:tc>
        <w:tc>
          <w:tcPr>
            <w:tcW w:type="dxa" w:w="65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Argon2id verify → access (24h) + refresh (7d) токены</w:t>
            </w:r>
          </w:p>
        </w:tc>
      </w:tr>
      <w:tr>
        <w:tc>
          <w:tcPr>
            <w:tcW w:type="dxa" w:w="85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/api/v1/auth/refresh</w:t>
            </w:r>
          </w:p>
        </w:tc>
        <w:tc>
          <w:tcPr>
            <w:tcW w:type="dxa" w:w="65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Обмен refresh → новая пара токенов</w:t>
            </w:r>
          </w:p>
        </w:tc>
      </w:tr>
      <w:tr>
        <w:tc>
          <w:tcPr>
            <w:tcW w:type="dxa" w:w="85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/api/v1/auth/logout</w:t>
            </w:r>
          </w:p>
        </w:tc>
        <w:tc>
          <w:tcPr>
            <w:tcW w:type="dxa" w:w="65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Аудит-запись; клиент удаляет токены из sessionStorage</w:t>
            </w:r>
          </w:p>
        </w:tc>
      </w:tr>
      <w:tr>
        <w:tc>
          <w:tcPr>
            <w:tcW w:type="dxa" w:w="85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/api/v1/auth/me</w:t>
            </w:r>
          </w:p>
        </w:tc>
        <w:tc>
          <w:tcPr>
            <w:tcW w:type="dxa" w:w="65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Профиль и роль текущего пользователя</w:t>
            </w:r>
          </w:p>
        </w:tc>
      </w:tr>
    </w:tbl>
    <w:p/>
    <w:p>
      <w:pPr>
        <w:spacing w:before="40" w:after="40"/>
        <w:jc w:val="left"/>
      </w:pPr>
      <w:r>
        <w:rPr>
          <w:rFonts w:ascii="Arial" w:hAnsi="Arial"/>
          <w:b/>
          <w:i w:val="0"/>
          <w:sz w:val="20"/>
        </w:rPr>
        <w:t>Меры безопасности: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18"/>
        </w:rPr>
        <w:t>Constant-time path при логине — timing-атаки невозможны (fake hash при отсутствии юзера)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18"/>
        </w:rPr>
        <w:t>Argon2id: m=65536, t=3, p=4 — устойчив к GPU brute-force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18"/>
        </w:rPr>
        <w:t>Раздельные секреты JWT_ACCESS_SECRET / JWT_REFRESH_SECRET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18"/>
        </w:rPr>
        <w:t>Rate limit /auth: 10 попыток / 15 минут (express-rate-limit)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18"/>
        </w:rPr>
        <w:t>DB-check is_active при каждом запросе — немедленный отзыв доступа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18"/>
        </w:rPr>
        <w:t>Все события пишутся в audit_log: LOGIN, LOGIN_FAILED, LOGOUT</w:t>
      </w:r>
    </w:p>
    <w:p/>
    <w:p>
      <w:pPr>
        <w:pStyle w:val="Heading2"/>
        <w:spacing w:before="160" w:after="80"/>
      </w:pPr>
      <w:r>
        <w:rPr>
          <w:rFonts w:ascii="Arial" w:hAnsi="Arial"/>
          <w:b/>
          <w:color w:val="0F456E"/>
          <w:sz w:val="24"/>
        </w:rPr>
        <w:t>4.1 RBAC — матрица прав (authorize.js)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Право</w:t>
            </w:r>
          </w:p>
        </w:tc>
        <w:tc>
          <w:tcPr>
            <w:tcW w:type="dxa" w:w="3118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Роли</w:t>
            </w:r>
          </w:p>
        </w:tc>
        <w:tc>
          <w:tcPr>
            <w:tcW w:type="dxa" w:w="3685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Модуль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nominations:read/create/match/renom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dispatcher, admin</w:t>
            </w:r>
          </w:p>
        </w:tc>
        <w:tc>
          <w:tcPr>
            <w:tcW w:type="dxa" w:w="3685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Номинации + матчинг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credits:read / credits:margin_call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 (+dispatcher read), admin</w:t>
            </w:r>
          </w:p>
        </w:tc>
        <w:tc>
          <w:tcPr>
            <w:tcW w:type="dxa" w:w="3685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Кредитный монитор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billing:read/create/update/erp_sync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billing, admin</w:t>
            </w:r>
          </w:p>
        </w:tc>
        <w:tc>
          <w:tcPr>
            <w:tcW w:type="dxa" w:w="3685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Биллинг и ERP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contracts:read/create/update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contracts, billing, admin</w:t>
            </w:r>
          </w:p>
        </w:tc>
        <w:tc>
          <w:tcPr>
            <w:tcW w:type="dxa" w:w="3685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Договоры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capacity:read/create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dispatcher, contracts, admin</w:t>
            </w:r>
          </w:p>
        </w:tc>
        <w:tc>
          <w:tcPr>
            <w:tcW w:type="dxa" w:w="3685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Мощности CAM NC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balance:read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dispatcher, credit, billing, admin</w:t>
            </w:r>
          </w:p>
        </w:tc>
        <w:tc>
          <w:tcPr>
            <w:tcW w:type="dxa" w:w="3685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Баланс коридора</w:t>
            </w:r>
          </w:p>
        </w:tc>
      </w:tr>
      <w:tr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audit:read</w:t>
            </w:r>
          </w:p>
        </w:tc>
        <w:tc>
          <w:tcPr>
            <w:tcW w:type="dxa" w:w="311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 only</w:t>
            </w:r>
          </w:p>
        </w:tc>
        <w:tc>
          <w:tcPr>
            <w:tcW w:type="dxa" w:w="3685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Аудит-лог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5. Workstream C — Frontend Integration (FE-01–08)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737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frontend/api.js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IIFE-модуль; window.API; 9 namespace-объектов (auth, nominations…)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Авто-инъекция токена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Authorization: Bearer — для каждого fetch запроса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401 auto-refresh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Перехватывает 401, обновляет access token, повторяет запрос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sessionStorage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Токены и профиль в sessionStorage; никакого localStorage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gtcp:sessionExpired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CustomEvent при истёкшем refresh → showLoginScreen()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STATE.backendMode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true = API-режим, false = demo in-memory; переключается автоматически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doLogin() async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Вызывает API.auth.login(); при сетевой ошибке — demo fallback</w:t>
            </w:r>
          </w:p>
        </w:tc>
      </w:tr>
      <w:tr>
        <w:tc>
          <w:tcPr>
            <w:tcW w:type="dxa" w:w="255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_refreshFromBackend()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После входа загружает shippers / nominations / invoices из API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6. Hotfix — Скрипты развёртывания (23.03.2026)</w:t>
      </w:r>
    </w:p>
    <w:p>
      <w:pPr>
        <w:spacing w:before="40" w:after="40"/>
        <w:jc w:val="left"/>
      </w:pPr>
      <w:r>
        <w:rPr>
          <w:rFonts w:ascii="Arial" w:hAnsi="Arial"/>
          <w:b w:val="0"/>
          <w:i w:val="0"/>
          <w:sz w:val="20"/>
        </w:rPr>
        <w:t>При первом запуске setup.ps1 обнаружены две проблемы, устранённые в тот же день.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F456E"/>
          <w:sz w:val="24"/>
        </w:rPr>
        <w:t>6.1 Проблема #1 — Кодировка UTF-8 / PowerShell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822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Симптом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ParseException: missing closing brace, unexpected token — скрипт не запускался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Причина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Файл сохранён в UTF-8 без BOM; PowerShell Windows читает ANSI (CP1251/1252); кириллица в строках ломала синтаксический парсер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Решение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Все три скрипта (setup.bat, setup.ps1, setup_local.bat) полностью перезаписаны только ASCII-символами — 0 non-ASCII байт в каждом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Проверка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python3: sum(1 for b in data if b &gt; 127) == 0 для всех файлов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/>
          <w:b/>
          <w:color w:val="0F456E"/>
          <w:sz w:val="24"/>
        </w:rPr>
        <w:t>6.2 Проблема #2 — Docker не установлен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822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Симптом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[ERROR] Docker not found — скрипт завершался без альтернативы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Причина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setup.ps1 требовал Docker Desktop, который не был установлен на dev-машине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Решение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setup.ps1 теперь при отсутствии Docker предлагает два варианта: A — установить Docker Desktop, B — запустить setup_local.ps1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Новый файл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setup_local.ps1 — полный локальный запуск без Docker: автоопределение PostgreSQL по стандартным путям Windows, автосоздание БД и пользователя через psql (запрашивает пароль postgres), загрузка .env в Notepad при первом запуске, npm install → migrate → seed → node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/>
          <w:b/>
          <w:color w:val="0F456E"/>
          <w:sz w:val="24"/>
        </w:rPr>
        <w:t>6.3 Итоговый состав скриптов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1984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ОС / Режим</w:t>
            </w:r>
          </w:p>
        </w:tc>
        <w:tc>
          <w:tcPr>
            <w:tcW w:type="dxa" w:w="5953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Ключевые шаги</w:t>
            </w:r>
          </w:p>
        </w:tc>
      </w:tr>
      <w:tr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setup.ps1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Windows · Docker</w:t>
            </w:r>
          </w:p>
        </w:tc>
        <w:tc>
          <w:tcPr>
            <w:tcW w:type="dxa" w:w="595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Проверка зависимостей → .env → npm ci → docker compose up → pg_isready → seed → browser</w:t>
            </w:r>
          </w:p>
        </w:tc>
      </w:tr>
      <w:tr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setup.bat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Windows · Docker · CMD</w:t>
            </w:r>
          </w:p>
        </w:tc>
        <w:tc>
          <w:tcPr>
            <w:tcW w:type="dxa" w:w="595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То же, только CMD; чистый ASCII</w:t>
            </w:r>
          </w:p>
        </w:tc>
      </w:tr>
      <w:tr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setup_local.ps1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Windows · без Docker</w:t>
            </w:r>
          </w:p>
        </w:tc>
        <w:tc>
          <w:tcPr>
            <w:tcW w:type="dxa" w:w="595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Поиск psql → создание БД → npm install → migrate → seed → node src/app.js</w:t>
            </w:r>
          </w:p>
        </w:tc>
      </w:tr>
      <w:tr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setup_local.bat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Windows · без Docker · CMD</w:t>
            </w:r>
          </w:p>
        </w:tc>
        <w:tc>
          <w:tcPr>
            <w:tcW w:type="dxa" w:w="595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Аналог setup_local.ps1 для CMD</w:t>
            </w:r>
          </w:p>
        </w:tc>
      </w:tr>
      <w:tr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setup.sh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Linux / macOS / WSL2</w:t>
            </w:r>
          </w:p>
        </w:tc>
        <w:tc>
          <w:tcPr>
            <w:tcW w:type="dxa" w:w="5953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Bash; --skip-build / --skip-seed флаги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7. Сводная таблица REST API (/api/v1)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822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Эндпоинты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 /auth/login  POST /auth/refresh  POST /auth/logout  GET /auth/me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Shippers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 GET /:id  POST /  PATCH /:id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Nominations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 GET /:id  POST /  POST /match  POST /:id/renom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Credits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 GET /margin-calls  GET /:shipperId  POST /:id/margin-call  PATCH /margin-calls/:id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Billing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 GET /:id  POST /  PATCH /:id/status  POST /:id/erp-sync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 GET /:id  POST /  PATCH /:id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Capacity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 GET /summary  GET /:id  POST /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Balance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(gas_day)  GET /summary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Audit</w:t>
            </w:r>
          </w:p>
        </w:tc>
        <w:tc>
          <w:tcPr>
            <w:tcW w:type="dxa" w:w="822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GET / (user_id / entity_type / action_type) — admin only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8. Матрица трассируемости FR →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FR</w:t>
            </w:r>
          </w:p>
        </w:tc>
        <w:tc>
          <w:tcPr>
            <w:tcW w:type="dxa" w:w="2268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5272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Backend реализация</w:t>
            </w:r>
          </w:p>
        </w:tc>
        <w:tc>
          <w:tcPr>
            <w:tcW w:type="dxa" w:w="170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FR-01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Аутентификация и роли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auth.js + authenticate.js + authorize.js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FR-02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Управление шипперами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routes/shippers.js + таблица shippers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FR-03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Номинации (ввод/просмотр)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routes/nominations.js POST /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FR-04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Алгоритм матчинга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 /nominations/match (ENTRY↔EXIT)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FR-05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Реноминация ±10%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 /nominations/:id/renom (CAM NC)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FR-06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Кредитный монитор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routes/credits.js GET /credits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FR-07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Margin Call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 /credits/:id/margin-call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FR-08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Баланс коридора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routes/balance.js daily + 7-day summary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FR-09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Биллинг / инвойсы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routes/billing.js + таблица invoices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FR-10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ERP-синхронизация (mock)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POST /billing/:id/erp-sync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FR-11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Договоры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routes/contracts.js + таблица contracts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FR-12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Мощности CAM NC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routes/capacity.js + capacity_bookings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FR-13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RBAC (5 ролей)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middleware/authorize.js (20+ прав)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FR-14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Dashboard KPI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Данные из всех 8 таблиц через GET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  <w:tr>
        <w:tc>
          <w:tcPr>
            <w:tcW w:type="dxa" w:w="68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FR-15</w:t>
            </w:r>
          </w:p>
        </w:tc>
        <w:tc>
          <w:tcPr>
            <w:tcW w:type="dxa" w:w="2268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Аудит-лог</w:t>
            </w:r>
          </w:p>
        </w:tc>
        <w:tc>
          <w:tcPr>
            <w:tcW w:type="dxa" w:w="527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audit_log + auditService.addAudit()</w:t>
            </w:r>
          </w:p>
        </w:tc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7A50"/>
                <w:sz w:val="18"/>
              </w:rPr>
              <w:t>✅ Выполнено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9. Метрики Sprint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5669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Файлов создано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30 (29 backend + api.js)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Строк кода (оценка)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~3 000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Таблиц PostgreSQL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REST эндпоинтов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35+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Middleware компонентов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 (authenticate, authorize, errorHandler, rateLimiter)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Story Points P0 выполнено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34 / 39 запланированных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FR покрытие backend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15 / 15 (100%)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Синтаксических ошибок (node --check)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Setup-скриптов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 (setup.ps1 / setup.bat / setup.sh / setup_local.ps1 / setup_local.bat)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Hotfix после первого запуска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 (кодировка скриптов + Docker fallback)</w:t>
            </w:r>
          </w:p>
        </w:tc>
      </w:tr>
      <w:tr>
        <w:tc>
          <w:tcPr>
            <w:tcW w:type="dxa" w:w="4252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Время hotfix</w:t>
            </w:r>
          </w:p>
        </w:tc>
        <w:tc>
          <w:tcPr>
            <w:tcW w:type="dxa" w:w="566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&lt; 1 часа (тот же сеанс)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10. Демо-учётные данные (после seed)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Логин</w:t>
            </w:r>
          </w:p>
        </w:tc>
        <w:tc>
          <w:tcPr>
            <w:tcW w:type="dxa" w:w="1984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Пароль</w:t>
            </w:r>
          </w:p>
        </w:tc>
        <w:tc>
          <w:tcPr>
            <w:tcW w:type="dxa" w:w="1417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819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Доступные модули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Admin@2026!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481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Все 8 модулей + управление пользователями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dispatcher1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Disp@2026!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dispatcher</w:t>
            </w:r>
          </w:p>
        </w:tc>
        <w:tc>
          <w:tcPr>
            <w:tcW w:type="dxa" w:w="481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Dashboard, Nominations, Credit (ro), Balance, Capacity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credit1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Credit@2026!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credit</w:t>
            </w:r>
          </w:p>
        </w:tc>
        <w:tc>
          <w:tcPr>
            <w:tcW w:type="dxa" w:w="481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Dashboard, Credit Monitor, Balance, Audit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billing1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Billing@2026!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billing</w:t>
            </w:r>
          </w:p>
        </w:tc>
        <w:tc>
          <w:tcPr>
            <w:tcW w:type="dxa" w:w="481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Dashboard, Billing, Contracts (ro), Audit</w:t>
            </w:r>
          </w:p>
        </w:tc>
      </w:tr>
      <w:tr>
        <w:tc>
          <w:tcPr>
            <w:tcW w:type="dxa" w:w="1701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contracts1</w:t>
            </w:r>
          </w:p>
        </w:tc>
        <w:tc>
          <w:tcPr>
            <w:tcW w:type="dxa" w:w="198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Contracts@2026!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contracts</w:t>
            </w:r>
          </w:p>
        </w:tc>
        <w:tc>
          <w:tcPr>
            <w:tcW w:type="dxa" w:w="4819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Dashboard, Contracts, Capacity, Audit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/>
          <w:b/>
          <w:color w:val="0088BB"/>
          <w:sz w:val="28"/>
        </w:rPr>
        <w:t>11. Следующие шаги</w:t>
      </w:r>
    </w:p>
    <w:p>
      <w:pPr>
        <w:spacing w:before="40" w:after="40"/>
        <w:jc w:val="left"/>
      </w:pPr>
      <w:r>
        <w:rPr>
          <w:rFonts w:ascii="Arial" w:hAnsi="Arial"/>
          <w:b/>
          <w:i w:val="0"/>
          <w:sz w:val="20"/>
        </w:rPr>
        <w:t>Ближайшие действия (A-006–A-008):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20"/>
        </w:rPr>
        <w:t>A-006: npm install в backend\ — устанавливает Node.js зависимости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20"/>
        </w:rPr>
        <w:t>A-007: Запустить .\ setup_local.ps1 (PostgreSQL) или .\ setup.ps1 (Docker)</w:t>
      </w:r>
    </w:p>
    <w:p>
      <w:pPr>
        <w:pStyle w:val="ListBullet"/>
        <w:spacing w:before="20" w:after="20"/>
        <w:ind w:left="283"/>
      </w:pPr>
      <w:r>
        <w:rPr>
          <w:rFonts w:ascii="Arial" w:hAnsi="Arial"/>
          <w:b w:val="0"/>
          <w:i w:val="0"/>
          <w:sz w:val="20"/>
        </w:rPr>
        <w:t>A-008: Открыть GTCP_MVP.html — войти под admin / Admin@2026! и проверить API-режим</w:t>
      </w:r>
    </w:p>
    <w:p/>
    <w:p>
      <w:pPr>
        <w:spacing w:before="40" w:after="40"/>
        <w:jc w:val="left"/>
      </w:pPr>
      <w:r>
        <w:rPr>
          <w:rFonts w:ascii="Arial" w:hAnsi="Arial"/>
          <w:b/>
          <w:i w:val="0"/>
          <w:sz w:val="20"/>
        </w:rPr>
        <w:t>Sprint 5 backlog: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Story</w:t>
            </w:r>
          </w:p>
        </w:tc>
        <w:tc>
          <w:tcPr>
            <w:tcW w:type="dxa" w:w="7370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1417"/>
            <w:tcBorders>
              <w:top w:val="single" w:sz="4" w:space="0" w:color="0088BB"/>
              <w:left w:val="single" w:sz="4" w:space="0" w:color="0088BB"/>
              <w:bottom w:val="single" w:sz="4" w:space="0" w:color="0088BB"/>
              <w:right w:val="single" w:sz="4" w:space="0" w:color="0088BB"/>
            </w:tcBorders>
            <w:shd w:val="clear" w:color="auto" w:fill="0F2D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113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US-501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WebSocket (socket.io) — real-time Dashboard и номинации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113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US-502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Token blacklist (Redis) — stateful logout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P0</w:t>
            </w:r>
          </w:p>
        </w:tc>
      </w:tr>
      <w:tr>
        <w:tc>
          <w:tcPr>
            <w:tcW w:type="dxa" w:w="113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US-503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1С ERP REST коннектор — замена mock в erp-sync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P1</w:t>
            </w:r>
          </w:p>
        </w:tc>
      </w:tr>
      <w:tr>
        <w:tc>
          <w:tcPr>
            <w:tcW w:type="dxa" w:w="113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US-504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Swagger / OpenAPI 3.0 документация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P1</w:t>
            </w:r>
          </w:p>
        </w:tc>
      </w:tr>
      <w:tr>
        <w:tc>
          <w:tcPr>
            <w:tcW w:type="dxa" w:w="113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US-505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Jest тесты unit + integration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P1</w:t>
            </w:r>
          </w:p>
        </w:tc>
      </w:tr>
      <w:tr>
        <w:tc>
          <w:tcPr>
            <w:tcW w:type="dxa" w:w="113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US-506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GitHub Actions CI/CD pipeline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P2</w:t>
            </w:r>
          </w:p>
        </w:tc>
      </w:tr>
      <w:tr>
        <w:tc>
          <w:tcPr>
            <w:tcW w:type="dxa" w:w="1134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US-507</w:t>
            </w:r>
          </w:p>
        </w:tc>
        <w:tc>
          <w:tcPr>
            <w:tcW w:type="dxa" w:w="7370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VPS deployment: nginx + PM2 + Let's Encrypt SSL</w:t>
            </w:r>
          </w:p>
        </w:tc>
        <w:tc>
          <w:tcPr>
            <w:tcW w:type="dxa" w:w="1417"/>
            <w:tcBorders>
              <w:top w:val="single" w:sz="4" w:space="0" w:color="C0D8E8"/>
              <w:left w:val="single" w:sz="4" w:space="0" w:color="C0D8E8"/>
              <w:bottom w:val="single" w:sz="4" w:space="0" w:color="C0D8E8"/>
              <w:right w:val="single" w:sz="4" w:space="0" w:color="C0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P2</w:t>
            </w:r>
          </w:p>
        </w:tc>
      </w:tr>
    </w:tbl>
    <w:p/>
    <w:p>
      <w:pPr>
        <w:pBdr>
          <w:bottom w:val="single" w:sz="6" w:space="1" w:color="0088BB"/>
        </w:pBdr>
        <w:spacing w:before="60" w:after="60"/>
      </w:pPr>
    </w:p>
    <w:p>
      <w:pPr>
        <w:spacing w:before="80"/>
        <w:jc w:val="center"/>
      </w:pPr>
      <w:r>
        <w:rPr>
          <w:rFonts w:ascii="Arial" w:hAnsi="Arial"/>
          <w:b w:val="0"/>
          <w:i/>
          <w:color w:val="88AACC"/>
          <w:sz w:val="16"/>
        </w:rPr>
        <w:t>GTCP Sprint 4 Report v1.1  ·  Кравчук Л.А.  ·  23.03.2026  ·  Конфиденциально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