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Aluno: Leonardo Machado Fernandes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Segue abaixa a solução de arquitetura do projeto sincronização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Micro-service sincronização: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boot - montar a infra 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Pacote javax-rs - rest do verbo post;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RabbitMQ - envio de dados para as filas;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 - containização da infra do rabbitmq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Maven - gerenciamento de dependencias.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Demais micro-services (cliente, produto, estoque e venda)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boot - montar a infra ;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data jpa - persistencia de dados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Postgress - banco de dados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RabbitMQ - receber dados da fila;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 - containização da infra do banco de dados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Maven - gerenciamento de dependencias.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