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6B2C4B" w:rsidRDefault="006B2C4B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Verdana" w:eastAsia="Verdana" w:hAnsi="Verdana" w:cs="Verdana"/>
          <w:b/>
          <w:bCs/>
          <w:color w:val="000000"/>
          <w:sz w:val="28"/>
          <w:szCs w:val="28"/>
        </w:rPr>
      </w:pPr>
    </w:p>
    <w:p w14:paraId="0BEEDA46" w14:textId="62AA3087" w:rsidR="006B2C4B" w:rsidRDefault="00DB77AB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Verdana" w:eastAsia="Verdana" w:hAnsi="Verdana" w:cs="Verdana"/>
          <w:b/>
          <w:bCs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bCs/>
          <w:noProof/>
          <w:color w:val="000000"/>
          <w:sz w:val="28"/>
          <w:szCs w:val="28"/>
          <w:lang w:val="pt-BR" w:eastAsia="pt-BR"/>
        </w:rPr>
        <w:drawing>
          <wp:anchor distT="0" distB="0" distL="114300" distR="114300" simplePos="0" relativeHeight="251658240" behindDoc="0" locked="0" layoutInCell="1" hidden="0" allowOverlap="1" wp14:anchorId="1C5F9B3B" wp14:editId="07777777">
            <wp:simplePos x="0" y="0"/>
            <wp:positionH relativeFrom="margin">
              <wp:posOffset>-195722</wp:posOffset>
            </wp:positionH>
            <wp:positionV relativeFrom="margin">
              <wp:align>top</wp:align>
            </wp:positionV>
            <wp:extent cx="1619250" cy="551815"/>
            <wp:effectExtent l="0" t="0" r="0" b="0"/>
            <wp:wrapSquare wrapText="bothSides" distT="0" distB="0" distL="114300" distR="114300"/>
            <wp:docPr id="1027" name="image3.jpg" descr="Logo LC - horizontal_color positiv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Logo LC - horizontal_color positiv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551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Verdana" w:eastAsia="Verdana" w:hAnsi="Verdana" w:cs="Verdana"/>
          <w:b/>
          <w:bCs/>
          <w:sz w:val="28"/>
          <w:szCs w:val="28"/>
        </w:rPr>
        <w:t>MÚSICA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 xml:space="preserve">CURRÍCULO </w:t>
      </w:r>
      <w:r w:rsidR="00384553">
        <w:rPr>
          <w:rFonts w:ascii="Verdana" w:eastAsia="Verdana" w:hAnsi="Verdana" w:cs="Verdana"/>
          <w:b/>
          <w:bCs/>
          <w:color w:val="000000"/>
          <w:sz w:val="28"/>
          <w:szCs w:val="28"/>
        </w:rPr>
        <w:t xml:space="preserve">8° ANO </w:t>
      </w:r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>- 2026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</w:p>
    <w:p w14:paraId="0A37501D" w14:textId="77777777" w:rsidR="006B2C4B" w:rsidRDefault="006B2C4B"/>
    <w:tbl>
      <w:tblPr>
        <w:tblStyle w:val="a"/>
        <w:tblW w:w="1045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6B2C4B" w14:paraId="1059A73C" w14:textId="77777777">
        <w:tc>
          <w:tcPr>
            <w:tcW w:w="10456" w:type="dxa"/>
            <w:shd w:val="clear" w:color="auto" w:fill="660066"/>
          </w:tcPr>
          <w:p w14:paraId="30E10AC3" w14:textId="77777777" w:rsidR="006B2C4B" w:rsidRDefault="00DB77A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OBJETIVOS GERAIS DO PROGRAMA</w:t>
            </w:r>
          </w:p>
        </w:tc>
      </w:tr>
    </w:tbl>
    <w:p w14:paraId="33F0268C" w14:textId="77777777" w:rsidR="006B2C4B" w:rsidRDefault="00DB77AB">
      <w:pPr>
        <w:jc w:val="both"/>
      </w:pPr>
      <w:r>
        <w:br/>
      </w:r>
      <w:r w:rsidRPr="3B910CC9">
        <w:rPr>
          <w:lang w:val="en-US"/>
        </w:rPr>
        <w:t xml:space="preserve">O componente curricular de Música nos oitavos e nonos anos da Escola Lourenço Castanho tem como propósito ampliar a escuta, a expressão e a compreensão musical dos estudantes, fortalecendo sua sensibilidade estética e sua capacidade de interpretar o mundo por meio da arte. Nesse momento dos Anos Finais do Ensino Fundamental, a música atua como meio de integração entre razão e emoção, promovendo o pensamento crítico, a colaboração e o autoconhecimento. O curso propõe o estudo da linguagem musical em suas dimensões práticas e teóricas ritmo, melodia, harmonia, forma e timbre , articulando-as à criação, à performance e à apreciação consciente de diferentes estilos e contextos culturais. </w:t>
      </w:r>
    </w:p>
    <w:p w14:paraId="6C930B15" w14:textId="77777777" w:rsidR="006B2C4B" w:rsidRDefault="00DB77AB">
      <w:pPr>
        <w:jc w:val="both"/>
      </w:pPr>
      <w:r w:rsidRPr="3B910CC9">
        <w:rPr>
          <w:lang w:val="en-US"/>
        </w:rPr>
        <w:t xml:space="preserve">Ao longo do curso, os alunos desenvolvem competências específicas como a escuta atenta e analítica, a leitura e escrita musical básica, a execução instrumental e vocal em grupo, a capacidade de criar pequenas composições ou arranjos, e a capacidade de editar músicas, programas de rádio e podcast utilizando aplicativos pertinentes. Essas experiências fortalecem habilidades motoras finas, senso rítmico, coordenação e atenção compartilhada, além de favorecerem a autonomia e a responsabilidade individual dentro do coletivo. O trabalho em conjunto estimula a cooperação, a empatia e o respeito às diferenças, preparando o estudante para atuar em ambientes colaborativos e diversos. </w:t>
      </w:r>
    </w:p>
    <w:p w14:paraId="06978480" w14:textId="77777777" w:rsidR="006B2C4B" w:rsidRDefault="00DB77AB">
      <w:pPr>
        <w:jc w:val="both"/>
      </w:pPr>
      <w:r w:rsidRPr="3B910CC9">
        <w:rPr>
          <w:lang w:val="en-US"/>
        </w:rPr>
        <w:t xml:space="preserve">Além das competências técnicas, o curso também busca desenvolver a sensibilidade artística e a reflexão sobre o papel da música na sociedade. Os alunos aprendem a relacionar a produção musical com seu contexto histórico e cultural, reconhecendo a diversidade de expressões sonoras e compreendendo a música como linguagem que comunica ideias, valores e identidades. Essa compreensão amplia o repertório cultural dos estudantes e contribui para a formação de ouvintes críticos, capazes de valorizar tanto a produção artística própria quanto a dos outros. </w:t>
      </w:r>
    </w:p>
    <w:p w14:paraId="3BD0DA23" w14:textId="77777777" w:rsidR="006B2C4B" w:rsidRDefault="00DB77AB">
      <w:pPr>
        <w:jc w:val="both"/>
      </w:pPr>
      <w:r w:rsidRPr="3B910CC9">
        <w:rPr>
          <w:lang w:val="en-US"/>
        </w:rPr>
        <w:t>Ao final do 9º ano, saberemos que o programa alcançou seus objetivos quando o estudante for capaz de interpretar, criar e apreciar música com consciência técnica e expressiva; quando demonstrar autonomia para participar de práticas musicais em grupo com responsabilidade e escuta ativa; e quando for capaz de reconhecer a música como parte significativa de sua formação pessoal e cultural. Um aluno que conclui esse percurso saberá identificar elementos musicais em diferentes gêneros, compreender seus sentidos estéticos e sociais e utilizar a música como meio de expressão e comunicação competências que resultam diretamente da estrutura e intencionalidade do currículo proposto.</w:t>
      </w:r>
    </w:p>
    <w:p w14:paraId="5DAB6C7B" w14:textId="77777777" w:rsidR="006B2C4B" w:rsidRDefault="006B2C4B"/>
    <w:p w14:paraId="7332B361" w14:textId="77777777" w:rsidR="00C538A0" w:rsidRDefault="00C538A0"/>
    <w:p w14:paraId="7B188AE5" w14:textId="77777777" w:rsidR="00C538A0" w:rsidRDefault="00C538A0"/>
    <w:p w14:paraId="77955A5D" w14:textId="77777777" w:rsidR="00C538A0" w:rsidRDefault="00C538A0"/>
    <w:p w14:paraId="37B8A6A2" w14:textId="77777777" w:rsidR="00C538A0" w:rsidRDefault="00C538A0"/>
    <w:p w14:paraId="41DD70A4" w14:textId="77777777" w:rsidR="00C538A0" w:rsidRDefault="00C538A0"/>
    <w:p w14:paraId="67370A9C" w14:textId="77777777" w:rsidR="00C538A0" w:rsidRDefault="00C538A0"/>
    <w:p w14:paraId="459EE401" w14:textId="77777777" w:rsidR="00C538A0" w:rsidRDefault="00C538A0"/>
    <w:p w14:paraId="7B9DD253" w14:textId="77777777" w:rsidR="00C538A0" w:rsidRDefault="00C538A0"/>
    <w:p w14:paraId="709AC3CB" w14:textId="77777777" w:rsidR="00C538A0" w:rsidRDefault="00C538A0"/>
    <w:tbl>
      <w:tblPr>
        <w:tblStyle w:val="a0"/>
        <w:tblW w:w="1045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6B2C4B" w14:paraId="6861DA41" w14:textId="77777777">
        <w:tc>
          <w:tcPr>
            <w:tcW w:w="10456" w:type="dxa"/>
            <w:shd w:val="clear" w:color="auto" w:fill="660066"/>
          </w:tcPr>
          <w:p w14:paraId="5124A5B3" w14:textId="77777777" w:rsidR="006B2C4B" w:rsidRDefault="00DB77A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OBJETIVOS DE APRENDIZAGEM POR BIMESTRE</w:t>
            </w:r>
          </w:p>
        </w:tc>
      </w:tr>
    </w:tbl>
    <w:p w14:paraId="02EB378F" w14:textId="77777777" w:rsidR="006B2C4B" w:rsidRDefault="006B2C4B">
      <w:pPr>
        <w:spacing w:after="0" w:line="240" w:lineRule="auto"/>
        <w:rPr>
          <w:color w:val="000000"/>
        </w:rPr>
      </w:pPr>
    </w:p>
    <w:p w14:paraId="1899D38D" w14:textId="77777777" w:rsidR="004922E8" w:rsidRDefault="004922E8" w:rsidP="00E5708F">
      <w:pPr>
        <w:spacing w:after="0" w:line="240" w:lineRule="auto"/>
        <w:jc w:val="both"/>
        <w:rPr>
          <w:b/>
          <w:color w:val="000000"/>
        </w:rPr>
      </w:pPr>
      <w:r w:rsidRPr="004922E8">
        <w:rPr>
          <w:b/>
          <w:color w:val="000000"/>
        </w:rPr>
        <w:t>1° Bimestre</w:t>
      </w:r>
      <w:r>
        <w:rPr>
          <w:b/>
          <w:color w:val="000000"/>
        </w:rPr>
        <w:t xml:space="preserve"> - </w:t>
      </w:r>
      <w:r w:rsidRPr="004922E8">
        <w:rPr>
          <w:rFonts w:eastAsia="Times New Roman"/>
          <w:b/>
          <w:bCs/>
          <w:color w:val="000000"/>
          <w:lang w:val="pt-BR" w:eastAsia="pt-BR"/>
        </w:rPr>
        <w:t>A Rítmica Brasileira e o Corpo como Instrumento</w:t>
      </w:r>
    </w:p>
    <w:p w14:paraId="214FD232" w14:textId="37A69F82" w:rsidR="004922E8" w:rsidRDefault="004922E8" w:rsidP="00E5708F">
      <w:pPr>
        <w:spacing w:after="0" w:line="240" w:lineRule="auto"/>
        <w:jc w:val="both"/>
        <w:rPr>
          <w:b/>
          <w:color w:val="000000"/>
        </w:rPr>
      </w:pPr>
      <w:r>
        <w:rPr>
          <w:rFonts w:eastAsia="Times New Roman"/>
          <w:b/>
          <w:bCs/>
          <w:color w:val="000000"/>
          <w:lang w:val="pt-BR" w:eastAsia="pt-BR"/>
        </w:rPr>
        <w:t>Apresentação</w:t>
      </w:r>
      <w:r w:rsidRPr="004922E8">
        <w:rPr>
          <w:rFonts w:eastAsia="Times New Roman"/>
          <w:color w:val="000000"/>
          <w:lang w:val="pt-BR" w:eastAsia="pt-BR"/>
        </w:rPr>
        <w:t>: Aprofundar os ritmos brasileiros, com foco na percussão corporal e na identificação de padrões rítmicos característicos.</w:t>
      </w:r>
    </w:p>
    <w:p w14:paraId="57B07D20" w14:textId="29B0D679" w:rsidR="004922E8" w:rsidRPr="00E5708F" w:rsidRDefault="004922E8" w:rsidP="00E5708F">
      <w:pPr>
        <w:spacing w:after="0" w:line="240" w:lineRule="auto"/>
        <w:jc w:val="both"/>
        <w:rPr>
          <w:b/>
          <w:color w:val="000000"/>
        </w:rPr>
      </w:pPr>
      <w:r w:rsidRPr="004922E8">
        <w:rPr>
          <w:rFonts w:eastAsia="Times New Roman"/>
          <w:b/>
          <w:bCs/>
          <w:color w:val="000000"/>
          <w:lang w:val="pt-BR" w:eastAsia="pt-BR"/>
        </w:rPr>
        <w:t xml:space="preserve">Objetivo: </w:t>
      </w:r>
      <w:r>
        <w:rPr>
          <w:rFonts w:eastAsia="Times New Roman"/>
          <w:color w:val="000000"/>
          <w:lang w:val="pt-BR" w:eastAsia="pt-BR"/>
        </w:rPr>
        <w:t>que o aluno seja</w:t>
      </w:r>
      <w:r w:rsidRPr="004922E8">
        <w:rPr>
          <w:rFonts w:eastAsia="Times New Roman"/>
          <w:color w:val="000000"/>
          <w:lang w:val="pt-BR" w:eastAsia="pt-BR"/>
        </w:rPr>
        <w:t xml:space="preserve"> capaz de reconhecer, reproduzir e criar sequências rítmicas inspiradas no samba e no maracatu, utilizando o corpo como principal instrumento.</w:t>
      </w:r>
    </w:p>
    <w:p w14:paraId="3323D41C" w14:textId="1800D3EA" w:rsidR="004922E8" w:rsidRDefault="00E5708F">
      <w:pPr>
        <w:spacing w:line="240" w:lineRule="auto"/>
      </w:pPr>
      <w:r>
        <w:object w:dxaOrig="22545" w:dyaOrig="17190" w14:anchorId="53FF07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2pt;height:281.25pt;visibility:visible;mso-wrap-distance-left:0;mso-wrap-distance-right:0" o:ole="">
            <v:imagedata r:id="rId12" o:title="" embosscolor="white"/>
          </v:shape>
          <o:OLEObject Type="Embed" ProgID="Word.Document.12" ShapeID="_x0000_i1025" DrawAspect="Content" ObjectID="_1830365826" r:id="rId13"/>
        </w:object>
      </w:r>
    </w:p>
    <w:p w14:paraId="251978E7" w14:textId="77777777" w:rsidR="00C61179" w:rsidRDefault="00E5708F" w:rsidP="00C61179">
      <w:pPr>
        <w:spacing w:after="0" w:line="240" w:lineRule="auto"/>
        <w:jc w:val="both"/>
        <w:rPr>
          <w:b/>
          <w:lang w:val="pt-BR" w:eastAsia="pt-BR"/>
        </w:rPr>
      </w:pPr>
      <w:r w:rsidRPr="00E5708F">
        <w:rPr>
          <w:b/>
        </w:rPr>
        <w:t xml:space="preserve">2° Bimestre - </w:t>
      </w:r>
      <w:r w:rsidRPr="00E5708F">
        <w:rPr>
          <w:b/>
          <w:lang w:val="pt-BR" w:eastAsia="pt-BR"/>
        </w:rPr>
        <w:t>O Nordeste e suas Sonoridades</w:t>
      </w:r>
    </w:p>
    <w:p w14:paraId="5F12D92A" w14:textId="5D3FFD2C" w:rsidR="00E5708F" w:rsidRPr="00E5708F" w:rsidRDefault="00E5708F" w:rsidP="00C61179">
      <w:pPr>
        <w:spacing w:after="0" w:line="240" w:lineRule="auto"/>
        <w:jc w:val="both"/>
        <w:rPr>
          <w:b/>
          <w:lang w:val="pt-BR" w:eastAsia="pt-BR"/>
        </w:rPr>
      </w:pPr>
      <w:r w:rsidRPr="00E5708F">
        <w:rPr>
          <w:b/>
          <w:lang w:val="pt-BR" w:eastAsia="pt-BR"/>
        </w:rPr>
        <w:t>Apresentação:</w:t>
      </w:r>
      <w:r w:rsidRPr="00E5708F">
        <w:rPr>
          <w:lang w:val="pt-BR" w:eastAsia="pt-BR"/>
        </w:rPr>
        <w:t xml:space="preserve"> A diversidade mu</w:t>
      </w:r>
      <w:r>
        <w:rPr>
          <w:lang w:val="pt-BR" w:eastAsia="pt-BR"/>
        </w:rPr>
        <w:t xml:space="preserve">sical do Nordeste: Baião, Xote, Xaxado, </w:t>
      </w:r>
      <w:r w:rsidRPr="00E5708F">
        <w:rPr>
          <w:lang w:val="pt-BR" w:eastAsia="pt-BR"/>
        </w:rPr>
        <w:t>Forró</w:t>
      </w:r>
      <w:r>
        <w:rPr>
          <w:lang w:val="pt-BR" w:eastAsia="pt-BR"/>
        </w:rPr>
        <w:t xml:space="preserve"> dentre outros</w:t>
      </w:r>
      <w:r w:rsidRPr="00E5708F">
        <w:rPr>
          <w:lang w:val="pt-BR" w:eastAsia="pt-BR"/>
        </w:rPr>
        <w:t>.</w:t>
      </w:r>
    </w:p>
    <w:p w14:paraId="044AD5C2" w14:textId="16ADEEDA" w:rsidR="00C538A0" w:rsidRPr="00E5708F" w:rsidRDefault="00E5708F" w:rsidP="00C61179">
      <w:pPr>
        <w:spacing w:after="0" w:line="240" w:lineRule="auto"/>
        <w:jc w:val="both"/>
        <w:rPr>
          <w:lang w:val="pt-BR" w:eastAsia="pt-BR"/>
        </w:rPr>
      </w:pPr>
      <w:r w:rsidRPr="00E5708F">
        <w:rPr>
          <w:b/>
          <w:lang w:val="pt-BR" w:eastAsia="pt-BR"/>
        </w:rPr>
        <w:t>Objetivo:</w:t>
      </w:r>
      <w:r w:rsidRPr="00E5708F">
        <w:rPr>
          <w:lang w:val="pt-BR" w:eastAsia="pt-BR"/>
        </w:rPr>
        <w:t xml:space="preserve"> Reconhecer e caracterizar os gêneros, compreender a instrumentação típica (sanfona, triângulo, zabumba) e realizar uma performance em grupo.</w:t>
      </w:r>
    </w:p>
    <w:p w14:paraId="6A05A809" w14:textId="4D11FACE" w:rsidR="006B2C4B" w:rsidRDefault="00C61179">
      <w:pPr>
        <w:spacing w:line="240" w:lineRule="auto"/>
      </w:pPr>
      <w:r>
        <w:object w:dxaOrig="21975" w:dyaOrig="15735" w14:anchorId="672C50D7">
          <v:shape id="_x0000_i1026" type="#_x0000_t75" style="width:366pt;height:263.25pt;visibility:visible;mso-wrap-distance-left:0;mso-wrap-distance-right:0" o:ole="">
            <v:imagedata r:id="rId14" o:title="" embosscolor="white"/>
          </v:shape>
          <o:OLEObject Type="Embed" ProgID="Word.Document.12" ShapeID="_x0000_i1026" DrawAspect="Content" ObjectID="_1830365827" r:id="rId15"/>
        </w:object>
      </w:r>
    </w:p>
    <w:p w14:paraId="620B5B80" w14:textId="77777777" w:rsidR="00C61179" w:rsidRDefault="00C61179" w:rsidP="00C61179">
      <w:pPr>
        <w:rPr>
          <w:b/>
        </w:rPr>
      </w:pPr>
    </w:p>
    <w:p w14:paraId="10754B2A" w14:textId="77777777" w:rsidR="00333498" w:rsidRPr="00C61179" w:rsidRDefault="00E5708F" w:rsidP="00C61179">
      <w:pPr>
        <w:spacing w:after="0"/>
        <w:rPr>
          <w:lang w:val="pt-BR" w:eastAsia="pt-BR"/>
        </w:rPr>
      </w:pPr>
      <w:r w:rsidRPr="00C61179">
        <w:rPr>
          <w:b/>
        </w:rPr>
        <w:lastRenderedPageBreak/>
        <w:t xml:space="preserve">3° Bimestre - </w:t>
      </w:r>
      <w:r w:rsidR="00333498" w:rsidRPr="00C61179">
        <w:rPr>
          <w:lang w:val="pt-BR" w:eastAsia="pt-BR"/>
        </w:rPr>
        <w:t>A Forma Canção e a MPB</w:t>
      </w:r>
    </w:p>
    <w:p w14:paraId="7ED149F1" w14:textId="4FF07B94" w:rsidR="00333498" w:rsidRPr="00333498" w:rsidRDefault="00C61179" w:rsidP="00C61179">
      <w:pPr>
        <w:spacing w:after="0"/>
        <w:rPr>
          <w:sz w:val="24"/>
          <w:szCs w:val="24"/>
          <w:lang w:val="pt-BR" w:eastAsia="pt-BR"/>
        </w:rPr>
      </w:pPr>
      <w:r w:rsidRPr="00C61179">
        <w:rPr>
          <w:b/>
          <w:lang w:val="pt-BR" w:eastAsia="pt-BR"/>
        </w:rPr>
        <w:t>Apresentação</w:t>
      </w:r>
      <w:r w:rsidR="00333498" w:rsidRPr="00C61179">
        <w:rPr>
          <w:b/>
          <w:lang w:val="pt-BR" w:eastAsia="pt-BR"/>
        </w:rPr>
        <w:t>:</w:t>
      </w:r>
      <w:r w:rsidR="00333498" w:rsidRPr="00333498">
        <w:rPr>
          <w:lang w:val="pt-BR" w:eastAsia="pt-BR"/>
        </w:rPr>
        <w:t xml:space="preserve"> A estrutura da canção popular brasileira e a análise de letras e arranjos.</w:t>
      </w:r>
    </w:p>
    <w:p w14:paraId="6A53EAE4" w14:textId="4B139F76" w:rsidR="004922E8" w:rsidRPr="00C61179" w:rsidRDefault="00333498" w:rsidP="00C61179">
      <w:pPr>
        <w:spacing w:after="0"/>
      </w:pPr>
      <w:r w:rsidRPr="00C61179">
        <w:rPr>
          <w:b/>
          <w:lang w:val="pt-BR" w:eastAsia="pt-BR"/>
        </w:rPr>
        <w:t>Objetivo:</w:t>
      </w:r>
      <w:r w:rsidRPr="00C61179">
        <w:rPr>
          <w:lang w:val="pt-BR" w:eastAsia="pt-BR"/>
        </w:rPr>
        <w:t xml:space="preserve"> Analisar a estrutura formal (verso, refrão, ponte) de canções da MPB e criar uma paródia ou nova letra, demonstrando compreensão dos elementos formais e de conteúdo.</w:t>
      </w:r>
    </w:p>
    <w:p w14:paraId="15FAF4A0" w14:textId="38B80B5C" w:rsidR="00B01C8B" w:rsidRPr="00B01C8B" w:rsidRDefault="00B01C8B" w:rsidP="00B01C8B">
      <w:pPr>
        <w:rPr>
          <w:lang w:val="pt-BR"/>
        </w:rPr>
      </w:pPr>
      <w:r w:rsidRPr="00B01C8B">
        <w:rPr>
          <w:noProof/>
          <w:lang w:val="pt-BR" w:eastAsia="pt-BR"/>
        </w:rPr>
        <w:drawing>
          <wp:inline distT="0" distB="0" distL="0" distR="0" wp14:anchorId="715ED5FB" wp14:editId="7D7AF659">
            <wp:extent cx="5180965" cy="3453979"/>
            <wp:effectExtent l="0" t="0" r="635" b="0"/>
            <wp:docPr id="1" name="Imagem 1" descr="C:\Users\LG\Downloads\ChatGPT Image 19_01_2026, 14_32_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G\Downloads\ChatGPT Image 19_01_2026, 14_32_49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722" cy="34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87C0" w14:textId="47397703" w:rsidR="00C61179" w:rsidRPr="00C61179" w:rsidRDefault="00C61179" w:rsidP="00C61179">
      <w:pPr>
        <w:spacing w:after="0" w:line="240" w:lineRule="auto"/>
        <w:jc w:val="both"/>
        <w:rPr>
          <w:b/>
          <w:lang w:val="pt-BR" w:eastAsia="pt-BR"/>
        </w:rPr>
      </w:pPr>
      <w:r w:rsidRPr="00C61179">
        <w:rPr>
          <w:b/>
        </w:rPr>
        <w:t xml:space="preserve">4° Bimestre </w:t>
      </w:r>
      <w:r w:rsidR="00EE424F" w:rsidRPr="00C61179">
        <w:rPr>
          <w:b/>
        </w:rPr>
        <w:t xml:space="preserve">– </w:t>
      </w:r>
      <w:r w:rsidR="00EE424F" w:rsidRPr="00C61179">
        <w:rPr>
          <w:b/>
          <w:lang w:val="pt-BR" w:eastAsia="pt-BR"/>
        </w:rPr>
        <w:t>Projeto</w:t>
      </w:r>
      <w:r w:rsidRPr="00C61179">
        <w:rPr>
          <w:b/>
          <w:lang w:val="pt-BR" w:eastAsia="pt-BR"/>
        </w:rPr>
        <w:t xml:space="preserve"> de Síntese: "O Ritmo da Minha Região"</w:t>
      </w:r>
    </w:p>
    <w:p w14:paraId="151AC5A4" w14:textId="17C52BB6" w:rsidR="00C61179" w:rsidRPr="00C61179" w:rsidRDefault="00C61179" w:rsidP="00C61179">
      <w:pPr>
        <w:spacing w:after="0" w:line="240" w:lineRule="auto"/>
        <w:jc w:val="both"/>
        <w:rPr>
          <w:sz w:val="24"/>
          <w:szCs w:val="24"/>
          <w:lang w:val="pt-BR" w:eastAsia="pt-BR"/>
        </w:rPr>
      </w:pPr>
      <w:r w:rsidRPr="00C61179">
        <w:rPr>
          <w:b/>
          <w:lang w:val="pt-BR" w:eastAsia="pt-BR"/>
        </w:rPr>
        <w:t>Apresentação:</w:t>
      </w:r>
      <w:r w:rsidRPr="00C61179">
        <w:rPr>
          <w:lang w:val="pt-BR" w:eastAsia="pt-BR"/>
        </w:rPr>
        <w:t xml:space="preserve"> Pesquisa, criação e apresentação de um arranjo que represente a identidade musical da própria região ou comunidade.</w:t>
      </w:r>
    </w:p>
    <w:p w14:paraId="35A9E25F" w14:textId="6D659618" w:rsidR="00C61179" w:rsidRPr="00C61179" w:rsidRDefault="00C61179" w:rsidP="00C611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 w:eastAsia="pt-BR"/>
        </w:rPr>
      </w:pPr>
      <w:r w:rsidRPr="00C61179">
        <w:rPr>
          <w:b/>
          <w:lang w:val="pt-BR" w:eastAsia="pt-BR"/>
        </w:rPr>
        <w:t>Objetivo:</w:t>
      </w:r>
      <w:r w:rsidRPr="00C61179">
        <w:rPr>
          <w:lang w:val="pt-BR" w:eastAsia="pt-BR"/>
        </w:rPr>
        <w:t xml:space="preserve"> Sintetizar os conhecimentos do ano para criar e apresentar uma composição ou arranjo inédito, justificando as escolhas estéticas</w:t>
      </w:r>
      <w:r w:rsidRPr="00C61179">
        <w:rPr>
          <w:rFonts w:ascii="Arial" w:hAnsi="Arial" w:cs="Arial"/>
          <w:lang w:val="pt-BR" w:eastAsia="pt-BR"/>
        </w:rPr>
        <w:t>.</w:t>
      </w:r>
    </w:p>
    <w:p w14:paraId="41C8F396" w14:textId="5577822C" w:rsidR="006B2C4B" w:rsidRDefault="00C61179">
      <w:r w:rsidRPr="00B01C8B">
        <w:rPr>
          <w:noProof/>
          <w:lang w:val="pt-BR" w:eastAsia="pt-BR"/>
        </w:rPr>
        <w:drawing>
          <wp:inline distT="0" distB="0" distL="0" distR="0" wp14:anchorId="64C9A873" wp14:editId="31CCBCDE">
            <wp:extent cx="5067300" cy="3378200"/>
            <wp:effectExtent l="0" t="0" r="0" b="0"/>
            <wp:docPr id="2" name="Imagem 2" descr="C:\Users\LG\Downloads\ChatGPT Image 19_01_2026, 14_52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G\Downloads\ChatGPT Image 19_01_2026, 14_52_0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318" cy="338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3D3EC" w14:textId="77777777" w:rsidR="006B2C4B" w:rsidRDefault="006B2C4B"/>
    <w:p w14:paraId="16766279" w14:textId="77777777" w:rsidR="00C61179" w:rsidRDefault="00C61179"/>
    <w:p w14:paraId="0D0B940D" w14:textId="77777777" w:rsidR="006B2C4B" w:rsidRDefault="006B2C4B"/>
    <w:tbl>
      <w:tblPr>
        <w:tblStyle w:val="a1"/>
        <w:tblW w:w="1045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6B2C4B" w14:paraId="6518A3C6" w14:textId="77777777">
        <w:tc>
          <w:tcPr>
            <w:tcW w:w="10456" w:type="dxa"/>
            <w:shd w:val="clear" w:color="auto" w:fill="660066"/>
          </w:tcPr>
          <w:p w14:paraId="18A6D033" w14:textId="77777777" w:rsidR="006B2C4B" w:rsidRDefault="00DB77A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PRINCIPAIS ATIVIDADES, DISPOSITIVOS E IDEIAS PARA PARCERIAS INTERDISCIPLINARES</w:t>
            </w:r>
          </w:p>
        </w:tc>
      </w:tr>
    </w:tbl>
    <w:p w14:paraId="029783E3" w14:textId="77777777" w:rsidR="00EE424F" w:rsidRDefault="00EE424F" w:rsidP="3B910CC9"/>
    <w:p w14:paraId="09AB4E1F" w14:textId="267BCB83" w:rsidR="00EE424F" w:rsidRDefault="00EE424F" w:rsidP="006507E4">
      <w:pPr>
        <w:spacing w:after="0" w:line="240" w:lineRule="auto"/>
        <w:jc w:val="both"/>
        <w:rPr>
          <w:b/>
          <w:color w:val="000000"/>
        </w:rPr>
      </w:pPr>
      <w:r>
        <w:rPr>
          <w:b/>
        </w:rPr>
        <w:t>Carnaval</w:t>
      </w:r>
      <w:r w:rsidR="004F53E6">
        <w:rPr>
          <w:b/>
        </w:rPr>
        <w:t>: A maior festa popular brasileira</w:t>
      </w:r>
      <w:r>
        <w:rPr>
          <w:b/>
        </w:rPr>
        <w:t xml:space="preserve"> </w:t>
      </w:r>
      <w:r w:rsidR="006507E4">
        <w:rPr>
          <w:b/>
        </w:rPr>
        <w:t xml:space="preserve"> - </w:t>
      </w:r>
      <w:r w:rsidR="006507E4">
        <w:t>Anualmente no primeiro bimestre – parcerias com diversas diciplinas que possibilitem o contato com a dimensão cultural/artística, economica, infra estrutura dentre outras</w:t>
      </w:r>
      <w:r w:rsidR="00D83A88">
        <w:t>. Envolver as famílias, comunidade e o trânsito entre os diferentes segmentos da escola finalizando em um cortejo;</w:t>
      </w:r>
    </w:p>
    <w:p w14:paraId="035BD8A5" w14:textId="77777777" w:rsidR="00D83A88" w:rsidRDefault="00D83A88" w:rsidP="006507E4">
      <w:pPr>
        <w:spacing w:after="0" w:line="240" w:lineRule="auto"/>
        <w:jc w:val="both"/>
        <w:rPr>
          <w:b/>
          <w:color w:val="000000"/>
        </w:rPr>
      </w:pPr>
    </w:p>
    <w:p w14:paraId="5FDEFE7D" w14:textId="6D213161" w:rsidR="00D83A88" w:rsidRPr="00D83A88" w:rsidRDefault="00D83A88" w:rsidP="006507E4">
      <w:pPr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 xml:space="preserve">Saídas Pedagógicas Culturais – A sala de aula em prática no campo – </w:t>
      </w:r>
      <w:r>
        <w:rPr>
          <w:color w:val="000000"/>
        </w:rPr>
        <w:t>Anulamente de acordo com calendário – parcerias com disciplinas realcionadas e especialmente áreas da cultura</w:t>
      </w:r>
      <w:r w:rsidR="00B80532">
        <w:rPr>
          <w:color w:val="000000"/>
        </w:rPr>
        <w:t xml:space="preserve"> com atividades relacionadas ao estabelecimento de vínculos e fortalecimento da convivência harmoniosa. A música se faz potente e presente nessa estratégia como ferramenta de rito e memória;  </w:t>
      </w:r>
    </w:p>
    <w:p w14:paraId="153C200D" w14:textId="77777777" w:rsidR="00D83A88" w:rsidRDefault="00D83A88" w:rsidP="006507E4">
      <w:pPr>
        <w:spacing w:after="0" w:line="240" w:lineRule="auto"/>
        <w:jc w:val="both"/>
        <w:rPr>
          <w:b/>
          <w:color w:val="000000"/>
        </w:rPr>
      </w:pPr>
    </w:p>
    <w:p w14:paraId="663E6955" w14:textId="26FEF143" w:rsidR="00D83A88" w:rsidRPr="00B80532" w:rsidRDefault="00D83A88" w:rsidP="001F7B7F">
      <w:pPr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>Nosso Palco – Um palco aberto nos intervalos</w:t>
      </w:r>
      <w:r w:rsidR="00B80532">
        <w:rPr>
          <w:b/>
          <w:color w:val="000000"/>
        </w:rPr>
        <w:t xml:space="preserve"> – </w:t>
      </w:r>
      <w:r w:rsidR="00B80532">
        <w:rPr>
          <w:color w:val="000000"/>
        </w:rPr>
        <w:t>mensal – parceria especialmente com diversos funcionários da escola e familiares a fim de estimular a prática artística como uma opção saudável nos horários de possível escolha;</w:t>
      </w:r>
    </w:p>
    <w:p w14:paraId="28C54D56" w14:textId="77777777" w:rsidR="00D83A88" w:rsidRPr="006507E4" w:rsidRDefault="00D83A88" w:rsidP="001F7B7F">
      <w:pPr>
        <w:spacing w:after="0" w:line="240" w:lineRule="auto"/>
        <w:jc w:val="both"/>
        <w:rPr>
          <w:b/>
          <w:color w:val="000000"/>
        </w:rPr>
      </w:pPr>
    </w:p>
    <w:p w14:paraId="20FE2CD0" w14:textId="1639C84D" w:rsidR="004F53E6" w:rsidRPr="00B80532" w:rsidRDefault="006507E4" w:rsidP="001F7B7F">
      <w:pPr>
        <w:jc w:val="both"/>
      </w:pPr>
      <w:r>
        <w:rPr>
          <w:b/>
        </w:rPr>
        <w:t>Mulheres</w:t>
      </w:r>
      <w:r w:rsidR="004F53E6">
        <w:rPr>
          <w:b/>
        </w:rPr>
        <w:t xml:space="preserve"> - A busca por uma sociedade para todas</w:t>
      </w:r>
      <w:r w:rsidR="00B80532">
        <w:rPr>
          <w:b/>
        </w:rPr>
        <w:t xml:space="preserve"> – </w:t>
      </w:r>
      <w:r w:rsidR="00B80532">
        <w:t xml:space="preserve">anualmente - parcerias com diversas diciplinas que possibilitem reforçar a busca por uma convivência </w:t>
      </w:r>
      <w:r w:rsidR="001F7B7F">
        <w:t xml:space="preserve">sem violências. A música é uma das pontes de leveza diante dos desafios tão presentes. Entre artistas, obras e repertório sobre o tema, imprimimos nossa transformação positiva;  </w:t>
      </w:r>
    </w:p>
    <w:p w14:paraId="521D4510" w14:textId="64DBBD94" w:rsidR="004F53E6" w:rsidRPr="001F7B7F" w:rsidRDefault="004F53E6" w:rsidP="001F7B7F">
      <w:pPr>
        <w:jc w:val="both"/>
      </w:pPr>
      <w:r>
        <w:rPr>
          <w:b/>
        </w:rPr>
        <w:t>Povos Indígenas – História, respeito e reparação</w:t>
      </w:r>
      <w:r w:rsidR="001F7B7F">
        <w:rPr>
          <w:b/>
        </w:rPr>
        <w:t xml:space="preserve"> – </w:t>
      </w:r>
      <w:r w:rsidR="001F7B7F">
        <w:t>anualmente – parceria com descendentes e comunidades próximas. Trazer o repertório musical pelo caminho das primeiras línguas do território nacional;</w:t>
      </w:r>
    </w:p>
    <w:p w14:paraId="1AF2B5E1" w14:textId="725F7A61" w:rsidR="004F53E6" w:rsidRPr="001F7B7F" w:rsidRDefault="004F53E6" w:rsidP="001F7B7F">
      <w:pPr>
        <w:jc w:val="both"/>
      </w:pPr>
      <w:r>
        <w:rPr>
          <w:b/>
        </w:rPr>
        <w:t xml:space="preserve">Afrofuturo </w:t>
      </w:r>
      <w:r w:rsidR="006507E4">
        <w:rPr>
          <w:b/>
        </w:rPr>
        <w:t>–</w:t>
      </w:r>
      <w:r>
        <w:rPr>
          <w:b/>
        </w:rPr>
        <w:t xml:space="preserve"> </w:t>
      </w:r>
      <w:r w:rsidR="006507E4">
        <w:rPr>
          <w:b/>
        </w:rPr>
        <w:t>Heranças, conquistas e desafios</w:t>
      </w:r>
      <w:r w:rsidR="001F7B7F">
        <w:rPr>
          <w:b/>
        </w:rPr>
        <w:t xml:space="preserve"> – </w:t>
      </w:r>
      <w:r w:rsidR="001F7B7F">
        <w:t>anualmente – parceria com as disciplinas de línguas, história e geografia para se produzir registros sobre a origem afro dos diversos gêneros musicais;</w:t>
      </w:r>
    </w:p>
    <w:p w14:paraId="4851A699" w14:textId="11BEE187" w:rsidR="00EE424F" w:rsidRPr="001F7B7F" w:rsidRDefault="00EE424F" w:rsidP="001F7B7F">
      <w:pPr>
        <w:jc w:val="both"/>
      </w:pPr>
      <w:r>
        <w:rPr>
          <w:b/>
        </w:rPr>
        <w:t>Festa Junina</w:t>
      </w:r>
      <w:r w:rsidR="004F53E6">
        <w:rPr>
          <w:b/>
        </w:rPr>
        <w:t>: Cultura, fé e comunidade</w:t>
      </w:r>
      <w:r w:rsidR="001F7B7F">
        <w:rPr>
          <w:b/>
        </w:rPr>
        <w:t xml:space="preserve"> – </w:t>
      </w:r>
      <w:r w:rsidR="001F7B7F">
        <w:t>anualmente – diferentes disciplinas que promovam a tradução de uma das festas mais tradicionais brasileiras</w:t>
      </w:r>
      <w:r w:rsidR="00880ED2">
        <w:t xml:space="preserve"> traduzidas de várias formas, especialmente através dos corpos e suas expressões artísticas/culturais com atenção especial para o minimalista, o desconhecido, o secreto, o pouco famoso espalhado pelos confins do Brasil;</w:t>
      </w:r>
    </w:p>
    <w:p w14:paraId="78336309" w14:textId="4712D028" w:rsidR="00213FD4" w:rsidRPr="00880ED2" w:rsidRDefault="00EE424F" w:rsidP="001F7B7F">
      <w:pPr>
        <w:jc w:val="both"/>
      </w:pPr>
      <w:r>
        <w:rPr>
          <w:b/>
        </w:rPr>
        <w:t xml:space="preserve">Mostra Cultural – </w:t>
      </w:r>
      <w:r w:rsidR="004F53E6">
        <w:rPr>
          <w:b/>
        </w:rPr>
        <w:t>Celebração e exposição de criatividade e aprendizados</w:t>
      </w:r>
      <w:r w:rsidR="00880ED2">
        <w:rPr>
          <w:b/>
        </w:rPr>
        <w:t xml:space="preserve"> – </w:t>
      </w:r>
      <w:r w:rsidR="00880ED2">
        <w:t>anualmente – parceria entre os professores de música para a criação e apresentação de construções coletivas musicais;</w:t>
      </w:r>
    </w:p>
    <w:p w14:paraId="4F6523B8" w14:textId="793A6FA6" w:rsidR="006507E4" w:rsidRPr="00880ED2" w:rsidRDefault="006507E4" w:rsidP="001F7B7F">
      <w:pPr>
        <w:jc w:val="both"/>
      </w:pPr>
      <w:r>
        <w:rPr>
          <w:b/>
        </w:rPr>
        <w:t>Pessoas Invisíveis – Projeto “Além dos muros da escola”</w:t>
      </w:r>
      <w:r w:rsidR="00880ED2">
        <w:rPr>
          <w:b/>
        </w:rPr>
        <w:t xml:space="preserve"> – </w:t>
      </w:r>
      <w:r w:rsidR="00880ED2">
        <w:t xml:space="preserve">anualmente – parceria com </w:t>
      </w:r>
      <w:r w:rsidR="00451ADE">
        <w:t xml:space="preserve">disciplinas como LP e </w:t>
      </w:r>
      <w:r w:rsidR="00880ED2">
        <w:t>entidades que possibilitem o contato real e a aplicação do estudo para pessoas fora do espaço escolar como asilos, hospitais e orfanatos;</w:t>
      </w:r>
    </w:p>
    <w:p w14:paraId="0BE0A6A7" w14:textId="77777777" w:rsidR="00EE424F" w:rsidRDefault="00EE424F" w:rsidP="3B910CC9">
      <w:bookmarkStart w:id="0" w:name="_GoBack"/>
      <w:bookmarkEnd w:id="0"/>
    </w:p>
    <w:p w14:paraId="68111DCD" w14:textId="37C858F0" w:rsidR="006B2C4B" w:rsidRDefault="006B2C4B" w:rsidP="00880ED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US"/>
        </w:rPr>
      </w:pPr>
    </w:p>
    <w:sectPr w:rsidR="006B2C4B">
      <w:headerReference w:type="default" r:id="rId18"/>
      <w:footerReference w:type="default" r:id="rId19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548CFB" w14:textId="77777777" w:rsidR="00D1037C" w:rsidRDefault="00D1037C">
      <w:pPr>
        <w:spacing w:after="0" w:line="240" w:lineRule="auto"/>
      </w:pPr>
      <w:r>
        <w:separator/>
      </w:r>
    </w:p>
  </w:endnote>
  <w:endnote w:type="continuationSeparator" w:id="0">
    <w:p w14:paraId="6D5C47C2" w14:textId="77777777" w:rsidR="00D1037C" w:rsidRDefault="00D1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1412AF46-F170-449B-B697-5FC8D24720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D8B48E4-BC5A-479B-8F97-0491B8713055}"/>
    <w:embedBold r:id="rId3" w:fontKey="{F7148B42-980D-4104-97DE-A3E424F29D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FEE72FAF-DC63-4C51-AF89-9BADE194D49A}"/>
    <w:embedBold r:id="rId5" w:fontKey="{DD814DBC-2D4F-4EA4-B827-EBFEF2A24A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37047B0-0F61-46A4-ACC7-EC6F1A45FAF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13C606E-4B92-487E-8843-AE4873950D47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27B00A" w14:textId="77777777" w:rsidR="006B2C4B" w:rsidRDefault="006B2C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683709" w14:textId="77777777" w:rsidR="00D1037C" w:rsidRDefault="00D1037C">
      <w:pPr>
        <w:spacing w:after="0" w:line="240" w:lineRule="auto"/>
      </w:pPr>
      <w:r>
        <w:separator/>
      </w:r>
    </w:p>
  </w:footnote>
  <w:footnote w:type="continuationSeparator" w:id="0">
    <w:p w14:paraId="3AB808A5" w14:textId="77777777" w:rsidR="00D1037C" w:rsidRDefault="00D1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061E4C" w14:textId="77777777" w:rsidR="006B2C4B" w:rsidRDefault="006B2C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464FB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C4B"/>
    <w:rsid w:val="0004511D"/>
    <w:rsid w:val="001F7B7F"/>
    <w:rsid w:val="00213FD4"/>
    <w:rsid w:val="00333498"/>
    <w:rsid w:val="00384553"/>
    <w:rsid w:val="003C4ADB"/>
    <w:rsid w:val="00451ADE"/>
    <w:rsid w:val="004922E8"/>
    <w:rsid w:val="004F53E6"/>
    <w:rsid w:val="005C5FD5"/>
    <w:rsid w:val="006507E4"/>
    <w:rsid w:val="006B2C4B"/>
    <w:rsid w:val="00880ED2"/>
    <w:rsid w:val="00B01C8B"/>
    <w:rsid w:val="00B80532"/>
    <w:rsid w:val="00C538A0"/>
    <w:rsid w:val="00C61179"/>
    <w:rsid w:val="00C616CD"/>
    <w:rsid w:val="00D1037C"/>
    <w:rsid w:val="00D83A88"/>
    <w:rsid w:val="00D87080"/>
    <w:rsid w:val="00DB77AB"/>
    <w:rsid w:val="00E5708F"/>
    <w:rsid w:val="00EE424F"/>
    <w:rsid w:val="23434333"/>
    <w:rsid w:val="3B91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1E136"/>
  <w15:docId w15:val="{94361489-1C89-443A-9208-D9B02718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link w:val="CabealhoChar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Estilo6">
    <w:name w:val="Estilo6"/>
    <w:basedOn w:val="Fontepargpadro"/>
    <w:uiPriority w:val="1"/>
    <w:rPr>
      <w:rFonts w:ascii="Verdana" w:hAnsi="Verdana"/>
      <w:b/>
      <w:sz w:val="28"/>
    </w:rPr>
  </w:style>
  <w:style w:type="character" w:customStyle="1" w:styleId="Estilo7">
    <w:name w:val="Estilo7"/>
    <w:basedOn w:val="Fontepargpadro"/>
    <w:uiPriority w:val="1"/>
    <w:rPr>
      <w:rFonts w:ascii="Verdana" w:hAnsi="Verdana"/>
      <w:b/>
      <w:sz w:val="24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rPr>
      <w:color w:val="808080"/>
    </w:rPr>
  </w:style>
  <w:style w:type="character" w:customStyle="1" w:styleId="Estilo1">
    <w:name w:val="Estilo1"/>
    <w:basedOn w:val="Fontepargpadro"/>
    <w:uiPriority w:val="1"/>
    <w:rPr>
      <w:rFonts w:ascii="Calibri" w:hAnsi="Calibri"/>
    </w:rPr>
  </w:style>
  <w:style w:type="character" w:customStyle="1" w:styleId="Estilo2">
    <w:name w:val="Estilo2"/>
    <w:basedOn w:val="Fontepargpadro"/>
    <w:uiPriority w:val="1"/>
    <w:rPr>
      <w:rFonts w:ascii="Verdana" w:hAnsi="Verdana"/>
      <w:sz w:val="28"/>
    </w:rPr>
  </w:style>
  <w:style w:type="character" w:customStyle="1" w:styleId="Estilo3">
    <w:name w:val="Estilo3"/>
    <w:basedOn w:val="Fontepargpadro"/>
    <w:uiPriority w:val="1"/>
    <w:rPr>
      <w:rFonts w:ascii="Verdana" w:hAnsi="Verdana"/>
      <w:b/>
      <w:sz w:val="24"/>
    </w:r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link w:val="Rodap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rmaltextrun">
    <w:name w:val="normaltextrun"/>
    <w:basedOn w:val="Fontepargpadro"/>
    <w:uiPriority w:val="1"/>
    <w:rPr>
      <w:rFonts w:ascii="Calibri" w:eastAsia="Calibri" w:hAnsi="Calibri" w:cs="Arial"/>
      <w:sz w:val="22"/>
      <w:szCs w:val="22"/>
    </w:rPr>
  </w:style>
  <w:style w:type="character" w:customStyle="1" w:styleId="eop">
    <w:name w:val="eop"/>
    <w:basedOn w:val="Fontepargpadro"/>
    <w:uiPriority w:val="1"/>
    <w:rPr>
      <w:rFonts w:ascii="Calibri" w:eastAsia="Calibri" w:hAnsi="Calibri" w:cs="Arial"/>
      <w:sz w:val="22"/>
      <w:szCs w:val="22"/>
    </w:rPr>
  </w:style>
  <w:style w:type="paragraph" w:styleId="PargrafodaLista">
    <w:name w:val="List Paragraph"/>
    <w:uiPriority w:val="34"/>
    <w:qFormat/>
    <w:pPr>
      <w:ind w:left="720"/>
      <w:contextualSpacing/>
    </w:pPr>
  </w:style>
  <w:style w:type="paragraph" w:customStyle="1" w:styleId="TTULO0">
    <w:name w:val="TÍTULO"/>
    <w:link w:val="TTULOChar"/>
    <w:uiPriority w:val="1"/>
    <w:qFormat/>
    <w:pPr>
      <w:spacing w:after="0" w:line="360" w:lineRule="atLeast"/>
      <w:jc w:val="center"/>
    </w:pPr>
    <w:rPr>
      <w:rFonts w:cs="Arial"/>
      <w:b/>
      <w:bCs/>
      <w:caps/>
      <w:color w:val="000000"/>
      <w:sz w:val="28"/>
      <w:szCs w:val="28"/>
      <w:lang w:val="en-GB"/>
    </w:rPr>
  </w:style>
  <w:style w:type="character" w:customStyle="1" w:styleId="TTULOChar">
    <w:name w:val="TÍTULO Char"/>
    <w:basedOn w:val="Fontepargpadro"/>
    <w:link w:val="TTULO0"/>
    <w:uiPriority w:val="1"/>
    <w:rPr>
      <w:rFonts w:ascii="Calibri" w:eastAsia="Calibri" w:hAnsi="Calibri" w:cs="Arial"/>
      <w:b/>
      <w:bCs/>
      <w:caps/>
      <w:color w:val="000000"/>
      <w:sz w:val="28"/>
      <w:szCs w:val="28"/>
      <w:lang w:val="en-GB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B01C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1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Documento_do_Microsoft_Word1.docx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package" Target="embeddings/Documento_do_Microsoft_Word2.docx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5d14d1f1194611ed95dac93c32c065c7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1aa72f7b7399c7efb0330aa831cfd9c1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oL0K/rfDYIS245oPq60jn7dTQg==">CgMxLjA4AHIhMURDc2NxNUV5b3kzSGxkb09mYXpnWWtlaEs4b294YTVB</go:docsCustomData>
</go:gDocsCustomXmlDataStorage>
</file>

<file path=customXml/itemProps1.xml><?xml version="1.0" encoding="utf-8"?>
<ds:datastoreItem xmlns:ds="http://schemas.openxmlformats.org/officeDocument/2006/customXml" ds:itemID="{AE1282CF-3273-4D15-A2AA-69DCA7E270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A08377-C69E-4833-9858-EE3E3669CBFE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customXml/itemProps3.xml><?xml version="1.0" encoding="utf-8"?>
<ds:datastoreItem xmlns:ds="http://schemas.openxmlformats.org/officeDocument/2006/customXml" ds:itemID="{019E4B57-62DE-457D-8DE1-647E9AEAAFD9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4</Pages>
  <Words>1035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Lígia Pinheiro Paganini</dc:creator>
  <cp:lastModifiedBy>Adriano</cp:lastModifiedBy>
  <cp:revision>8</cp:revision>
  <dcterms:created xsi:type="dcterms:W3CDTF">2026-01-19T18:00:00Z</dcterms:created>
  <dcterms:modified xsi:type="dcterms:W3CDTF">2026-01-20T01:11:00Z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  <property fmtid="{D5CDD505-2E9C-101B-9397-08002B2CF9AE}" pid="4" name="ICV">
    <vt:lpwstr>bd2a9292f891441ab48fa827fb0f9ae8</vt:lpwstr>
  </property>
</Properties>
</file>