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643ED" w14:textId="77777777" w:rsidR="00A800D2" w:rsidRPr="00104A64" w:rsidRDefault="00596292">
      <w:pPr>
        <w:jc w:val="center"/>
        <w:rPr>
          <w:rFonts w:ascii="Calibri" w:hAnsi="Calibri"/>
          <w:b/>
          <w:bCs/>
        </w:rPr>
      </w:pPr>
      <w:r w:rsidRPr="00104A64">
        <w:rPr>
          <w:rFonts w:ascii="Calibri" w:hAnsi="Calibri"/>
          <w:b/>
          <w:bCs/>
        </w:rPr>
        <w:t xml:space="preserve">Special Populations:  </w:t>
      </w:r>
      <w:r w:rsidR="00A800D2" w:rsidRPr="00104A64">
        <w:rPr>
          <w:rFonts w:ascii="Calibri" w:hAnsi="Calibri"/>
          <w:b/>
          <w:bCs/>
        </w:rPr>
        <w:t>Obesity</w:t>
      </w:r>
    </w:p>
    <w:p w14:paraId="0CD88AAE" w14:textId="77777777" w:rsidR="00A800D2" w:rsidRPr="00104A64" w:rsidRDefault="00A800D2">
      <w:pPr>
        <w:jc w:val="center"/>
        <w:rPr>
          <w:rFonts w:ascii="Calibri" w:hAnsi="Calibri"/>
          <w:b/>
          <w:bCs/>
        </w:rPr>
      </w:pPr>
      <w:r w:rsidRPr="00104A64">
        <w:rPr>
          <w:rFonts w:ascii="Calibri" w:hAnsi="Calibri"/>
          <w:b/>
          <w:bCs/>
        </w:rPr>
        <w:t>Advanced Clinical Pharmacokinetics (P-313)</w:t>
      </w:r>
    </w:p>
    <w:p w14:paraId="6A4CF5CC" w14:textId="77777777" w:rsidR="00A800D2" w:rsidRPr="00104A64" w:rsidRDefault="00385F04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Spring 2014</w:t>
      </w:r>
    </w:p>
    <w:p w14:paraId="257E82FB" w14:textId="77777777" w:rsidR="00A800D2" w:rsidRPr="00104A64" w:rsidRDefault="00A800D2">
      <w:pPr>
        <w:pStyle w:val="Heading1"/>
        <w:rPr>
          <w:rFonts w:ascii="Calibri" w:hAnsi="Calibri" w:cs="Times New Roman"/>
        </w:rPr>
      </w:pPr>
    </w:p>
    <w:p w14:paraId="017391EE" w14:textId="77777777" w:rsidR="00A800D2" w:rsidRPr="00104A64" w:rsidRDefault="00A800D2">
      <w:pPr>
        <w:rPr>
          <w:rFonts w:ascii="Calibri" w:hAnsi="Calibri"/>
        </w:rPr>
      </w:pPr>
    </w:p>
    <w:p w14:paraId="49B21A86" w14:textId="77777777" w:rsidR="00A800D2" w:rsidRPr="00104A64" w:rsidRDefault="00A800D2">
      <w:pPr>
        <w:rPr>
          <w:rFonts w:ascii="Calibri" w:hAnsi="Calibri"/>
        </w:rPr>
      </w:pPr>
    </w:p>
    <w:p w14:paraId="50B04FF6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>Course Instructor:</w:t>
      </w:r>
      <w:r w:rsidRPr="00104A64">
        <w:rPr>
          <w:rFonts w:ascii="Calibri" w:hAnsi="Calibri"/>
        </w:rPr>
        <w:tab/>
        <w:t xml:space="preserve">Susan Kent, </w:t>
      </w:r>
      <w:proofErr w:type="spellStart"/>
      <w:r w:rsidRPr="00104A64">
        <w:rPr>
          <w:rFonts w:ascii="Calibri" w:hAnsi="Calibri"/>
        </w:rPr>
        <w:t>PharmD</w:t>
      </w:r>
      <w:proofErr w:type="spellEnd"/>
      <w:r w:rsidRPr="00104A64">
        <w:rPr>
          <w:rFonts w:ascii="Calibri" w:hAnsi="Calibri"/>
        </w:rPr>
        <w:t xml:space="preserve">, </w:t>
      </w:r>
      <w:proofErr w:type="gramStart"/>
      <w:r w:rsidRPr="00104A64">
        <w:rPr>
          <w:rFonts w:ascii="Calibri" w:hAnsi="Calibri"/>
        </w:rPr>
        <w:t>CGP</w:t>
      </w:r>
      <w:proofErr w:type="gramEnd"/>
    </w:p>
    <w:p w14:paraId="16F86809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  <w:t>Clinical Assistant Professor</w:t>
      </w:r>
    </w:p>
    <w:p w14:paraId="52BBE8AD" w14:textId="77777777" w:rsidR="00A800D2" w:rsidRPr="00104A64" w:rsidRDefault="007D7672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  <w:r>
        <w:rPr>
          <w:rFonts w:ascii="Calibri" w:hAnsi="Calibri"/>
        </w:rPr>
        <w:t>Office: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Room 524</w:t>
      </w:r>
    </w:p>
    <w:p w14:paraId="0DDA12A9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 xml:space="preserve">Telephone: 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  <w:t>215-707-2143</w:t>
      </w:r>
    </w:p>
    <w:p w14:paraId="020AA0C2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 xml:space="preserve">Email: 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</w:r>
      <w:hyperlink r:id="rId9" w:history="1">
        <w:r w:rsidRPr="00104A64">
          <w:rPr>
            <w:rStyle w:val="Hyperlink"/>
            <w:rFonts w:ascii="Calibri" w:hAnsi="Calibri"/>
            <w:color w:val="auto"/>
            <w:u w:val="none"/>
          </w:rPr>
          <w:t>susan.kent@temple.edu</w:t>
        </w:r>
      </w:hyperlink>
    </w:p>
    <w:p w14:paraId="6CC5F144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>Office hours: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  <w:t>By appointment</w:t>
      </w:r>
    </w:p>
    <w:p w14:paraId="00C59FCA" w14:textId="77777777" w:rsidR="00A800D2" w:rsidRPr="00104A64" w:rsidRDefault="00A800D2">
      <w:pPr>
        <w:rPr>
          <w:rFonts w:ascii="Calibri" w:hAnsi="Calibri"/>
        </w:rPr>
      </w:pPr>
    </w:p>
    <w:p w14:paraId="388FC9F2" w14:textId="77777777" w:rsidR="00A800D2" w:rsidRPr="00104A64" w:rsidRDefault="00A800D2">
      <w:pPr>
        <w:rPr>
          <w:rFonts w:ascii="Calibri" w:hAnsi="Calibri"/>
        </w:rPr>
      </w:pPr>
    </w:p>
    <w:p w14:paraId="7F432047" w14:textId="77777777" w:rsidR="00A800D2" w:rsidRPr="00104A64" w:rsidRDefault="00A800D2">
      <w:pPr>
        <w:rPr>
          <w:rFonts w:ascii="Calibri" w:hAnsi="Calibri"/>
        </w:rPr>
      </w:pPr>
    </w:p>
    <w:p w14:paraId="4D3A4784" w14:textId="77777777" w:rsidR="00A800D2" w:rsidRPr="00104A64" w:rsidRDefault="001C6AB6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Required </w:t>
      </w:r>
      <w:r w:rsidR="00A800D2" w:rsidRPr="00104A64">
        <w:rPr>
          <w:rFonts w:ascii="Calibri" w:hAnsi="Calibri"/>
          <w:b/>
          <w:bCs/>
        </w:rPr>
        <w:t>Reading:</w:t>
      </w:r>
    </w:p>
    <w:p w14:paraId="4FD67961" w14:textId="77777777" w:rsidR="00AC358C" w:rsidRPr="00104A64" w:rsidRDefault="00AC358C">
      <w:pPr>
        <w:rPr>
          <w:rFonts w:ascii="Calibri" w:hAnsi="Calibri"/>
          <w:b/>
          <w:bCs/>
        </w:rPr>
      </w:pPr>
    </w:p>
    <w:p w14:paraId="71FB63B0" w14:textId="77777777" w:rsidR="00AC358C" w:rsidRPr="00104A64" w:rsidRDefault="00AC358C" w:rsidP="00934564">
      <w:p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 xml:space="preserve">Miller AD, Smith KM. Medication and nutrient administration considerations after bariatric surgery. </w:t>
      </w:r>
      <w:r w:rsidRPr="00104A64">
        <w:rPr>
          <w:rFonts w:ascii="Calibri" w:hAnsi="Calibri"/>
          <w:bCs/>
          <w:i/>
        </w:rPr>
        <w:t>Am J Health-</w:t>
      </w:r>
      <w:proofErr w:type="spellStart"/>
      <w:r w:rsidRPr="00104A64">
        <w:rPr>
          <w:rFonts w:ascii="Calibri" w:hAnsi="Calibri"/>
          <w:bCs/>
          <w:i/>
        </w:rPr>
        <w:t>Syst</w:t>
      </w:r>
      <w:proofErr w:type="spellEnd"/>
      <w:r w:rsidRPr="00104A64">
        <w:rPr>
          <w:rFonts w:ascii="Calibri" w:hAnsi="Calibri"/>
          <w:bCs/>
          <w:i/>
        </w:rPr>
        <w:t xml:space="preserve"> Pharm</w:t>
      </w:r>
      <w:r w:rsidRPr="00104A64">
        <w:rPr>
          <w:rFonts w:ascii="Calibri" w:hAnsi="Calibri"/>
          <w:bCs/>
        </w:rPr>
        <w:t xml:space="preserve"> 2006:63:1852-7.</w:t>
      </w:r>
    </w:p>
    <w:p w14:paraId="542C54E4" w14:textId="77777777" w:rsidR="00A800D2" w:rsidRPr="00104A64" w:rsidRDefault="00A800D2">
      <w:pPr>
        <w:rPr>
          <w:rFonts w:ascii="Calibri" w:hAnsi="Calibri"/>
          <w:b/>
          <w:bCs/>
        </w:rPr>
      </w:pPr>
    </w:p>
    <w:p w14:paraId="43C195B4" w14:textId="77777777" w:rsidR="00AC358C" w:rsidRPr="00104A64" w:rsidRDefault="00A800D2" w:rsidP="00AC358C">
      <w:pPr>
        <w:ind w:left="1440" w:hanging="1440"/>
        <w:rPr>
          <w:rFonts w:ascii="Calibri" w:hAnsi="Calibri"/>
        </w:rPr>
      </w:pPr>
      <w:r w:rsidRPr="00104A64">
        <w:rPr>
          <w:rFonts w:ascii="Calibri" w:hAnsi="Calibri"/>
          <w:b/>
          <w:bCs/>
        </w:rPr>
        <w:t>Chapter 3:</w:t>
      </w:r>
      <w:r w:rsidRPr="00104A64">
        <w:rPr>
          <w:rFonts w:ascii="Calibri" w:hAnsi="Calibri"/>
          <w:b/>
          <w:bCs/>
        </w:rPr>
        <w:tab/>
      </w:r>
      <w:r w:rsidRPr="00104A64">
        <w:rPr>
          <w:rFonts w:ascii="Calibri" w:hAnsi="Calibri"/>
        </w:rPr>
        <w:t>Applied Clinical Pharmacokinetics. Larry A. Bauer, 2</w:t>
      </w:r>
      <w:r w:rsidRPr="00104A64">
        <w:rPr>
          <w:rFonts w:ascii="Calibri" w:hAnsi="Calibri"/>
          <w:vertAlign w:val="superscript"/>
        </w:rPr>
        <w:t>nd</w:t>
      </w:r>
      <w:r w:rsidR="00596292" w:rsidRPr="00104A64">
        <w:rPr>
          <w:rFonts w:ascii="Calibri" w:hAnsi="Calibri"/>
        </w:rPr>
        <w:t xml:space="preserve"> edition, 2008</w:t>
      </w:r>
      <w:r w:rsidR="0010198E" w:rsidRPr="00104A64">
        <w:rPr>
          <w:rFonts w:ascii="Calibri" w:hAnsi="Calibri"/>
        </w:rPr>
        <w:t>, pp. 81-2.</w:t>
      </w:r>
    </w:p>
    <w:p w14:paraId="7499034A" w14:textId="77777777" w:rsidR="00A800D2" w:rsidRPr="00104A64" w:rsidRDefault="00A800D2">
      <w:pPr>
        <w:rPr>
          <w:rFonts w:ascii="Calibri" w:hAnsi="Calibri"/>
        </w:rPr>
      </w:pPr>
    </w:p>
    <w:p w14:paraId="2D20131D" w14:textId="77777777" w:rsidR="00A800D2" w:rsidRPr="00104A64" w:rsidRDefault="007D7672">
      <w:pPr>
        <w:ind w:left="1440" w:hanging="1440"/>
        <w:rPr>
          <w:rFonts w:ascii="Calibri" w:hAnsi="Calibri"/>
        </w:rPr>
      </w:pPr>
      <w:r>
        <w:rPr>
          <w:rFonts w:ascii="Calibri" w:hAnsi="Calibri"/>
          <w:b/>
          <w:bCs/>
        </w:rPr>
        <w:t>Chapter 154</w:t>
      </w:r>
      <w:r w:rsidR="00A800D2" w:rsidRPr="00104A64">
        <w:rPr>
          <w:rFonts w:ascii="Calibri" w:hAnsi="Calibri"/>
          <w:b/>
          <w:bCs/>
        </w:rPr>
        <w:t>:</w:t>
      </w:r>
      <w:r w:rsidR="00A800D2" w:rsidRPr="00104A64">
        <w:rPr>
          <w:rFonts w:ascii="Calibri" w:hAnsi="Calibri"/>
          <w:b/>
          <w:bCs/>
        </w:rPr>
        <w:tab/>
      </w:r>
      <w:r w:rsidR="00A800D2" w:rsidRPr="00104A64">
        <w:rPr>
          <w:rFonts w:ascii="Calibri" w:hAnsi="Calibri"/>
        </w:rPr>
        <w:t xml:space="preserve">Pharmacotherapy:  A Pathophysiologic Approach, </w:t>
      </w:r>
      <w:proofErr w:type="gramStart"/>
      <w:r w:rsidR="00A800D2" w:rsidRPr="00104A64">
        <w:rPr>
          <w:rFonts w:ascii="Calibri" w:hAnsi="Calibri"/>
        </w:rPr>
        <w:t>eds</w:t>
      </w:r>
      <w:proofErr w:type="gramEnd"/>
      <w:r w:rsidR="00A800D2" w:rsidRPr="00104A64">
        <w:rPr>
          <w:rFonts w:ascii="Calibri" w:hAnsi="Calibri"/>
        </w:rPr>
        <w:t xml:space="preserve">. </w:t>
      </w:r>
      <w:proofErr w:type="spellStart"/>
      <w:proofErr w:type="gramStart"/>
      <w:r w:rsidR="00A800D2" w:rsidRPr="00104A64">
        <w:rPr>
          <w:rFonts w:ascii="Calibri" w:hAnsi="Calibri"/>
        </w:rPr>
        <w:t>DiPiro</w:t>
      </w:r>
      <w:proofErr w:type="spellEnd"/>
      <w:r w:rsidR="00A800D2" w:rsidRPr="00104A64">
        <w:rPr>
          <w:rFonts w:ascii="Calibri" w:hAnsi="Calibri"/>
        </w:rPr>
        <w:t xml:space="preserve"> et al., </w:t>
      </w:r>
      <w:r>
        <w:rPr>
          <w:rFonts w:ascii="Calibri" w:hAnsi="Calibri"/>
        </w:rPr>
        <w:t>8</w:t>
      </w:r>
      <w:r w:rsidR="00A800D2" w:rsidRPr="00104A64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edition, 2011</w:t>
      </w:r>
      <w:r w:rsidR="00A800D2" w:rsidRPr="00104A64">
        <w:rPr>
          <w:rFonts w:ascii="Calibri" w:hAnsi="Calibri"/>
        </w:rPr>
        <w:t>.</w:t>
      </w:r>
      <w:proofErr w:type="gramEnd"/>
      <w:r w:rsidR="0010198E" w:rsidRPr="00104A64">
        <w:rPr>
          <w:rFonts w:ascii="Calibri" w:hAnsi="Calibri"/>
        </w:rPr>
        <w:t xml:space="preserve"> (Not responsible for treatment section)</w:t>
      </w:r>
    </w:p>
    <w:p w14:paraId="428A024C" w14:textId="77777777" w:rsidR="00A800D2" w:rsidRPr="00104A64" w:rsidRDefault="00A800D2">
      <w:pPr>
        <w:rPr>
          <w:rFonts w:ascii="Calibri" w:hAnsi="Calibri"/>
          <w:b/>
          <w:bCs/>
        </w:rPr>
      </w:pPr>
    </w:p>
    <w:p w14:paraId="4386F161" w14:textId="77777777" w:rsidR="00A800D2" w:rsidRPr="00104A64" w:rsidRDefault="00A800D2">
      <w:pPr>
        <w:rPr>
          <w:rFonts w:ascii="Calibri" w:hAnsi="Calibri"/>
          <w:b/>
          <w:bCs/>
        </w:rPr>
      </w:pPr>
      <w:r w:rsidRPr="00104A64">
        <w:rPr>
          <w:rFonts w:ascii="Calibri" w:hAnsi="Calibri"/>
          <w:b/>
          <w:bCs/>
        </w:rPr>
        <w:t>Learning Objectives:</w:t>
      </w:r>
    </w:p>
    <w:p w14:paraId="2AE6F2ED" w14:textId="77777777" w:rsidR="00DE7EC4" w:rsidRPr="00104A64" w:rsidRDefault="00DE7EC4">
      <w:pPr>
        <w:rPr>
          <w:rFonts w:ascii="Calibri" w:hAnsi="Calibri"/>
          <w:b/>
          <w:bCs/>
        </w:rPr>
      </w:pPr>
    </w:p>
    <w:p w14:paraId="79023C05" w14:textId="77777777" w:rsidR="00DE7EC4" w:rsidRPr="00104A64" w:rsidRDefault="00DE7EC4" w:rsidP="00DE7EC4">
      <w:pPr>
        <w:numPr>
          <w:ilvl w:val="0"/>
          <w:numId w:val="1"/>
        </w:num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>Identify medications that can contribute to weight gain.</w:t>
      </w:r>
    </w:p>
    <w:p w14:paraId="65C5886C" w14:textId="77777777" w:rsidR="00A800D2" w:rsidRPr="00104A64" w:rsidRDefault="00A800D2" w:rsidP="00DE7EC4">
      <w:pPr>
        <w:pStyle w:val="Footer"/>
        <w:tabs>
          <w:tab w:val="left" w:pos="720"/>
        </w:tabs>
        <w:rPr>
          <w:rFonts w:ascii="Calibri" w:hAnsi="Calibri"/>
        </w:rPr>
      </w:pPr>
    </w:p>
    <w:p w14:paraId="660F73C5" w14:textId="77777777" w:rsidR="00A800D2" w:rsidRPr="00104A64" w:rsidRDefault="00DE7EC4">
      <w:pPr>
        <w:pStyle w:val="Footer"/>
        <w:numPr>
          <w:ilvl w:val="0"/>
          <w:numId w:val="1"/>
        </w:numPr>
        <w:tabs>
          <w:tab w:val="left" w:pos="720"/>
        </w:tabs>
        <w:rPr>
          <w:rFonts w:ascii="Calibri" w:hAnsi="Calibri"/>
        </w:rPr>
      </w:pPr>
      <w:r w:rsidRPr="00104A64">
        <w:rPr>
          <w:rFonts w:ascii="Calibri" w:hAnsi="Calibri"/>
        </w:rPr>
        <w:t xml:space="preserve">Describe the </w:t>
      </w:r>
      <w:r w:rsidR="00A800D2" w:rsidRPr="00104A64">
        <w:rPr>
          <w:rFonts w:ascii="Calibri" w:hAnsi="Calibri"/>
        </w:rPr>
        <w:t>medical risks and disease states associated with overweight populations.</w:t>
      </w:r>
    </w:p>
    <w:p w14:paraId="79D932EA" w14:textId="77777777" w:rsidR="00A800D2" w:rsidRPr="00104A64" w:rsidRDefault="00A800D2">
      <w:pPr>
        <w:pStyle w:val="Footer"/>
        <w:tabs>
          <w:tab w:val="left" w:pos="720"/>
        </w:tabs>
        <w:rPr>
          <w:rFonts w:ascii="Calibri" w:hAnsi="Calibri"/>
        </w:rPr>
      </w:pPr>
    </w:p>
    <w:p w14:paraId="1C833FDC" w14:textId="77777777" w:rsidR="00A800D2" w:rsidRPr="00104A64" w:rsidRDefault="00A800D2">
      <w:pPr>
        <w:pStyle w:val="Footer"/>
        <w:numPr>
          <w:ilvl w:val="0"/>
          <w:numId w:val="1"/>
        </w:numPr>
        <w:tabs>
          <w:tab w:val="left" w:pos="720"/>
        </w:tabs>
        <w:rPr>
          <w:rFonts w:ascii="Calibri" w:hAnsi="Calibri"/>
        </w:rPr>
      </w:pPr>
      <w:r w:rsidRPr="00104A64">
        <w:rPr>
          <w:rFonts w:ascii="Calibri" w:hAnsi="Calibri"/>
        </w:rPr>
        <w:t>Discuss commonly used equations or measurements to define overweight and obesity and the potential limitations for drug dosing.</w:t>
      </w:r>
    </w:p>
    <w:p w14:paraId="72359058" w14:textId="77777777" w:rsidR="00A800D2" w:rsidRPr="00104A64" w:rsidRDefault="00A800D2">
      <w:pPr>
        <w:rPr>
          <w:rFonts w:ascii="Calibri" w:hAnsi="Calibri"/>
        </w:rPr>
      </w:pPr>
    </w:p>
    <w:p w14:paraId="0BEF6D5E" w14:textId="77777777" w:rsidR="00A800D2" w:rsidRPr="00104A64" w:rsidRDefault="00A800D2">
      <w:pPr>
        <w:numPr>
          <w:ilvl w:val="0"/>
          <w:numId w:val="1"/>
        </w:numPr>
        <w:rPr>
          <w:rFonts w:ascii="Calibri" w:hAnsi="Calibri"/>
        </w:rPr>
      </w:pPr>
      <w:r w:rsidRPr="00104A64">
        <w:rPr>
          <w:rFonts w:ascii="Calibri" w:hAnsi="Calibri"/>
        </w:rPr>
        <w:t xml:space="preserve">Explain the effect of obesity on absorption, distribution, </w:t>
      </w:r>
      <w:r w:rsidR="00255AC2" w:rsidRPr="00104A64">
        <w:rPr>
          <w:rFonts w:ascii="Calibri" w:hAnsi="Calibri"/>
        </w:rPr>
        <w:t xml:space="preserve">metabolism, </w:t>
      </w:r>
      <w:r w:rsidR="00DE7EC4" w:rsidRPr="00104A64">
        <w:rPr>
          <w:rFonts w:ascii="Calibri" w:hAnsi="Calibri"/>
        </w:rPr>
        <w:t>and elimination</w:t>
      </w:r>
      <w:r w:rsidRPr="00104A64">
        <w:rPr>
          <w:rFonts w:ascii="Calibri" w:hAnsi="Calibri"/>
        </w:rPr>
        <w:t>.</w:t>
      </w:r>
    </w:p>
    <w:p w14:paraId="7B436A1D" w14:textId="77777777" w:rsidR="00085261" w:rsidRPr="00104A64" w:rsidRDefault="00085261" w:rsidP="00085261">
      <w:pPr>
        <w:pStyle w:val="ListParagraph"/>
        <w:rPr>
          <w:rFonts w:ascii="Calibri" w:hAnsi="Calibri"/>
        </w:rPr>
      </w:pPr>
    </w:p>
    <w:p w14:paraId="644AD8DD" w14:textId="77777777" w:rsidR="00085261" w:rsidRPr="00104A64" w:rsidRDefault="00226A64">
      <w:pPr>
        <w:numPr>
          <w:ilvl w:val="0"/>
          <w:numId w:val="1"/>
        </w:numPr>
        <w:rPr>
          <w:rFonts w:ascii="Calibri" w:hAnsi="Calibri"/>
        </w:rPr>
      </w:pPr>
      <w:r w:rsidRPr="00104A64">
        <w:rPr>
          <w:rFonts w:ascii="Calibri" w:hAnsi="Calibri"/>
        </w:rPr>
        <w:t>S</w:t>
      </w:r>
      <w:r w:rsidR="00DE7EC4" w:rsidRPr="00104A64">
        <w:rPr>
          <w:rFonts w:ascii="Calibri" w:hAnsi="Calibri"/>
        </w:rPr>
        <w:t xml:space="preserve">ummarize </w:t>
      </w:r>
      <w:r w:rsidR="00AF2AD4" w:rsidRPr="00104A64">
        <w:rPr>
          <w:rFonts w:ascii="Calibri" w:hAnsi="Calibri"/>
        </w:rPr>
        <w:t xml:space="preserve">pharmacokinetic changes in specific drugs and drug </w:t>
      </w:r>
      <w:proofErr w:type="gramStart"/>
      <w:r w:rsidR="00AF2AD4" w:rsidRPr="00104A64">
        <w:rPr>
          <w:rFonts w:ascii="Calibri" w:hAnsi="Calibri"/>
        </w:rPr>
        <w:t>classes</w:t>
      </w:r>
      <w:proofErr w:type="gramEnd"/>
      <w:r w:rsidR="00AF2AD4" w:rsidRPr="00104A64">
        <w:rPr>
          <w:rFonts w:ascii="Calibri" w:hAnsi="Calibri"/>
        </w:rPr>
        <w:t xml:space="preserve"> post-bariatric surgery.</w:t>
      </w:r>
    </w:p>
    <w:p w14:paraId="266E79B8" w14:textId="77777777" w:rsidR="00DE7EC4" w:rsidRPr="00104A64" w:rsidRDefault="00DE7EC4" w:rsidP="00DE7EC4">
      <w:pPr>
        <w:pStyle w:val="ListParagraph"/>
        <w:rPr>
          <w:rFonts w:ascii="Calibri" w:hAnsi="Calibri"/>
        </w:rPr>
      </w:pPr>
    </w:p>
    <w:p w14:paraId="77403CBD" w14:textId="77777777" w:rsidR="00DE7EC4" w:rsidRPr="00104A64" w:rsidRDefault="00DE7EC4">
      <w:pPr>
        <w:numPr>
          <w:ilvl w:val="0"/>
          <w:numId w:val="1"/>
        </w:numPr>
        <w:rPr>
          <w:rFonts w:ascii="Calibri" w:hAnsi="Calibri"/>
        </w:rPr>
      </w:pPr>
      <w:r w:rsidRPr="00104A64">
        <w:rPr>
          <w:rFonts w:ascii="Calibri" w:hAnsi="Calibri"/>
        </w:rPr>
        <w:t>Provide recommendations for drug administration in bariatric surgery patients.</w:t>
      </w:r>
    </w:p>
    <w:p w14:paraId="76672800" w14:textId="77777777" w:rsidR="00A800D2" w:rsidRPr="00104A64" w:rsidRDefault="00A800D2">
      <w:pPr>
        <w:rPr>
          <w:rFonts w:ascii="Calibri" w:hAnsi="Calibri"/>
        </w:rPr>
      </w:pPr>
    </w:p>
    <w:p w14:paraId="6E768640" w14:textId="77777777" w:rsidR="00A800D2" w:rsidRPr="00104A64" w:rsidRDefault="00A800D2">
      <w:pPr>
        <w:rPr>
          <w:rFonts w:ascii="Calibri" w:hAnsi="Calibri"/>
          <w:b/>
        </w:rPr>
      </w:pPr>
      <w:r w:rsidRPr="00104A64">
        <w:rPr>
          <w:rFonts w:ascii="Calibri" w:hAnsi="Calibri"/>
          <w:b/>
        </w:rPr>
        <w:lastRenderedPageBreak/>
        <w:t>Facts and Figures of Obesity</w:t>
      </w:r>
    </w:p>
    <w:p w14:paraId="54094800" w14:textId="77777777" w:rsidR="00A800D2" w:rsidRPr="00104A64" w:rsidRDefault="00A800D2" w:rsidP="00453929">
      <w:pPr>
        <w:jc w:val="both"/>
        <w:rPr>
          <w:rFonts w:ascii="Calibri" w:hAnsi="Calibri"/>
        </w:rPr>
      </w:pPr>
    </w:p>
    <w:p w14:paraId="031C007F" w14:textId="77777777" w:rsidR="003430A4" w:rsidRPr="00104A64" w:rsidRDefault="003430A4" w:rsidP="00453929">
      <w:pPr>
        <w:pStyle w:val="ListParagraph"/>
        <w:ind w:left="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>WHO has desi</w:t>
      </w:r>
      <w:r w:rsidR="00336E78">
        <w:rPr>
          <w:rFonts w:ascii="Calibri" w:hAnsi="Calibri"/>
          <w:b/>
        </w:rPr>
        <w:t>gnated obesity as a disease AND</w:t>
      </w:r>
      <w:r w:rsidRPr="00104A64">
        <w:rPr>
          <w:rFonts w:ascii="Calibri" w:hAnsi="Calibri"/>
          <w:b/>
        </w:rPr>
        <w:t xml:space="preserve"> its prevalence to be of epidemic proportion.</w:t>
      </w:r>
    </w:p>
    <w:p w14:paraId="644BA91A" w14:textId="77777777" w:rsidR="003430A4" w:rsidRPr="00104A64" w:rsidRDefault="003430A4">
      <w:pPr>
        <w:rPr>
          <w:rFonts w:ascii="Calibri" w:hAnsi="Calibri"/>
        </w:rPr>
      </w:pPr>
    </w:p>
    <w:p w14:paraId="45A347A7" w14:textId="77777777" w:rsidR="00A800D2" w:rsidRDefault="00A800D2" w:rsidP="00DB3E0E">
      <w:pPr>
        <w:rPr>
          <w:rFonts w:ascii="Calibri" w:hAnsi="Calibri"/>
        </w:rPr>
      </w:pPr>
      <w:r w:rsidRPr="00DB3E0E">
        <w:rPr>
          <w:rFonts w:ascii="Calibri" w:hAnsi="Calibri"/>
        </w:rPr>
        <w:t>Obesity is a major and visible public health problem</w:t>
      </w:r>
      <w:r w:rsidR="003430A4" w:rsidRPr="00DB3E0E">
        <w:rPr>
          <w:rFonts w:ascii="Calibri" w:hAnsi="Calibri"/>
        </w:rPr>
        <w:t xml:space="preserve"> in the US as well as worldwide.</w:t>
      </w:r>
    </w:p>
    <w:p w14:paraId="2400B028" w14:textId="77777777" w:rsidR="00DB3E0E" w:rsidRDefault="00DB3E0E" w:rsidP="00DB3E0E">
      <w:pPr>
        <w:rPr>
          <w:rFonts w:ascii="Calibri" w:hAnsi="Calibri"/>
        </w:rPr>
      </w:pPr>
    </w:p>
    <w:p w14:paraId="4972A3E1" w14:textId="77777777" w:rsidR="00DB3E0E" w:rsidRDefault="00DB3E0E" w:rsidP="00DB3E0E">
      <w:pPr>
        <w:rPr>
          <w:rFonts w:ascii="Calibri" w:hAnsi="Calibri"/>
        </w:rPr>
      </w:pPr>
      <w:r>
        <w:rPr>
          <w:rFonts w:ascii="Calibri" w:hAnsi="Calibri"/>
        </w:rPr>
        <w:t>65% of the world’s population lives in countries where overweight</w:t>
      </w:r>
      <w:r w:rsidR="00AB0135">
        <w:rPr>
          <w:rFonts w:ascii="Calibri" w:hAnsi="Calibri"/>
        </w:rPr>
        <w:t xml:space="preserve"> (OW)</w:t>
      </w:r>
      <w:r>
        <w:rPr>
          <w:rFonts w:ascii="Calibri" w:hAnsi="Calibri"/>
        </w:rPr>
        <w:t xml:space="preserve"> and obesity kills more people than underweight.</w:t>
      </w:r>
    </w:p>
    <w:p w14:paraId="4E05D52A" w14:textId="77777777" w:rsidR="00DB3E0E" w:rsidRDefault="00DB3E0E" w:rsidP="00DB3E0E">
      <w:pPr>
        <w:rPr>
          <w:rFonts w:ascii="Calibri" w:hAnsi="Calibri"/>
        </w:rPr>
      </w:pPr>
    </w:p>
    <w:p w14:paraId="50CF91B6" w14:textId="77777777" w:rsidR="00DB3E0E" w:rsidRDefault="00DB3E0E" w:rsidP="00DB3E0E">
      <w:pPr>
        <w:rPr>
          <w:rFonts w:ascii="Calibri" w:hAnsi="Calibri"/>
        </w:rPr>
      </w:pPr>
      <w:r>
        <w:rPr>
          <w:rFonts w:ascii="Calibri" w:hAnsi="Calibri"/>
        </w:rPr>
        <w:t>Worldwide obesity has nearly doubled since 1980.</w:t>
      </w:r>
    </w:p>
    <w:p w14:paraId="4615CAB5" w14:textId="77777777" w:rsidR="00AB0135" w:rsidRDefault="00AB0135" w:rsidP="00AB0135">
      <w:pPr>
        <w:pStyle w:val="ListParagraph"/>
        <w:numPr>
          <w:ilvl w:val="0"/>
          <w:numId w:val="36"/>
        </w:numPr>
        <w:rPr>
          <w:rFonts w:ascii="Calibri" w:hAnsi="Calibri"/>
        </w:rPr>
      </w:pPr>
      <w:r>
        <w:rPr>
          <w:rFonts w:ascii="Calibri" w:hAnsi="Calibri"/>
        </w:rPr>
        <w:t>Overweight and obesity are the fifth leading cause of global deaths</w:t>
      </w:r>
    </w:p>
    <w:p w14:paraId="4D0E688E" w14:textId="77777777" w:rsidR="00AB0135" w:rsidRPr="00AB0135" w:rsidRDefault="00AB0135" w:rsidP="00AB0135">
      <w:pPr>
        <w:pStyle w:val="ListParagraph"/>
        <w:numPr>
          <w:ilvl w:val="0"/>
          <w:numId w:val="36"/>
        </w:numPr>
        <w:rPr>
          <w:rFonts w:ascii="Calibri" w:hAnsi="Calibri"/>
        </w:rPr>
      </w:pPr>
      <w:r>
        <w:rPr>
          <w:rFonts w:ascii="Calibri" w:hAnsi="Calibri"/>
        </w:rPr>
        <w:t>2.8 million adults die each year as a result of being OW or obese</w:t>
      </w:r>
    </w:p>
    <w:p w14:paraId="3CCDF185" w14:textId="77777777" w:rsidR="00453929" w:rsidRPr="00104A64" w:rsidRDefault="00453929">
      <w:pPr>
        <w:rPr>
          <w:rFonts w:ascii="Calibri" w:hAnsi="Calibri"/>
        </w:rPr>
      </w:pPr>
    </w:p>
    <w:p w14:paraId="43B73E4D" w14:textId="77777777" w:rsidR="00A800D2" w:rsidRPr="00104A64" w:rsidRDefault="004F78EC">
      <w:pPr>
        <w:rPr>
          <w:rFonts w:ascii="Calibri" w:hAnsi="Calibri"/>
        </w:rPr>
      </w:pPr>
      <w:r>
        <w:rPr>
          <w:rFonts w:ascii="Calibri" w:hAnsi="Calibri"/>
        </w:rPr>
        <w:t>Adult Obesity Rates in the US (2012 data)</w:t>
      </w:r>
    </w:p>
    <w:p w14:paraId="67DDF8A5" w14:textId="77777777" w:rsidR="003430A4" w:rsidRPr="00104A64" w:rsidRDefault="004F78EC" w:rsidP="001D6A0F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Louisiana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34.7</w:t>
      </w:r>
      <w:r w:rsidR="003430A4" w:rsidRPr="00104A64">
        <w:rPr>
          <w:rFonts w:ascii="Calibri" w:hAnsi="Calibri"/>
        </w:rPr>
        <w:t>%</w:t>
      </w:r>
    </w:p>
    <w:p w14:paraId="4998C8A1" w14:textId="77777777" w:rsidR="003430A4" w:rsidRPr="00104A64" w:rsidRDefault="004F78EC" w:rsidP="001D6A0F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Colorado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20.5</w:t>
      </w:r>
      <w:r w:rsidR="003430A4" w:rsidRPr="00104A64">
        <w:rPr>
          <w:rFonts w:ascii="Calibri" w:hAnsi="Calibri"/>
        </w:rPr>
        <w:t>%</w:t>
      </w:r>
    </w:p>
    <w:p w14:paraId="0555978B" w14:textId="77777777" w:rsidR="003430A4" w:rsidRDefault="004F78EC" w:rsidP="001D6A0F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Pennsylvania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29.1</w:t>
      </w:r>
      <w:r w:rsidR="003430A4" w:rsidRPr="00104A64">
        <w:rPr>
          <w:rFonts w:ascii="Calibri" w:hAnsi="Calibri"/>
        </w:rPr>
        <w:t>%</w:t>
      </w:r>
    </w:p>
    <w:p w14:paraId="3FA354D0" w14:textId="77777777" w:rsidR="00522E1B" w:rsidRPr="00104A64" w:rsidRDefault="00DC50EB" w:rsidP="001D6A0F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Delaware</w:t>
      </w:r>
      <w:r w:rsidR="004F78EC">
        <w:rPr>
          <w:rFonts w:ascii="Calibri" w:hAnsi="Calibri"/>
        </w:rPr>
        <w:t xml:space="preserve"> </w:t>
      </w:r>
      <w:r w:rsidR="004F78EC">
        <w:rPr>
          <w:rFonts w:ascii="Calibri" w:hAnsi="Calibri"/>
        </w:rPr>
        <w:tab/>
      </w:r>
      <w:r w:rsidR="004F78EC">
        <w:rPr>
          <w:rFonts w:ascii="Calibri" w:hAnsi="Calibri"/>
        </w:rPr>
        <w:tab/>
        <w:t>26.9</w:t>
      </w:r>
      <w:r w:rsidR="00522E1B">
        <w:rPr>
          <w:rFonts w:ascii="Calibri" w:hAnsi="Calibri"/>
        </w:rPr>
        <w:t>%</w:t>
      </w:r>
    </w:p>
    <w:p w14:paraId="77F97492" w14:textId="77777777" w:rsidR="003430A4" w:rsidRPr="00104A64" w:rsidRDefault="004F78EC" w:rsidP="001D6A0F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New Jersey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24.6</w:t>
      </w:r>
      <w:r w:rsidR="003430A4" w:rsidRPr="00104A64">
        <w:rPr>
          <w:rFonts w:ascii="Calibri" w:hAnsi="Calibri"/>
        </w:rPr>
        <w:t>%</w:t>
      </w:r>
    </w:p>
    <w:p w14:paraId="37F9EA0B" w14:textId="77777777" w:rsidR="00613CF8" w:rsidRDefault="00453929" w:rsidP="00613CF8">
      <w:pPr>
        <w:numPr>
          <w:ilvl w:val="0"/>
          <w:numId w:val="18"/>
        </w:numPr>
        <w:rPr>
          <w:rFonts w:ascii="Calibri" w:hAnsi="Calibri"/>
        </w:rPr>
      </w:pPr>
      <w:r w:rsidRPr="00104A64">
        <w:rPr>
          <w:rFonts w:ascii="Calibri" w:hAnsi="Calibri"/>
        </w:rPr>
        <w:t>New York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tab/>
      </w:r>
      <w:r w:rsidR="004F78EC">
        <w:rPr>
          <w:rFonts w:ascii="Calibri" w:hAnsi="Calibri"/>
        </w:rPr>
        <w:t>23.6</w:t>
      </w:r>
      <w:r w:rsidRPr="00104A64">
        <w:rPr>
          <w:rFonts w:ascii="Calibri" w:hAnsi="Calibri"/>
        </w:rPr>
        <w:t>%</w:t>
      </w:r>
    </w:p>
    <w:p w14:paraId="09947C25" w14:textId="77777777" w:rsidR="00C618F4" w:rsidRDefault="00C618F4" w:rsidP="00C618F4">
      <w:pPr>
        <w:rPr>
          <w:rFonts w:ascii="Calibri" w:hAnsi="Calibri"/>
        </w:rPr>
      </w:pPr>
    </w:p>
    <w:p w14:paraId="206B4A3F" w14:textId="77777777" w:rsidR="00C618F4" w:rsidRDefault="00C618F4" w:rsidP="00C618F4">
      <w:pPr>
        <w:rPr>
          <w:rFonts w:ascii="Calibri" w:hAnsi="Calibri"/>
        </w:rPr>
      </w:pPr>
      <w:r>
        <w:rPr>
          <w:rFonts w:ascii="Calibri" w:hAnsi="Calibri"/>
        </w:rPr>
        <w:t>The average American is more than 24 pounds heavier today than in 1960.</w:t>
      </w:r>
    </w:p>
    <w:p w14:paraId="4F0C0C35" w14:textId="77777777" w:rsidR="00A800D2" w:rsidRPr="00104A64" w:rsidRDefault="00A800D2">
      <w:pPr>
        <w:rPr>
          <w:rFonts w:ascii="Calibri" w:hAnsi="Calibri"/>
        </w:rPr>
      </w:pPr>
    </w:p>
    <w:p w14:paraId="1C3D255F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>“Obesity rates tripled in the past 30 years, a trend that means, for the first time in our history, American children may face a shorter expected lifespan than their parents.”</w:t>
      </w:r>
    </w:p>
    <w:p w14:paraId="70CF785D" w14:textId="77777777" w:rsidR="00A800D2" w:rsidRPr="00104A64" w:rsidRDefault="00A800D2" w:rsidP="00553175">
      <w:pPr>
        <w:jc w:val="right"/>
        <w:rPr>
          <w:rFonts w:ascii="Calibri" w:hAnsi="Calibri"/>
        </w:rPr>
      </w:pPr>
      <w:r w:rsidRPr="00104A64">
        <w:rPr>
          <w:rFonts w:ascii="Calibri" w:hAnsi="Calibri"/>
        </w:rPr>
        <w:t>-</w:t>
      </w:r>
      <w:proofErr w:type="gramStart"/>
      <w:r w:rsidRPr="00104A64">
        <w:rPr>
          <w:rFonts w:ascii="Calibri" w:hAnsi="Calibri"/>
        </w:rPr>
        <w:t>www.letsmove.gov</w:t>
      </w:r>
      <w:proofErr w:type="gramEnd"/>
    </w:p>
    <w:p w14:paraId="6249733B" w14:textId="77777777" w:rsidR="00A800D2" w:rsidRDefault="00DB3E0E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WHO: Obesity is preventable.</w:t>
      </w:r>
    </w:p>
    <w:p w14:paraId="36D68A8E" w14:textId="77777777" w:rsidR="00DB3E0E" w:rsidRPr="00104A64" w:rsidRDefault="00DB3E0E">
      <w:pPr>
        <w:ind w:left="720" w:hanging="720"/>
        <w:rPr>
          <w:rFonts w:ascii="Calibri" w:hAnsi="Calibri"/>
        </w:rPr>
      </w:pPr>
    </w:p>
    <w:p w14:paraId="5F8E478B" w14:textId="77777777" w:rsidR="00A800D2" w:rsidRPr="00104A64" w:rsidRDefault="00A800D2">
      <w:pPr>
        <w:ind w:left="720" w:hanging="72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>Causes of Obesity</w:t>
      </w:r>
    </w:p>
    <w:p w14:paraId="705B9727" w14:textId="77777777" w:rsidR="00A800D2" w:rsidRPr="00104A64" w:rsidRDefault="00A800D2">
      <w:pPr>
        <w:ind w:left="720" w:hanging="720"/>
        <w:rPr>
          <w:rFonts w:ascii="Calibri" w:hAnsi="Calibri"/>
          <w:b/>
        </w:rPr>
      </w:pPr>
    </w:p>
    <w:p w14:paraId="04C2B672" w14:textId="77777777" w:rsidR="00A800D2" w:rsidRPr="00104A64" w:rsidRDefault="00A800D2">
      <w:pPr>
        <w:rPr>
          <w:rFonts w:ascii="Calibri" w:hAnsi="Calibri"/>
        </w:rPr>
      </w:pPr>
      <w:r w:rsidRPr="00104A64">
        <w:rPr>
          <w:rFonts w:ascii="Calibri" w:hAnsi="Calibri"/>
        </w:rPr>
        <w:t>The development and prevalence of obesity is complex and involves many factors:</w:t>
      </w:r>
    </w:p>
    <w:p w14:paraId="3CDDEFE2" w14:textId="77777777" w:rsidR="00A800D2" w:rsidRPr="00104A64" w:rsidRDefault="00A800D2">
      <w:pPr>
        <w:rPr>
          <w:rFonts w:ascii="Calibri" w:hAnsi="Calibri"/>
        </w:rPr>
      </w:pPr>
    </w:p>
    <w:p w14:paraId="29487AFC" w14:textId="77777777" w:rsidR="001C6AB6" w:rsidRPr="001C6AB6" w:rsidRDefault="00A800D2" w:rsidP="001C6AB6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104A64">
        <w:rPr>
          <w:rFonts w:ascii="Calibri" w:hAnsi="Calibri"/>
          <w:u w:val="single"/>
        </w:rPr>
        <w:t>Lifestyle/</w:t>
      </w:r>
      <w:r w:rsidRPr="001C6AB6">
        <w:rPr>
          <w:rFonts w:ascii="Calibri" w:hAnsi="Calibri"/>
          <w:u w:val="single"/>
        </w:rPr>
        <w:t>Environmental</w:t>
      </w:r>
      <w:r w:rsidRPr="001C6AB6">
        <w:rPr>
          <w:rFonts w:ascii="Calibri" w:hAnsi="Calibri"/>
        </w:rPr>
        <w:t xml:space="preserve"> </w:t>
      </w:r>
      <w:r w:rsidR="00D25339">
        <w:rPr>
          <w:rFonts w:ascii="Calibri" w:hAnsi="Calibri"/>
        </w:rPr>
        <w:t xml:space="preserve"> </w:t>
      </w:r>
    </w:p>
    <w:p w14:paraId="5CA2CCC5" w14:textId="77777777" w:rsidR="00D25339" w:rsidRDefault="00A800D2" w:rsidP="00D25339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D25339">
        <w:rPr>
          <w:rFonts w:ascii="Calibri" w:hAnsi="Calibri"/>
        </w:rPr>
        <w:t>Reduced physic</w:t>
      </w:r>
      <w:r w:rsidR="00D25339">
        <w:rPr>
          <w:rFonts w:ascii="Calibri" w:hAnsi="Calibri"/>
        </w:rPr>
        <w:t>al activity</w:t>
      </w:r>
    </w:p>
    <w:p w14:paraId="6C967662" w14:textId="77777777" w:rsidR="00E14346" w:rsidRDefault="00582343" w:rsidP="00E14346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D25339">
        <w:rPr>
          <w:rFonts w:ascii="Calibri" w:hAnsi="Calibri"/>
        </w:rPr>
        <w:t>Portion dis</w:t>
      </w:r>
      <w:r w:rsidR="00D25339">
        <w:rPr>
          <w:rFonts w:ascii="Calibri" w:hAnsi="Calibri"/>
        </w:rPr>
        <w:t>tortion</w:t>
      </w:r>
    </w:p>
    <w:p w14:paraId="63487F1E" w14:textId="77777777" w:rsidR="00E14346" w:rsidRDefault="00582343" w:rsidP="00E14346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E14346">
        <w:rPr>
          <w:rFonts w:ascii="Calibri" w:hAnsi="Calibri"/>
        </w:rPr>
        <w:t xml:space="preserve"> </w:t>
      </w:r>
      <w:r w:rsidR="00E14346">
        <w:rPr>
          <w:rFonts w:ascii="Calibri" w:hAnsi="Calibri"/>
        </w:rPr>
        <w:t xml:space="preserve">“Super-size” meals </w:t>
      </w:r>
    </w:p>
    <w:p w14:paraId="6F4182EE" w14:textId="77777777" w:rsidR="00E14346" w:rsidRDefault="00E14346" w:rsidP="00E14346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E14346">
        <w:rPr>
          <w:rFonts w:ascii="Calibri" w:hAnsi="Calibri"/>
        </w:rPr>
        <w:t>M</w:t>
      </w:r>
      <w:r w:rsidR="00582343" w:rsidRPr="00E14346">
        <w:rPr>
          <w:rFonts w:ascii="Calibri" w:hAnsi="Calibri"/>
        </w:rPr>
        <w:t>ore reliance on take out and eating in restaurants</w:t>
      </w:r>
      <w:r w:rsidR="00983F5A" w:rsidRPr="00E14346">
        <w:rPr>
          <w:rFonts w:ascii="Calibri" w:hAnsi="Calibri"/>
        </w:rPr>
        <w:t xml:space="preserve"> </w:t>
      </w:r>
    </w:p>
    <w:p w14:paraId="3F48C6EB" w14:textId="77777777" w:rsidR="00E14346" w:rsidRDefault="00E14346" w:rsidP="00E14346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Other factors</w:t>
      </w:r>
    </w:p>
    <w:p w14:paraId="6603F2EB" w14:textId="77777777" w:rsidR="00A800D2" w:rsidRDefault="00A800D2">
      <w:pPr>
        <w:rPr>
          <w:rFonts w:ascii="Calibri" w:hAnsi="Calibri"/>
        </w:rPr>
      </w:pPr>
    </w:p>
    <w:p w14:paraId="408B2180" w14:textId="77777777" w:rsidR="00A800D2" w:rsidRDefault="00A800D2">
      <w:pPr>
        <w:rPr>
          <w:rFonts w:ascii="Calibri" w:hAnsi="Calibri"/>
        </w:rPr>
      </w:pPr>
    </w:p>
    <w:p w14:paraId="3490F634" w14:textId="77777777" w:rsidR="00E14346" w:rsidRDefault="00E14346">
      <w:pPr>
        <w:rPr>
          <w:rFonts w:ascii="Calibri" w:hAnsi="Calibri"/>
        </w:rPr>
      </w:pPr>
    </w:p>
    <w:p w14:paraId="38420667" w14:textId="77777777" w:rsidR="00E14346" w:rsidRPr="00104A64" w:rsidRDefault="00E14346">
      <w:pPr>
        <w:rPr>
          <w:rFonts w:ascii="Calibri" w:hAnsi="Calibri"/>
        </w:rPr>
      </w:pPr>
    </w:p>
    <w:p w14:paraId="57FC6B44" w14:textId="77777777" w:rsidR="00D97D16" w:rsidRDefault="00A800D2" w:rsidP="00E14346">
      <w:pPr>
        <w:pStyle w:val="ListParagraph"/>
        <w:numPr>
          <w:ilvl w:val="0"/>
          <w:numId w:val="7"/>
        </w:numPr>
        <w:rPr>
          <w:rFonts w:ascii="Calibri" w:hAnsi="Calibri"/>
          <w:u w:val="single"/>
        </w:rPr>
      </w:pPr>
      <w:r w:rsidRPr="00104A64">
        <w:rPr>
          <w:rFonts w:ascii="Calibri" w:hAnsi="Calibri"/>
          <w:u w:val="single"/>
        </w:rPr>
        <w:lastRenderedPageBreak/>
        <w:t>Genetics</w:t>
      </w:r>
    </w:p>
    <w:p w14:paraId="09AC0558" w14:textId="77777777" w:rsidR="00E14346" w:rsidRPr="00E14346" w:rsidRDefault="00E1434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>
        <w:rPr>
          <w:rFonts w:ascii="Calibri" w:hAnsi="Calibri"/>
        </w:rPr>
        <w:t>Parents vs. children</w:t>
      </w:r>
    </w:p>
    <w:p w14:paraId="2755BB31" w14:textId="77777777" w:rsidR="00E14346" w:rsidRPr="00E14346" w:rsidRDefault="00E1434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>
        <w:rPr>
          <w:rFonts w:ascii="Calibri" w:hAnsi="Calibri"/>
        </w:rPr>
        <w:t>Siblings</w:t>
      </w:r>
    </w:p>
    <w:p w14:paraId="1EFAFF73" w14:textId="77777777" w:rsidR="00E14346" w:rsidRPr="00E14346" w:rsidRDefault="00E1434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>
        <w:rPr>
          <w:rFonts w:ascii="Calibri" w:hAnsi="Calibri"/>
        </w:rPr>
        <w:t>Obesity genes</w:t>
      </w:r>
    </w:p>
    <w:p w14:paraId="1E269E8B" w14:textId="77777777" w:rsidR="00E14346" w:rsidRPr="00E14346" w:rsidRDefault="00E1434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>
        <w:rPr>
          <w:rFonts w:ascii="Calibri" w:hAnsi="Calibri"/>
        </w:rPr>
        <w:t>Inherited syndromes</w:t>
      </w:r>
    </w:p>
    <w:p w14:paraId="4A9D0413" w14:textId="77777777" w:rsidR="00A800D2" w:rsidRPr="00104A64" w:rsidRDefault="00A800D2">
      <w:pPr>
        <w:rPr>
          <w:rFonts w:ascii="Calibri" w:hAnsi="Calibri"/>
        </w:rPr>
      </w:pPr>
    </w:p>
    <w:p w14:paraId="04B234FB" w14:textId="77777777" w:rsidR="00A800D2" w:rsidRDefault="00D97D16" w:rsidP="00D97D16">
      <w:pPr>
        <w:numPr>
          <w:ilvl w:val="0"/>
          <w:numId w:val="7"/>
        </w:numPr>
        <w:rPr>
          <w:rFonts w:ascii="Calibri" w:hAnsi="Calibri"/>
          <w:u w:val="single"/>
        </w:rPr>
      </w:pPr>
      <w:r w:rsidRPr="00D97D16">
        <w:rPr>
          <w:rFonts w:ascii="Calibri" w:hAnsi="Calibri"/>
          <w:u w:val="single"/>
        </w:rPr>
        <w:t>Medical Conditions</w:t>
      </w:r>
      <w:r w:rsidR="000B3CA4">
        <w:rPr>
          <w:rFonts w:ascii="Calibri" w:hAnsi="Calibri"/>
          <w:u w:val="single"/>
        </w:rPr>
        <w:t xml:space="preserve"> </w:t>
      </w:r>
    </w:p>
    <w:p w14:paraId="43A74020" w14:textId="77777777" w:rsidR="00D97D16" w:rsidRPr="00E14346" w:rsidRDefault="00E1434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>
        <w:rPr>
          <w:rFonts w:ascii="Calibri" w:hAnsi="Calibri"/>
        </w:rPr>
        <w:t>O</w:t>
      </w:r>
      <w:r w:rsidR="00D97D16" w:rsidRPr="00E14346">
        <w:rPr>
          <w:rFonts w:ascii="Calibri" w:hAnsi="Calibri"/>
        </w:rPr>
        <w:t>besity may occur secondary to a medical condition</w:t>
      </w:r>
    </w:p>
    <w:p w14:paraId="0253D549" w14:textId="77777777" w:rsidR="00D97D16" w:rsidRPr="00E14346" w:rsidRDefault="00D97D16" w:rsidP="00E14346">
      <w:pPr>
        <w:pStyle w:val="ListParagraph"/>
        <w:numPr>
          <w:ilvl w:val="1"/>
          <w:numId w:val="7"/>
        </w:numPr>
        <w:rPr>
          <w:rFonts w:ascii="Calibri" w:hAnsi="Calibri"/>
          <w:u w:val="single"/>
        </w:rPr>
      </w:pPr>
      <w:r w:rsidRPr="00E14346">
        <w:rPr>
          <w:rFonts w:ascii="Calibri" w:hAnsi="Calibri"/>
        </w:rPr>
        <w:t>Cushing</w:t>
      </w:r>
      <w:r w:rsidR="00E14346">
        <w:rPr>
          <w:rFonts w:ascii="Calibri" w:hAnsi="Calibri"/>
        </w:rPr>
        <w:t>’s</w:t>
      </w:r>
      <w:r w:rsidRPr="00E14346">
        <w:rPr>
          <w:rFonts w:ascii="Calibri" w:hAnsi="Calibri"/>
        </w:rPr>
        <w:t xml:space="preserve"> disease, growth hormone deficiency</w:t>
      </w:r>
      <w:proofErr w:type="gramStart"/>
      <w:r w:rsidRPr="00E14346">
        <w:rPr>
          <w:rFonts w:ascii="Calibri" w:hAnsi="Calibri"/>
        </w:rPr>
        <w:t xml:space="preserve">,  </w:t>
      </w:r>
      <w:proofErr w:type="spellStart"/>
      <w:r w:rsidRPr="00E14346">
        <w:rPr>
          <w:rFonts w:ascii="Calibri" w:hAnsi="Calibri"/>
        </w:rPr>
        <w:t>insulinoma</w:t>
      </w:r>
      <w:proofErr w:type="spellEnd"/>
      <w:proofErr w:type="gramEnd"/>
      <w:r w:rsidRPr="00E14346">
        <w:rPr>
          <w:rFonts w:ascii="Calibri" w:hAnsi="Calibri"/>
        </w:rPr>
        <w:t xml:space="preserve">, </w:t>
      </w:r>
      <w:proofErr w:type="spellStart"/>
      <w:r w:rsidRPr="00E14346">
        <w:rPr>
          <w:rFonts w:ascii="Calibri" w:hAnsi="Calibri"/>
        </w:rPr>
        <w:t>leptin</w:t>
      </w:r>
      <w:proofErr w:type="spellEnd"/>
      <w:r w:rsidRPr="00E14346">
        <w:rPr>
          <w:rFonts w:ascii="Calibri" w:hAnsi="Calibri"/>
        </w:rPr>
        <w:t xml:space="preserve"> deficiency, depression, binge-eating disorder, schizophrenia</w:t>
      </w:r>
    </w:p>
    <w:p w14:paraId="6529F3D6" w14:textId="77777777" w:rsidR="00D97D16" w:rsidRPr="00D97D16" w:rsidRDefault="00D97D16" w:rsidP="00D97D16">
      <w:pPr>
        <w:rPr>
          <w:rFonts w:ascii="Calibri" w:hAnsi="Calibri"/>
        </w:rPr>
      </w:pPr>
    </w:p>
    <w:p w14:paraId="157C39EE" w14:textId="77777777" w:rsidR="00A800D2" w:rsidRPr="00104A64" w:rsidRDefault="00A800D2" w:rsidP="001D6A0F">
      <w:pPr>
        <w:pStyle w:val="ListParagraph"/>
        <w:numPr>
          <w:ilvl w:val="0"/>
          <w:numId w:val="2"/>
        </w:numPr>
        <w:rPr>
          <w:rFonts w:ascii="Calibri" w:hAnsi="Calibri"/>
          <w:u w:val="single"/>
        </w:rPr>
      </w:pPr>
      <w:r w:rsidRPr="00104A64">
        <w:rPr>
          <w:rFonts w:ascii="Calibri" w:hAnsi="Calibri"/>
          <w:u w:val="single"/>
        </w:rPr>
        <w:t>Medications</w:t>
      </w:r>
    </w:p>
    <w:p w14:paraId="59C71A21" w14:textId="77777777" w:rsidR="00A800D2" w:rsidRPr="00E14346" w:rsidRDefault="00A800D2" w:rsidP="00E14346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A800D2" w:rsidRPr="00104A64" w14:paraId="779550D0" w14:textId="77777777">
        <w:tc>
          <w:tcPr>
            <w:tcW w:w="8136" w:type="dxa"/>
            <w:gridSpan w:val="2"/>
          </w:tcPr>
          <w:p w14:paraId="46424672" w14:textId="77777777" w:rsidR="00A800D2" w:rsidRPr="00104A64" w:rsidRDefault="00A800D2">
            <w:pPr>
              <w:pStyle w:val="ListParagraph"/>
              <w:ind w:left="0"/>
              <w:rPr>
                <w:rFonts w:ascii="Calibri" w:hAnsi="Calibri"/>
                <w:b/>
                <w:i/>
              </w:rPr>
            </w:pPr>
            <w:r w:rsidRPr="00104A64">
              <w:rPr>
                <w:rFonts w:ascii="Calibri" w:hAnsi="Calibri"/>
                <w:b/>
                <w:i/>
              </w:rPr>
              <w:t>Medications Associated with Weight Gain</w:t>
            </w:r>
          </w:p>
        </w:tc>
      </w:tr>
      <w:tr w:rsidR="00A800D2" w:rsidRPr="00104A64" w14:paraId="1E4DC181" w14:textId="77777777" w:rsidTr="00FE1CC6">
        <w:tc>
          <w:tcPr>
            <w:tcW w:w="4068" w:type="dxa"/>
          </w:tcPr>
          <w:p w14:paraId="364A2DC1" w14:textId="77777777" w:rsidR="00A800D2" w:rsidRDefault="00D97D16" w:rsidP="00FE1C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Atypical </w:t>
            </w:r>
            <w:r w:rsidR="00A800D2" w:rsidRPr="00104A64">
              <w:rPr>
                <w:rFonts w:ascii="Calibri" w:hAnsi="Calibri"/>
              </w:rPr>
              <w:t xml:space="preserve">antipsychotics </w:t>
            </w:r>
          </w:p>
          <w:p w14:paraId="56CA180F" w14:textId="77777777" w:rsidR="00E7431F" w:rsidRDefault="00E7431F" w:rsidP="00FE1CC6">
            <w:pPr>
              <w:rPr>
                <w:rFonts w:ascii="Calibri" w:hAnsi="Calibri"/>
              </w:rPr>
            </w:pPr>
          </w:p>
          <w:p w14:paraId="2209D436" w14:textId="77777777" w:rsidR="00FE1CC6" w:rsidRPr="00E7431F" w:rsidRDefault="00E7431F" w:rsidP="00FE1CC6">
            <w:pPr>
              <w:rPr>
                <w:rFonts w:ascii="Calibri" w:hAnsi="Calibri"/>
                <w:color w:val="FF0000"/>
              </w:rPr>
            </w:pPr>
            <w:r w:rsidRPr="00E7431F">
              <w:rPr>
                <w:rFonts w:ascii="Calibri" w:hAnsi="Calibri"/>
                <w:color w:val="FF0000"/>
              </w:rPr>
              <w:t>Clozapine, olanzapine, quetiapine, risperidone</w:t>
            </w:r>
          </w:p>
          <w:p w14:paraId="6E1EF082" w14:textId="77777777" w:rsidR="00FE1CC6" w:rsidRPr="00104A64" w:rsidRDefault="00FE1CC6" w:rsidP="00FE1CC6">
            <w:pPr>
              <w:rPr>
                <w:rFonts w:ascii="Calibri" w:hAnsi="Calibri"/>
              </w:rPr>
            </w:pPr>
          </w:p>
        </w:tc>
        <w:tc>
          <w:tcPr>
            <w:tcW w:w="4068" w:type="dxa"/>
            <w:shd w:val="clear" w:color="auto" w:fill="auto"/>
          </w:tcPr>
          <w:p w14:paraId="33FDA3B6" w14:textId="77777777" w:rsidR="00A800D2" w:rsidRDefault="00FE1CC6" w:rsidP="00D97D1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Conventional antipsychotics</w:t>
            </w:r>
          </w:p>
          <w:p w14:paraId="7E4B26A6" w14:textId="77777777" w:rsidR="00871294" w:rsidRDefault="00871294" w:rsidP="00D97D16">
            <w:pPr>
              <w:rPr>
                <w:rFonts w:ascii="Calibri" w:hAnsi="Calibri"/>
              </w:rPr>
            </w:pPr>
          </w:p>
          <w:p w14:paraId="247E59F5" w14:textId="77777777" w:rsidR="00E7431F" w:rsidRPr="00E7431F" w:rsidRDefault="00E7431F" w:rsidP="00D97D16">
            <w:pPr>
              <w:rPr>
                <w:rFonts w:ascii="Calibri" w:hAnsi="Calibri"/>
                <w:color w:val="FF0000"/>
              </w:rPr>
            </w:pPr>
            <w:r w:rsidRPr="00E7431F">
              <w:rPr>
                <w:rFonts w:ascii="Calibri" w:hAnsi="Calibri"/>
                <w:color w:val="FF0000"/>
              </w:rPr>
              <w:t>Chlorpromazine, haloperidol</w:t>
            </w:r>
          </w:p>
        </w:tc>
      </w:tr>
      <w:tr w:rsidR="00A800D2" w:rsidRPr="00104A64" w14:paraId="6DE3AF79" w14:textId="77777777" w:rsidTr="00FE1CC6">
        <w:tc>
          <w:tcPr>
            <w:tcW w:w="4068" w:type="dxa"/>
          </w:tcPr>
          <w:p w14:paraId="28053FDE" w14:textId="77777777" w:rsidR="00A800D2" w:rsidRDefault="00A800D2" w:rsidP="00FE1CC6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Antidepressants</w:t>
            </w:r>
            <w:r w:rsidR="00FE1CC6">
              <w:rPr>
                <w:rFonts w:ascii="Calibri" w:hAnsi="Calibri"/>
              </w:rPr>
              <w:t xml:space="preserve"> </w:t>
            </w:r>
          </w:p>
          <w:p w14:paraId="6C6FDE7E" w14:textId="77777777" w:rsidR="00E7431F" w:rsidRDefault="00E7431F" w:rsidP="00FE1CC6">
            <w:pPr>
              <w:rPr>
                <w:rFonts w:ascii="Calibri" w:hAnsi="Calibri"/>
              </w:rPr>
            </w:pPr>
          </w:p>
          <w:p w14:paraId="1AB7867B" w14:textId="77777777" w:rsidR="00E7431F" w:rsidRDefault="00E7431F" w:rsidP="00E743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TCA, mirtazapine</w:t>
            </w:r>
          </w:p>
          <w:p w14:paraId="0DAED628" w14:textId="77777777" w:rsidR="00FE1CC6" w:rsidRDefault="00FE1CC6" w:rsidP="00FE1CC6">
            <w:pPr>
              <w:rPr>
                <w:rFonts w:ascii="Calibri" w:hAnsi="Calibri"/>
              </w:rPr>
            </w:pPr>
          </w:p>
          <w:p w14:paraId="075A7C39" w14:textId="77777777" w:rsidR="00E7431F" w:rsidRPr="00104A64" w:rsidRDefault="00E7431F" w:rsidP="00FE1CC6">
            <w:pPr>
              <w:rPr>
                <w:rFonts w:ascii="Calibri" w:hAnsi="Calibri"/>
              </w:rPr>
            </w:pPr>
          </w:p>
        </w:tc>
        <w:tc>
          <w:tcPr>
            <w:tcW w:w="4068" w:type="dxa"/>
            <w:shd w:val="clear" w:color="auto" w:fill="auto"/>
          </w:tcPr>
          <w:p w14:paraId="355C5952" w14:textId="77777777" w:rsidR="00FE1CC6" w:rsidRDefault="00A800D2" w:rsidP="00FE1CC6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 xml:space="preserve">Oral hypoglycemic agents </w:t>
            </w:r>
          </w:p>
          <w:p w14:paraId="32DB64A0" w14:textId="77777777" w:rsidR="00E7431F" w:rsidRDefault="00E7431F" w:rsidP="00FE1CC6">
            <w:pPr>
              <w:rPr>
                <w:rFonts w:ascii="Calibri" w:hAnsi="Calibri"/>
              </w:rPr>
            </w:pPr>
          </w:p>
          <w:p w14:paraId="25B00CB1" w14:textId="77777777" w:rsidR="00E7431F" w:rsidRPr="00E7431F" w:rsidRDefault="00E7431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Sulfonureas</w:t>
            </w:r>
            <w:proofErr w:type="spellEnd"/>
            <w:r>
              <w:rPr>
                <w:rFonts w:ascii="Calibri" w:hAnsi="Calibri"/>
              </w:rPr>
              <w:t>, thiazolidinediones</w:t>
            </w:r>
          </w:p>
        </w:tc>
      </w:tr>
      <w:tr w:rsidR="00604ADA" w:rsidRPr="00104A64" w14:paraId="6B756A67" w14:textId="77777777">
        <w:tc>
          <w:tcPr>
            <w:tcW w:w="4068" w:type="dxa"/>
          </w:tcPr>
          <w:p w14:paraId="52CFB89B" w14:textId="77777777" w:rsidR="00604ADA" w:rsidRDefault="00604ADA" w:rsidP="00FE1CC6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 xml:space="preserve">Anticonvulsants </w:t>
            </w:r>
          </w:p>
          <w:p w14:paraId="05E9F1B2" w14:textId="77777777" w:rsidR="00E7431F" w:rsidRDefault="00E7431F" w:rsidP="00FE1CC6">
            <w:pPr>
              <w:rPr>
                <w:rFonts w:ascii="Calibri" w:hAnsi="Calibri"/>
                <w:i/>
              </w:rPr>
            </w:pPr>
          </w:p>
          <w:p w14:paraId="7AE9F5E7" w14:textId="77777777" w:rsidR="00FE1CC6" w:rsidRDefault="00E7431F" w:rsidP="00FE1CC6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Carbamazepine, gabapentin, valproic</w:t>
            </w:r>
          </w:p>
          <w:p w14:paraId="7C8BA09E" w14:textId="77777777" w:rsidR="00FE1CC6" w:rsidRDefault="00FE1CC6" w:rsidP="00FE1CC6">
            <w:pPr>
              <w:rPr>
                <w:rFonts w:ascii="Calibri" w:hAnsi="Calibri"/>
                <w:i/>
              </w:rPr>
            </w:pPr>
          </w:p>
          <w:p w14:paraId="139DB76D" w14:textId="77777777" w:rsidR="00FE1CC6" w:rsidRPr="00104A64" w:rsidRDefault="00FE1CC6" w:rsidP="00FE1CC6">
            <w:pPr>
              <w:rPr>
                <w:rFonts w:ascii="Calibri" w:hAnsi="Calibri"/>
              </w:rPr>
            </w:pPr>
          </w:p>
        </w:tc>
        <w:tc>
          <w:tcPr>
            <w:tcW w:w="4068" w:type="dxa"/>
          </w:tcPr>
          <w:p w14:paraId="249284F9" w14:textId="77777777" w:rsidR="00FE1CC6" w:rsidRDefault="00604ADA" w:rsidP="00FE1C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Hormones </w:t>
            </w:r>
          </w:p>
          <w:p w14:paraId="24041D06" w14:textId="77777777" w:rsidR="00E7431F" w:rsidRDefault="00E7431F" w:rsidP="00FE1CC6">
            <w:pPr>
              <w:rPr>
                <w:rFonts w:ascii="Calibri" w:hAnsi="Calibri"/>
              </w:rPr>
            </w:pPr>
          </w:p>
          <w:p w14:paraId="4CDA3D7B" w14:textId="77777777" w:rsidR="00E7431F" w:rsidRPr="00104A64" w:rsidRDefault="00E7431F" w:rsidP="00FE1C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Corticosteroids, insulin, oral contraceptives</w:t>
            </w:r>
          </w:p>
        </w:tc>
      </w:tr>
    </w:tbl>
    <w:p w14:paraId="127FDFA4" w14:textId="77777777" w:rsidR="00E14346" w:rsidRDefault="00E14346">
      <w:pPr>
        <w:ind w:left="720" w:hanging="720"/>
        <w:rPr>
          <w:rFonts w:ascii="Calibri" w:hAnsi="Calibri"/>
          <w:b/>
        </w:rPr>
      </w:pPr>
    </w:p>
    <w:p w14:paraId="4EB3518C" w14:textId="77777777" w:rsidR="00FE1CC6" w:rsidRDefault="00FE1CC6">
      <w:pPr>
        <w:ind w:left="720" w:hanging="720"/>
        <w:rPr>
          <w:rFonts w:ascii="Calibri" w:hAnsi="Calibri"/>
          <w:b/>
        </w:rPr>
      </w:pPr>
    </w:p>
    <w:p w14:paraId="504C3FD3" w14:textId="77777777" w:rsidR="00A800D2" w:rsidRPr="00104A64" w:rsidRDefault="00A800D2">
      <w:pPr>
        <w:ind w:left="720" w:hanging="72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>Costs of Obesity:  Financial and Health Impact</w:t>
      </w:r>
    </w:p>
    <w:p w14:paraId="183964EF" w14:textId="77777777" w:rsidR="00A800D2" w:rsidRPr="00104A64" w:rsidRDefault="00A800D2">
      <w:pPr>
        <w:ind w:left="720" w:hanging="720"/>
        <w:rPr>
          <w:rFonts w:ascii="Calibri" w:hAnsi="Calibri"/>
          <w:b/>
        </w:rPr>
      </w:pPr>
    </w:p>
    <w:p w14:paraId="6CE1F226" w14:textId="77777777" w:rsidR="00A800D2" w:rsidRPr="00104A64" w:rsidRDefault="00A800D2" w:rsidP="001D6A0F">
      <w:pPr>
        <w:numPr>
          <w:ilvl w:val="0"/>
          <w:numId w:val="5"/>
        </w:numPr>
        <w:rPr>
          <w:rFonts w:ascii="Calibri" w:hAnsi="Calibri"/>
          <w:b/>
        </w:rPr>
      </w:pPr>
      <w:r w:rsidRPr="00104A64">
        <w:rPr>
          <w:rFonts w:ascii="Calibri" w:hAnsi="Calibri"/>
        </w:rPr>
        <w:t>Up to 35% of Americans resolve to lose weight each year ($30-50 billion/</w:t>
      </w:r>
      <w:proofErr w:type="spellStart"/>
      <w:r w:rsidRPr="00104A64">
        <w:rPr>
          <w:rFonts w:ascii="Calibri" w:hAnsi="Calibri"/>
        </w:rPr>
        <w:t>yr</w:t>
      </w:r>
      <w:proofErr w:type="spellEnd"/>
      <w:r w:rsidRPr="00104A64">
        <w:rPr>
          <w:rFonts w:ascii="Calibri" w:hAnsi="Calibri"/>
        </w:rPr>
        <w:t>)</w:t>
      </w:r>
    </w:p>
    <w:p w14:paraId="33138707" w14:textId="77777777" w:rsidR="00A800D2" w:rsidRPr="00104A64" w:rsidRDefault="00A800D2">
      <w:pPr>
        <w:pStyle w:val="ListParagraph"/>
        <w:ind w:left="0"/>
        <w:rPr>
          <w:rFonts w:ascii="Calibri" w:hAnsi="Calibri"/>
          <w:b/>
        </w:rPr>
      </w:pPr>
    </w:p>
    <w:p w14:paraId="0F2FEEB0" w14:textId="77777777" w:rsidR="00A800D2" w:rsidRPr="00FE1CC6" w:rsidRDefault="00A800D2" w:rsidP="00FE1CC6">
      <w:pPr>
        <w:numPr>
          <w:ilvl w:val="0"/>
          <w:numId w:val="5"/>
        </w:numPr>
        <w:rPr>
          <w:rFonts w:ascii="Calibri" w:hAnsi="Calibri"/>
          <w:b/>
        </w:rPr>
      </w:pPr>
      <w:r w:rsidRPr="00FE1CC6">
        <w:rPr>
          <w:rFonts w:ascii="Calibri" w:hAnsi="Calibri"/>
        </w:rPr>
        <w:t xml:space="preserve">Obesity is associated with significant morbidity and mortality, increased health care costs, and reduced quality of life </w:t>
      </w:r>
    </w:p>
    <w:p w14:paraId="3CE492EE" w14:textId="77777777" w:rsidR="00FE1CC6" w:rsidRPr="00FE1CC6" w:rsidRDefault="00FE1CC6" w:rsidP="00FE1CC6">
      <w:pPr>
        <w:rPr>
          <w:rFonts w:ascii="Calibri" w:hAnsi="Calibri"/>
          <w:b/>
        </w:rPr>
      </w:pPr>
    </w:p>
    <w:p w14:paraId="27E588C2" w14:textId="77777777" w:rsidR="00A800D2" w:rsidRPr="00104A64" w:rsidRDefault="000E0779" w:rsidP="001D6A0F">
      <w:pPr>
        <w:numPr>
          <w:ilvl w:val="0"/>
          <w:numId w:val="5"/>
        </w:numPr>
        <w:rPr>
          <w:rFonts w:ascii="Calibri" w:hAnsi="Calibri"/>
          <w:b/>
          <w:i/>
        </w:rPr>
      </w:pPr>
      <w:r>
        <w:rPr>
          <w:rFonts w:ascii="Calibri" w:hAnsi="Calibri"/>
        </w:rPr>
        <w:t>Obesity is a m</w:t>
      </w:r>
      <w:r w:rsidR="00FE1CC6">
        <w:rPr>
          <w:rFonts w:ascii="Calibri" w:hAnsi="Calibri"/>
        </w:rPr>
        <w:t>ajor risk factor</w:t>
      </w:r>
      <w:r w:rsidR="00A800D2" w:rsidRPr="00104A64">
        <w:rPr>
          <w:rFonts w:ascii="Calibri" w:hAnsi="Calibri"/>
        </w:rPr>
        <w:t xml:space="preserve"> for coronary heart disease </w:t>
      </w:r>
      <w:r w:rsidR="00FE1CC6">
        <w:rPr>
          <w:rFonts w:ascii="Calibri" w:hAnsi="Calibri"/>
        </w:rPr>
        <w:t>**</w:t>
      </w:r>
      <w:r w:rsidR="00A800D2" w:rsidRPr="00104A64">
        <w:rPr>
          <w:rFonts w:ascii="Calibri" w:hAnsi="Calibri"/>
          <w:i/>
        </w:rPr>
        <w:t>second leading cause of preventable dea</w:t>
      </w:r>
      <w:r w:rsidR="00FE1CC6">
        <w:rPr>
          <w:rFonts w:ascii="Calibri" w:hAnsi="Calibri"/>
          <w:i/>
        </w:rPr>
        <w:t>th in the US after tobacco use**</w:t>
      </w:r>
    </w:p>
    <w:p w14:paraId="2BBC3B37" w14:textId="77777777" w:rsidR="00A800D2" w:rsidRPr="00104A64" w:rsidRDefault="00A800D2">
      <w:pPr>
        <w:pStyle w:val="ListParagraph"/>
        <w:rPr>
          <w:rFonts w:ascii="Calibri" w:hAnsi="Calibri"/>
          <w:b/>
        </w:rPr>
      </w:pPr>
    </w:p>
    <w:p w14:paraId="6F38846B" w14:textId="77777777" w:rsidR="00A800D2" w:rsidRDefault="00A800D2" w:rsidP="0052266C">
      <w:pPr>
        <w:numPr>
          <w:ilvl w:val="0"/>
          <w:numId w:val="5"/>
        </w:numPr>
        <w:rPr>
          <w:rFonts w:ascii="Calibri" w:hAnsi="Calibri"/>
        </w:rPr>
      </w:pPr>
      <w:r w:rsidRPr="00104A64">
        <w:rPr>
          <w:rFonts w:ascii="Calibri" w:hAnsi="Calibri"/>
        </w:rPr>
        <w:t>Risk of co-morbid disease is linked to the degree of obesity</w:t>
      </w:r>
    </w:p>
    <w:p w14:paraId="663CFC19" w14:textId="77777777" w:rsidR="000E0779" w:rsidRPr="000E0779" w:rsidRDefault="000E0779" w:rsidP="000E0779">
      <w:pPr>
        <w:rPr>
          <w:rFonts w:ascii="Calibri" w:hAnsi="Calibri"/>
        </w:rPr>
      </w:pPr>
    </w:p>
    <w:p w14:paraId="4CA03568" w14:textId="77777777" w:rsidR="002F4884" w:rsidRDefault="00600128">
      <w:pPr>
        <w:ind w:left="720" w:hanging="720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pict w14:anchorId="17BC6696">
          <v:rect id="_x0000_i1025" style="width:0;height:1.5pt" o:hralign="center" o:hrstd="t" o:hr="t" fillcolor="#a0a0a0" stroked="f"/>
        </w:pict>
      </w:r>
    </w:p>
    <w:p w14:paraId="392DA6F5" w14:textId="77777777" w:rsidR="002F4884" w:rsidRDefault="002F4884">
      <w:pPr>
        <w:ind w:left="720" w:hanging="720"/>
        <w:rPr>
          <w:rFonts w:ascii="Calibri" w:hAnsi="Calibri"/>
          <w:b/>
        </w:rPr>
      </w:pPr>
    </w:p>
    <w:p w14:paraId="276AC61E" w14:textId="77777777" w:rsidR="00FE1CC6" w:rsidRPr="00104A64" w:rsidRDefault="00FE1CC6">
      <w:pPr>
        <w:ind w:left="720" w:hanging="720"/>
        <w:rPr>
          <w:rFonts w:ascii="Calibri" w:hAnsi="Calibri"/>
          <w:b/>
        </w:rPr>
      </w:pPr>
    </w:p>
    <w:p w14:paraId="463F40D1" w14:textId="77777777" w:rsidR="00FE1CC6" w:rsidRDefault="00A800D2" w:rsidP="00FE1CC6">
      <w:pPr>
        <w:ind w:left="720" w:hanging="72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 xml:space="preserve">All fat is not created equal… </w:t>
      </w:r>
    </w:p>
    <w:p w14:paraId="03A67C8E" w14:textId="77777777" w:rsidR="00FE1CC6" w:rsidRDefault="00FE1CC6" w:rsidP="00FE1CC6">
      <w:pPr>
        <w:ind w:left="720" w:hanging="720"/>
        <w:rPr>
          <w:rFonts w:ascii="Calibri" w:hAnsi="Calibri"/>
          <w:i/>
        </w:rPr>
      </w:pPr>
    </w:p>
    <w:p w14:paraId="2504F2E8" w14:textId="77777777" w:rsidR="00A800D2" w:rsidRPr="00FE1CC6" w:rsidRDefault="00A800D2" w:rsidP="00FE1CC6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 w:rsidRPr="00FE1CC6">
        <w:rPr>
          <w:rFonts w:ascii="Calibri" w:hAnsi="Calibri"/>
        </w:rPr>
        <w:t xml:space="preserve">Intraabdominal or visceral fat </w:t>
      </w:r>
    </w:p>
    <w:p w14:paraId="49E78546" w14:textId="77777777" w:rsidR="00A800D2" w:rsidRPr="00FE1CC6" w:rsidRDefault="00A800D2" w:rsidP="001D6A0F">
      <w:pPr>
        <w:numPr>
          <w:ilvl w:val="1"/>
          <w:numId w:val="8"/>
        </w:numPr>
        <w:rPr>
          <w:rFonts w:ascii="Calibri" w:hAnsi="Calibri"/>
          <w:b/>
          <w:i/>
        </w:rPr>
      </w:pPr>
      <w:r w:rsidRPr="00104A64">
        <w:rPr>
          <w:rFonts w:ascii="Calibri" w:hAnsi="Calibri"/>
        </w:rPr>
        <w:t xml:space="preserve">Central obesity pattern </w:t>
      </w:r>
    </w:p>
    <w:p w14:paraId="51F0A3D9" w14:textId="77777777" w:rsidR="00FE1CC6" w:rsidRDefault="00FE1CC6" w:rsidP="00FE1CC6">
      <w:pPr>
        <w:rPr>
          <w:rFonts w:ascii="Calibri" w:hAnsi="Calibri"/>
          <w:i/>
        </w:rPr>
      </w:pPr>
    </w:p>
    <w:p w14:paraId="17CA985F" w14:textId="77777777" w:rsidR="00FE1CC6" w:rsidRPr="00104A64" w:rsidRDefault="00FE1CC6" w:rsidP="00FE1CC6">
      <w:pPr>
        <w:rPr>
          <w:rFonts w:ascii="Calibri" w:hAnsi="Calibri"/>
          <w:b/>
          <w:i/>
        </w:rPr>
      </w:pPr>
    </w:p>
    <w:p w14:paraId="52443480" w14:textId="77777777" w:rsidR="00135E4F" w:rsidRPr="00383395" w:rsidRDefault="00135E4F" w:rsidP="001D6A0F">
      <w:pPr>
        <w:numPr>
          <w:ilvl w:val="1"/>
          <w:numId w:val="8"/>
        </w:numPr>
        <w:rPr>
          <w:rFonts w:ascii="Calibri" w:hAnsi="Calibri"/>
          <w:b/>
          <w:i/>
        </w:rPr>
      </w:pPr>
      <w:r w:rsidRPr="00104A64">
        <w:rPr>
          <w:rFonts w:ascii="Calibri" w:hAnsi="Calibri"/>
        </w:rPr>
        <w:t xml:space="preserve">Apple vs. pear </w:t>
      </w:r>
    </w:p>
    <w:p w14:paraId="227EDA72" w14:textId="5D335A1E" w:rsidR="00383395" w:rsidRPr="00383395" w:rsidRDefault="00383395" w:rsidP="001D6A0F">
      <w:pPr>
        <w:numPr>
          <w:ilvl w:val="1"/>
          <w:numId w:val="8"/>
        </w:numPr>
        <w:rPr>
          <w:rFonts w:ascii="Calibri" w:hAnsi="Calibri"/>
          <w:b/>
          <w:i/>
        </w:rPr>
      </w:pPr>
      <w:r>
        <w:rPr>
          <w:rFonts w:ascii="Calibri" w:hAnsi="Calibri"/>
        </w:rPr>
        <w:tab/>
        <w:t>Apple: weight above waist = bad (HTN, DM, Heart)</w:t>
      </w:r>
    </w:p>
    <w:p w14:paraId="7FE32357" w14:textId="1615093E" w:rsidR="00383395" w:rsidRPr="00104A64" w:rsidRDefault="00383395" w:rsidP="001D6A0F">
      <w:pPr>
        <w:numPr>
          <w:ilvl w:val="1"/>
          <w:numId w:val="8"/>
        </w:numPr>
        <w:rPr>
          <w:rFonts w:ascii="Calibri" w:hAnsi="Calibri"/>
          <w:b/>
          <w:i/>
        </w:rPr>
      </w:pP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pear</w:t>
      </w:r>
      <w:proofErr w:type="gramEnd"/>
      <w:r>
        <w:rPr>
          <w:rFonts w:ascii="Calibri" w:hAnsi="Calibri"/>
        </w:rPr>
        <w:t>: weight below waist = less risk</w:t>
      </w:r>
    </w:p>
    <w:p w14:paraId="1D9EF0FD" w14:textId="77777777" w:rsidR="00A800D2" w:rsidRDefault="00A800D2">
      <w:pPr>
        <w:ind w:left="1440"/>
        <w:rPr>
          <w:rFonts w:ascii="Calibri" w:hAnsi="Calibri"/>
          <w:b/>
        </w:rPr>
      </w:pPr>
    </w:p>
    <w:p w14:paraId="758FCF42" w14:textId="77777777" w:rsidR="00FE1CC6" w:rsidRPr="00104A64" w:rsidRDefault="00FE1CC6">
      <w:pPr>
        <w:ind w:left="1440"/>
        <w:rPr>
          <w:rFonts w:ascii="Calibri" w:hAnsi="Calibri"/>
          <w:b/>
        </w:rPr>
      </w:pPr>
    </w:p>
    <w:p w14:paraId="290EFD68" w14:textId="77777777" w:rsidR="00336E78" w:rsidRPr="00336E78" w:rsidRDefault="00A800D2" w:rsidP="001D6A0F">
      <w:pPr>
        <w:numPr>
          <w:ilvl w:val="0"/>
          <w:numId w:val="8"/>
        </w:numPr>
        <w:rPr>
          <w:rFonts w:ascii="Calibri" w:hAnsi="Calibri"/>
          <w:b/>
          <w:i/>
        </w:rPr>
      </w:pPr>
      <w:r w:rsidRPr="00104A64">
        <w:rPr>
          <w:rFonts w:ascii="Calibri" w:hAnsi="Calibri"/>
        </w:rPr>
        <w:t xml:space="preserve">Subcutaneous fat </w:t>
      </w:r>
    </w:p>
    <w:p w14:paraId="3F1C3DF2" w14:textId="77777777" w:rsidR="00336E78" w:rsidRPr="00FE1CC6" w:rsidRDefault="00FE1CC6" w:rsidP="00336E78">
      <w:pPr>
        <w:pStyle w:val="ListParagraph"/>
        <w:numPr>
          <w:ilvl w:val="1"/>
          <w:numId w:val="8"/>
        </w:numPr>
        <w:rPr>
          <w:rFonts w:ascii="Calibri" w:hAnsi="Calibri"/>
          <w:b/>
        </w:rPr>
      </w:pPr>
      <w:r w:rsidRPr="00FE1CC6">
        <w:rPr>
          <w:rFonts w:ascii="Calibri" w:hAnsi="Calibri"/>
        </w:rPr>
        <w:t>C</w:t>
      </w:r>
      <w:r w:rsidR="00336E78" w:rsidRPr="00FE1CC6">
        <w:rPr>
          <w:rFonts w:ascii="Calibri" w:hAnsi="Calibri"/>
        </w:rPr>
        <w:t xml:space="preserve">an affect </w:t>
      </w:r>
      <w:r>
        <w:rPr>
          <w:rFonts w:ascii="Calibri" w:hAnsi="Calibri"/>
        </w:rPr>
        <w:t xml:space="preserve">the </w:t>
      </w:r>
      <w:r w:rsidR="00336E78" w:rsidRPr="00FE1CC6">
        <w:rPr>
          <w:rFonts w:ascii="Calibri" w:hAnsi="Calibri"/>
        </w:rPr>
        <w:t>metabolic processes of insulin to varying degrees</w:t>
      </w:r>
    </w:p>
    <w:p w14:paraId="39814B79" w14:textId="77777777" w:rsidR="002F4884" w:rsidRDefault="002F4884" w:rsidP="00AD7CAE">
      <w:pPr>
        <w:ind w:left="720"/>
        <w:rPr>
          <w:rFonts w:ascii="Calibri" w:hAnsi="Calibri"/>
          <w:b/>
        </w:rPr>
      </w:pPr>
    </w:p>
    <w:p w14:paraId="303943A4" w14:textId="77777777" w:rsidR="002F4884" w:rsidRPr="00104A64" w:rsidRDefault="002F4884" w:rsidP="00AD7CAE">
      <w:pPr>
        <w:ind w:left="720"/>
        <w:rPr>
          <w:rFonts w:ascii="Calibri" w:hAnsi="Calibri"/>
          <w:b/>
        </w:rPr>
      </w:pPr>
    </w:p>
    <w:p w14:paraId="1FE4A686" w14:textId="77777777" w:rsidR="00A800D2" w:rsidRDefault="00A800D2">
      <w:pPr>
        <w:ind w:left="720" w:hanging="720"/>
        <w:rPr>
          <w:rFonts w:ascii="Calibri" w:hAnsi="Calibri"/>
        </w:rPr>
      </w:pPr>
      <w:r w:rsidRPr="00104A64">
        <w:rPr>
          <w:rFonts w:ascii="Calibri" w:hAnsi="Calibri"/>
          <w:b/>
        </w:rPr>
        <w:t>Defining Overweight or Obesity</w:t>
      </w:r>
      <w:r w:rsidR="00B42E96" w:rsidRPr="00104A64">
        <w:rPr>
          <w:rFonts w:ascii="Calibri" w:hAnsi="Calibri"/>
          <w:b/>
        </w:rPr>
        <w:t xml:space="preserve">  </w:t>
      </w:r>
      <w:r w:rsidR="00E90F77" w:rsidRPr="00104A64">
        <w:rPr>
          <w:rFonts w:ascii="Calibri" w:hAnsi="Calibri"/>
        </w:rPr>
        <w:t>(</w:t>
      </w:r>
      <w:r w:rsidR="002842B4">
        <w:rPr>
          <w:rFonts w:ascii="Calibri" w:hAnsi="Calibri"/>
        </w:rPr>
        <w:t xml:space="preserve">See </w:t>
      </w:r>
      <w:r w:rsidR="002F4884">
        <w:rPr>
          <w:rFonts w:ascii="Calibri" w:hAnsi="Calibri"/>
        </w:rPr>
        <w:t>Table 154</w:t>
      </w:r>
      <w:r w:rsidR="00E90F77" w:rsidRPr="00104A64">
        <w:rPr>
          <w:rFonts w:ascii="Calibri" w:hAnsi="Calibri"/>
        </w:rPr>
        <w:t xml:space="preserve">-3 </w:t>
      </w:r>
      <w:r w:rsidR="002842B4">
        <w:rPr>
          <w:rFonts w:ascii="Calibri" w:hAnsi="Calibri"/>
        </w:rPr>
        <w:t>in Pharmacotherapy text</w:t>
      </w:r>
      <w:r w:rsidR="00B42E96" w:rsidRPr="00104A64">
        <w:rPr>
          <w:rFonts w:ascii="Calibri" w:hAnsi="Calibri"/>
        </w:rPr>
        <w:t>)</w:t>
      </w:r>
    </w:p>
    <w:p w14:paraId="21D52225" w14:textId="77777777" w:rsidR="00087EA5" w:rsidRPr="00104A64" w:rsidRDefault="00087EA5">
      <w:pPr>
        <w:ind w:left="720" w:hanging="720"/>
        <w:rPr>
          <w:rFonts w:ascii="Calibri" w:hAnsi="Calibri"/>
        </w:rPr>
      </w:pPr>
    </w:p>
    <w:p w14:paraId="088BB984" w14:textId="77777777" w:rsidR="00DB3E0E" w:rsidRPr="004F78EC" w:rsidRDefault="00DB3E0E" w:rsidP="00DB3E0E">
      <w:pPr>
        <w:numPr>
          <w:ilvl w:val="0"/>
          <w:numId w:val="17"/>
        </w:numPr>
        <w:rPr>
          <w:rFonts w:ascii="Calibri" w:hAnsi="Calibri"/>
        </w:rPr>
      </w:pPr>
      <w:r w:rsidRPr="00DD1311">
        <w:rPr>
          <w:rFonts w:ascii="Calibri" w:hAnsi="Calibri"/>
          <w:u w:val="single"/>
        </w:rPr>
        <w:t>Obesity</w:t>
      </w:r>
      <w:r>
        <w:rPr>
          <w:rFonts w:ascii="Calibri" w:hAnsi="Calibri"/>
        </w:rPr>
        <w:t>:  an excessively high amount of body fat or adipose tissue in relation to lean body mass</w:t>
      </w:r>
    </w:p>
    <w:p w14:paraId="7358A8C9" w14:textId="77777777" w:rsidR="00A800D2" w:rsidRDefault="00DB3E0E" w:rsidP="00DB3E0E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DD1311">
        <w:rPr>
          <w:rFonts w:ascii="Calibri" w:hAnsi="Calibri"/>
          <w:u w:val="single"/>
        </w:rPr>
        <w:t>Overweight</w:t>
      </w:r>
      <w:r>
        <w:rPr>
          <w:rFonts w:ascii="Calibri" w:hAnsi="Calibri"/>
        </w:rPr>
        <w:t>:  refers to increased body weight in relation to height, when compared to a standard of acceptable weight</w:t>
      </w:r>
    </w:p>
    <w:p w14:paraId="2B500AD3" w14:textId="77777777" w:rsidR="00087EA5" w:rsidRPr="00DB3E0E" w:rsidRDefault="00087EA5" w:rsidP="00087EA5">
      <w:pPr>
        <w:pStyle w:val="ListParagraph"/>
        <w:rPr>
          <w:rFonts w:ascii="Calibri" w:hAnsi="Calibri"/>
        </w:rPr>
      </w:pPr>
    </w:p>
    <w:p w14:paraId="38BC1865" w14:textId="77777777" w:rsidR="00A800D2" w:rsidRPr="00104A64" w:rsidRDefault="00A800D2" w:rsidP="001D6A0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04A64">
        <w:rPr>
          <w:rFonts w:ascii="Calibri" w:hAnsi="Calibri"/>
        </w:rPr>
        <w:t>Body Mass Index (BMI)</w:t>
      </w:r>
    </w:p>
    <w:p w14:paraId="2300A912" w14:textId="77777777" w:rsidR="00A800D2" w:rsidRPr="00104A64" w:rsidRDefault="00A800D2" w:rsidP="001D6A0F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104A64">
        <w:rPr>
          <w:rFonts w:ascii="Calibri" w:hAnsi="Calibri"/>
        </w:rPr>
        <w:t>Expression of an individual’s weight in relation to height</w:t>
      </w:r>
    </w:p>
    <w:p w14:paraId="6B62CADD" w14:textId="77777777" w:rsidR="00A800D2" w:rsidRPr="00104A64" w:rsidRDefault="00A800D2" w:rsidP="001D6A0F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104A64">
        <w:rPr>
          <w:rFonts w:ascii="Calibri" w:hAnsi="Calibri"/>
        </w:rPr>
        <w:t>Most vali</w:t>
      </w:r>
      <w:r w:rsidR="00F83B86">
        <w:rPr>
          <w:rFonts w:ascii="Calibri" w:hAnsi="Calibri"/>
        </w:rPr>
        <w:t xml:space="preserve">d and practical indicator of overweight </w:t>
      </w:r>
      <w:r w:rsidRPr="00104A64">
        <w:rPr>
          <w:rFonts w:ascii="Calibri" w:hAnsi="Calibri"/>
        </w:rPr>
        <w:t>and obesity</w:t>
      </w:r>
    </w:p>
    <w:p w14:paraId="1B69B246" w14:textId="77777777" w:rsidR="00087EA5" w:rsidRDefault="00087EA5" w:rsidP="002D2028">
      <w:pPr>
        <w:pStyle w:val="ListParagraph"/>
        <w:rPr>
          <w:rFonts w:ascii="Calibri" w:hAnsi="Calibri"/>
          <w:i/>
        </w:rPr>
      </w:pPr>
    </w:p>
    <w:p w14:paraId="40E8FA3A" w14:textId="77777777" w:rsidR="00087EA5" w:rsidRPr="00087EA5" w:rsidRDefault="00087EA5" w:rsidP="002D2028">
      <w:pPr>
        <w:pStyle w:val="ListParagraph"/>
        <w:rPr>
          <w:rFonts w:ascii="Calibri" w:hAnsi="Calibri"/>
        </w:rPr>
      </w:pPr>
    </w:p>
    <w:p w14:paraId="44D451E5" w14:textId="77777777" w:rsidR="00087EA5" w:rsidRDefault="00087EA5" w:rsidP="00087EA5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</w:rPr>
        <w:t xml:space="preserve">Waist Circumference (WC)  = </w:t>
      </w:r>
      <w:r w:rsidRPr="00104A64">
        <w:rPr>
          <w:rFonts w:ascii="Calibri" w:hAnsi="Calibri"/>
          <w:i/>
        </w:rPr>
        <w:t>narro</w:t>
      </w:r>
      <w:r>
        <w:rPr>
          <w:rFonts w:ascii="Calibri" w:hAnsi="Calibri"/>
          <w:i/>
        </w:rPr>
        <w:t xml:space="preserve">west circumference measured between </w:t>
      </w:r>
      <w:r w:rsidRPr="00104A64">
        <w:rPr>
          <w:rFonts w:ascii="Calibri" w:hAnsi="Calibri"/>
          <w:i/>
        </w:rPr>
        <w:t>the last rib and the top of the iliac crest</w:t>
      </w:r>
    </w:p>
    <w:p w14:paraId="20569B54" w14:textId="77777777" w:rsidR="00087EA5" w:rsidRPr="00104A64" w:rsidRDefault="00087EA5" w:rsidP="00087EA5">
      <w:pPr>
        <w:pStyle w:val="ListParagraph"/>
        <w:rPr>
          <w:rFonts w:ascii="Calibri" w:hAnsi="Calibri"/>
          <w:i/>
        </w:rPr>
      </w:pPr>
    </w:p>
    <w:p w14:paraId="3591B6E4" w14:textId="77777777" w:rsidR="00087EA5" w:rsidRDefault="00087EA5" w:rsidP="00087EA5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104A64">
        <w:rPr>
          <w:rFonts w:ascii="Calibri" w:hAnsi="Calibri"/>
        </w:rPr>
        <w:t>Most practical method of determining central/visceral adiposity</w:t>
      </w:r>
    </w:p>
    <w:p w14:paraId="32220658" w14:textId="77777777" w:rsidR="00087EA5" w:rsidRDefault="00087EA5" w:rsidP="00087EA5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↑ WC also a marker for ↑ risk even if normal weight</w:t>
      </w:r>
    </w:p>
    <w:p w14:paraId="5E5A3CAD" w14:textId="77777777" w:rsidR="00087EA5" w:rsidRPr="00383395" w:rsidRDefault="00087EA5" w:rsidP="00087EA5">
      <w:pPr>
        <w:pStyle w:val="ListParagraph"/>
        <w:numPr>
          <w:ilvl w:val="1"/>
          <w:numId w:val="2"/>
        </w:numPr>
        <w:rPr>
          <w:rFonts w:ascii="Calibri" w:hAnsi="Calibri"/>
          <w:highlight w:val="yellow"/>
        </w:rPr>
      </w:pPr>
      <w:r w:rsidRPr="00383395">
        <w:rPr>
          <w:rFonts w:ascii="Calibri" w:hAnsi="Calibri"/>
          <w:highlight w:val="yellow"/>
        </w:rPr>
        <w:t>Men: &gt; 40 inches</w:t>
      </w:r>
      <w:r w:rsidRPr="00383395">
        <w:rPr>
          <w:rFonts w:ascii="Calibri" w:hAnsi="Calibri"/>
          <w:highlight w:val="yellow"/>
        </w:rPr>
        <w:tab/>
        <w:t>Women: &gt; 35 inches</w:t>
      </w:r>
    </w:p>
    <w:p w14:paraId="46D6A977" w14:textId="77777777" w:rsidR="00087EA5" w:rsidRPr="00104A64" w:rsidRDefault="00087EA5" w:rsidP="00087EA5">
      <w:pPr>
        <w:pStyle w:val="ListParagraph"/>
        <w:ind w:left="1080"/>
        <w:rPr>
          <w:rFonts w:ascii="Calibri" w:hAnsi="Calibri"/>
        </w:rPr>
      </w:pPr>
    </w:p>
    <w:p w14:paraId="3430144C" w14:textId="77777777" w:rsidR="00087EA5" w:rsidRPr="00087EA5" w:rsidRDefault="00087EA5" w:rsidP="00087EA5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</w:rPr>
        <w:t>Other methods</w:t>
      </w:r>
    </w:p>
    <w:p w14:paraId="338767D3" w14:textId="77777777" w:rsidR="00087EA5" w:rsidRPr="00087EA5" w:rsidRDefault="00087EA5" w:rsidP="00087EA5"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W</w:t>
      </w:r>
      <w:r w:rsidRPr="00087EA5">
        <w:rPr>
          <w:rFonts w:ascii="Calibri" w:hAnsi="Calibri"/>
        </w:rPr>
        <w:t>hole body immersion, computed tomography (CT), magnetic resonance imaging (MRI)]</w:t>
      </w:r>
    </w:p>
    <w:p w14:paraId="6CA6D6AD" w14:textId="77777777" w:rsidR="00087EA5" w:rsidRDefault="00087EA5" w:rsidP="00087EA5">
      <w:pPr>
        <w:rPr>
          <w:rFonts w:ascii="Calibri" w:hAnsi="Calibri"/>
        </w:rPr>
      </w:pPr>
    </w:p>
    <w:p w14:paraId="5786A08F" w14:textId="77777777" w:rsidR="00087EA5" w:rsidRDefault="00087EA5" w:rsidP="00087EA5">
      <w:pPr>
        <w:rPr>
          <w:rFonts w:ascii="Calibri" w:hAnsi="Calibri"/>
        </w:rPr>
      </w:pPr>
    </w:p>
    <w:p w14:paraId="62CA7593" w14:textId="77777777" w:rsidR="00087EA5" w:rsidRDefault="00087EA5" w:rsidP="00087EA5">
      <w:pPr>
        <w:rPr>
          <w:rFonts w:ascii="Calibri" w:hAnsi="Calibri"/>
        </w:rPr>
      </w:pPr>
    </w:p>
    <w:p w14:paraId="0C0D6A43" w14:textId="77777777" w:rsidR="00087EA5" w:rsidRDefault="00087EA5" w:rsidP="00087EA5">
      <w:pPr>
        <w:rPr>
          <w:rFonts w:ascii="Calibri" w:hAnsi="Calibri"/>
        </w:rPr>
      </w:pPr>
    </w:p>
    <w:p w14:paraId="79B2485B" w14:textId="77777777" w:rsidR="00087EA5" w:rsidRDefault="00087EA5" w:rsidP="00087EA5">
      <w:pPr>
        <w:rPr>
          <w:rFonts w:ascii="Calibri" w:hAnsi="Calibri"/>
        </w:rPr>
      </w:pPr>
    </w:p>
    <w:p w14:paraId="478EB7DB" w14:textId="77777777" w:rsidR="00087EA5" w:rsidRDefault="00087EA5" w:rsidP="00087EA5">
      <w:pPr>
        <w:rPr>
          <w:rFonts w:ascii="Calibri" w:hAnsi="Calibri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2D2028" w14:paraId="64E7A543" w14:textId="77777777" w:rsidTr="001F3894">
        <w:trPr>
          <w:tblCellSpacing w:w="0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2D2028" w14:paraId="20C76765" w14:textId="77777777" w:rsidTr="001F389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9301C82" w14:textId="77777777" w:rsidR="002D2028" w:rsidRDefault="002D2028" w:rsidP="001F3894">
                  <w:pPr>
                    <w:pStyle w:val="tabletitle"/>
                  </w:pPr>
                  <w:r>
                    <w:t>Table 154-3 Classification of Overweight and Obesity by Body Mass Index (BMI), Waist Circumference, and Associated Disease Risk</w:t>
                  </w:r>
                </w:p>
                <w:p w14:paraId="55C279CC" w14:textId="77777777" w:rsidR="002D2028" w:rsidRDefault="002D2028" w:rsidP="001F3894"/>
              </w:tc>
            </w:tr>
          </w:tbl>
          <w:p w14:paraId="1CD650D4" w14:textId="77777777" w:rsidR="002D2028" w:rsidRDefault="002D2028" w:rsidP="001F3894"/>
        </w:tc>
      </w:tr>
      <w:tr w:rsidR="002D2028" w14:paraId="45E7D6CB" w14:textId="77777777" w:rsidTr="001F389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524"/>
              <w:gridCol w:w="1140"/>
              <w:gridCol w:w="1200"/>
              <w:gridCol w:w="2358"/>
              <w:gridCol w:w="2432"/>
            </w:tblGrid>
            <w:tr w:rsidR="002D2028" w14:paraId="2CFA35BA" w14:textId="77777777" w:rsidTr="001F3894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BBE9C9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493D2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BA7A3ED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487D43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Disease </w:t>
                  </w:r>
                  <w:proofErr w:type="spellStart"/>
                  <w:r>
                    <w:rPr>
                      <w:b/>
                      <w:bCs/>
                    </w:rPr>
                    <w:t>Risk</w:t>
                  </w:r>
                  <w:r>
                    <w:rPr>
                      <w:b/>
                      <w:bCs/>
                      <w:i/>
                      <w:iCs/>
                      <w:vertAlign w:val="superscript"/>
                    </w:rPr>
                    <w:t>a</w:t>
                  </w:r>
                  <w:proofErr w:type="spellEnd"/>
                  <w:r>
                    <w:rPr>
                      <w:b/>
                      <w:bCs/>
                    </w:rPr>
                    <w:t xml:space="preserve"> (Relative to Normal Weight and Waist Circumference)</w:t>
                  </w:r>
                  <w:r>
                    <w:rPr>
                      <w:b/>
                      <w:bCs/>
                    </w:rPr>
                    <w:br/>
                    <w:t> </w:t>
                  </w:r>
                </w:p>
              </w:tc>
            </w:tr>
            <w:tr w:rsidR="002D2028" w14:paraId="3386C136" w14:textId="77777777" w:rsidTr="001F3894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5EBF7DD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90A437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BMI (kg/m</w:t>
                  </w:r>
                  <w:r>
                    <w:rPr>
                      <w:b/>
                      <w:bCs/>
                      <w:vertAlign w:val="superscript"/>
                    </w:rPr>
                    <w:t>2</w:t>
                  </w:r>
                  <w:r>
                    <w:rPr>
                      <w:b/>
                      <w:bCs/>
                    </w:rPr>
                    <w:t>)</w:t>
                  </w:r>
                  <w:r>
                    <w:rPr>
                      <w:b/>
                      <w:bCs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F89E07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Obesity Class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380C1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Men </w:t>
                  </w:r>
                  <w:r w:rsidR="005F5E2F">
                    <w:rPr>
                      <w:b/>
                      <w:noProof/>
                    </w:rPr>
                    <w:drawing>
                      <wp:inline distT="0" distB="0" distL="0" distR="0" wp14:anchorId="31B856CB" wp14:editId="07E67C78">
                        <wp:extent cx="76200" cy="76200"/>
                        <wp:effectExtent l="0" t="0" r="0" b="0"/>
                        <wp:docPr id="1" name="Picture 1" descr="http://www.accesspharmacy.com/images/special/lesserorequa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accesspharmacy.com/images/special/lesserorequa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</w:rPr>
                    <w:t xml:space="preserve">40 inches Women </w:t>
                  </w:r>
                  <w:r w:rsidR="005F5E2F">
                    <w:rPr>
                      <w:b/>
                      <w:noProof/>
                    </w:rPr>
                    <w:drawing>
                      <wp:inline distT="0" distB="0" distL="0" distR="0" wp14:anchorId="3041CF74" wp14:editId="67C05008">
                        <wp:extent cx="76200" cy="76200"/>
                        <wp:effectExtent l="0" t="0" r="0" b="0"/>
                        <wp:docPr id="2" name="Picture 2" descr="http://www.accesspharmacy.com/images/special/lesserorequa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accesspharmacy.com/images/special/lesserorequa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</w:rPr>
                    <w:t>35 inches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FFF6306" w14:textId="77777777" w:rsidR="002D2028" w:rsidRDefault="002D2028" w:rsidP="001F38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Men &gt; 40 inches Women &gt; 35 inches</w:t>
                  </w:r>
                </w:p>
              </w:tc>
            </w:tr>
            <w:tr w:rsidR="002D2028" w14:paraId="53FAB989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AEFAF9" w14:textId="77777777" w:rsidR="002D2028" w:rsidRDefault="002D2028" w:rsidP="001F3894">
                  <w:r>
                    <w:t>Underweight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ADF11CC" w14:textId="77777777" w:rsidR="002D2028" w:rsidRDefault="002D2028" w:rsidP="001F3894">
                  <w:r>
                    <w:t>&lt;18.5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ABABC2A" w14:textId="77777777" w:rsidR="002D2028" w:rsidRDefault="002D2028" w:rsidP="001F3894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8D1773E" w14:textId="77777777" w:rsidR="002D2028" w:rsidRDefault="002D2028" w:rsidP="001F3894">
                  <w:r>
                    <w:t>–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6D85327" w14:textId="77777777" w:rsidR="002D2028" w:rsidRDefault="002D2028" w:rsidP="001F3894">
                  <w:r>
                    <w:t>–</w:t>
                  </w:r>
                </w:p>
              </w:tc>
            </w:tr>
            <w:tr w:rsidR="002D2028" w14:paraId="17A57871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4ACA9B7" w14:textId="77777777" w:rsidR="002D2028" w:rsidRDefault="002D2028" w:rsidP="001F3894">
                  <w:r>
                    <w:t xml:space="preserve">Normal </w:t>
                  </w:r>
                  <w:proofErr w:type="spellStart"/>
                  <w:r>
                    <w:t>weight</w:t>
                  </w:r>
                  <w:r>
                    <w:rPr>
                      <w:i/>
                      <w:iCs/>
                      <w:vertAlign w:val="superscript"/>
                    </w:rPr>
                    <w:t>b</w:t>
                  </w:r>
                  <w:proofErr w:type="spellEnd"/>
                  <w:r>
                    <w:br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F7AF5D" w14:textId="77777777" w:rsidR="002D2028" w:rsidRDefault="002D2028" w:rsidP="001F3894">
                  <w:r>
                    <w:t>18.5–24.9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0F7379" w14:textId="77777777" w:rsidR="002D2028" w:rsidRDefault="002D2028" w:rsidP="001F3894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ECDF05B" w14:textId="77777777" w:rsidR="002D2028" w:rsidRDefault="002D2028" w:rsidP="001F3894">
                  <w:r>
                    <w:t>–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8A8F3B" w14:textId="77777777" w:rsidR="002D2028" w:rsidRDefault="002D2028" w:rsidP="001F3894">
                  <w:r>
                    <w:t>High</w:t>
                  </w:r>
                </w:p>
              </w:tc>
            </w:tr>
            <w:tr w:rsidR="002D2028" w14:paraId="6E6BD8B9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20A4EC2" w14:textId="77777777" w:rsidR="002D2028" w:rsidRDefault="002D2028" w:rsidP="001F3894">
                  <w:r>
                    <w:t>Overweight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7C3BCD" w14:textId="77777777" w:rsidR="002D2028" w:rsidRDefault="002D2028" w:rsidP="001F3894">
                  <w:r>
                    <w:t>25.0–29.9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90EDA59" w14:textId="77777777" w:rsidR="002D2028" w:rsidRDefault="002D2028" w:rsidP="001F3894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9DB6EFC" w14:textId="77777777" w:rsidR="002D2028" w:rsidRDefault="002D2028" w:rsidP="001F3894">
                  <w:r>
                    <w:t>Increased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3D8D8A" w14:textId="77777777" w:rsidR="002D2028" w:rsidRDefault="002D2028" w:rsidP="001F3894">
                  <w:r>
                    <w:t>High</w:t>
                  </w:r>
                </w:p>
              </w:tc>
            </w:tr>
            <w:tr w:rsidR="002D2028" w14:paraId="7A62AC8B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661922" w14:textId="77777777" w:rsidR="002D2028" w:rsidRDefault="002D2028" w:rsidP="001F3894">
                  <w:r>
                    <w:t>Obesity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DF04CA" w14:textId="77777777" w:rsidR="002D2028" w:rsidRDefault="002D2028" w:rsidP="001F3894">
                  <w:r>
                    <w:t>30.0–34.9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C7B89C" w14:textId="77777777" w:rsidR="002D2028" w:rsidRDefault="002D2028" w:rsidP="001F3894"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80222FF" w14:textId="77777777" w:rsidR="002D2028" w:rsidRDefault="002D2028" w:rsidP="001F3894">
                  <w:r>
                    <w:t>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50560E3" w14:textId="77777777" w:rsidR="002D2028" w:rsidRDefault="002D2028" w:rsidP="001F3894">
                  <w:r>
                    <w:t>Very high</w:t>
                  </w:r>
                </w:p>
              </w:tc>
            </w:tr>
            <w:tr w:rsidR="002D2028" w14:paraId="7507F09F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68246A9" w14:textId="77777777" w:rsidR="002D2028" w:rsidRDefault="002D2028" w:rsidP="001F3894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EDD861B" w14:textId="77777777" w:rsidR="002D2028" w:rsidRDefault="002D2028" w:rsidP="001F3894">
                  <w:r>
                    <w:t>35.0–39.9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36E82F0" w14:textId="77777777" w:rsidR="002D2028" w:rsidRDefault="002D2028" w:rsidP="001F3894">
                  <w:r>
                    <w:t>II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A215D1" w14:textId="77777777" w:rsidR="002D2028" w:rsidRDefault="002D2028" w:rsidP="001F3894">
                  <w:r>
                    <w:t>Very 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2BCA97" w14:textId="77777777" w:rsidR="002D2028" w:rsidRDefault="002D2028" w:rsidP="001F3894">
                  <w:r>
                    <w:t>Very high</w:t>
                  </w:r>
                </w:p>
              </w:tc>
            </w:tr>
            <w:tr w:rsidR="002D2028" w14:paraId="60F4BE95" w14:textId="77777777" w:rsidTr="001F389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CA707EF" w14:textId="77777777" w:rsidR="002D2028" w:rsidRDefault="002D2028" w:rsidP="001F3894">
                  <w:r>
                    <w:t>Extreme obesity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EE8458C" w14:textId="77777777" w:rsidR="002D2028" w:rsidRDefault="005F5E2F" w:rsidP="001F3894">
                  <w:r>
                    <w:rPr>
                      <w:noProof/>
                    </w:rPr>
                    <w:drawing>
                      <wp:inline distT="0" distB="0" distL="0" distR="0" wp14:anchorId="57CB3A44" wp14:editId="2A872A1B">
                        <wp:extent cx="57150" cy="66675"/>
                        <wp:effectExtent l="0" t="0" r="0" b="0"/>
                        <wp:docPr id="3" name="Picture 3" descr="http://www.accesspharmacy.com/images/special/greaterorequa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accesspharmacy.com/images/special/greaterorequa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D2028"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FC0F103" w14:textId="77777777" w:rsidR="002D2028" w:rsidRDefault="002D2028" w:rsidP="001F3894">
                  <w:r>
                    <w:t>III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EAE22B" w14:textId="77777777" w:rsidR="002D2028" w:rsidRDefault="002D2028" w:rsidP="001F3894">
                  <w:r>
                    <w:t>Extremely 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8F382FB" w14:textId="77777777" w:rsidR="002D2028" w:rsidRDefault="002D2028" w:rsidP="001F3894">
                  <w:r>
                    <w:t>Extremely high</w:t>
                  </w:r>
                </w:p>
              </w:tc>
            </w:tr>
          </w:tbl>
          <w:p w14:paraId="28404D72" w14:textId="77777777" w:rsidR="002D2028" w:rsidRDefault="002D2028" w:rsidP="001F3894"/>
        </w:tc>
      </w:tr>
      <w:tr w:rsidR="002D2028" w14:paraId="39570DCA" w14:textId="77777777" w:rsidTr="001F389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28156A" w14:textId="77777777" w:rsidR="002D2028" w:rsidRDefault="002D2028" w:rsidP="001F3894">
            <w:pPr>
              <w:pStyle w:val="font12"/>
            </w:pPr>
            <w:proofErr w:type="spellStart"/>
            <w:proofErr w:type="gramStart"/>
            <w:r>
              <w:rPr>
                <w:i/>
                <w:iCs/>
                <w:vertAlign w:val="superscript"/>
              </w:rPr>
              <w:t>a</w:t>
            </w:r>
            <w:r>
              <w:t>Disease</w:t>
            </w:r>
            <w:proofErr w:type="spellEnd"/>
            <w:proofErr w:type="gramEnd"/>
            <w:r>
              <w:t xml:space="preserve"> risk for type 2 diabetes, </w:t>
            </w:r>
            <w:hyperlink r:id="rId12" w:history="1">
              <w:r>
                <w:rPr>
                  <w:rStyle w:val="Hyperlink"/>
                </w:rPr>
                <w:t>hypertension</w:t>
              </w:r>
            </w:hyperlink>
            <w:r>
              <w:t>, and cardiovascular disease.</w:t>
            </w:r>
          </w:p>
          <w:p w14:paraId="1ECA8463" w14:textId="77777777" w:rsidR="002D2028" w:rsidRDefault="002D2028" w:rsidP="001F3894">
            <w:pPr>
              <w:pStyle w:val="font12"/>
            </w:pPr>
            <w:proofErr w:type="spellStart"/>
            <w:proofErr w:type="gramStart"/>
            <w:r>
              <w:rPr>
                <w:i/>
                <w:iCs/>
                <w:vertAlign w:val="superscript"/>
              </w:rPr>
              <w:t>b</w:t>
            </w:r>
            <w:r>
              <w:t>Increased</w:t>
            </w:r>
            <w:proofErr w:type="spellEnd"/>
            <w:proofErr w:type="gramEnd"/>
            <w:r>
              <w:t xml:space="preserve"> waist circumference can also be a marker for increased risk even in persons of normal weight. </w:t>
            </w:r>
          </w:p>
          <w:p w14:paraId="5A458DA0" w14:textId="77777777" w:rsidR="002D2028" w:rsidRDefault="002D2028" w:rsidP="001F3894">
            <w:pPr>
              <w:pStyle w:val="font12"/>
            </w:pPr>
            <w:r>
              <w:rPr>
                <w:i/>
                <w:iCs/>
              </w:rPr>
              <w:t xml:space="preserve">Adapted from Preventing and Managing the Global </w:t>
            </w:r>
            <w:hyperlink r:id="rId13" w:history="1">
              <w:r>
                <w:rPr>
                  <w:rStyle w:val="Hyperlink"/>
                  <w:i/>
                  <w:iCs/>
                </w:rPr>
                <w:t>Epidemic</w:t>
              </w:r>
            </w:hyperlink>
            <w:r>
              <w:rPr>
                <w:i/>
                <w:iCs/>
              </w:rPr>
              <w:t xml:space="preserve"> of Obesity. Report of the World Health Organization Consultation on Obesity. Geneva: World Health Organization, 1997. National Institutes of Health, National Heart, Lung and Blood Institute, </w:t>
            </w:r>
            <w:r w:rsidR="00383395">
              <w:fldChar w:fldCharType="begin"/>
            </w:r>
            <w:r w:rsidR="00383395">
              <w:instrText xml:space="preserve"> HYPERLINK "http://www.nhlbi.nih.gov/guidelines/obesity/ob_home.htm" \t "_blank" </w:instrText>
            </w:r>
            <w:r w:rsidR="00383395">
              <w:fldChar w:fldCharType="separate"/>
            </w:r>
            <w:r>
              <w:rPr>
                <w:rStyle w:val="Hyperlink"/>
                <w:i/>
                <w:iCs/>
              </w:rPr>
              <w:t>http://www.nhlbi.nih.gov/guidelines/obesity/ob_home.htm</w:t>
            </w:r>
            <w:r w:rsidR="00383395">
              <w:rPr>
                <w:rStyle w:val="Hyperlink"/>
                <w:i/>
                <w:iCs/>
              </w:rPr>
              <w:fldChar w:fldCharType="end"/>
            </w:r>
            <w:r>
              <w:rPr>
                <w:i/>
                <w:iCs/>
              </w:rPr>
              <w:t>.</w:t>
            </w:r>
            <w:r>
              <w:t xml:space="preserve"> </w:t>
            </w:r>
          </w:p>
        </w:tc>
      </w:tr>
    </w:tbl>
    <w:p w14:paraId="5BB8CFFA" w14:textId="77777777" w:rsidR="00336E78" w:rsidRDefault="00336E78">
      <w:pPr>
        <w:ind w:left="720" w:hanging="720"/>
        <w:rPr>
          <w:rFonts w:ascii="Calibri" w:hAnsi="Calibri"/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DF4C3D" w14:paraId="5EDDE6A7" w14:textId="77777777" w:rsidTr="000E0779">
        <w:trPr>
          <w:tblCellSpacing w:w="0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vAlign w:val="center"/>
            <w:hideMark/>
          </w:tcPr>
          <w:p w14:paraId="5C0FA29A" w14:textId="77777777" w:rsidR="00DF4C3D" w:rsidRDefault="00DF4C3D"/>
        </w:tc>
      </w:tr>
      <w:tr w:rsidR="00DF4C3D" w14:paraId="03BF39A6" w14:textId="77777777" w:rsidTr="000E07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E6866A" w14:textId="77777777" w:rsidR="00DF4C3D" w:rsidRDefault="00DF4C3D"/>
        </w:tc>
      </w:tr>
      <w:tr w:rsidR="00DF4C3D" w14:paraId="2F40FBD1" w14:textId="77777777" w:rsidTr="000E077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133E11" w14:textId="77777777" w:rsidR="00DF4C3D" w:rsidRDefault="00DF4C3D">
            <w:pPr>
              <w:pStyle w:val="font12"/>
            </w:pPr>
          </w:p>
        </w:tc>
      </w:tr>
      <w:tr w:rsidR="00A800D2" w:rsidRPr="00104A64" w14:paraId="5F4835C1" w14:textId="77777777" w:rsidTr="000E0779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094FD3" w14:textId="77777777" w:rsidR="0032035D" w:rsidRPr="00104A64" w:rsidRDefault="0032035D" w:rsidP="00027234">
            <w:pPr>
              <w:pStyle w:val="font12"/>
              <w:rPr>
                <w:rFonts w:ascii="Calibri" w:hAnsi="Calibri"/>
                <w:color w:val="333333"/>
                <w:sz w:val="24"/>
                <w:szCs w:val="24"/>
              </w:rPr>
            </w:pPr>
            <w:bookmarkStart w:id="0" w:name="3223841"/>
            <w:bookmarkEnd w:id="0"/>
          </w:p>
        </w:tc>
      </w:tr>
    </w:tbl>
    <w:p w14:paraId="704320BA" w14:textId="77777777" w:rsidR="00A800D2" w:rsidRPr="00104A64" w:rsidRDefault="00DC50EB">
      <w:pPr>
        <w:ind w:left="720" w:hanging="720"/>
        <w:rPr>
          <w:rFonts w:ascii="Calibri" w:hAnsi="Calibri"/>
        </w:rPr>
      </w:pPr>
      <w:r>
        <w:rPr>
          <w:rFonts w:ascii="Calibri" w:hAnsi="Calibri"/>
          <w:b/>
        </w:rPr>
        <w:t>W</w:t>
      </w:r>
      <w:r w:rsidR="004A409A">
        <w:rPr>
          <w:rFonts w:ascii="Calibri" w:hAnsi="Calibri"/>
          <w:b/>
        </w:rPr>
        <w:t>hich</w:t>
      </w:r>
      <w:r w:rsidR="00A800D2" w:rsidRPr="00104A64">
        <w:rPr>
          <w:rFonts w:ascii="Calibri" w:hAnsi="Calibri"/>
          <w:b/>
        </w:rPr>
        <w:t xml:space="preserve"> weight is appropriate for dosing calculations? </w:t>
      </w:r>
    </w:p>
    <w:p w14:paraId="5A4B63D3" w14:textId="77777777" w:rsidR="00A800D2" w:rsidRPr="00104A64" w:rsidRDefault="00A800D2">
      <w:pPr>
        <w:rPr>
          <w:rFonts w:ascii="Calibri" w:hAnsi="Calibri"/>
          <w:b/>
        </w:rPr>
      </w:pPr>
    </w:p>
    <w:p w14:paraId="194170FE" w14:textId="77777777" w:rsidR="00B42E96" w:rsidRPr="00502ADD" w:rsidRDefault="00502ADD" w:rsidP="00502ADD">
      <w:pPr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Total body weight (TBW) </w:t>
      </w:r>
    </w:p>
    <w:p w14:paraId="7E9883DB" w14:textId="4077D187" w:rsidR="00502ADD" w:rsidRPr="000F4BC9" w:rsidRDefault="000F4BC9" w:rsidP="00502ADD">
      <w:pPr>
        <w:ind w:left="720"/>
        <w:rPr>
          <w:rFonts w:ascii="Calibri" w:hAnsi="Calibri"/>
          <w:i/>
        </w:rPr>
      </w:pPr>
      <w:r w:rsidRPr="000F4BC9">
        <w:rPr>
          <w:rFonts w:ascii="Calibri" w:hAnsi="Calibri"/>
          <w:i/>
          <w:highlight w:val="yellow"/>
        </w:rPr>
        <w:t>If drug gets distributed in fat, use TBW</w:t>
      </w:r>
    </w:p>
    <w:p w14:paraId="3C07629E" w14:textId="77777777" w:rsidR="00DC50EB" w:rsidRPr="00104A64" w:rsidRDefault="00DC50EB" w:rsidP="00B42E96">
      <w:pPr>
        <w:ind w:left="720"/>
        <w:rPr>
          <w:rFonts w:ascii="Calibri" w:hAnsi="Calibri"/>
        </w:rPr>
      </w:pPr>
    </w:p>
    <w:p w14:paraId="025F1D32" w14:textId="77777777" w:rsidR="00A800D2" w:rsidRPr="00104A64" w:rsidRDefault="00A800D2" w:rsidP="001D6A0F">
      <w:pPr>
        <w:numPr>
          <w:ilvl w:val="0"/>
          <w:numId w:val="10"/>
        </w:numPr>
        <w:rPr>
          <w:rFonts w:ascii="Calibri" w:hAnsi="Calibri"/>
        </w:rPr>
      </w:pPr>
      <w:r w:rsidRPr="00104A64">
        <w:rPr>
          <w:rFonts w:ascii="Calibri" w:hAnsi="Calibri"/>
        </w:rPr>
        <w:t xml:space="preserve"> Ideal body weight (IBW) </w:t>
      </w:r>
    </w:p>
    <w:p w14:paraId="15EFB9D2" w14:textId="77777777" w:rsidR="00A800D2" w:rsidRPr="00104A64" w:rsidRDefault="00A800D2">
      <w:pPr>
        <w:ind w:left="720"/>
        <w:rPr>
          <w:rFonts w:ascii="Calibri" w:hAnsi="Calibri"/>
        </w:rPr>
      </w:pPr>
    </w:p>
    <w:p w14:paraId="28B858AD" w14:textId="77777777" w:rsidR="00A800D2" w:rsidRPr="00104A64" w:rsidRDefault="00D4756F">
      <w:pPr>
        <w:ind w:left="2160"/>
        <w:rPr>
          <w:rFonts w:ascii="Calibri" w:hAnsi="Calibri"/>
        </w:rPr>
      </w:pPr>
      <w:r>
        <w:rPr>
          <w:rFonts w:ascii="Calibri" w:hAnsi="Calibri"/>
        </w:rPr>
        <w:t xml:space="preserve">Men: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50 kg + [2</w:t>
      </w:r>
      <w:r w:rsidR="00D761C7">
        <w:rPr>
          <w:rFonts w:ascii="Calibri" w:hAnsi="Calibri"/>
        </w:rPr>
        <w:t>.3 kg X (</w:t>
      </w:r>
      <w:proofErr w:type="spellStart"/>
      <w:r w:rsidR="00D761C7">
        <w:rPr>
          <w:rFonts w:ascii="Calibri" w:hAnsi="Calibri"/>
        </w:rPr>
        <w:t>ht</w:t>
      </w:r>
      <w:proofErr w:type="spellEnd"/>
      <w:r w:rsidR="00D761C7">
        <w:rPr>
          <w:rFonts w:ascii="Calibri" w:hAnsi="Calibri"/>
        </w:rPr>
        <w:t xml:space="preserve"> in inches – 60)</w:t>
      </w:r>
      <w:r>
        <w:rPr>
          <w:rFonts w:ascii="Calibri" w:hAnsi="Calibri"/>
        </w:rPr>
        <w:t>]</w:t>
      </w:r>
    </w:p>
    <w:p w14:paraId="432EB5D8" w14:textId="77777777" w:rsidR="00A800D2" w:rsidRPr="00104A64" w:rsidRDefault="002F69A0" w:rsidP="00D4756F">
      <w:pPr>
        <w:ind w:left="2160"/>
        <w:rPr>
          <w:rFonts w:ascii="Calibri" w:hAnsi="Calibri"/>
        </w:rPr>
      </w:pPr>
      <w:r>
        <w:rPr>
          <w:rFonts w:ascii="Calibri" w:hAnsi="Calibri"/>
        </w:rPr>
        <w:t>Women:</w:t>
      </w:r>
      <w:r>
        <w:rPr>
          <w:rFonts w:ascii="Calibri" w:hAnsi="Calibri"/>
        </w:rPr>
        <w:tab/>
        <w:t xml:space="preserve">45 </w:t>
      </w:r>
      <w:r w:rsidR="00D4756F">
        <w:rPr>
          <w:rFonts w:ascii="Calibri" w:hAnsi="Calibri"/>
        </w:rPr>
        <w:t>kg + [2</w:t>
      </w:r>
      <w:r w:rsidR="00D761C7">
        <w:rPr>
          <w:rFonts w:ascii="Calibri" w:hAnsi="Calibri"/>
        </w:rPr>
        <w:t>.3 kg X (</w:t>
      </w:r>
      <w:proofErr w:type="spellStart"/>
      <w:r w:rsidR="00D761C7">
        <w:rPr>
          <w:rFonts w:ascii="Calibri" w:hAnsi="Calibri"/>
        </w:rPr>
        <w:t>ht</w:t>
      </w:r>
      <w:proofErr w:type="spellEnd"/>
      <w:r w:rsidR="00D761C7">
        <w:rPr>
          <w:rFonts w:ascii="Calibri" w:hAnsi="Calibri"/>
        </w:rPr>
        <w:t xml:space="preserve"> in inches – 60)</w:t>
      </w:r>
      <w:r w:rsidR="00D4756F">
        <w:rPr>
          <w:rFonts w:ascii="Calibri" w:hAnsi="Calibri"/>
        </w:rPr>
        <w:t>]</w:t>
      </w:r>
    </w:p>
    <w:p w14:paraId="720306DE" w14:textId="77777777" w:rsidR="00A800D2" w:rsidRPr="00104A64" w:rsidRDefault="00A800D2">
      <w:pPr>
        <w:ind w:left="2160"/>
        <w:rPr>
          <w:rFonts w:ascii="Calibri" w:hAnsi="Calibri"/>
        </w:rPr>
      </w:pPr>
    </w:p>
    <w:p w14:paraId="792B65F6" w14:textId="77777777" w:rsidR="00A800D2" w:rsidRPr="00104A64" w:rsidRDefault="00B42E96" w:rsidP="001D6A0F">
      <w:pPr>
        <w:numPr>
          <w:ilvl w:val="0"/>
          <w:numId w:val="10"/>
        </w:numPr>
        <w:rPr>
          <w:rFonts w:ascii="Calibri" w:hAnsi="Calibri"/>
          <w:i/>
        </w:rPr>
      </w:pPr>
      <w:r w:rsidRPr="00104A64">
        <w:rPr>
          <w:rFonts w:ascii="Calibri" w:hAnsi="Calibri"/>
        </w:rPr>
        <w:t>Dosing weight</w:t>
      </w:r>
      <w:r w:rsidR="00336E78">
        <w:rPr>
          <w:rFonts w:ascii="Calibri" w:hAnsi="Calibri"/>
        </w:rPr>
        <w:t xml:space="preserve"> or adjusted body weight</w:t>
      </w:r>
      <w:r w:rsidR="00502ADD">
        <w:rPr>
          <w:rFonts w:ascii="Calibri" w:hAnsi="Calibri"/>
        </w:rPr>
        <w:t xml:space="preserve"> </w:t>
      </w:r>
    </w:p>
    <w:p w14:paraId="10F37D30" w14:textId="15FEA5E1" w:rsidR="00A800D2" w:rsidRPr="00104A64" w:rsidRDefault="000F4BC9">
      <w:pPr>
        <w:ind w:left="720" w:firstLine="720"/>
        <w:rPr>
          <w:rFonts w:ascii="Calibri" w:hAnsi="Calibri"/>
        </w:rPr>
      </w:pPr>
      <w:r w:rsidRPr="000F4BC9">
        <w:rPr>
          <w:rFonts w:ascii="Calibri" w:hAnsi="Calibri"/>
          <w:highlight w:val="yellow"/>
        </w:rPr>
        <w:t xml:space="preserve">Use if drug gets </w:t>
      </w:r>
      <w:r>
        <w:rPr>
          <w:rFonts w:ascii="Calibri" w:hAnsi="Calibri"/>
          <w:highlight w:val="yellow"/>
        </w:rPr>
        <w:t>distributed</w:t>
      </w:r>
      <w:r w:rsidRPr="000F4BC9">
        <w:rPr>
          <w:rFonts w:ascii="Calibri" w:hAnsi="Calibri"/>
          <w:highlight w:val="yellow"/>
        </w:rPr>
        <w:t xml:space="preserve"> in muscle</w:t>
      </w:r>
    </w:p>
    <w:p w14:paraId="681666CA" w14:textId="77777777" w:rsidR="00A800D2" w:rsidRDefault="00A800D2">
      <w:pPr>
        <w:ind w:left="720" w:firstLine="720"/>
        <w:rPr>
          <w:rFonts w:ascii="Calibri" w:hAnsi="Calibri"/>
        </w:rPr>
      </w:pPr>
      <w:r w:rsidRPr="00104A64">
        <w:rPr>
          <w:rFonts w:ascii="Calibri" w:hAnsi="Calibri"/>
        </w:rPr>
        <w:t>DW</w:t>
      </w:r>
      <w:r w:rsidRPr="00104A64">
        <w:rPr>
          <w:rFonts w:ascii="Calibri" w:hAnsi="Calibri"/>
          <w:vertAlign w:val="subscript"/>
        </w:rPr>
        <w:t>OB</w:t>
      </w:r>
      <w:r w:rsidRPr="00104A64">
        <w:rPr>
          <w:rFonts w:ascii="Calibri" w:hAnsi="Calibri"/>
        </w:rPr>
        <w:t xml:space="preserve"> = IBW + (CF)(TBW – IBW)</w:t>
      </w:r>
    </w:p>
    <w:p w14:paraId="3E7230BE" w14:textId="77777777" w:rsidR="006C72FE" w:rsidRDefault="006C72FE" w:rsidP="006C72FE">
      <w:pPr>
        <w:rPr>
          <w:rFonts w:ascii="Calibri" w:hAnsi="Calibri"/>
        </w:rPr>
      </w:pPr>
    </w:p>
    <w:p w14:paraId="3DC4CF4D" w14:textId="77777777" w:rsidR="006C72FE" w:rsidRPr="00104A64" w:rsidRDefault="006C72FE">
      <w:pPr>
        <w:rPr>
          <w:rFonts w:ascii="Calibri" w:hAnsi="Calibri"/>
        </w:rPr>
      </w:pPr>
      <w:r>
        <w:rPr>
          <w:rFonts w:ascii="Calibri" w:hAnsi="Calibri"/>
        </w:rPr>
        <w:t>Drug dosing may be based on TBW, IBW or on an adjusted body weight in between these two values, depending on the drug’s properties.</w:t>
      </w:r>
    </w:p>
    <w:p w14:paraId="4251947D" w14:textId="77777777" w:rsidR="00DC50EB" w:rsidRPr="00104A64" w:rsidRDefault="00DC50EB" w:rsidP="00781F62">
      <w:pPr>
        <w:rPr>
          <w:rFonts w:ascii="Calibri" w:hAnsi="Calibri"/>
          <w:b/>
        </w:rPr>
      </w:pPr>
    </w:p>
    <w:tbl>
      <w:tblPr>
        <w:tblW w:w="90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6"/>
        <w:gridCol w:w="4424"/>
      </w:tblGrid>
      <w:tr w:rsidR="00781F62" w:rsidRPr="00104A64" w14:paraId="06C9F761" w14:textId="77777777" w:rsidTr="00C96363">
        <w:tc>
          <w:tcPr>
            <w:tcW w:w="4576" w:type="dxa"/>
          </w:tcPr>
          <w:p w14:paraId="4EBA5F3E" w14:textId="77777777" w:rsidR="00781F62" w:rsidRPr="00104A64" w:rsidRDefault="00781F62" w:rsidP="00D05A97">
            <w:pPr>
              <w:rPr>
                <w:rFonts w:ascii="Calibri" w:hAnsi="Calibri"/>
                <w:b/>
              </w:rPr>
            </w:pPr>
            <w:r w:rsidRPr="00104A64">
              <w:rPr>
                <w:rFonts w:ascii="Calibri" w:hAnsi="Calibri"/>
                <w:b/>
              </w:rPr>
              <w:t>Physiologic Changes in Obesity</w:t>
            </w:r>
          </w:p>
        </w:tc>
        <w:tc>
          <w:tcPr>
            <w:tcW w:w="4424" w:type="dxa"/>
          </w:tcPr>
          <w:p w14:paraId="5EE4B393" w14:textId="77777777" w:rsidR="00781F62" w:rsidRPr="00104A64" w:rsidRDefault="00781F62" w:rsidP="00D05A97">
            <w:pPr>
              <w:rPr>
                <w:rFonts w:ascii="Calibri" w:hAnsi="Calibri"/>
                <w:b/>
              </w:rPr>
            </w:pPr>
            <w:r w:rsidRPr="00104A64">
              <w:rPr>
                <w:rFonts w:ascii="Calibri" w:hAnsi="Calibri"/>
                <w:b/>
              </w:rPr>
              <w:t>Pharmacokinetic Implications</w:t>
            </w:r>
          </w:p>
        </w:tc>
      </w:tr>
      <w:tr w:rsidR="00470A3B" w:rsidRPr="00104A64" w14:paraId="22E07DC6" w14:textId="77777777" w:rsidTr="00C96363">
        <w:tc>
          <w:tcPr>
            <w:tcW w:w="4576" w:type="dxa"/>
          </w:tcPr>
          <w:p w14:paraId="0D240A13" w14:textId="77777777" w:rsidR="00DB0CBF" w:rsidRPr="00104A64" w:rsidRDefault="00470A3B" w:rsidP="00D05A97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Absorption</w:t>
            </w:r>
          </w:p>
        </w:tc>
        <w:tc>
          <w:tcPr>
            <w:tcW w:w="4424" w:type="dxa"/>
          </w:tcPr>
          <w:p w14:paraId="3AA33978" w14:textId="77777777" w:rsidR="00DB0CBF" w:rsidRPr="00104A64" w:rsidRDefault="00470A3B" w:rsidP="00D05A97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No significant effect on rate or extent of absorption</w:t>
            </w:r>
          </w:p>
        </w:tc>
      </w:tr>
      <w:tr w:rsidR="00470A3B" w:rsidRPr="00104A64" w14:paraId="78768247" w14:textId="77777777" w:rsidTr="00C96363">
        <w:tc>
          <w:tcPr>
            <w:tcW w:w="4576" w:type="dxa"/>
          </w:tcPr>
          <w:p w14:paraId="1945CBDB" w14:textId="77777777" w:rsidR="00470A3B" w:rsidRPr="00104A64" w:rsidRDefault="00470A3B" w:rsidP="00D05A97">
            <w:pPr>
              <w:rPr>
                <w:rFonts w:ascii="Calibri" w:hAnsi="Calibri"/>
              </w:rPr>
            </w:pPr>
            <w:r w:rsidRPr="00A0757C">
              <w:rPr>
                <w:rFonts w:ascii="Calibri" w:hAnsi="Calibri"/>
                <w:highlight w:val="yellow"/>
              </w:rPr>
              <w:t>Distribution</w:t>
            </w:r>
          </w:p>
          <w:p w14:paraId="25AA4982" w14:textId="77777777" w:rsidR="00470A3B" w:rsidRPr="00104A64" w:rsidRDefault="00470A3B" w:rsidP="00D05A97">
            <w:pPr>
              <w:rPr>
                <w:rFonts w:ascii="Calibri" w:hAnsi="Calibri"/>
              </w:rPr>
            </w:pPr>
          </w:p>
          <w:p w14:paraId="10D2B581" w14:textId="77777777" w:rsidR="00470A3B" w:rsidRPr="00104A64" w:rsidRDefault="00470A3B" w:rsidP="001D6A0F">
            <w:pPr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Higher % of body fat</w:t>
            </w:r>
          </w:p>
          <w:p w14:paraId="7E89CEF5" w14:textId="77777777" w:rsidR="00470A3B" w:rsidRPr="00104A64" w:rsidRDefault="00470A3B" w:rsidP="001D6A0F">
            <w:pPr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Lower % of lean tissue and body water</w:t>
            </w:r>
          </w:p>
          <w:p w14:paraId="07D57695" w14:textId="77777777" w:rsidR="00DB0CBF" w:rsidRPr="00104A64" w:rsidRDefault="00DB0CBF" w:rsidP="00D05A97">
            <w:pPr>
              <w:rPr>
                <w:rFonts w:ascii="Calibri" w:hAnsi="Calibri"/>
              </w:rPr>
            </w:pPr>
          </w:p>
          <w:p w14:paraId="2332E30F" w14:textId="77777777" w:rsidR="009034C5" w:rsidRPr="00104A64" w:rsidRDefault="009034C5" w:rsidP="00D05A97">
            <w:pPr>
              <w:rPr>
                <w:rFonts w:ascii="Calibri" w:hAnsi="Calibri"/>
              </w:rPr>
            </w:pPr>
          </w:p>
        </w:tc>
        <w:tc>
          <w:tcPr>
            <w:tcW w:w="4424" w:type="dxa"/>
          </w:tcPr>
          <w:p w14:paraId="723D8160" w14:textId="77777777" w:rsidR="000B0F7D" w:rsidRPr="00104A64" w:rsidRDefault="000B0F7D" w:rsidP="00D05A97">
            <w:pPr>
              <w:rPr>
                <w:rFonts w:ascii="Calibri" w:hAnsi="Calibri"/>
              </w:rPr>
            </w:pPr>
          </w:p>
          <w:p w14:paraId="3C99324B" w14:textId="77777777" w:rsidR="00DB0CBF" w:rsidRPr="00104A64" w:rsidRDefault="009034C5" w:rsidP="00D05A97">
            <w:pPr>
              <w:rPr>
                <w:rFonts w:ascii="Calibri" w:hAnsi="Calibri"/>
              </w:rPr>
            </w:pPr>
            <w:proofErr w:type="gramStart"/>
            <w:r w:rsidRPr="00104A64">
              <w:rPr>
                <w:rFonts w:ascii="Calibri" w:hAnsi="Calibri"/>
                <w:u w:val="single"/>
              </w:rPr>
              <w:t>V</w:t>
            </w:r>
            <w:r w:rsidRPr="00104A64">
              <w:rPr>
                <w:rFonts w:ascii="Calibri" w:hAnsi="Calibri"/>
                <w:u w:val="single"/>
                <w:vertAlign w:val="subscript"/>
              </w:rPr>
              <w:t>d</w:t>
            </w:r>
            <w:r w:rsidRPr="00104A64">
              <w:rPr>
                <w:rFonts w:ascii="Calibri" w:hAnsi="Calibri"/>
                <w:u w:val="single"/>
              </w:rPr>
              <w:t xml:space="preserve"> </w:t>
            </w:r>
            <w:r w:rsidRPr="00104A64">
              <w:rPr>
                <w:rFonts w:ascii="Calibri" w:hAnsi="Calibri"/>
              </w:rPr>
              <w:t>:</w:t>
            </w:r>
            <w:proofErr w:type="gramEnd"/>
            <w:r w:rsidRPr="00104A64">
              <w:rPr>
                <w:rFonts w:ascii="Calibri" w:hAnsi="Calibri"/>
              </w:rPr>
              <w:t xml:space="preserve"> </w:t>
            </w:r>
            <w:r w:rsidR="00470A3B" w:rsidRPr="00104A64">
              <w:rPr>
                <w:rFonts w:ascii="Calibri" w:hAnsi="Calibri"/>
              </w:rPr>
              <w:t>Effect of obesity on V</w:t>
            </w:r>
            <w:r w:rsidR="00470A3B" w:rsidRPr="00104A64">
              <w:rPr>
                <w:rFonts w:ascii="Calibri" w:hAnsi="Calibri"/>
                <w:vertAlign w:val="subscript"/>
              </w:rPr>
              <w:t>d</w:t>
            </w:r>
            <w:r w:rsidR="00470A3B" w:rsidRPr="00104A64">
              <w:rPr>
                <w:rFonts w:ascii="Calibri" w:hAnsi="Calibri"/>
              </w:rPr>
              <w:t xml:space="preserve"> </w:t>
            </w:r>
            <w:r w:rsidR="00A94F18" w:rsidRPr="00104A64">
              <w:rPr>
                <w:rFonts w:ascii="Calibri" w:hAnsi="Calibri"/>
              </w:rPr>
              <w:t xml:space="preserve">is </w:t>
            </w:r>
            <w:r w:rsidR="00470A3B" w:rsidRPr="00104A64">
              <w:rPr>
                <w:rFonts w:ascii="Calibri" w:hAnsi="Calibri"/>
              </w:rPr>
              <w:t>highly variable and dependent on lipid solubility</w:t>
            </w:r>
          </w:p>
          <w:p w14:paraId="5C2B28CF" w14:textId="77777777" w:rsidR="00A94F18" w:rsidRDefault="00A94F18" w:rsidP="00D05A97">
            <w:pPr>
              <w:rPr>
                <w:rFonts w:ascii="Calibri" w:hAnsi="Calibri"/>
              </w:rPr>
            </w:pPr>
          </w:p>
          <w:p w14:paraId="7EC96490" w14:textId="77777777" w:rsidR="005712BA" w:rsidRDefault="005712BA" w:rsidP="00D05A97">
            <w:pPr>
              <w:rPr>
                <w:rFonts w:ascii="Calibri" w:hAnsi="Calibri"/>
                <w:i/>
                <w:iCs/>
              </w:rPr>
            </w:pPr>
            <w:r w:rsidRPr="005712BA">
              <w:rPr>
                <w:rFonts w:ascii="Calibri" w:hAnsi="Calibri"/>
                <w:b/>
                <w:i/>
                <w:iCs/>
              </w:rPr>
              <w:t>Lipid solubility</w:t>
            </w:r>
            <w:r w:rsidRPr="00104A64">
              <w:rPr>
                <w:rFonts w:ascii="Calibri" w:hAnsi="Calibri"/>
                <w:i/>
                <w:iCs/>
              </w:rPr>
              <w:t xml:space="preserve"> = most important variable in predicting effect of obesity on drug distribution</w:t>
            </w:r>
          </w:p>
          <w:p w14:paraId="0F23E093" w14:textId="77777777" w:rsidR="006C72FE" w:rsidRPr="002D2028" w:rsidRDefault="006C72FE" w:rsidP="00D05A97">
            <w:pPr>
              <w:rPr>
                <w:rFonts w:ascii="Calibri" w:hAnsi="Calibri"/>
                <w:i/>
                <w:iCs/>
              </w:rPr>
            </w:pPr>
          </w:p>
          <w:p w14:paraId="6E6B2F68" w14:textId="77777777" w:rsidR="00A94F18" w:rsidRDefault="00A94F18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  <w:r w:rsidRPr="00600128">
              <w:t>High lipid solubility</w:t>
            </w:r>
            <w:r w:rsidRPr="00104A64">
              <w:rPr>
                <w:rFonts w:ascii="Calibri" w:hAnsi="Calibri"/>
              </w:rPr>
              <w:t xml:space="preserve"> </w:t>
            </w:r>
            <w:r w:rsidRPr="00104A64">
              <w:rPr>
                <w:rFonts w:ascii="Calibri" w:hAnsi="Calibri"/>
              </w:rPr>
              <w:sym w:font="Wingdings" w:char="F0E0"/>
            </w:r>
            <w:r w:rsidRPr="00104A64">
              <w:rPr>
                <w:rFonts w:ascii="Calibri" w:hAnsi="Calibri"/>
              </w:rPr>
              <w:t xml:space="preserve"> distribute into adipose tissue </w:t>
            </w:r>
            <w:r w:rsidRPr="00104A64">
              <w:rPr>
                <w:rFonts w:ascii="Calibri" w:hAnsi="Calibri"/>
              </w:rPr>
              <w:sym w:font="Wingdings" w:char="F0E0"/>
            </w:r>
            <w:r w:rsidRPr="00104A64">
              <w:rPr>
                <w:rFonts w:ascii="Calibri" w:hAnsi="Calibri"/>
              </w:rPr>
              <w:t xml:space="preserve"> </w:t>
            </w:r>
            <w:r w:rsidRPr="00104A64">
              <w:rPr>
                <w:rFonts w:ascii="Calibri" w:hAnsi="Calibri"/>
                <w:bCs/>
              </w:rPr>
              <w:t>V</w:t>
            </w:r>
            <w:r w:rsidRPr="00104A64">
              <w:rPr>
                <w:rFonts w:ascii="Calibri" w:hAnsi="Calibri"/>
                <w:bCs/>
                <w:vertAlign w:val="subscript"/>
              </w:rPr>
              <w:t>d</w:t>
            </w:r>
            <w:r w:rsidRPr="00104A64">
              <w:rPr>
                <w:rFonts w:ascii="Calibri" w:hAnsi="Calibri"/>
                <w:bCs/>
              </w:rPr>
              <w:t xml:space="preserve"> in obesity dramatical</w:t>
            </w:r>
            <w:r w:rsidR="006C72FE">
              <w:rPr>
                <w:rFonts w:ascii="Calibri" w:hAnsi="Calibri"/>
                <w:bCs/>
              </w:rPr>
              <w:t xml:space="preserve">ly larger than non-obese </w:t>
            </w:r>
          </w:p>
          <w:p w14:paraId="210697FA" w14:textId="77777777" w:rsidR="005712BA" w:rsidRDefault="005712BA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</w:p>
          <w:p w14:paraId="15011A94" w14:textId="77777777" w:rsidR="002F4884" w:rsidRPr="005712BA" w:rsidRDefault="005712BA" w:rsidP="00D05A97">
            <w:pPr>
              <w:pStyle w:val="ListParagraph"/>
              <w:ind w:left="0"/>
              <w:rPr>
                <w:bCs/>
              </w:rPr>
            </w:pPr>
            <w:r>
              <w:rPr>
                <w:rFonts w:ascii="Calibri" w:hAnsi="Calibri"/>
                <w:bCs/>
              </w:rPr>
              <w:t>**May affect t</w:t>
            </w:r>
            <w:r>
              <w:rPr>
                <w:rFonts w:ascii="Calibri" w:hAnsi="Calibri" w:cs="Calibri"/>
                <w:bCs/>
                <w:vertAlign w:val="subscript"/>
              </w:rPr>
              <w:t>½</w:t>
            </w:r>
            <w:r>
              <w:rPr>
                <w:bCs/>
              </w:rPr>
              <w:t xml:space="preserve"> </w:t>
            </w:r>
            <w:r w:rsidRPr="005712BA">
              <w:rPr>
                <w:rFonts w:ascii="Calibri" w:hAnsi="Calibri" w:cs="Calibri"/>
                <w:bCs/>
              </w:rPr>
              <w:t>and duration of drug effect</w:t>
            </w:r>
          </w:p>
          <w:p w14:paraId="6665618D" w14:textId="77777777" w:rsidR="00A94F18" w:rsidRPr="00104A64" w:rsidRDefault="00A94F18" w:rsidP="00D05A97">
            <w:pPr>
              <w:pStyle w:val="ListParagraph"/>
              <w:ind w:left="0"/>
              <w:rPr>
                <w:rFonts w:ascii="Calibri" w:hAnsi="Calibri"/>
                <w:u w:val="single"/>
              </w:rPr>
            </w:pPr>
          </w:p>
          <w:p w14:paraId="5A5C4A7E" w14:textId="77777777" w:rsidR="00A94F18" w:rsidRPr="00104A64" w:rsidRDefault="00D44462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  <w:r w:rsidRPr="00104A64">
              <w:rPr>
                <w:rFonts w:ascii="Calibri" w:hAnsi="Calibri"/>
              </w:rPr>
              <w:t xml:space="preserve">Hydrophilic drugs </w:t>
            </w:r>
            <w:r w:rsidRPr="00104A64">
              <w:rPr>
                <w:rFonts w:ascii="Calibri" w:hAnsi="Calibri"/>
              </w:rPr>
              <w:sym w:font="Wingdings" w:char="F0E0"/>
            </w:r>
            <w:r w:rsidRPr="00104A64">
              <w:rPr>
                <w:rFonts w:ascii="Calibri" w:hAnsi="Calibri"/>
              </w:rPr>
              <w:t xml:space="preserve"> little to no distribution into adipose tissue </w:t>
            </w:r>
            <w:r w:rsidRPr="00104A64">
              <w:rPr>
                <w:rFonts w:ascii="Calibri" w:hAnsi="Calibri"/>
              </w:rPr>
              <w:sym w:font="Wingdings" w:char="F0E0"/>
            </w:r>
            <w:r w:rsidRPr="00104A64">
              <w:rPr>
                <w:rFonts w:ascii="Calibri" w:hAnsi="Calibri"/>
              </w:rPr>
              <w:t xml:space="preserve"> no significant difference in </w:t>
            </w:r>
            <w:r w:rsidRPr="00104A64">
              <w:rPr>
                <w:rFonts w:ascii="Calibri" w:hAnsi="Calibri"/>
                <w:bCs/>
              </w:rPr>
              <w:t>V</w:t>
            </w:r>
            <w:r w:rsidRPr="00104A64">
              <w:rPr>
                <w:rFonts w:ascii="Calibri" w:hAnsi="Calibri"/>
                <w:bCs/>
                <w:vertAlign w:val="subscript"/>
              </w:rPr>
              <w:t xml:space="preserve">d </w:t>
            </w:r>
            <w:r w:rsidR="006C72FE">
              <w:rPr>
                <w:rFonts w:ascii="Calibri" w:hAnsi="Calibri"/>
                <w:bCs/>
              </w:rPr>
              <w:t xml:space="preserve">in obese </w:t>
            </w:r>
            <w:proofErr w:type="spellStart"/>
            <w:r w:rsidR="006C72FE">
              <w:rPr>
                <w:rFonts w:ascii="Calibri" w:hAnsi="Calibri"/>
                <w:bCs/>
              </w:rPr>
              <w:t>vs</w:t>
            </w:r>
            <w:proofErr w:type="spellEnd"/>
            <w:r w:rsidR="006C72FE">
              <w:rPr>
                <w:rFonts w:ascii="Calibri" w:hAnsi="Calibri"/>
                <w:bCs/>
              </w:rPr>
              <w:t xml:space="preserve"> non-obese </w:t>
            </w:r>
          </w:p>
          <w:p w14:paraId="21A2AFAC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</w:p>
          <w:p w14:paraId="793A2289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  <w:r w:rsidRPr="00104A64">
              <w:rPr>
                <w:rFonts w:ascii="Calibri" w:hAnsi="Calibri"/>
                <w:bCs/>
                <w:u w:val="single"/>
              </w:rPr>
              <w:t>Protein binding</w:t>
            </w:r>
            <w:r w:rsidRPr="00104A64">
              <w:rPr>
                <w:rFonts w:ascii="Calibri" w:hAnsi="Calibri"/>
                <w:bCs/>
              </w:rPr>
              <w:t>:</w:t>
            </w:r>
          </w:p>
          <w:p w14:paraId="464BE5CB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  <w:bCs/>
              </w:rPr>
            </w:pPr>
            <w:r w:rsidRPr="00104A64">
              <w:rPr>
                <w:rFonts w:ascii="Calibri" w:hAnsi="Calibri"/>
                <w:bCs/>
              </w:rPr>
              <w:t>Albumin: unchanged in obesity</w:t>
            </w:r>
          </w:p>
          <w:p w14:paraId="68BB78AE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  <w:u w:val="single"/>
              </w:rPr>
            </w:pPr>
            <w:r w:rsidRPr="00104A64">
              <w:rPr>
                <w:rFonts w:ascii="Calibri" w:hAnsi="Calibri"/>
                <w:bCs/>
              </w:rPr>
              <w:t>AAG: conflicting evidence</w:t>
            </w:r>
          </w:p>
          <w:p w14:paraId="7B11A68A" w14:textId="77777777" w:rsidR="00A94F18" w:rsidRPr="00104A64" w:rsidRDefault="00A94F18" w:rsidP="00D05A97">
            <w:pPr>
              <w:rPr>
                <w:rFonts w:ascii="Calibri" w:hAnsi="Calibri"/>
              </w:rPr>
            </w:pPr>
          </w:p>
          <w:p w14:paraId="6F2EFB95" w14:textId="77777777" w:rsidR="00A94F18" w:rsidRPr="00104A64" w:rsidRDefault="00A94F18" w:rsidP="00D05A97">
            <w:pPr>
              <w:rPr>
                <w:rFonts w:ascii="Calibri" w:hAnsi="Calibri"/>
              </w:rPr>
            </w:pPr>
          </w:p>
        </w:tc>
      </w:tr>
      <w:tr w:rsidR="00470A3B" w:rsidRPr="00104A64" w14:paraId="7613FB33" w14:textId="77777777" w:rsidTr="00C96363">
        <w:tc>
          <w:tcPr>
            <w:tcW w:w="4576" w:type="dxa"/>
          </w:tcPr>
          <w:p w14:paraId="7570E76F" w14:textId="77777777" w:rsidR="00470A3B" w:rsidRPr="00104A64" w:rsidRDefault="00470A3B" w:rsidP="00D05A97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Metabolism</w:t>
            </w:r>
          </w:p>
          <w:p w14:paraId="076B8118" w14:textId="77777777" w:rsidR="00470A3B" w:rsidRPr="00104A64" w:rsidRDefault="00470A3B" w:rsidP="00D05A97">
            <w:pPr>
              <w:rPr>
                <w:rFonts w:ascii="Calibri" w:hAnsi="Calibri"/>
              </w:rPr>
            </w:pPr>
          </w:p>
          <w:p w14:paraId="42441B42" w14:textId="77777777" w:rsidR="00470A3B" w:rsidRPr="00104A64" w:rsidRDefault="00470A3B" w:rsidP="001D6A0F">
            <w:pPr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Higher cardiac output</w:t>
            </w:r>
          </w:p>
          <w:p w14:paraId="49D68CE4" w14:textId="77777777" w:rsidR="00470A3B" w:rsidRPr="00104A64" w:rsidRDefault="00470A3B" w:rsidP="001D6A0F">
            <w:pPr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sym w:font="Symbol" w:char="F0AB"/>
            </w:r>
            <w:r w:rsidRPr="00104A64">
              <w:rPr>
                <w:rFonts w:ascii="Calibri" w:hAnsi="Calibri"/>
              </w:rPr>
              <w:t xml:space="preserve"> Hepatic blood flow</w:t>
            </w:r>
          </w:p>
          <w:p w14:paraId="46E7DF78" w14:textId="77777777" w:rsidR="00470A3B" w:rsidRPr="00104A64" w:rsidRDefault="00470A3B" w:rsidP="001D6A0F">
            <w:pPr>
              <w:numPr>
                <w:ilvl w:val="0"/>
                <w:numId w:val="12"/>
              </w:numPr>
              <w:rPr>
                <w:rFonts w:ascii="Calibri" w:hAnsi="Calibri"/>
                <w:i/>
                <w:iCs/>
              </w:rPr>
            </w:pPr>
            <w:r w:rsidRPr="00104A64">
              <w:rPr>
                <w:rFonts w:ascii="Calibri" w:hAnsi="Calibri"/>
              </w:rPr>
              <w:t xml:space="preserve">Enlarged liver with histologic changes </w:t>
            </w:r>
          </w:p>
          <w:p w14:paraId="4874D3DD" w14:textId="77777777" w:rsidR="00DB0CBF" w:rsidRPr="00104A64" w:rsidRDefault="00DB0CBF" w:rsidP="00D05A97">
            <w:pPr>
              <w:rPr>
                <w:rFonts w:ascii="Calibri" w:hAnsi="Calibri"/>
              </w:rPr>
            </w:pPr>
          </w:p>
        </w:tc>
        <w:tc>
          <w:tcPr>
            <w:tcW w:w="4424" w:type="dxa"/>
          </w:tcPr>
          <w:p w14:paraId="44F093E3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</w:rPr>
            </w:pPr>
          </w:p>
          <w:p w14:paraId="5C6633B2" w14:textId="77777777" w:rsidR="009034C5" w:rsidRPr="00104A64" w:rsidRDefault="009034C5" w:rsidP="00D05A97">
            <w:pPr>
              <w:pStyle w:val="ListParagraph"/>
              <w:ind w:left="1080"/>
              <w:rPr>
                <w:rFonts w:ascii="Calibri" w:hAnsi="Calibri"/>
              </w:rPr>
            </w:pPr>
          </w:p>
          <w:p w14:paraId="57DA1166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Influence of obesity on hepatic clearance is not well understood</w:t>
            </w:r>
          </w:p>
          <w:p w14:paraId="63DA58CF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</w:rPr>
            </w:pPr>
          </w:p>
          <w:p w14:paraId="4A8DE679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Hepatic clearance: dependent on the metabolic pathway of a given drug</w:t>
            </w:r>
          </w:p>
          <w:p w14:paraId="40CF91AA" w14:textId="77777777" w:rsidR="00DB0CBF" w:rsidRPr="00104A64" w:rsidRDefault="00DB0CBF" w:rsidP="00D05A97">
            <w:pPr>
              <w:rPr>
                <w:rFonts w:ascii="Calibri" w:hAnsi="Calibri"/>
              </w:rPr>
            </w:pPr>
          </w:p>
        </w:tc>
      </w:tr>
      <w:tr w:rsidR="00470A3B" w:rsidRPr="00104A64" w14:paraId="7CB9D908" w14:textId="77777777" w:rsidTr="00C96363">
        <w:tc>
          <w:tcPr>
            <w:tcW w:w="4576" w:type="dxa"/>
          </w:tcPr>
          <w:p w14:paraId="7798C890" w14:textId="77777777" w:rsidR="00470A3B" w:rsidRPr="00104A64" w:rsidRDefault="00470A3B" w:rsidP="00D05A97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Elimination/Excretion</w:t>
            </w:r>
          </w:p>
          <w:p w14:paraId="3B533207" w14:textId="77777777" w:rsidR="00470A3B" w:rsidRPr="00104A64" w:rsidRDefault="00470A3B" w:rsidP="00D05A97">
            <w:pPr>
              <w:rPr>
                <w:rFonts w:ascii="Calibri" w:hAnsi="Calibri"/>
              </w:rPr>
            </w:pPr>
          </w:p>
          <w:p w14:paraId="01B2F7CF" w14:textId="77777777" w:rsidR="00470A3B" w:rsidRPr="00104A64" w:rsidRDefault="009034C5" w:rsidP="001D6A0F">
            <w:pPr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 xml:space="preserve">Increased </w:t>
            </w:r>
            <w:r w:rsidR="00470A3B" w:rsidRPr="00104A64">
              <w:rPr>
                <w:rFonts w:ascii="Calibri" w:hAnsi="Calibri"/>
              </w:rPr>
              <w:t>renal blood flow</w:t>
            </w:r>
          </w:p>
          <w:p w14:paraId="49D97BB1" w14:textId="77777777" w:rsidR="00470A3B" w:rsidRPr="00104A64" w:rsidRDefault="00470A3B" w:rsidP="001D6A0F">
            <w:pPr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Higher glomerular filtration rate</w:t>
            </w:r>
          </w:p>
          <w:p w14:paraId="376B17AF" w14:textId="77777777" w:rsidR="00DB0CBF" w:rsidRPr="00104A64" w:rsidRDefault="00DB0CBF" w:rsidP="00D05A97">
            <w:pPr>
              <w:rPr>
                <w:rFonts w:ascii="Calibri" w:hAnsi="Calibri"/>
              </w:rPr>
            </w:pPr>
          </w:p>
        </w:tc>
        <w:tc>
          <w:tcPr>
            <w:tcW w:w="4424" w:type="dxa"/>
          </w:tcPr>
          <w:p w14:paraId="22787203" w14:textId="77777777" w:rsidR="00DB0CBF" w:rsidRPr="00104A64" w:rsidRDefault="00DB0CBF" w:rsidP="00D05A97">
            <w:pPr>
              <w:rPr>
                <w:rFonts w:ascii="Calibri" w:hAnsi="Calibri"/>
              </w:rPr>
            </w:pPr>
          </w:p>
          <w:p w14:paraId="01BAA3FA" w14:textId="77777777" w:rsidR="009034C5" w:rsidRPr="00104A64" w:rsidRDefault="009034C5" w:rsidP="00D05A97">
            <w:pPr>
              <w:rPr>
                <w:rFonts w:ascii="Calibri" w:hAnsi="Calibri"/>
              </w:rPr>
            </w:pPr>
          </w:p>
          <w:p w14:paraId="70315AD9" w14:textId="77777777" w:rsidR="009034C5" w:rsidRPr="006C72FE" w:rsidRDefault="006C72FE" w:rsidP="006C72FE">
            <w:pPr>
              <w:pStyle w:val="ListParagraph"/>
              <w:tabs>
                <w:tab w:val="left" w:pos="2715"/>
              </w:tabs>
              <w:ind w:left="0"/>
              <w:rPr>
                <w:rFonts w:ascii="Calibri" w:hAnsi="Calibri"/>
                <w:iCs/>
              </w:rPr>
            </w:pPr>
            <w:r w:rsidRPr="00A0757C">
              <w:rPr>
                <w:rFonts w:ascii="Calibri" w:hAnsi="Calibri"/>
                <w:highlight w:val="yellow"/>
              </w:rPr>
              <w:sym w:font="Symbol" w:char="F0AD"/>
            </w:r>
            <w:r w:rsidRPr="00A0757C">
              <w:rPr>
                <w:rFonts w:ascii="Calibri" w:hAnsi="Calibri"/>
                <w:highlight w:val="yellow"/>
              </w:rPr>
              <w:t xml:space="preserve"> </w:t>
            </w:r>
            <w:r w:rsidR="009034C5" w:rsidRPr="00A0757C">
              <w:rPr>
                <w:rFonts w:ascii="Calibri" w:hAnsi="Calibri"/>
                <w:highlight w:val="yellow"/>
              </w:rPr>
              <w:t>Renal elimination</w:t>
            </w:r>
            <w:r w:rsidR="009034C5" w:rsidRPr="00104A6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ab/>
            </w:r>
          </w:p>
          <w:p w14:paraId="30773D68" w14:textId="77777777" w:rsidR="009034C5" w:rsidRDefault="009034C5" w:rsidP="00D05A97">
            <w:pPr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lastRenderedPageBreak/>
              <w:sym w:font="Symbol" w:char="F0AD"/>
            </w:r>
            <w:r w:rsidR="006C72FE">
              <w:rPr>
                <w:rFonts w:ascii="Calibri" w:hAnsi="Calibri"/>
              </w:rPr>
              <w:t xml:space="preserve"> K</w:t>
            </w:r>
            <w:r w:rsidRPr="00104A64">
              <w:rPr>
                <w:rFonts w:ascii="Calibri" w:hAnsi="Calibri"/>
              </w:rPr>
              <w:t xml:space="preserve">idney size </w:t>
            </w:r>
          </w:p>
          <w:p w14:paraId="697B9206" w14:textId="77777777" w:rsidR="005B43A9" w:rsidRDefault="005B43A9" w:rsidP="00D05A97">
            <w:pPr>
              <w:rPr>
                <w:rFonts w:ascii="Calibri" w:hAnsi="Calibri"/>
              </w:rPr>
            </w:pPr>
          </w:p>
          <w:p w14:paraId="449DE8D0" w14:textId="77777777" w:rsidR="005B43A9" w:rsidRPr="00104A64" w:rsidRDefault="005B43A9" w:rsidP="00D05A97">
            <w:pPr>
              <w:rPr>
                <w:rFonts w:ascii="Calibri" w:hAnsi="Calibri"/>
                <w:i/>
                <w:iCs/>
              </w:rPr>
            </w:pPr>
          </w:p>
          <w:p w14:paraId="78F95E55" w14:textId="77777777" w:rsidR="009034C5" w:rsidRPr="00104A64" w:rsidRDefault="009034C5" w:rsidP="00D05A97">
            <w:pPr>
              <w:pStyle w:val="ListParagraph"/>
              <w:ind w:left="0"/>
              <w:rPr>
                <w:rFonts w:ascii="Calibri" w:hAnsi="Calibri"/>
              </w:rPr>
            </w:pPr>
            <w:r w:rsidRPr="00104A64">
              <w:rPr>
                <w:rFonts w:ascii="Calibri" w:hAnsi="Calibri"/>
              </w:rPr>
              <w:t>Studies found higher absolute clearance values for drugs dependent on glomerular filtration in obese vs. non-obese</w:t>
            </w:r>
          </w:p>
          <w:p w14:paraId="11A4DCDE" w14:textId="77777777" w:rsidR="009034C5" w:rsidRPr="00104A64" w:rsidRDefault="009034C5" w:rsidP="00D05A97">
            <w:pPr>
              <w:rPr>
                <w:rFonts w:ascii="Calibri" w:hAnsi="Calibri"/>
              </w:rPr>
            </w:pPr>
          </w:p>
        </w:tc>
      </w:tr>
    </w:tbl>
    <w:p w14:paraId="00C80471" w14:textId="77777777" w:rsidR="002D2028" w:rsidRDefault="00470A3B" w:rsidP="006C72FE">
      <w:pPr>
        <w:ind w:firstLine="720"/>
        <w:rPr>
          <w:rFonts w:ascii="Calibri" w:hAnsi="Calibri"/>
        </w:rPr>
      </w:pPr>
      <w:r w:rsidRPr="00104A64">
        <w:rPr>
          <w:rFonts w:ascii="Calibri" w:hAnsi="Calibri"/>
          <w:vertAlign w:val="superscript"/>
        </w:rPr>
        <w:lastRenderedPageBreak/>
        <w:t>Applied Pharmacokinetics and Pharmacodynamics: Principles of Therapeutic Drug Moni</w:t>
      </w:r>
      <w:r w:rsidR="006C72FE">
        <w:rPr>
          <w:rFonts w:ascii="Calibri" w:hAnsi="Calibri"/>
          <w:vertAlign w:val="superscript"/>
        </w:rPr>
        <w:t>toring. ME Burton. 4th ed. 2006</w:t>
      </w:r>
    </w:p>
    <w:p w14:paraId="145F1255" w14:textId="77777777" w:rsidR="005712BA" w:rsidRPr="00104A64" w:rsidRDefault="005712BA" w:rsidP="00D05A97">
      <w:pPr>
        <w:pStyle w:val="ListParagraph"/>
        <w:ind w:left="0"/>
        <w:rPr>
          <w:rFonts w:ascii="Calibri" w:hAnsi="Calibri"/>
        </w:rPr>
      </w:pPr>
    </w:p>
    <w:p w14:paraId="1E4F11F6" w14:textId="77777777" w:rsidR="0035015C" w:rsidRPr="00104A64" w:rsidRDefault="0035015C" w:rsidP="0035015C">
      <w:pPr>
        <w:pStyle w:val="ListParagraph"/>
        <w:ind w:left="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>Predic</w:t>
      </w:r>
      <w:r w:rsidR="00A800D2" w:rsidRPr="00104A64">
        <w:rPr>
          <w:rFonts w:ascii="Calibri" w:hAnsi="Calibri"/>
          <w:b/>
        </w:rPr>
        <w:t>ting renal clearance</w:t>
      </w:r>
    </w:p>
    <w:p w14:paraId="5A70C97E" w14:textId="77777777" w:rsidR="00A800D2" w:rsidRPr="00104A64" w:rsidRDefault="00A800D2" w:rsidP="001D6A0F">
      <w:pPr>
        <w:pStyle w:val="ListParagraph"/>
        <w:numPr>
          <w:ilvl w:val="0"/>
          <w:numId w:val="10"/>
        </w:numPr>
        <w:rPr>
          <w:rFonts w:ascii="Calibri" w:hAnsi="Calibri"/>
          <w:b/>
        </w:rPr>
      </w:pPr>
      <w:r w:rsidRPr="00104A64">
        <w:rPr>
          <w:rFonts w:ascii="Calibri" w:hAnsi="Calibri"/>
        </w:rPr>
        <w:t>Creatinine clearance in obesity</w:t>
      </w:r>
    </w:p>
    <w:p w14:paraId="33EED508" w14:textId="35B1F521" w:rsidR="00A800D2" w:rsidRPr="00104A64" w:rsidRDefault="00A800D2" w:rsidP="001D6A0F">
      <w:pPr>
        <w:pStyle w:val="ListParagraph"/>
        <w:numPr>
          <w:ilvl w:val="2"/>
          <w:numId w:val="15"/>
        </w:numPr>
        <w:rPr>
          <w:rFonts w:ascii="Calibri" w:hAnsi="Calibri"/>
          <w:i/>
        </w:rPr>
      </w:pPr>
      <w:r w:rsidRPr="00104A64">
        <w:rPr>
          <w:rFonts w:ascii="Calibri" w:hAnsi="Calibri"/>
        </w:rPr>
        <w:t xml:space="preserve">TBW 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sym w:font="Wingdings" w:char="F0E0"/>
      </w:r>
      <w:r w:rsidR="005C347D" w:rsidRPr="00104A64">
        <w:rPr>
          <w:rFonts w:ascii="Calibri" w:hAnsi="Calibri"/>
        </w:rPr>
        <w:t xml:space="preserve"> </w:t>
      </w:r>
      <w:r w:rsidR="005C347D">
        <w:rPr>
          <w:rFonts w:ascii="Calibri" w:hAnsi="Calibri"/>
        </w:rPr>
        <w:t>overestimate CrCl</w:t>
      </w:r>
    </w:p>
    <w:p w14:paraId="6C6F656D" w14:textId="0715BAA0" w:rsidR="00A800D2" w:rsidRPr="003A015F" w:rsidRDefault="00A800D2" w:rsidP="001D6A0F">
      <w:pPr>
        <w:pStyle w:val="ListParagraph"/>
        <w:numPr>
          <w:ilvl w:val="2"/>
          <w:numId w:val="15"/>
        </w:numPr>
        <w:rPr>
          <w:rFonts w:ascii="Calibri" w:hAnsi="Calibri"/>
          <w:i/>
        </w:rPr>
      </w:pPr>
      <w:r w:rsidRPr="00104A64">
        <w:rPr>
          <w:rFonts w:ascii="Calibri" w:hAnsi="Calibri"/>
        </w:rPr>
        <w:t xml:space="preserve">IBW </w:t>
      </w:r>
      <w:r w:rsidRPr="00104A64">
        <w:rPr>
          <w:rFonts w:ascii="Calibri" w:hAnsi="Calibri"/>
        </w:rPr>
        <w:tab/>
      </w:r>
      <w:r w:rsidRPr="00104A64">
        <w:rPr>
          <w:rFonts w:ascii="Calibri" w:hAnsi="Calibri"/>
        </w:rPr>
        <w:sym w:font="Wingdings" w:char="F0E0"/>
      </w:r>
      <w:r w:rsidR="005C347D" w:rsidRPr="00104A64">
        <w:rPr>
          <w:rFonts w:ascii="Calibri" w:hAnsi="Calibri"/>
        </w:rPr>
        <w:t xml:space="preserve"> </w:t>
      </w:r>
      <w:r w:rsidR="005C347D">
        <w:rPr>
          <w:rFonts w:ascii="Calibri" w:hAnsi="Calibri"/>
        </w:rPr>
        <w:t>underestimate CrCl</w:t>
      </w:r>
    </w:p>
    <w:p w14:paraId="0892F86B" w14:textId="77777777" w:rsidR="003A015F" w:rsidRPr="0081151E" w:rsidRDefault="003A015F" w:rsidP="003A015F">
      <w:pPr>
        <w:pStyle w:val="ListParagraph"/>
        <w:numPr>
          <w:ilvl w:val="2"/>
          <w:numId w:val="15"/>
        </w:numPr>
        <w:rPr>
          <w:rFonts w:ascii="Calibri" w:hAnsi="Calibri"/>
        </w:rPr>
      </w:pPr>
      <w:r w:rsidRPr="0081151E">
        <w:rPr>
          <w:rFonts w:ascii="Calibri" w:hAnsi="Calibri"/>
        </w:rPr>
        <w:t xml:space="preserve">Salazar and Corcoran (1988) – unverified method for obese patients (wt in kg &amp; </w:t>
      </w:r>
      <w:proofErr w:type="spellStart"/>
      <w:r w:rsidRPr="0081151E">
        <w:rPr>
          <w:rFonts w:ascii="Calibri" w:hAnsi="Calibri"/>
        </w:rPr>
        <w:t>ht</w:t>
      </w:r>
      <w:proofErr w:type="spellEnd"/>
      <w:r w:rsidRPr="0081151E">
        <w:rPr>
          <w:rFonts w:ascii="Calibri" w:hAnsi="Calibri"/>
        </w:rPr>
        <w:t xml:space="preserve"> in meters)</w:t>
      </w:r>
    </w:p>
    <w:p w14:paraId="0950D10E" w14:textId="77777777" w:rsidR="003A015F" w:rsidRPr="0081151E" w:rsidRDefault="003A015F" w:rsidP="003A015F">
      <w:pPr>
        <w:pStyle w:val="ListParagraph"/>
        <w:rPr>
          <w:rFonts w:ascii="Calibri" w:hAnsi="Calibri"/>
        </w:rPr>
      </w:pPr>
    </w:p>
    <w:p w14:paraId="7C70B1B1" w14:textId="77777777" w:rsidR="003A015F" w:rsidRPr="0081151E" w:rsidRDefault="003A015F" w:rsidP="003A015F">
      <w:pPr>
        <w:pStyle w:val="ListParagraph"/>
        <w:rPr>
          <w:rFonts w:ascii="Calibri" w:hAnsi="Calibri"/>
        </w:rPr>
      </w:pPr>
    </w:p>
    <w:p w14:paraId="0A5DC891" w14:textId="77777777" w:rsidR="003A015F" w:rsidRPr="0081151E" w:rsidRDefault="003A015F" w:rsidP="003A015F">
      <w:pPr>
        <w:pStyle w:val="ListParagraph"/>
        <w:ind w:left="1440" w:firstLine="720"/>
        <w:rPr>
          <w:rFonts w:ascii="Calibri" w:hAnsi="Calibri"/>
          <w:u w:val="single"/>
        </w:rPr>
      </w:pPr>
      <w:proofErr w:type="spellStart"/>
      <w:r w:rsidRPr="0081151E">
        <w:rPr>
          <w:rFonts w:ascii="Calibri" w:hAnsi="Calibri"/>
        </w:rPr>
        <w:t>Cl</w:t>
      </w:r>
      <w:r w:rsidRPr="0081151E">
        <w:rPr>
          <w:rFonts w:ascii="Calibri" w:hAnsi="Calibri"/>
          <w:vertAlign w:val="subscript"/>
        </w:rPr>
        <w:t>cr</w:t>
      </w:r>
      <w:proofErr w:type="spellEnd"/>
      <w:r w:rsidRPr="0081151E">
        <w:rPr>
          <w:rFonts w:ascii="Calibri" w:hAnsi="Calibri"/>
          <w:vertAlign w:val="subscript"/>
        </w:rPr>
        <w:t xml:space="preserve"> (males)</w:t>
      </w:r>
      <w:r w:rsidRPr="0081151E">
        <w:rPr>
          <w:rFonts w:ascii="Calibri" w:hAnsi="Calibri"/>
        </w:rPr>
        <w:t xml:space="preserve"> = </w:t>
      </w:r>
      <w:r w:rsidRPr="0081151E">
        <w:rPr>
          <w:rFonts w:ascii="Calibri" w:hAnsi="Calibri"/>
          <w:u w:val="single"/>
        </w:rPr>
        <w:t>[137-age] x [(0.285 x wt) + (12.1 x ht</w:t>
      </w:r>
      <w:r w:rsidRPr="0081151E">
        <w:rPr>
          <w:rFonts w:ascii="Calibri" w:hAnsi="Calibri"/>
          <w:u w:val="single"/>
          <w:vertAlign w:val="superscript"/>
        </w:rPr>
        <w:t>2</w:t>
      </w:r>
      <w:r w:rsidRPr="0081151E">
        <w:rPr>
          <w:rFonts w:ascii="Calibri" w:hAnsi="Calibri"/>
          <w:u w:val="single"/>
        </w:rPr>
        <w:t>)]</w:t>
      </w:r>
    </w:p>
    <w:p w14:paraId="4AE4207E" w14:textId="77777777" w:rsidR="003A015F" w:rsidRPr="0081151E" w:rsidRDefault="003A015F" w:rsidP="003A015F">
      <w:pPr>
        <w:pStyle w:val="ListParagraph"/>
        <w:jc w:val="center"/>
        <w:rPr>
          <w:rFonts w:ascii="Calibri" w:hAnsi="Calibri"/>
        </w:rPr>
      </w:pPr>
      <w:r w:rsidRPr="0081151E">
        <w:rPr>
          <w:rFonts w:ascii="Calibri" w:hAnsi="Calibri"/>
        </w:rPr>
        <w:t>(51)(</w:t>
      </w:r>
      <w:proofErr w:type="spellStart"/>
      <w:r w:rsidRPr="0081151E">
        <w:rPr>
          <w:rFonts w:ascii="Calibri" w:hAnsi="Calibri"/>
        </w:rPr>
        <w:t>SCr</w:t>
      </w:r>
      <w:proofErr w:type="spellEnd"/>
      <w:r w:rsidRPr="0081151E">
        <w:rPr>
          <w:rFonts w:ascii="Calibri" w:hAnsi="Calibri"/>
        </w:rPr>
        <w:t>)</w:t>
      </w:r>
    </w:p>
    <w:p w14:paraId="2CBF55FF" w14:textId="77777777" w:rsidR="003A015F" w:rsidRPr="0081151E" w:rsidRDefault="003A015F" w:rsidP="003A015F">
      <w:pPr>
        <w:pStyle w:val="ListParagraph"/>
        <w:jc w:val="center"/>
        <w:rPr>
          <w:rFonts w:ascii="Calibri" w:hAnsi="Calibri"/>
        </w:rPr>
      </w:pPr>
    </w:p>
    <w:p w14:paraId="4352D168" w14:textId="77777777" w:rsidR="003A015F" w:rsidRPr="0081151E" w:rsidRDefault="003A015F" w:rsidP="003A015F">
      <w:pPr>
        <w:pStyle w:val="ListParagraph"/>
        <w:jc w:val="center"/>
        <w:rPr>
          <w:rFonts w:ascii="Calibri" w:hAnsi="Calibri"/>
          <w:u w:val="single"/>
        </w:rPr>
      </w:pPr>
      <w:proofErr w:type="spellStart"/>
      <w:r w:rsidRPr="0081151E">
        <w:rPr>
          <w:rFonts w:ascii="Calibri" w:hAnsi="Calibri"/>
        </w:rPr>
        <w:t>Cl</w:t>
      </w:r>
      <w:r w:rsidRPr="0081151E">
        <w:rPr>
          <w:rFonts w:ascii="Calibri" w:hAnsi="Calibri"/>
          <w:vertAlign w:val="subscript"/>
        </w:rPr>
        <w:t>cr</w:t>
      </w:r>
      <w:proofErr w:type="spellEnd"/>
      <w:r w:rsidRPr="0081151E">
        <w:rPr>
          <w:rFonts w:ascii="Calibri" w:hAnsi="Calibri"/>
          <w:vertAlign w:val="subscript"/>
        </w:rPr>
        <w:t xml:space="preserve"> (females)</w:t>
      </w:r>
      <w:r w:rsidRPr="0081151E">
        <w:rPr>
          <w:rFonts w:ascii="Calibri" w:hAnsi="Calibri"/>
        </w:rPr>
        <w:t xml:space="preserve"> = </w:t>
      </w:r>
      <w:r w:rsidRPr="0081151E">
        <w:rPr>
          <w:rFonts w:ascii="Calibri" w:hAnsi="Calibri"/>
          <w:u w:val="single"/>
        </w:rPr>
        <w:t>[146-age] x [(0.287 x wt) + (9.74 x ht</w:t>
      </w:r>
      <w:r w:rsidRPr="0081151E">
        <w:rPr>
          <w:rFonts w:ascii="Calibri" w:hAnsi="Calibri"/>
          <w:u w:val="single"/>
          <w:vertAlign w:val="superscript"/>
        </w:rPr>
        <w:t>2</w:t>
      </w:r>
      <w:r w:rsidRPr="0081151E">
        <w:rPr>
          <w:rFonts w:ascii="Calibri" w:hAnsi="Calibri"/>
          <w:u w:val="single"/>
        </w:rPr>
        <w:t>)]</w:t>
      </w:r>
    </w:p>
    <w:p w14:paraId="5B385E58" w14:textId="77777777" w:rsidR="003A015F" w:rsidRPr="0081151E" w:rsidRDefault="003A015F" w:rsidP="003A015F">
      <w:pPr>
        <w:pStyle w:val="ListParagraph"/>
        <w:jc w:val="center"/>
        <w:rPr>
          <w:rFonts w:ascii="Calibri" w:hAnsi="Calibri"/>
        </w:rPr>
      </w:pPr>
      <w:r w:rsidRPr="0081151E">
        <w:rPr>
          <w:rFonts w:ascii="Calibri" w:hAnsi="Calibri"/>
        </w:rPr>
        <w:t>(60)(</w:t>
      </w:r>
      <w:proofErr w:type="spellStart"/>
      <w:r w:rsidRPr="0081151E">
        <w:rPr>
          <w:rFonts w:ascii="Calibri" w:hAnsi="Calibri"/>
        </w:rPr>
        <w:t>SCr</w:t>
      </w:r>
      <w:proofErr w:type="spellEnd"/>
      <w:r w:rsidRPr="0081151E">
        <w:rPr>
          <w:rFonts w:ascii="Calibri" w:hAnsi="Calibri"/>
        </w:rPr>
        <w:t>)</w:t>
      </w:r>
    </w:p>
    <w:p w14:paraId="1C882E76" w14:textId="77777777" w:rsidR="003A015F" w:rsidRPr="00104A64" w:rsidRDefault="003A015F" w:rsidP="003A015F">
      <w:pPr>
        <w:pStyle w:val="ListParagraph"/>
        <w:rPr>
          <w:rFonts w:ascii="Calibri" w:hAnsi="Calibri"/>
          <w:i/>
        </w:rPr>
      </w:pPr>
    </w:p>
    <w:p w14:paraId="2F6B2C33" w14:textId="77777777" w:rsidR="00A800D2" w:rsidRPr="00104A64" w:rsidRDefault="00A800D2" w:rsidP="001D6A0F">
      <w:pPr>
        <w:pStyle w:val="ListParagraph"/>
        <w:numPr>
          <w:ilvl w:val="2"/>
          <w:numId w:val="15"/>
        </w:numPr>
        <w:rPr>
          <w:rFonts w:ascii="Calibri" w:hAnsi="Calibri"/>
        </w:rPr>
      </w:pPr>
      <w:r w:rsidRPr="00104A64">
        <w:rPr>
          <w:rFonts w:ascii="Calibri" w:hAnsi="Calibri"/>
        </w:rPr>
        <w:t>For BMI &gt;30, calculate adjusted body weight</w:t>
      </w:r>
    </w:p>
    <w:p w14:paraId="3D8B775F" w14:textId="77777777" w:rsidR="00B42E96" w:rsidRPr="0095338A" w:rsidRDefault="005712BA" w:rsidP="0095338A">
      <w:pPr>
        <w:pStyle w:val="ListParagraph"/>
        <w:numPr>
          <w:ilvl w:val="2"/>
          <w:numId w:val="15"/>
        </w:numPr>
        <w:rPr>
          <w:rFonts w:ascii="Calibri" w:hAnsi="Calibri"/>
          <w:i/>
          <w:iCs/>
        </w:rPr>
      </w:pPr>
      <w:r>
        <w:rPr>
          <w:rFonts w:ascii="Calibri" w:hAnsi="Calibri"/>
        </w:rPr>
        <w:t>TUSP: 40% correction factor for adjusted body weight</w:t>
      </w:r>
      <w:r w:rsidR="00A800D2" w:rsidRPr="00104A64">
        <w:rPr>
          <w:rFonts w:ascii="Calibri" w:hAnsi="Calibri"/>
        </w:rPr>
        <w:t xml:space="preserve"> </w:t>
      </w:r>
    </w:p>
    <w:p w14:paraId="2A6F3EFF" w14:textId="77777777" w:rsidR="00A800D2" w:rsidRPr="0095338A" w:rsidRDefault="00A800D2" w:rsidP="0095338A">
      <w:pPr>
        <w:rPr>
          <w:rFonts w:ascii="Calibri" w:hAnsi="Calibri"/>
          <w:vertAlign w:val="subscript"/>
        </w:rPr>
      </w:pPr>
    </w:p>
    <w:p w14:paraId="08D07B0E" w14:textId="77777777" w:rsidR="00A800D2" w:rsidRPr="00104A64" w:rsidRDefault="00A800D2">
      <w:pPr>
        <w:pStyle w:val="ListParagraph"/>
        <w:jc w:val="center"/>
        <w:rPr>
          <w:rFonts w:ascii="Calibri" w:hAnsi="Calibri"/>
        </w:rPr>
      </w:pPr>
      <w:r w:rsidRPr="00104A64">
        <w:rPr>
          <w:rFonts w:ascii="Calibri" w:hAnsi="Calibri"/>
        </w:rPr>
        <w:t>DW</w:t>
      </w:r>
      <w:r w:rsidRPr="00104A64">
        <w:rPr>
          <w:rFonts w:ascii="Calibri" w:hAnsi="Calibri"/>
          <w:vertAlign w:val="subscript"/>
        </w:rPr>
        <w:t>OB</w:t>
      </w:r>
      <w:r w:rsidRPr="00104A64">
        <w:rPr>
          <w:rFonts w:ascii="Calibri" w:hAnsi="Calibri"/>
        </w:rPr>
        <w:t xml:space="preserve"> = IBW + (CF)(TBW – IBW)</w:t>
      </w:r>
    </w:p>
    <w:p w14:paraId="410D8753" w14:textId="77777777" w:rsidR="00A800D2" w:rsidRPr="00104A64" w:rsidRDefault="00A800D2">
      <w:pPr>
        <w:rPr>
          <w:rFonts w:ascii="Calibri" w:hAnsi="Calibri"/>
        </w:rPr>
      </w:pPr>
    </w:p>
    <w:p w14:paraId="3F0D60AE" w14:textId="77777777" w:rsidR="00A800D2" w:rsidRPr="0095338A" w:rsidRDefault="00B42E96" w:rsidP="0095338A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95338A">
        <w:rPr>
          <w:rFonts w:ascii="Calibri" w:hAnsi="Calibri"/>
        </w:rPr>
        <w:t xml:space="preserve">Weight for </w:t>
      </w:r>
      <w:proofErr w:type="spellStart"/>
      <w:r w:rsidRPr="0095338A">
        <w:rPr>
          <w:rFonts w:ascii="Calibri" w:hAnsi="Calibri"/>
        </w:rPr>
        <w:t>Cl</w:t>
      </w:r>
      <w:r w:rsidRPr="0095338A">
        <w:rPr>
          <w:rFonts w:ascii="Calibri" w:hAnsi="Calibri"/>
          <w:vertAlign w:val="subscript"/>
        </w:rPr>
        <w:t>cr</w:t>
      </w:r>
      <w:proofErr w:type="spellEnd"/>
      <w:r w:rsidRPr="0095338A">
        <w:rPr>
          <w:rFonts w:ascii="Calibri" w:hAnsi="Calibri"/>
          <w:vertAlign w:val="subscript"/>
        </w:rPr>
        <w:t xml:space="preserve"> </w:t>
      </w:r>
      <w:r w:rsidRPr="0095338A">
        <w:rPr>
          <w:rFonts w:ascii="Calibri" w:hAnsi="Calibri"/>
        </w:rPr>
        <w:t>may be diff</w:t>
      </w:r>
      <w:r w:rsidR="005712BA" w:rsidRPr="0095338A">
        <w:rPr>
          <w:rFonts w:ascii="Calibri" w:hAnsi="Calibri"/>
        </w:rPr>
        <w:t xml:space="preserve">erent from </w:t>
      </w:r>
      <w:r w:rsidRPr="0095338A">
        <w:rPr>
          <w:rFonts w:ascii="Calibri" w:hAnsi="Calibri"/>
        </w:rPr>
        <w:t xml:space="preserve">dosing weight </w:t>
      </w:r>
    </w:p>
    <w:p w14:paraId="7F42D1C4" w14:textId="77777777" w:rsidR="0095338A" w:rsidRPr="0095338A" w:rsidRDefault="0095338A" w:rsidP="0095338A">
      <w:pPr>
        <w:ind w:left="360"/>
        <w:rPr>
          <w:rFonts w:ascii="Calibri" w:hAnsi="Calibri"/>
        </w:rPr>
      </w:pPr>
    </w:p>
    <w:p w14:paraId="4176553F" w14:textId="77777777" w:rsidR="00662EDF" w:rsidRPr="00104A64" w:rsidRDefault="00662EDF">
      <w:pPr>
        <w:rPr>
          <w:rFonts w:ascii="Calibri" w:hAnsi="Calibri"/>
        </w:rPr>
      </w:pPr>
    </w:p>
    <w:p w14:paraId="73B13444" w14:textId="77777777" w:rsidR="00A800D2" w:rsidRPr="00104A64" w:rsidRDefault="00A800D2">
      <w:pPr>
        <w:rPr>
          <w:rFonts w:ascii="Calibri" w:hAnsi="Calibri"/>
          <w:b/>
        </w:rPr>
      </w:pPr>
      <w:r w:rsidRPr="00104A64">
        <w:rPr>
          <w:rFonts w:ascii="Calibri" w:hAnsi="Calibri"/>
          <w:b/>
        </w:rPr>
        <w:t>Pharmacodynamic Effects in Obese Patients</w:t>
      </w:r>
    </w:p>
    <w:p w14:paraId="702F017F" w14:textId="77777777" w:rsidR="00A800D2" w:rsidRPr="00104A64" w:rsidRDefault="00A800D2">
      <w:pPr>
        <w:rPr>
          <w:rFonts w:ascii="Calibri" w:hAnsi="Calibri"/>
          <w:b/>
        </w:rPr>
      </w:pPr>
    </w:p>
    <w:p w14:paraId="56595B73" w14:textId="77777777" w:rsidR="00A800D2" w:rsidRPr="00104A64" w:rsidRDefault="00A800D2" w:rsidP="001D6A0F">
      <w:pPr>
        <w:numPr>
          <w:ilvl w:val="0"/>
          <w:numId w:val="14"/>
        </w:num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>Changes in target tissue sensitivity</w:t>
      </w:r>
    </w:p>
    <w:p w14:paraId="3D161D6C" w14:textId="77777777" w:rsidR="00A800D2" w:rsidRPr="00104A64" w:rsidRDefault="00A800D2" w:rsidP="001D6A0F">
      <w:pPr>
        <w:numPr>
          <w:ilvl w:val="0"/>
          <w:numId w:val="14"/>
        </w:num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 xml:space="preserve">Increased sensitivity </w:t>
      </w:r>
      <w:r w:rsidRPr="00104A64">
        <w:rPr>
          <w:rFonts w:ascii="Calibri" w:hAnsi="Calibri"/>
          <w:bCs/>
          <w:i/>
          <w:iCs/>
        </w:rPr>
        <w:t>(glipizide, glyburide, prednisolone, triazolam)</w:t>
      </w:r>
    </w:p>
    <w:p w14:paraId="14739F7D" w14:textId="77777777" w:rsidR="00A800D2" w:rsidRPr="00104A64" w:rsidRDefault="00A800D2" w:rsidP="001D6A0F">
      <w:pPr>
        <w:numPr>
          <w:ilvl w:val="0"/>
          <w:numId w:val="14"/>
        </w:num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 xml:space="preserve">Decreased sensitivity </w:t>
      </w:r>
      <w:r w:rsidRPr="00104A64">
        <w:rPr>
          <w:rFonts w:ascii="Calibri" w:hAnsi="Calibri"/>
          <w:bCs/>
          <w:i/>
          <w:iCs/>
        </w:rPr>
        <w:t>(verapamil, atracurium)</w:t>
      </w:r>
    </w:p>
    <w:p w14:paraId="32BA3D6D" w14:textId="77777777" w:rsidR="00A800D2" w:rsidRPr="00104A64" w:rsidRDefault="00A800D2" w:rsidP="001D6A0F">
      <w:pPr>
        <w:numPr>
          <w:ilvl w:val="0"/>
          <w:numId w:val="14"/>
        </w:numPr>
        <w:rPr>
          <w:rFonts w:ascii="Calibri" w:hAnsi="Calibri"/>
          <w:bCs/>
        </w:rPr>
      </w:pPr>
      <w:r w:rsidRPr="00104A64">
        <w:rPr>
          <w:rFonts w:ascii="Calibri" w:hAnsi="Calibri"/>
          <w:bCs/>
        </w:rPr>
        <w:t>Changes in receptor expression or affinity</w:t>
      </w:r>
    </w:p>
    <w:p w14:paraId="2DD34F39" w14:textId="77777777" w:rsidR="00A800D2" w:rsidRPr="00104A64" w:rsidRDefault="00A800D2">
      <w:pPr>
        <w:ind w:left="720" w:hanging="720"/>
        <w:rPr>
          <w:rFonts w:ascii="Calibri" w:hAnsi="Calibri"/>
          <w:b/>
        </w:rPr>
      </w:pPr>
    </w:p>
    <w:p w14:paraId="1E930245" w14:textId="77777777" w:rsidR="00A800D2" w:rsidRPr="00104A64" w:rsidRDefault="0032035D">
      <w:pPr>
        <w:pStyle w:val="BodyTextIndent"/>
        <w:rPr>
          <w:rFonts w:ascii="Calibri" w:hAnsi="Calibri"/>
          <w:i/>
        </w:rPr>
      </w:pPr>
      <w:r w:rsidRPr="00104A64">
        <w:rPr>
          <w:rFonts w:ascii="Calibri" w:hAnsi="Calibri"/>
          <w:i/>
        </w:rPr>
        <w:t>PD effects: p</w:t>
      </w:r>
      <w:r w:rsidR="00A800D2" w:rsidRPr="00104A64">
        <w:rPr>
          <w:rFonts w:ascii="Calibri" w:hAnsi="Calibri"/>
          <w:i/>
        </w:rPr>
        <w:t xml:space="preserve">oorly predictable </w:t>
      </w:r>
    </w:p>
    <w:p w14:paraId="08CACC43" w14:textId="77777777" w:rsidR="00A800D2" w:rsidRDefault="00A800D2">
      <w:pPr>
        <w:rPr>
          <w:rFonts w:ascii="Calibri" w:hAnsi="Calibri"/>
          <w:b/>
        </w:rPr>
      </w:pPr>
    </w:p>
    <w:p w14:paraId="670AECD8" w14:textId="77777777" w:rsidR="00984435" w:rsidRDefault="00984435">
      <w:pPr>
        <w:rPr>
          <w:rFonts w:ascii="Calibri" w:hAnsi="Calibri"/>
          <w:b/>
        </w:rPr>
      </w:pPr>
    </w:p>
    <w:p w14:paraId="292D17C0" w14:textId="77777777" w:rsidR="00984435" w:rsidRDefault="00984435">
      <w:pPr>
        <w:rPr>
          <w:rFonts w:ascii="Calibri" w:hAnsi="Calibri"/>
          <w:b/>
        </w:rPr>
      </w:pPr>
    </w:p>
    <w:p w14:paraId="41F4EF33" w14:textId="77777777" w:rsidR="00984435" w:rsidRDefault="00984435">
      <w:pPr>
        <w:rPr>
          <w:rFonts w:ascii="Calibri" w:hAnsi="Calibri"/>
          <w:b/>
        </w:rPr>
      </w:pPr>
    </w:p>
    <w:p w14:paraId="6C89582F" w14:textId="77777777" w:rsidR="002D2028" w:rsidRDefault="002D2028">
      <w:pPr>
        <w:ind w:left="720" w:hanging="720"/>
        <w:rPr>
          <w:rFonts w:ascii="Calibri" w:hAnsi="Calibri"/>
        </w:rPr>
      </w:pPr>
    </w:p>
    <w:p w14:paraId="6C08E90D" w14:textId="77777777" w:rsidR="00A800D2" w:rsidRDefault="00A800D2" w:rsidP="0095338A">
      <w:pPr>
        <w:rPr>
          <w:rFonts w:ascii="Calibri" w:hAnsi="Calibri"/>
        </w:rPr>
      </w:pPr>
    </w:p>
    <w:p w14:paraId="2CE179CE" w14:textId="77777777" w:rsidR="0095338A" w:rsidRPr="00104A64" w:rsidRDefault="00600128" w:rsidP="0095338A">
      <w:pPr>
        <w:rPr>
          <w:rFonts w:ascii="Calibri" w:hAnsi="Calibri"/>
        </w:rPr>
      </w:pPr>
      <w:r>
        <w:rPr>
          <w:rFonts w:ascii="Calibri" w:hAnsi="Calibri"/>
          <w:b/>
        </w:rPr>
        <w:pict w14:anchorId="1E671AC3">
          <v:rect id="_x0000_i1026" style="width:0;height:1.5pt" o:hralign="center" o:hrstd="t" o:hr="t" fillcolor="#a0a0a0" stroked="f"/>
        </w:pict>
      </w:r>
    </w:p>
    <w:p w14:paraId="610AA4D5" w14:textId="77777777" w:rsidR="004F21ED" w:rsidRPr="00104A64" w:rsidRDefault="004F21ED" w:rsidP="004F21ED">
      <w:pPr>
        <w:pStyle w:val="ListParagraph"/>
        <w:ind w:left="0"/>
        <w:rPr>
          <w:rFonts w:ascii="Calibri" w:hAnsi="Calibri"/>
          <w:b/>
        </w:rPr>
      </w:pPr>
      <w:r w:rsidRPr="00104A64">
        <w:rPr>
          <w:rFonts w:ascii="Calibri" w:hAnsi="Calibri"/>
          <w:b/>
        </w:rPr>
        <w:t xml:space="preserve">Pharmacokinetic </w:t>
      </w:r>
      <w:r w:rsidR="00E67A02" w:rsidRPr="00104A64">
        <w:rPr>
          <w:rFonts w:ascii="Calibri" w:hAnsi="Calibri"/>
          <w:b/>
        </w:rPr>
        <w:t>Medication Changes after Bariatric Surgery</w:t>
      </w:r>
    </w:p>
    <w:p w14:paraId="706266C7" w14:textId="77777777" w:rsidR="00E67A02" w:rsidRPr="00104A64" w:rsidRDefault="00E67A02" w:rsidP="004F21ED">
      <w:pPr>
        <w:pStyle w:val="ListParagraph"/>
        <w:ind w:left="0"/>
        <w:rPr>
          <w:rFonts w:ascii="Calibri" w:hAnsi="Calibri"/>
          <w:b/>
        </w:rPr>
      </w:pPr>
    </w:p>
    <w:p w14:paraId="0A0DD39C" w14:textId="77777777" w:rsidR="0095338A" w:rsidRPr="0095338A" w:rsidRDefault="004F21ED" w:rsidP="0095338A">
      <w:pPr>
        <w:pStyle w:val="ListParagraph"/>
        <w:numPr>
          <w:ilvl w:val="0"/>
          <w:numId w:val="19"/>
        </w:numPr>
        <w:rPr>
          <w:rFonts w:ascii="Calibri" w:hAnsi="Calibri"/>
          <w:b/>
        </w:rPr>
      </w:pPr>
      <w:r w:rsidRPr="00104A64">
        <w:rPr>
          <w:rFonts w:ascii="Calibri" w:hAnsi="Calibri"/>
        </w:rPr>
        <w:t>Issues surrounding drug therapy for obesity</w:t>
      </w:r>
    </w:p>
    <w:p w14:paraId="4F7BD020" w14:textId="77777777" w:rsidR="004F21ED" w:rsidRPr="0095338A" w:rsidRDefault="0095338A" w:rsidP="0095338A">
      <w:pPr>
        <w:pStyle w:val="ListParagraph"/>
        <w:numPr>
          <w:ilvl w:val="1"/>
          <w:numId w:val="19"/>
        </w:numPr>
        <w:rPr>
          <w:rFonts w:ascii="Calibri" w:hAnsi="Calibri"/>
          <w:b/>
        </w:rPr>
      </w:pPr>
      <w:r>
        <w:rPr>
          <w:rFonts w:ascii="Calibri" w:hAnsi="Calibri"/>
        </w:rPr>
        <w:t>M</w:t>
      </w:r>
      <w:r w:rsidR="004F21ED" w:rsidRPr="0095338A">
        <w:rPr>
          <w:rFonts w:ascii="Calibri" w:hAnsi="Calibri"/>
        </w:rPr>
        <w:t>odest weight loss</w:t>
      </w:r>
    </w:p>
    <w:p w14:paraId="5BEC4E44" w14:textId="77777777" w:rsidR="00E67A02" w:rsidRDefault="004F21ED" w:rsidP="0095338A">
      <w:pPr>
        <w:pStyle w:val="ListParagraph"/>
        <w:numPr>
          <w:ilvl w:val="1"/>
          <w:numId w:val="19"/>
        </w:numPr>
        <w:rPr>
          <w:rFonts w:ascii="Calibri" w:hAnsi="Calibri"/>
        </w:rPr>
      </w:pPr>
      <w:r w:rsidRPr="0095338A">
        <w:rPr>
          <w:rFonts w:ascii="Calibri" w:hAnsi="Calibri"/>
        </w:rPr>
        <w:t>Various adverse effects (steatorrhea</w:t>
      </w:r>
      <w:r w:rsidR="0095338A">
        <w:rPr>
          <w:rFonts w:ascii="Calibri" w:hAnsi="Calibri"/>
        </w:rPr>
        <w:t>, oily spotting, CV side effects</w:t>
      </w:r>
      <w:r w:rsidRPr="0095338A">
        <w:rPr>
          <w:rFonts w:ascii="Calibri" w:hAnsi="Calibri"/>
        </w:rPr>
        <w:t>)</w:t>
      </w:r>
    </w:p>
    <w:p w14:paraId="13835D19" w14:textId="77777777" w:rsidR="0095338A" w:rsidRPr="0095338A" w:rsidRDefault="0095338A" w:rsidP="0095338A">
      <w:pPr>
        <w:pStyle w:val="ListParagraph"/>
        <w:ind w:left="1440"/>
        <w:rPr>
          <w:rFonts w:ascii="Calibri" w:hAnsi="Calibri"/>
        </w:rPr>
      </w:pPr>
    </w:p>
    <w:p w14:paraId="31974C1E" w14:textId="77777777" w:rsidR="00E67A02" w:rsidRPr="00104A64" w:rsidRDefault="004840D5" w:rsidP="001D6A0F">
      <w:pPr>
        <w:pStyle w:val="ListParagraph"/>
        <w:numPr>
          <w:ilvl w:val="0"/>
          <w:numId w:val="19"/>
        </w:numPr>
        <w:rPr>
          <w:rFonts w:ascii="Calibri" w:hAnsi="Calibri"/>
        </w:rPr>
      </w:pPr>
      <w:r w:rsidRPr="00104A64">
        <w:rPr>
          <w:rFonts w:ascii="Calibri" w:hAnsi="Calibri"/>
        </w:rPr>
        <w:t>Prevalence of bariatric surgery in US</w:t>
      </w:r>
    </w:p>
    <w:p w14:paraId="144FF20B" w14:textId="77777777" w:rsidR="004840D5" w:rsidRPr="00104A64" w:rsidRDefault="004840D5" w:rsidP="001D6A0F">
      <w:pPr>
        <w:pStyle w:val="ListParagraph"/>
        <w:numPr>
          <w:ilvl w:val="1"/>
          <w:numId w:val="19"/>
        </w:numPr>
        <w:rPr>
          <w:rFonts w:ascii="Calibri" w:hAnsi="Calibri"/>
        </w:rPr>
      </w:pPr>
      <w:r w:rsidRPr="00104A64">
        <w:rPr>
          <w:rFonts w:ascii="Calibri" w:hAnsi="Calibri"/>
        </w:rPr>
        <w:t>1993: 16,000 annually</w:t>
      </w:r>
    </w:p>
    <w:p w14:paraId="5A054CFD" w14:textId="77777777" w:rsidR="004840D5" w:rsidRPr="00104A64" w:rsidRDefault="004840D5" w:rsidP="001D6A0F">
      <w:pPr>
        <w:pStyle w:val="ListParagraph"/>
        <w:numPr>
          <w:ilvl w:val="1"/>
          <w:numId w:val="19"/>
        </w:numPr>
        <w:rPr>
          <w:rFonts w:ascii="Calibri" w:hAnsi="Calibri"/>
        </w:rPr>
      </w:pPr>
      <w:r w:rsidRPr="00104A64">
        <w:rPr>
          <w:rFonts w:ascii="Calibri" w:hAnsi="Calibri"/>
        </w:rPr>
        <w:t>2003: 103,000 annually</w:t>
      </w:r>
    </w:p>
    <w:p w14:paraId="18675A35" w14:textId="77777777" w:rsidR="004840D5" w:rsidRPr="00104A64" w:rsidRDefault="004840D5" w:rsidP="001D6A0F">
      <w:pPr>
        <w:pStyle w:val="ListParagraph"/>
        <w:numPr>
          <w:ilvl w:val="1"/>
          <w:numId w:val="19"/>
        </w:numPr>
        <w:rPr>
          <w:rFonts w:ascii="Calibri" w:hAnsi="Calibri"/>
        </w:rPr>
      </w:pPr>
      <w:r w:rsidRPr="00104A64">
        <w:rPr>
          <w:rFonts w:ascii="Calibri" w:hAnsi="Calibri"/>
        </w:rPr>
        <w:t>2008: 800,000 annually</w:t>
      </w:r>
    </w:p>
    <w:p w14:paraId="4FFC63FE" w14:textId="77777777" w:rsidR="004840D5" w:rsidRPr="00104A64" w:rsidRDefault="004840D5" w:rsidP="004840D5">
      <w:pPr>
        <w:pStyle w:val="ListParagraph"/>
        <w:ind w:left="0"/>
        <w:rPr>
          <w:rFonts w:ascii="Calibri" w:hAnsi="Calibri"/>
          <w:b/>
        </w:rPr>
      </w:pPr>
    </w:p>
    <w:p w14:paraId="2094DEB8" w14:textId="77777777" w:rsidR="004840D5" w:rsidRPr="00104A64" w:rsidRDefault="004840D5" w:rsidP="001D6A0F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104A64">
        <w:rPr>
          <w:rFonts w:ascii="Calibri" w:hAnsi="Calibri"/>
        </w:rPr>
        <w:t>Cosmetic vs. health benefits</w:t>
      </w:r>
    </w:p>
    <w:p w14:paraId="0A30EB59" w14:textId="77777777" w:rsidR="004840D5" w:rsidRPr="0095338A" w:rsidRDefault="004840D5" w:rsidP="001D6A0F">
      <w:pPr>
        <w:pStyle w:val="ListParagraph"/>
        <w:numPr>
          <w:ilvl w:val="1"/>
          <w:numId w:val="20"/>
        </w:numPr>
        <w:rPr>
          <w:rFonts w:ascii="Calibri" w:hAnsi="Calibri"/>
        </w:rPr>
      </w:pPr>
      <w:r w:rsidRPr="0095338A">
        <w:rPr>
          <w:rFonts w:ascii="Calibri" w:hAnsi="Calibri"/>
        </w:rPr>
        <w:t>Remis</w:t>
      </w:r>
      <w:r w:rsidR="0095338A">
        <w:rPr>
          <w:rFonts w:ascii="Calibri" w:hAnsi="Calibri"/>
        </w:rPr>
        <w:t xml:space="preserve">sion of disease </w:t>
      </w:r>
    </w:p>
    <w:p w14:paraId="11C17925" w14:textId="77777777" w:rsidR="0095338A" w:rsidRDefault="00984435" w:rsidP="0095338A">
      <w:pPr>
        <w:pStyle w:val="ListParagraph"/>
        <w:numPr>
          <w:ilvl w:val="1"/>
          <w:numId w:val="20"/>
        </w:numPr>
        <w:rPr>
          <w:rFonts w:ascii="Calibri" w:hAnsi="Calibri"/>
        </w:rPr>
      </w:pPr>
      <w:r w:rsidRPr="0095338A">
        <w:rPr>
          <w:rFonts w:ascii="Calibri" w:hAnsi="Calibri"/>
        </w:rPr>
        <w:t>Increased risk of hos</w:t>
      </w:r>
      <w:r w:rsidR="0095338A">
        <w:rPr>
          <w:rFonts w:ascii="Calibri" w:hAnsi="Calibri"/>
        </w:rPr>
        <w:t>pital admission in first year after surgery</w:t>
      </w:r>
    </w:p>
    <w:p w14:paraId="465142AE" w14:textId="75456C70" w:rsidR="00A800D2" w:rsidRPr="0095338A" w:rsidRDefault="005C347D" w:rsidP="0095338A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2BDA20AB" wp14:editId="47AB48B0">
            <wp:simplePos x="0" y="0"/>
            <wp:positionH relativeFrom="column">
              <wp:posOffset>4686300</wp:posOffset>
            </wp:positionH>
            <wp:positionV relativeFrom="paragraph">
              <wp:posOffset>127635</wp:posOffset>
            </wp:positionV>
            <wp:extent cx="1591310" cy="1478915"/>
            <wp:effectExtent l="0" t="0" r="889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38A" w:rsidRPr="0095338A">
        <w:rPr>
          <w:rFonts w:ascii="Calibri" w:hAnsi="Calibri"/>
        </w:rPr>
        <w:t xml:space="preserve">Most </w:t>
      </w:r>
      <w:r w:rsidR="00822E63" w:rsidRPr="0095338A">
        <w:rPr>
          <w:rFonts w:ascii="Calibri" w:hAnsi="Calibri"/>
        </w:rPr>
        <w:t xml:space="preserve">remain clinically obese and regain weight </w:t>
      </w:r>
      <w:r w:rsidR="0095338A" w:rsidRPr="0095338A">
        <w:rPr>
          <w:rFonts w:ascii="Calibri" w:hAnsi="Calibri"/>
        </w:rPr>
        <w:tab/>
      </w:r>
    </w:p>
    <w:p w14:paraId="3677D691" w14:textId="77777777" w:rsidR="00822E63" w:rsidRPr="00104A64" w:rsidRDefault="00822E63">
      <w:pPr>
        <w:pStyle w:val="ListParagraph"/>
        <w:ind w:left="0"/>
        <w:rPr>
          <w:rFonts w:ascii="Calibri" w:hAnsi="Calibri"/>
        </w:rPr>
      </w:pPr>
    </w:p>
    <w:p w14:paraId="2E6F4BD9" w14:textId="77777777" w:rsidR="00822E63" w:rsidRPr="00104A64" w:rsidRDefault="00822E63">
      <w:pPr>
        <w:pStyle w:val="ListParagraph"/>
        <w:ind w:left="0"/>
        <w:rPr>
          <w:rFonts w:ascii="Calibri" w:hAnsi="Calibri"/>
          <w:u w:val="single"/>
        </w:rPr>
      </w:pPr>
      <w:r w:rsidRPr="00104A64">
        <w:rPr>
          <w:rFonts w:ascii="Calibri" w:hAnsi="Calibri"/>
          <w:u w:val="single"/>
        </w:rPr>
        <w:t>Types of Bariatric Surgery</w:t>
      </w:r>
      <w:r w:rsidR="00984435">
        <w:rPr>
          <w:rFonts w:ascii="Calibri" w:hAnsi="Calibri"/>
          <w:u w:val="single"/>
        </w:rPr>
        <w:t xml:space="preserve"> </w:t>
      </w:r>
      <w:proofErr w:type="gramStart"/>
      <w:r w:rsidR="00984435" w:rsidRPr="00984435">
        <w:rPr>
          <w:rFonts w:ascii="Calibri" w:hAnsi="Calibri"/>
        </w:rPr>
        <w:t xml:space="preserve">–  </w:t>
      </w:r>
      <w:r w:rsidR="00984435" w:rsidRPr="00984435">
        <w:rPr>
          <w:rFonts w:ascii="Calibri" w:hAnsi="Calibri"/>
          <w:b/>
        </w:rPr>
        <w:t>categorized</w:t>
      </w:r>
      <w:proofErr w:type="gramEnd"/>
      <w:r w:rsidR="00984435" w:rsidRPr="00984435">
        <w:rPr>
          <w:rFonts w:ascii="Calibri" w:hAnsi="Calibri"/>
          <w:b/>
        </w:rPr>
        <w:t xml:space="preserve"> by surgical technique</w:t>
      </w:r>
    </w:p>
    <w:p w14:paraId="7EBD8F22" w14:textId="77777777" w:rsidR="00822E63" w:rsidRPr="00104A64" w:rsidRDefault="00822E63">
      <w:pPr>
        <w:pStyle w:val="ListParagraph"/>
        <w:ind w:left="0"/>
        <w:rPr>
          <w:rFonts w:ascii="Calibri" w:hAnsi="Calibri"/>
        </w:rPr>
      </w:pPr>
    </w:p>
    <w:p w14:paraId="4928FA3F" w14:textId="77777777" w:rsidR="00822E63" w:rsidRDefault="00822E63" w:rsidP="001D6A0F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104A64">
        <w:rPr>
          <w:rFonts w:ascii="Calibri" w:hAnsi="Calibri"/>
        </w:rPr>
        <w:t>Restrictive Procedures:</w:t>
      </w:r>
    </w:p>
    <w:p w14:paraId="44151622" w14:textId="77777777" w:rsidR="007D7865" w:rsidRPr="007D7865" w:rsidRDefault="007D7865" w:rsidP="007D7865">
      <w:pPr>
        <w:pStyle w:val="ListParagraph"/>
        <w:ind w:left="1080"/>
        <w:rPr>
          <w:rFonts w:ascii="Calibri" w:hAnsi="Calibri"/>
          <w:i/>
        </w:rPr>
      </w:pPr>
      <w:r w:rsidRPr="007D7865">
        <w:rPr>
          <w:rFonts w:ascii="Calibri" w:hAnsi="Calibri"/>
          <w:i/>
        </w:rPr>
        <w:t>Stomach is reduced to a small pouch</w:t>
      </w:r>
    </w:p>
    <w:p w14:paraId="77FEE89F" w14:textId="1D8E404C" w:rsidR="007D7865" w:rsidRPr="007D7865" w:rsidRDefault="007D7865" w:rsidP="007D7865">
      <w:pPr>
        <w:pStyle w:val="ListParagraph"/>
        <w:ind w:left="1080"/>
        <w:rPr>
          <w:rFonts w:ascii="Calibri" w:hAnsi="Calibri"/>
          <w:i/>
        </w:rPr>
      </w:pPr>
      <w:r w:rsidRPr="007D7865">
        <w:rPr>
          <w:rFonts w:ascii="Calibri" w:hAnsi="Calibri"/>
          <w:i/>
        </w:rPr>
        <w:t xml:space="preserve">Weight loss is </w:t>
      </w:r>
      <w:r>
        <w:rPr>
          <w:rFonts w:ascii="Calibri" w:hAnsi="Calibri"/>
          <w:i/>
        </w:rPr>
        <w:t xml:space="preserve">achieved </w:t>
      </w:r>
      <w:r w:rsidRPr="007D7865">
        <w:rPr>
          <w:rFonts w:ascii="Calibri" w:hAnsi="Calibri"/>
          <w:i/>
        </w:rPr>
        <w:t>through reducing food intake</w:t>
      </w:r>
    </w:p>
    <w:p w14:paraId="092F068A" w14:textId="77777777" w:rsidR="004E5FD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Gastric banding</w:t>
      </w:r>
    </w:p>
    <w:p w14:paraId="6C1A8976" w14:textId="77777777" w:rsidR="004E5FD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Vertical-banded gastroplasty</w:t>
      </w:r>
    </w:p>
    <w:p w14:paraId="51186FF3" w14:textId="77777777" w:rsidR="004E5FD4" w:rsidRPr="00104A6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Sleeve gastrectomy</w:t>
      </w:r>
    </w:p>
    <w:p w14:paraId="318B8F53" w14:textId="77777777" w:rsidR="00822E63" w:rsidRPr="00104A64" w:rsidRDefault="00822E63" w:rsidP="004E5FD4">
      <w:pPr>
        <w:pStyle w:val="ListParagraph"/>
        <w:ind w:left="0"/>
        <w:rPr>
          <w:rFonts w:ascii="Calibri" w:hAnsi="Calibri"/>
        </w:rPr>
      </w:pPr>
    </w:p>
    <w:p w14:paraId="52063905" w14:textId="77777777" w:rsidR="00822E63" w:rsidRDefault="00822E63" w:rsidP="001D6A0F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104A64">
        <w:rPr>
          <w:rFonts w:ascii="Calibri" w:hAnsi="Calibri"/>
        </w:rPr>
        <w:t>Malabsorptive Procedures:</w:t>
      </w:r>
    </w:p>
    <w:p w14:paraId="53C654CC" w14:textId="77777777" w:rsidR="007D7865" w:rsidRPr="007D7865" w:rsidRDefault="007D7865" w:rsidP="007D7865">
      <w:pPr>
        <w:ind w:left="1080"/>
        <w:rPr>
          <w:rFonts w:ascii="Calibri" w:hAnsi="Calibri"/>
          <w:i/>
        </w:rPr>
      </w:pPr>
      <w:r w:rsidRPr="007D7865">
        <w:rPr>
          <w:rFonts w:ascii="Calibri" w:hAnsi="Calibri"/>
          <w:i/>
        </w:rPr>
        <w:t>Portions of the small intestine are bypassed</w:t>
      </w:r>
    </w:p>
    <w:p w14:paraId="7AB00A18" w14:textId="77777777" w:rsidR="007D7865" w:rsidRPr="007D7865" w:rsidRDefault="007D7865" w:rsidP="007D7865">
      <w:pPr>
        <w:ind w:left="1080"/>
        <w:rPr>
          <w:rFonts w:ascii="Calibri" w:hAnsi="Calibri"/>
          <w:i/>
        </w:rPr>
      </w:pPr>
      <w:r w:rsidRPr="007D7865">
        <w:rPr>
          <w:rFonts w:ascii="Calibri" w:hAnsi="Calibri"/>
          <w:i/>
        </w:rPr>
        <w:t xml:space="preserve">Weight loss is </w:t>
      </w:r>
      <w:r>
        <w:rPr>
          <w:rFonts w:ascii="Calibri" w:hAnsi="Calibri"/>
          <w:i/>
        </w:rPr>
        <w:t xml:space="preserve">achieved </w:t>
      </w:r>
      <w:r w:rsidRPr="007D7865">
        <w:rPr>
          <w:rFonts w:ascii="Calibri" w:hAnsi="Calibri"/>
          <w:i/>
        </w:rPr>
        <w:t>through reducing food absorption</w:t>
      </w:r>
    </w:p>
    <w:p w14:paraId="4E8041D0" w14:textId="77777777" w:rsidR="004E5FD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Biliopancreatic diversion</w:t>
      </w:r>
    </w:p>
    <w:p w14:paraId="2969B596" w14:textId="77777777" w:rsidR="004E5FD4" w:rsidRPr="00104A6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Duodenal switch</w:t>
      </w:r>
    </w:p>
    <w:p w14:paraId="5767F9FB" w14:textId="77777777" w:rsidR="00822E63" w:rsidRPr="00104A64" w:rsidRDefault="00822E63" w:rsidP="004E5FD4">
      <w:pPr>
        <w:pStyle w:val="ListParagraph"/>
        <w:ind w:left="0"/>
        <w:rPr>
          <w:rFonts w:ascii="Calibri" w:hAnsi="Calibri"/>
        </w:rPr>
      </w:pPr>
    </w:p>
    <w:p w14:paraId="4AEDFEC1" w14:textId="77777777" w:rsidR="00822E63" w:rsidRPr="00104A64" w:rsidRDefault="00822E63" w:rsidP="00822E63">
      <w:pPr>
        <w:pStyle w:val="ListParagraph"/>
        <w:rPr>
          <w:rFonts w:ascii="Calibri" w:hAnsi="Calibri"/>
        </w:rPr>
      </w:pPr>
    </w:p>
    <w:p w14:paraId="27531386" w14:textId="77777777" w:rsidR="00DD38E5" w:rsidRDefault="00822E63" w:rsidP="001D6A0F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104A64">
        <w:rPr>
          <w:rFonts w:ascii="Calibri" w:hAnsi="Calibri"/>
        </w:rPr>
        <w:t>Com</w:t>
      </w:r>
      <w:r w:rsidR="00DD38E5" w:rsidRPr="00104A64">
        <w:rPr>
          <w:rFonts w:ascii="Calibri" w:hAnsi="Calibri"/>
        </w:rPr>
        <w:t>b</w:t>
      </w:r>
      <w:r w:rsidRPr="00104A64">
        <w:rPr>
          <w:rFonts w:ascii="Calibri" w:hAnsi="Calibri"/>
        </w:rPr>
        <w:t>ination Procedures:</w:t>
      </w:r>
    </w:p>
    <w:p w14:paraId="3920B440" w14:textId="77777777" w:rsidR="004E5FD4" w:rsidRPr="00104A64" w:rsidRDefault="004E5FD4" w:rsidP="004E5FD4">
      <w:pPr>
        <w:pStyle w:val="ListParagraph"/>
        <w:numPr>
          <w:ilvl w:val="1"/>
          <w:numId w:val="20"/>
        </w:numPr>
        <w:rPr>
          <w:rFonts w:ascii="Calibri" w:hAnsi="Calibri"/>
        </w:rPr>
      </w:pPr>
      <w:r>
        <w:rPr>
          <w:rFonts w:ascii="Calibri" w:hAnsi="Calibri"/>
        </w:rPr>
        <w:t>Roux-en-Y gastric bypass</w:t>
      </w:r>
    </w:p>
    <w:p w14:paraId="36AFDA69" w14:textId="5833F179" w:rsidR="00097385" w:rsidRDefault="00097385" w:rsidP="00097385">
      <w:pPr>
        <w:pStyle w:val="ListParagraph"/>
        <w:ind w:left="0"/>
        <w:rPr>
          <w:rFonts w:ascii="Calibri" w:hAnsi="Calibri"/>
        </w:rPr>
      </w:pPr>
    </w:p>
    <w:p w14:paraId="135ABBD9" w14:textId="77777777" w:rsidR="0095338A" w:rsidRDefault="0095338A" w:rsidP="00097385">
      <w:pPr>
        <w:pStyle w:val="ListParagraph"/>
        <w:ind w:left="0"/>
        <w:rPr>
          <w:rFonts w:ascii="Calibri" w:hAnsi="Calibri"/>
        </w:rPr>
      </w:pPr>
    </w:p>
    <w:p w14:paraId="1AE5352C" w14:textId="77777777" w:rsidR="0095338A" w:rsidRDefault="0095338A" w:rsidP="00097385">
      <w:pPr>
        <w:pStyle w:val="ListParagraph"/>
        <w:ind w:left="0"/>
        <w:rPr>
          <w:rFonts w:ascii="Calibri" w:hAnsi="Calibri"/>
        </w:rPr>
      </w:pPr>
    </w:p>
    <w:p w14:paraId="66359B72" w14:textId="77777777" w:rsidR="0095338A" w:rsidRDefault="0095338A" w:rsidP="00097385">
      <w:pPr>
        <w:pStyle w:val="ListParagraph"/>
        <w:ind w:left="0"/>
        <w:rPr>
          <w:rFonts w:ascii="Calibri" w:hAnsi="Calibri"/>
        </w:rPr>
      </w:pPr>
    </w:p>
    <w:p w14:paraId="319942AD" w14:textId="77777777" w:rsidR="0095338A" w:rsidRPr="00104A64" w:rsidRDefault="0095338A" w:rsidP="00097385">
      <w:pPr>
        <w:pStyle w:val="ListParagraph"/>
        <w:ind w:left="0"/>
        <w:rPr>
          <w:rFonts w:ascii="Calibri" w:hAnsi="Calibri"/>
        </w:rPr>
      </w:pPr>
    </w:p>
    <w:p w14:paraId="5F9FADA7" w14:textId="77777777" w:rsidR="00745E48" w:rsidRDefault="00745E48" w:rsidP="00097385">
      <w:pPr>
        <w:pStyle w:val="ListParagraph"/>
        <w:ind w:left="0"/>
        <w:rPr>
          <w:rFonts w:ascii="Calibri" w:hAnsi="Calibri"/>
        </w:rPr>
      </w:pPr>
    </w:p>
    <w:p w14:paraId="0BD5D276" w14:textId="77777777" w:rsidR="007D7865" w:rsidRDefault="007D7865" w:rsidP="00097385">
      <w:pPr>
        <w:pStyle w:val="ListParagraph"/>
        <w:ind w:left="0"/>
        <w:rPr>
          <w:rFonts w:ascii="Calibri" w:hAnsi="Calibri"/>
        </w:rPr>
      </w:pPr>
    </w:p>
    <w:p w14:paraId="24F7B6D6" w14:textId="77777777" w:rsidR="007D7865" w:rsidRPr="00104A64" w:rsidRDefault="007D7865" w:rsidP="00097385">
      <w:pPr>
        <w:pStyle w:val="ListParagraph"/>
        <w:ind w:left="0"/>
        <w:rPr>
          <w:rFonts w:ascii="Calibri" w:hAnsi="Calibri"/>
        </w:rPr>
      </w:pPr>
    </w:p>
    <w:p w14:paraId="4E2DEB89" w14:textId="77777777" w:rsidR="004E5FD4" w:rsidRDefault="004E5FD4" w:rsidP="00097385">
      <w:pPr>
        <w:pStyle w:val="ListParagraph"/>
        <w:ind w:left="0"/>
        <w:rPr>
          <w:rFonts w:ascii="Calibri" w:hAnsi="Calibri"/>
        </w:rPr>
      </w:pPr>
    </w:p>
    <w:p w14:paraId="52B1BEA9" w14:textId="77777777" w:rsidR="007D7865" w:rsidRPr="007D7865" w:rsidRDefault="00097385" w:rsidP="00097385">
      <w:pPr>
        <w:pStyle w:val="ListParagraph"/>
        <w:ind w:left="0"/>
        <w:rPr>
          <w:rFonts w:ascii="Calibri" w:hAnsi="Calibri"/>
          <w:b/>
        </w:rPr>
      </w:pPr>
      <w:r w:rsidRPr="00104A64">
        <w:rPr>
          <w:rFonts w:ascii="Calibri" w:hAnsi="Calibri"/>
          <w:u w:val="single"/>
        </w:rPr>
        <w:t>Drug Pharmacokinetics after Bariatric Surgery</w:t>
      </w:r>
      <w:r w:rsidR="007D7865">
        <w:rPr>
          <w:rFonts w:ascii="Calibri" w:hAnsi="Calibri"/>
          <w:u w:val="single"/>
        </w:rPr>
        <w:t xml:space="preserve"> </w:t>
      </w:r>
    </w:p>
    <w:p w14:paraId="07EC35B6" w14:textId="77777777" w:rsidR="00DD38E5" w:rsidRPr="00104A64" w:rsidRDefault="00DD38E5" w:rsidP="00DD38E5">
      <w:pPr>
        <w:pStyle w:val="ListParagraph"/>
        <w:rPr>
          <w:rFonts w:ascii="Calibri" w:hAnsi="Calibri"/>
        </w:rPr>
      </w:pPr>
    </w:p>
    <w:p w14:paraId="0BD53234" w14:textId="77777777" w:rsidR="00097385" w:rsidRPr="007D7865" w:rsidRDefault="00097385" w:rsidP="007D7865">
      <w:pPr>
        <w:rPr>
          <w:rFonts w:ascii="Calibri" w:hAnsi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097385" w:rsidRPr="00523F99" w14:paraId="210309DC" w14:textId="77777777" w:rsidTr="00F83B86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B961" w14:textId="77777777" w:rsidR="00DD38E5" w:rsidRPr="00523F99" w:rsidRDefault="007D7865" w:rsidP="00523F99">
            <w:pPr>
              <w:pStyle w:val="ListParagraph"/>
              <w:ind w:left="0"/>
              <w:jc w:val="center"/>
              <w:rPr>
                <w:rFonts w:ascii="Calibri" w:hAnsi="Calibri"/>
                <w:b/>
                <w:i/>
                <w:u w:val="single"/>
              </w:rPr>
            </w:pPr>
            <w:r>
              <w:rPr>
                <w:rFonts w:ascii="Calibri" w:hAnsi="Calibri"/>
                <w:b/>
                <w:i/>
                <w:u w:val="single"/>
              </w:rPr>
              <w:t>Physiologic</w:t>
            </w:r>
            <w:r w:rsidR="00DD38E5" w:rsidRPr="00523F99">
              <w:rPr>
                <w:rFonts w:ascii="Calibri" w:hAnsi="Calibri"/>
                <w:b/>
                <w:i/>
                <w:u w:val="single"/>
              </w:rPr>
              <w:t xml:space="preserve"> change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276" w14:textId="77777777" w:rsidR="00DD38E5" w:rsidRPr="00523F99" w:rsidRDefault="00DD38E5" w:rsidP="00523F99">
            <w:pPr>
              <w:pStyle w:val="ListParagraph"/>
              <w:ind w:left="0"/>
              <w:jc w:val="center"/>
              <w:rPr>
                <w:rFonts w:ascii="Calibri" w:hAnsi="Calibri"/>
                <w:b/>
                <w:i/>
                <w:u w:val="single"/>
              </w:rPr>
            </w:pPr>
            <w:r w:rsidRPr="00523F99">
              <w:rPr>
                <w:rFonts w:ascii="Calibri" w:hAnsi="Calibri"/>
                <w:b/>
                <w:i/>
                <w:u w:val="single"/>
              </w:rPr>
              <w:t>Possible effect on medications</w:t>
            </w:r>
          </w:p>
        </w:tc>
      </w:tr>
      <w:tr w:rsidR="002D1FEB" w:rsidRPr="00523F99" w14:paraId="4B252FCA" w14:textId="77777777" w:rsidTr="00F83B86">
        <w:tc>
          <w:tcPr>
            <w:tcW w:w="4077" w:type="dxa"/>
            <w:tcBorders>
              <w:top w:val="single" w:sz="4" w:space="0" w:color="auto"/>
              <w:right w:val="single" w:sz="4" w:space="0" w:color="auto"/>
            </w:tcBorders>
          </w:tcPr>
          <w:p w14:paraId="0C9E1378" w14:textId="77777777" w:rsidR="002D1FEB" w:rsidRPr="00F83B86" w:rsidRDefault="00F83B86" w:rsidP="00F83B86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Smaller stomach size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</w:tcBorders>
          </w:tcPr>
          <w:p w14:paraId="275D8E34" w14:textId="77777777" w:rsidR="002D1FEB" w:rsidRPr="00F83B86" w:rsidRDefault="00F83B86" w:rsidP="00F83B86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Smaller stomach size</w:t>
            </w:r>
          </w:p>
        </w:tc>
      </w:tr>
      <w:tr w:rsidR="002D1FEB" w:rsidRPr="00523F99" w14:paraId="69828A5C" w14:textId="77777777" w:rsidTr="00523F99">
        <w:tc>
          <w:tcPr>
            <w:tcW w:w="4077" w:type="dxa"/>
          </w:tcPr>
          <w:p w14:paraId="6CA73C7C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Less gastric mixing</w:t>
            </w:r>
          </w:p>
          <w:p w14:paraId="66C854A9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059" w:type="dxa"/>
          </w:tcPr>
          <w:p w14:paraId="2E64BBBA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Reduced drug disintegration</w:t>
            </w:r>
          </w:p>
        </w:tc>
      </w:tr>
      <w:tr w:rsidR="002D1FEB" w:rsidRPr="00523F99" w14:paraId="0D70B075" w14:textId="77777777" w:rsidTr="00523F99">
        <w:tc>
          <w:tcPr>
            <w:tcW w:w="4077" w:type="dxa"/>
          </w:tcPr>
          <w:p w14:paraId="5002E9AD" w14:textId="77777777" w:rsidR="002D1FEB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Increases gastric pH</w:t>
            </w:r>
          </w:p>
          <w:p w14:paraId="1ACB6E29" w14:textId="77777777" w:rsidR="001577CD" w:rsidRPr="001577CD" w:rsidRDefault="001577CD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1577CD">
              <w:rPr>
                <w:rFonts w:ascii="Calibri" w:hAnsi="Calibri"/>
                <w:b/>
              </w:rPr>
              <w:t>(Normal stomach has pH 1-3)</w:t>
            </w:r>
          </w:p>
        </w:tc>
        <w:tc>
          <w:tcPr>
            <w:tcW w:w="4059" w:type="dxa"/>
          </w:tcPr>
          <w:p w14:paraId="094DEC58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523F99">
              <w:rPr>
                <w:rFonts w:ascii="Calibri" w:hAnsi="Calibri"/>
              </w:rPr>
              <w:t xml:space="preserve">     ↓ absorption of acidic meds </w:t>
            </w:r>
            <w:r w:rsidRPr="00523F99">
              <w:rPr>
                <w:rFonts w:ascii="Calibri" w:hAnsi="Calibri"/>
                <w:b/>
              </w:rPr>
              <w:t>(ketoconazole, digoxin, rifampin)</w:t>
            </w:r>
          </w:p>
        </w:tc>
      </w:tr>
      <w:tr w:rsidR="002D1FEB" w:rsidRPr="00523F99" w14:paraId="214C5189" w14:textId="77777777" w:rsidTr="00F83B86">
        <w:tc>
          <w:tcPr>
            <w:tcW w:w="4077" w:type="dxa"/>
            <w:tcBorders>
              <w:bottom w:val="single" w:sz="4" w:space="0" w:color="auto"/>
            </w:tcBorders>
          </w:tcPr>
          <w:p w14:paraId="372E2CBB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Slower gastric emptying</w:t>
            </w:r>
          </w:p>
        </w:tc>
        <w:tc>
          <w:tcPr>
            <w:tcW w:w="4059" w:type="dxa"/>
            <w:tcBorders>
              <w:bottom w:val="single" w:sz="4" w:space="0" w:color="auto"/>
            </w:tcBorders>
          </w:tcPr>
          <w:p w14:paraId="0176CC91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Reduced rate of absorption </w:t>
            </w:r>
          </w:p>
          <w:p w14:paraId="710674C5" w14:textId="77777777" w:rsidR="002D1FEB" w:rsidRDefault="002D1FEB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523F99">
              <w:rPr>
                <w:rFonts w:ascii="Calibri" w:hAnsi="Calibri"/>
              </w:rPr>
              <w:t xml:space="preserve">     </w:t>
            </w:r>
            <w:r w:rsidRPr="00523F99">
              <w:rPr>
                <w:rFonts w:ascii="Calibri" w:hAnsi="Calibri"/>
                <w:b/>
              </w:rPr>
              <w:t>(</w:t>
            </w:r>
            <w:proofErr w:type="gramStart"/>
            <w:r w:rsidRPr="00523F99">
              <w:rPr>
                <w:rFonts w:ascii="Calibri" w:hAnsi="Calibri"/>
                <w:b/>
              </w:rPr>
              <w:t>not</w:t>
            </w:r>
            <w:proofErr w:type="gramEnd"/>
            <w:r w:rsidRPr="00523F99">
              <w:rPr>
                <w:rFonts w:ascii="Calibri" w:hAnsi="Calibri"/>
                <w:b/>
              </w:rPr>
              <w:t xml:space="preserve"> reduced extent of abs)</w:t>
            </w:r>
          </w:p>
          <w:p w14:paraId="1FBA8D4C" w14:textId="77777777" w:rsidR="00746BF5" w:rsidRDefault="00746BF5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</w:p>
          <w:p w14:paraId="459286DB" w14:textId="77777777" w:rsidR="00746BF5" w:rsidRPr="00523F99" w:rsidRDefault="00746BF5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  <w:bookmarkStart w:id="1" w:name="_GoBack"/>
            <w:bookmarkEnd w:id="1"/>
          </w:p>
        </w:tc>
      </w:tr>
      <w:tr w:rsidR="002D1FEB" w:rsidRPr="00523F99" w14:paraId="275D0E93" w14:textId="77777777" w:rsidTr="00F83B86">
        <w:tc>
          <w:tcPr>
            <w:tcW w:w="4077" w:type="dxa"/>
            <w:tcBorders>
              <w:right w:val="single" w:sz="4" w:space="0" w:color="auto"/>
            </w:tcBorders>
          </w:tcPr>
          <w:p w14:paraId="07E0A8C6" w14:textId="77777777" w:rsidR="002D1FEB" w:rsidRPr="00F83B86" w:rsidRDefault="00F83B86" w:rsidP="00F83B86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Intestinal </w:t>
            </w:r>
            <w:proofErr w:type="gramStart"/>
            <w:r>
              <w:rPr>
                <w:rFonts w:ascii="Calibri" w:hAnsi="Calibri"/>
                <w:b/>
              </w:rPr>
              <w:t>diversion</w:t>
            </w:r>
            <w:r w:rsidRPr="00F83B86">
              <w:rPr>
                <w:rFonts w:ascii="Calibri" w:hAnsi="Calibri"/>
                <w:b/>
              </w:rPr>
              <w:t xml:space="preserve">                      </w:t>
            </w:r>
            <w:r>
              <w:rPr>
                <w:rFonts w:ascii="Calibri" w:hAnsi="Calibri"/>
                <w:b/>
              </w:rPr>
              <w:t xml:space="preserve">                               </w:t>
            </w:r>
            <w:proofErr w:type="gramEnd"/>
          </w:p>
        </w:tc>
        <w:tc>
          <w:tcPr>
            <w:tcW w:w="4059" w:type="dxa"/>
            <w:tcBorders>
              <w:left w:val="single" w:sz="4" w:space="0" w:color="auto"/>
            </w:tcBorders>
          </w:tcPr>
          <w:p w14:paraId="50B769A7" w14:textId="77777777" w:rsidR="002D1FEB" w:rsidRPr="00F83B86" w:rsidRDefault="00F83B86" w:rsidP="00F83B86">
            <w:pPr>
              <w:pStyle w:val="ListParagraph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Intestinal diversion</w:t>
            </w:r>
          </w:p>
        </w:tc>
      </w:tr>
      <w:tr w:rsidR="002D1FEB" w:rsidRPr="00523F99" w14:paraId="7883CFAC" w14:textId="77777777" w:rsidTr="00523F99">
        <w:tc>
          <w:tcPr>
            <w:tcW w:w="4077" w:type="dxa"/>
          </w:tcPr>
          <w:p w14:paraId="3804EE40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Less surface area for absorption</w:t>
            </w:r>
          </w:p>
        </w:tc>
        <w:tc>
          <w:tcPr>
            <w:tcW w:w="4059" w:type="dxa"/>
          </w:tcPr>
          <w:p w14:paraId="3034E6B7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Reduced absorption of many drugs</w:t>
            </w:r>
          </w:p>
        </w:tc>
      </w:tr>
      <w:tr w:rsidR="002D1FEB" w:rsidRPr="00523F99" w14:paraId="4691F29C" w14:textId="77777777" w:rsidTr="00523F99">
        <w:tc>
          <w:tcPr>
            <w:tcW w:w="4077" w:type="dxa"/>
          </w:tcPr>
          <w:p w14:paraId="73C2E77A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Limited bile acid resins</w:t>
            </w:r>
          </w:p>
        </w:tc>
        <w:tc>
          <w:tcPr>
            <w:tcW w:w="4059" w:type="dxa"/>
          </w:tcPr>
          <w:p w14:paraId="1737260A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Reduced F of lipophilic drugs and </w:t>
            </w:r>
          </w:p>
          <w:p w14:paraId="39BB04B5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</w:t>
            </w:r>
            <w:proofErr w:type="gramStart"/>
            <w:r w:rsidRPr="00523F99">
              <w:rPr>
                <w:rFonts w:ascii="Calibri" w:hAnsi="Calibri"/>
              </w:rPr>
              <w:t>those</w:t>
            </w:r>
            <w:proofErr w:type="gramEnd"/>
            <w:r w:rsidRPr="00523F99">
              <w:rPr>
                <w:rFonts w:ascii="Calibri" w:hAnsi="Calibri"/>
              </w:rPr>
              <w:t xml:space="preserve"> undergoing enterohepatic  </w:t>
            </w:r>
          </w:p>
          <w:p w14:paraId="56B05AA3" w14:textId="77777777" w:rsidR="002D1FEB" w:rsidRPr="00523F99" w:rsidRDefault="002D1FEB" w:rsidP="00523F99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523F99">
              <w:rPr>
                <w:rFonts w:ascii="Calibri" w:hAnsi="Calibri"/>
              </w:rPr>
              <w:t xml:space="preserve">     </w:t>
            </w:r>
            <w:proofErr w:type="gramStart"/>
            <w:r w:rsidRPr="00523F99">
              <w:rPr>
                <w:rFonts w:ascii="Calibri" w:hAnsi="Calibri"/>
              </w:rPr>
              <w:t>recirculation</w:t>
            </w:r>
            <w:proofErr w:type="gramEnd"/>
            <w:r w:rsidRPr="00523F99">
              <w:rPr>
                <w:rFonts w:ascii="Calibri" w:hAnsi="Calibri"/>
              </w:rPr>
              <w:t xml:space="preserve"> </w:t>
            </w:r>
            <w:r w:rsidRPr="00523F99">
              <w:rPr>
                <w:rFonts w:ascii="Calibri" w:hAnsi="Calibri"/>
                <w:b/>
              </w:rPr>
              <w:t>(cyclosporine, phenytoin, rifampin, levothyroxine)</w:t>
            </w:r>
          </w:p>
        </w:tc>
      </w:tr>
      <w:tr w:rsidR="002D1FEB" w:rsidRPr="00523F99" w14:paraId="5DBD2D54" w14:textId="77777777" w:rsidTr="00523F99">
        <w:tc>
          <w:tcPr>
            <w:tcW w:w="4077" w:type="dxa"/>
          </w:tcPr>
          <w:p w14:paraId="68152AE1" w14:textId="77777777" w:rsidR="002D1FEB" w:rsidRPr="00523F99" w:rsidRDefault="00097385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Reduced metabolic enzymes or   </w:t>
            </w:r>
          </w:p>
          <w:p w14:paraId="0F1ADC46" w14:textId="77777777" w:rsidR="00097385" w:rsidRPr="00523F99" w:rsidRDefault="00097385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</w:t>
            </w:r>
            <w:proofErr w:type="gramStart"/>
            <w:r w:rsidRPr="00523F99">
              <w:rPr>
                <w:rFonts w:ascii="Calibri" w:hAnsi="Calibri"/>
              </w:rPr>
              <w:t>transporters</w:t>
            </w:r>
            <w:proofErr w:type="gramEnd"/>
            <w:r w:rsidRPr="00523F99">
              <w:rPr>
                <w:rFonts w:ascii="Calibri" w:hAnsi="Calibri"/>
              </w:rPr>
              <w:t xml:space="preserve"> in intestinal wall</w:t>
            </w:r>
          </w:p>
        </w:tc>
        <w:tc>
          <w:tcPr>
            <w:tcW w:w="4059" w:type="dxa"/>
          </w:tcPr>
          <w:p w14:paraId="14811770" w14:textId="77777777" w:rsidR="002D1FEB" w:rsidRPr="00523F99" w:rsidRDefault="00097385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Altered levels of drugs which are</w:t>
            </w:r>
          </w:p>
          <w:p w14:paraId="376CEB65" w14:textId="77777777" w:rsidR="00097385" w:rsidRPr="00523F99" w:rsidRDefault="0045508B" w:rsidP="00523F99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proofErr w:type="gramStart"/>
            <w:r>
              <w:rPr>
                <w:rFonts w:ascii="Calibri" w:hAnsi="Calibri"/>
              </w:rPr>
              <w:t>substrates</w:t>
            </w:r>
            <w:proofErr w:type="gramEnd"/>
            <w:r>
              <w:rPr>
                <w:rFonts w:ascii="Calibri" w:hAnsi="Calibri"/>
              </w:rPr>
              <w:t xml:space="preserve"> of</w:t>
            </w:r>
            <w:r w:rsidR="00097385" w:rsidRPr="00523F99">
              <w:rPr>
                <w:rFonts w:ascii="Calibri" w:hAnsi="Calibri"/>
              </w:rPr>
              <w:t xml:space="preserve"> these enzymes or</w:t>
            </w:r>
          </w:p>
          <w:p w14:paraId="688F5502" w14:textId="77777777" w:rsidR="00097385" w:rsidRPr="00523F99" w:rsidRDefault="00097385" w:rsidP="00523F99">
            <w:pPr>
              <w:pStyle w:val="ListParagraph"/>
              <w:ind w:left="0"/>
              <w:rPr>
                <w:rFonts w:ascii="Calibri" w:hAnsi="Calibri"/>
              </w:rPr>
            </w:pPr>
            <w:r w:rsidRPr="00523F99">
              <w:rPr>
                <w:rFonts w:ascii="Calibri" w:hAnsi="Calibri"/>
              </w:rPr>
              <w:t xml:space="preserve">     </w:t>
            </w:r>
            <w:proofErr w:type="gramStart"/>
            <w:r w:rsidRPr="00523F99">
              <w:rPr>
                <w:rFonts w:ascii="Calibri" w:hAnsi="Calibri"/>
              </w:rPr>
              <w:t>transporters</w:t>
            </w:r>
            <w:proofErr w:type="gramEnd"/>
          </w:p>
        </w:tc>
      </w:tr>
    </w:tbl>
    <w:p w14:paraId="3D80D62B" w14:textId="77777777" w:rsidR="00DD38E5" w:rsidRPr="00104A64" w:rsidRDefault="00DD38E5" w:rsidP="00DD38E5">
      <w:pPr>
        <w:pStyle w:val="ListParagraph"/>
        <w:rPr>
          <w:rFonts w:ascii="Calibri" w:hAnsi="Calibri"/>
        </w:rPr>
      </w:pPr>
    </w:p>
    <w:p w14:paraId="12A5039E" w14:textId="77777777" w:rsidR="00097385" w:rsidRPr="00104A64" w:rsidRDefault="00097385" w:rsidP="00DD38E5">
      <w:pPr>
        <w:pStyle w:val="ListParagraph"/>
        <w:rPr>
          <w:rFonts w:ascii="Calibri" w:hAnsi="Calibri"/>
        </w:rPr>
      </w:pPr>
    </w:p>
    <w:p w14:paraId="5F888FA0" w14:textId="77777777" w:rsidR="00097385" w:rsidRPr="00104A64" w:rsidRDefault="00097385" w:rsidP="00DD38E5">
      <w:pPr>
        <w:pStyle w:val="ListParagraph"/>
        <w:rPr>
          <w:rFonts w:ascii="Calibri" w:hAnsi="Calibri"/>
        </w:rPr>
      </w:pPr>
    </w:p>
    <w:p w14:paraId="14FAD50E" w14:textId="77777777" w:rsidR="00822E63" w:rsidRPr="00104A64" w:rsidRDefault="00104A64">
      <w:pPr>
        <w:pStyle w:val="ListParagraph"/>
        <w:ind w:left="0"/>
        <w:rPr>
          <w:rFonts w:ascii="Calibri" w:hAnsi="Calibri"/>
          <w:u w:val="single"/>
        </w:rPr>
      </w:pPr>
      <w:r w:rsidRPr="00104A64">
        <w:rPr>
          <w:rFonts w:ascii="Calibri" w:hAnsi="Calibri"/>
          <w:u w:val="single"/>
        </w:rPr>
        <w:t>Clinical Implications</w:t>
      </w:r>
    </w:p>
    <w:p w14:paraId="75CC2B16" w14:textId="77777777" w:rsidR="00104A64" w:rsidRPr="00104A64" w:rsidRDefault="00104A64">
      <w:pPr>
        <w:pStyle w:val="ListParagraph"/>
        <w:ind w:left="0"/>
        <w:rPr>
          <w:rFonts w:ascii="Calibri" w:hAnsi="Calibri"/>
          <w:u w:val="single"/>
        </w:rPr>
      </w:pPr>
    </w:p>
    <w:p w14:paraId="349DE341" w14:textId="77777777" w:rsidR="00104A64" w:rsidRPr="00104A64" w:rsidRDefault="00104A64" w:rsidP="001D6A0F">
      <w:pPr>
        <w:pStyle w:val="ListParagraph"/>
        <w:numPr>
          <w:ilvl w:val="0"/>
          <w:numId w:val="21"/>
        </w:numPr>
        <w:rPr>
          <w:rFonts w:ascii="Calibri" w:hAnsi="Calibri"/>
          <w:u w:val="single"/>
        </w:rPr>
      </w:pPr>
      <w:r w:rsidRPr="00104A64">
        <w:rPr>
          <w:rFonts w:ascii="Calibri" w:hAnsi="Calibri"/>
        </w:rPr>
        <w:t>Drugs exhibiting decreased bioavailability</w:t>
      </w:r>
    </w:p>
    <w:p w14:paraId="2823FC9F" w14:textId="77777777" w:rsidR="00104A64" w:rsidRPr="00104A64" w:rsidRDefault="00104A64" w:rsidP="00104A64">
      <w:pPr>
        <w:pStyle w:val="ListParagraph"/>
        <w:rPr>
          <w:rFonts w:ascii="Calibri" w:hAnsi="Calibri"/>
          <w:u w:val="single"/>
        </w:rPr>
      </w:pPr>
    </w:p>
    <w:p w14:paraId="079F2899" w14:textId="77777777" w:rsidR="00104A64" w:rsidRPr="003A65BA" w:rsidRDefault="00BC48C8" w:rsidP="001D6A0F">
      <w:pPr>
        <w:pStyle w:val="ListParagraph"/>
        <w:numPr>
          <w:ilvl w:val="0"/>
          <w:numId w:val="22"/>
        </w:numPr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c</w:t>
      </w:r>
      <w:r w:rsidR="00104A64" w:rsidRPr="003A65BA">
        <w:rPr>
          <w:rFonts w:ascii="Calibri" w:hAnsi="Calibri"/>
        </w:rPr>
        <w:t>yclosporine</w:t>
      </w:r>
      <w:proofErr w:type="gramEnd"/>
      <w:r w:rsidR="00104A64" w:rsidRPr="003A65BA">
        <w:rPr>
          <w:rFonts w:ascii="Calibri" w:hAnsi="Calibri"/>
        </w:rPr>
        <w:t xml:space="preserve"> and tacrolimus</w:t>
      </w:r>
    </w:p>
    <w:p w14:paraId="7FE517F8" w14:textId="77777777" w:rsidR="00104A64" w:rsidRPr="003A65BA" w:rsidRDefault="00BC48C8" w:rsidP="001D6A0F">
      <w:pPr>
        <w:pStyle w:val="ListParagraph"/>
        <w:numPr>
          <w:ilvl w:val="0"/>
          <w:numId w:val="22"/>
        </w:numPr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l</w:t>
      </w:r>
      <w:r w:rsidR="00104A64" w:rsidRPr="003A65BA">
        <w:rPr>
          <w:rFonts w:ascii="Calibri" w:hAnsi="Calibri"/>
        </w:rPr>
        <w:t>evothyroxine</w:t>
      </w:r>
      <w:proofErr w:type="gramEnd"/>
    </w:p>
    <w:p w14:paraId="12D5939C" w14:textId="77777777" w:rsidR="00104A64" w:rsidRPr="003A65BA" w:rsidRDefault="00BC48C8" w:rsidP="001D6A0F">
      <w:pPr>
        <w:pStyle w:val="ListParagraph"/>
        <w:numPr>
          <w:ilvl w:val="0"/>
          <w:numId w:val="22"/>
        </w:numPr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p</w:t>
      </w:r>
      <w:r w:rsidR="00104A64" w:rsidRPr="003A65BA">
        <w:rPr>
          <w:rFonts w:ascii="Calibri" w:hAnsi="Calibri"/>
        </w:rPr>
        <w:t>henytoin</w:t>
      </w:r>
      <w:proofErr w:type="gramEnd"/>
    </w:p>
    <w:p w14:paraId="268C8DBB" w14:textId="77777777" w:rsidR="00104A64" w:rsidRPr="003A65BA" w:rsidRDefault="00BC48C8" w:rsidP="001D6A0F">
      <w:pPr>
        <w:pStyle w:val="ListParagraph"/>
        <w:numPr>
          <w:ilvl w:val="0"/>
          <w:numId w:val="22"/>
        </w:numPr>
        <w:rPr>
          <w:rFonts w:ascii="Calibri" w:hAnsi="Calibri"/>
          <w:u w:val="single"/>
        </w:rPr>
      </w:pPr>
      <w:proofErr w:type="gramStart"/>
      <w:r>
        <w:rPr>
          <w:rFonts w:ascii="Calibri" w:hAnsi="Calibri"/>
        </w:rPr>
        <w:t>r</w:t>
      </w:r>
      <w:r w:rsidR="00104A64" w:rsidRPr="003A65BA">
        <w:rPr>
          <w:rFonts w:ascii="Calibri" w:hAnsi="Calibri"/>
        </w:rPr>
        <w:t>ifampin</w:t>
      </w:r>
      <w:proofErr w:type="gramEnd"/>
    </w:p>
    <w:p w14:paraId="79261267" w14:textId="77777777" w:rsidR="00104A64" w:rsidRPr="00104A64" w:rsidRDefault="00104A64" w:rsidP="00104A64">
      <w:pPr>
        <w:pStyle w:val="ListParagraph"/>
        <w:ind w:left="1440"/>
        <w:rPr>
          <w:rFonts w:ascii="Calibri" w:hAnsi="Calibri"/>
          <w:u w:val="single"/>
        </w:rPr>
      </w:pPr>
    </w:p>
    <w:p w14:paraId="449CE098" w14:textId="77777777" w:rsidR="00DD38E5" w:rsidRPr="00104A64" w:rsidRDefault="00DD38E5">
      <w:pPr>
        <w:pStyle w:val="ListParagraph"/>
        <w:ind w:left="0"/>
        <w:rPr>
          <w:rFonts w:ascii="Calibri" w:hAnsi="Calibri"/>
        </w:rPr>
      </w:pPr>
    </w:p>
    <w:p w14:paraId="516105B4" w14:textId="77777777" w:rsidR="00DD38E5" w:rsidRPr="00104A64" w:rsidRDefault="00104A64" w:rsidP="001D6A0F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104A64">
        <w:rPr>
          <w:rFonts w:ascii="Calibri" w:hAnsi="Calibri"/>
        </w:rPr>
        <w:t>Drugs exhibiting NO changes post-bariatric surgery</w:t>
      </w:r>
    </w:p>
    <w:p w14:paraId="1224A61B" w14:textId="77777777" w:rsidR="00104A64" w:rsidRPr="00104A64" w:rsidRDefault="00104A64" w:rsidP="00104A64">
      <w:pPr>
        <w:pStyle w:val="ListParagraph"/>
        <w:rPr>
          <w:rFonts w:ascii="Calibri" w:hAnsi="Calibri"/>
        </w:rPr>
      </w:pPr>
    </w:p>
    <w:p w14:paraId="230519E0" w14:textId="77777777" w:rsidR="00104A64" w:rsidRPr="003A65BA" w:rsidRDefault="00BC48C8" w:rsidP="001D6A0F">
      <w:pPr>
        <w:pStyle w:val="ListParagraph"/>
        <w:numPr>
          <w:ilvl w:val="1"/>
          <w:numId w:val="2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i</w:t>
      </w:r>
      <w:r w:rsidR="00104A64" w:rsidRPr="003A65BA">
        <w:rPr>
          <w:rFonts w:ascii="Calibri" w:hAnsi="Calibri"/>
        </w:rPr>
        <w:t>soniazid</w:t>
      </w:r>
      <w:proofErr w:type="gramEnd"/>
    </w:p>
    <w:p w14:paraId="15BE6578" w14:textId="77777777" w:rsidR="00BC48C8" w:rsidRDefault="00BC48C8" w:rsidP="00BC48C8">
      <w:pPr>
        <w:pStyle w:val="ListParagraph"/>
        <w:numPr>
          <w:ilvl w:val="1"/>
          <w:numId w:val="2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e</w:t>
      </w:r>
      <w:r w:rsidR="00104A64" w:rsidRPr="003A65BA">
        <w:rPr>
          <w:rFonts w:ascii="Calibri" w:hAnsi="Calibri"/>
        </w:rPr>
        <w:t>thambutol</w:t>
      </w:r>
      <w:proofErr w:type="gramEnd"/>
    </w:p>
    <w:p w14:paraId="44475DD2" w14:textId="77777777" w:rsidR="00104A64" w:rsidRPr="00BC48C8" w:rsidRDefault="00BC48C8" w:rsidP="00BC48C8">
      <w:pPr>
        <w:pStyle w:val="ListParagraph"/>
        <w:numPr>
          <w:ilvl w:val="1"/>
          <w:numId w:val="21"/>
        </w:numPr>
        <w:rPr>
          <w:rFonts w:ascii="Calibri" w:hAnsi="Calibri"/>
        </w:rPr>
      </w:pPr>
      <w:proofErr w:type="gramStart"/>
      <w:r w:rsidRPr="00BC48C8">
        <w:rPr>
          <w:rFonts w:ascii="Calibri" w:hAnsi="Calibri"/>
        </w:rPr>
        <w:t>r</w:t>
      </w:r>
      <w:r w:rsidR="00104A64" w:rsidRPr="00BC48C8">
        <w:rPr>
          <w:rFonts w:ascii="Calibri" w:hAnsi="Calibri"/>
        </w:rPr>
        <w:t>anitidine</w:t>
      </w:r>
      <w:proofErr w:type="gramEnd"/>
    </w:p>
    <w:p w14:paraId="00E72818" w14:textId="77777777" w:rsidR="00104A64" w:rsidRPr="003A65BA" w:rsidRDefault="00BC48C8" w:rsidP="001D6A0F">
      <w:pPr>
        <w:pStyle w:val="ListParagraph"/>
        <w:numPr>
          <w:ilvl w:val="1"/>
          <w:numId w:val="2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h</w:t>
      </w:r>
      <w:r w:rsidR="00104A64" w:rsidRPr="003A65BA">
        <w:rPr>
          <w:rFonts w:ascii="Calibri" w:hAnsi="Calibri"/>
        </w:rPr>
        <w:t>aloperidol</w:t>
      </w:r>
      <w:proofErr w:type="gramEnd"/>
    </w:p>
    <w:p w14:paraId="3EF9DC4A" w14:textId="77777777" w:rsidR="00104A64" w:rsidRDefault="00104A64" w:rsidP="00104A64">
      <w:pPr>
        <w:pStyle w:val="ListParagraph"/>
        <w:rPr>
          <w:rFonts w:ascii="Calibri" w:hAnsi="Calibri"/>
        </w:rPr>
      </w:pPr>
    </w:p>
    <w:p w14:paraId="1284C5DF" w14:textId="77777777" w:rsidR="00DC50EB" w:rsidRDefault="00DC50EB" w:rsidP="00104A64">
      <w:pPr>
        <w:pStyle w:val="ListParagraph"/>
        <w:rPr>
          <w:rFonts w:ascii="Calibri" w:hAnsi="Calibri"/>
        </w:rPr>
      </w:pPr>
    </w:p>
    <w:p w14:paraId="0AA7C9CA" w14:textId="77777777" w:rsidR="00DC50EB" w:rsidRDefault="00DC50EB" w:rsidP="00104A64">
      <w:pPr>
        <w:pStyle w:val="ListParagraph"/>
        <w:rPr>
          <w:rFonts w:ascii="Calibri" w:hAnsi="Calibri"/>
        </w:rPr>
      </w:pPr>
    </w:p>
    <w:p w14:paraId="61F512B0" w14:textId="77777777" w:rsidR="00DC50EB" w:rsidRPr="00104A64" w:rsidRDefault="00DC50EB" w:rsidP="00104A64">
      <w:pPr>
        <w:pStyle w:val="ListParagraph"/>
        <w:rPr>
          <w:rFonts w:ascii="Calibri" w:hAnsi="Calibri"/>
        </w:rPr>
      </w:pPr>
    </w:p>
    <w:p w14:paraId="11DACEA5" w14:textId="77777777" w:rsidR="00104A64" w:rsidRPr="00104A64" w:rsidRDefault="00BC48C8" w:rsidP="001D6A0F">
      <w:pPr>
        <w:pStyle w:val="ListParagraph"/>
        <w:numPr>
          <w:ilvl w:val="0"/>
          <w:numId w:val="21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Drug properties </w:t>
      </w:r>
      <w:r w:rsidR="00104A64" w:rsidRPr="00104A64">
        <w:rPr>
          <w:rFonts w:ascii="Calibri" w:hAnsi="Calibri"/>
        </w:rPr>
        <w:t>with the greatest potential for decreased absorption</w:t>
      </w:r>
    </w:p>
    <w:p w14:paraId="12364837" w14:textId="77777777" w:rsidR="00104A64" w:rsidRPr="00104A64" w:rsidRDefault="00104A64" w:rsidP="00104A64">
      <w:pPr>
        <w:pStyle w:val="ListParagraph"/>
        <w:rPr>
          <w:rFonts w:ascii="Calibri" w:hAnsi="Calibri"/>
          <w:b/>
        </w:rPr>
      </w:pPr>
    </w:p>
    <w:p w14:paraId="477D2944" w14:textId="4686211F" w:rsidR="00104A64" w:rsidRPr="00593B47" w:rsidRDefault="00593B47" w:rsidP="001D6A0F">
      <w:pPr>
        <w:pStyle w:val="ListParagraph"/>
        <w:numPr>
          <w:ilvl w:val="0"/>
          <w:numId w:val="23"/>
        </w:numPr>
        <w:rPr>
          <w:rFonts w:ascii="Calibri" w:hAnsi="Calibri"/>
          <w:b/>
          <w:highlight w:val="yellow"/>
        </w:rPr>
      </w:pPr>
      <w:r w:rsidRPr="00593B47">
        <w:rPr>
          <w:rFonts w:ascii="Calibri" w:hAnsi="Calibri"/>
          <w:b/>
          <w:highlight w:val="yellow"/>
        </w:rPr>
        <w:t>Poorly absorbed</w:t>
      </w:r>
    </w:p>
    <w:p w14:paraId="27A4F3E4" w14:textId="22B18B03" w:rsidR="00104A64" w:rsidRPr="00593B47" w:rsidRDefault="00593B47" w:rsidP="001D6A0F">
      <w:pPr>
        <w:pStyle w:val="ListParagraph"/>
        <w:numPr>
          <w:ilvl w:val="0"/>
          <w:numId w:val="23"/>
        </w:numPr>
        <w:rPr>
          <w:rFonts w:ascii="Calibri" w:hAnsi="Calibri"/>
          <w:b/>
          <w:highlight w:val="yellow"/>
        </w:rPr>
      </w:pPr>
      <w:proofErr w:type="gramStart"/>
      <w:r w:rsidRPr="00593B47">
        <w:rPr>
          <w:rFonts w:ascii="Calibri" w:hAnsi="Calibri"/>
          <w:b/>
          <w:highlight w:val="yellow"/>
        </w:rPr>
        <w:t>lipophilic</w:t>
      </w:r>
      <w:proofErr w:type="gramEnd"/>
    </w:p>
    <w:p w14:paraId="7E2D31AA" w14:textId="0370806F" w:rsidR="00104A64" w:rsidRPr="00593B47" w:rsidRDefault="00593B47" w:rsidP="001D6A0F">
      <w:pPr>
        <w:pStyle w:val="ListParagraph"/>
        <w:numPr>
          <w:ilvl w:val="0"/>
          <w:numId w:val="23"/>
        </w:numPr>
        <w:rPr>
          <w:rFonts w:ascii="Calibri" w:hAnsi="Calibri"/>
          <w:b/>
          <w:highlight w:val="yellow"/>
        </w:rPr>
      </w:pPr>
      <w:proofErr w:type="gramStart"/>
      <w:r w:rsidRPr="00593B47">
        <w:rPr>
          <w:rFonts w:ascii="Calibri" w:hAnsi="Calibri"/>
          <w:b/>
          <w:highlight w:val="yellow"/>
        </w:rPr>
        <w:t>undergoing</w:t>
      </w:r>
      <w:proofErr w:type="gramEnd"/>
      <w:r w:rsidRPr="00593B47">
        <w:rPr>
          <w:rFonts w:ascii="Calibri" w:hAnsi="Calibri"/>
          <w:b/>
          <w:highlight w:val="yellow"/>
        </w:rPr>
        <w:t xml:space="preserve"> enterohepatic recirculation</w:t>
      </w:r>
    </w:p>
    <w:p w14:paraId="26D73DAC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</w:p>
    <w:p w14:paraId="2A65AD27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</w:p>
    <w:p w14:paraId="19B07774" w14:textId="77777777" w:rsidR="002F0969" w:rsidRDefault="00C7524A" w:rsidP="002F0969">
      <w:pPr>
        <w:pStyle w:val="ListParagraph"/>
        <w:ind w:left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Considerations for commonly used drugs &amp; </w:t>
      </w:r>
      <w:r w:rsidR="002F0969" w:rsidRPr="002F0969">
        <w:rPr>
          <w:rFonts w:ascii="Calibri" w:hAnsi="Calibri"/>
          <w:u w:val="single"/>
        </w:rPr>
        <w:t xml:space="preserve">drug </w:t>
      </w:r>
      <w:proofErr w:type="gramStart"/>
      <w:r w:rsidR="002F0969" w:rsidRPr="002F0969">
        <w:rPr>
          <w:rFonts w:ascii="Calibri" w:hAnsi="Calibri"/>
          <w:u w:val="single"/>
        </w:rPr>
        <w:t>classes</w:t>
      </w:r>
      <w:proofErr w:type="gramEnd"/>
      <w:r>
        <w:rPr>
          <w:rFonts w:ascii="Calibri" w:hAnsi="Calibri"/>
          <w:u w:val="single"/>
        </w:rPr>
        <w:t xml:space="preserve"> post-bariatric surgery</w:t>
      </w:r>
    </w:p>
    <w:p w14:paraId="21E35F28" w14:textId="77777777" w:rsidR="002F0969" w:rsidRDefault="002F0969" w:rsidP="002F0969">
      <w:pPr>
        <w:pStyle w:val="ListParagraph"/>
        <w:ind w:left="0"/>
        <w:rPr>
          <w:rFonts w:ascii="Calibri" w:hAnsi="Calibri"/>
          <w:u w:val="single"/>
        </w:rPr>
      </w:pPr>
    </w:p>
    <w:p w14:paraId="2AC635FC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Oral Contraceptives</w:t>
      </w:r>
    </w:p>
    <w:p w14:paraId="1111BDB8" w14:textId="77777777" w:rsidR="00B071A2" w:rsidRDefault="00E45FED" w:rsidP="00B071A2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Increased risk for unplanned pregnancies</w:t>
      </w:r>
    </w:p>
    <w:p w14:paraId="70A80605" w14:textId="77777777" w:rsidR="00B071A2" w:rsidRPr="00B071A2" w:rsidRDefault="00B071A2" w:rsidP="00B071A2">
      <w:pPr>
        <w:pStyle w:val="ListParagraph"/>
        <w:numPr>
          <w:ilvl w:val="1"/>
          <w:numId w:val="25"/>
        </w:numPr>
        <w:rPr>
          <w:rFonts w:ascii="Calibri" w:hAnsi="Calibri"/>
        </w:rPr>
      </w:pPr>
      <w:r>
        <w:rPr>
          <w:rFonts w:ascii="Calibri" w:hAnsi="Calibri"/>
        </w:rPr>
        <w:t>Obesity is linked to infertility</w:t>
      </w:r>
    </w:p>
    <w:p w14:paraId="78FBE746" w14:textId="77777777" w:rsidR="00E45FED" w:rsidRDefault="00E45FED" w:rsidP="00B071A2">
      <w:pPr>
        <w:pStyle w:val="ListParagraph"/>
        <w:numPr>
          <w:ilvl w:val="1"/>
          <w:numId w:val="25"/>
        </w:numPr>
        <w:rPr>
          <w:rFonts w:ascii="Calibri" w:hAnsi="Calibri"/>
        </w:rPr>
      </w:pPr>
      <w:r>
        <w:rPr>
          <w:rFonts w:ascii="Calibri" w:hAnsi="Calibri"/>
        </w:rPr>
        <w:t>Decreased absorption of OCs</w:t>
      </w:r>
    </w:p>
    <w:p w14:paraId="72E45333" w14:textId="391C9306" w:rsidR="00E45FED" w:rsidRDefault="00984435" w:rsidP="001D6A0F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Recommendation:</w:t>
      </w:r>
      <w:r w:rsidR="00474240">
        <w:rPr>
          <w:rFonts w:ascii="Calibri" w:hAnsi="Calibri"/>
        </w:rPr>
        <w:t xml:space="preserve"> </w:t>
      </w:r>
      <w:r w:rsidR="00474240" w:rsidRPr="00474240">
        <w:rPr>
          <w:rFonts w:ascii="Calibri" w:hAnsi="Calibri"/>
          <w:highlight w:val="yellow"/>
        </w:rPr>
        <w:t>increase dose of oral contraceptives</w:t>
      </w:r>
    </w:p>
    <w:p w14:paraId="3C58C596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34A0E149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1AEF8689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72090783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5F72334F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3B274E51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NSAIDS and salicylates</w:t>
      </w:r>
    </w:p>
    <w:p w14:paraId="6DF4537D" w14:textId="77777777" w:rsidR="00984435" w:rsidRDefault="005112FB" w:rsidP="00984435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Increased risk of GI ulceration due to the </w:t>
      </w:r>
      <w:r w:rsidR="00E63B27">
        <w:rPr>
          <w:rFonts w:ascii="Calibri" w:hAnsi="Calibri"/>
        </w:rPr>
        <w:t xml:space="preserve">smaller stomach </w:t>
      </w:r>
    </w:p>
    <w:p w14:paraId="5133C8FC" w14:textId="77777777" w:rsidR="00984435" w:rsidRPr="00984435" w:rsidRDefault="005B43A9" w:rsidP="00984435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Recognize that pain syndromes </w:t>
      </w:r>
      <w:r w:rsidR="00984435" w:rsidRPr="00984435">
        <w:rPr>
          <w:rFonts w:ascii="Calibri" w:hAnsi="Calibri"/>
        </w:rPr>
        <w:t>may improve post-operatively</w:t>
      </w:r>
      <w:r>
        <w:rPr>
          <w:rFonts w:ascii="Calibri" w:hAnsi="Calibri"/>
        </w:rPr>
        <w:t xml:space="preserve"> with weight loss</w:t>
      </w:r>
    </w:p>
    <w:p w14:paraId="4AB25F03" w14:textId="77777777" w:rsidR="00E45FED" w:rsidRDefault="00984435" w:rsidP="001D6A0F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Recommendation:</w:t>
      </w:r>
    </w:p>
    <w:p w14:paraId="37F3CC68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1EF59537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4E6A13E1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568981B8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744247A8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Oral bisphosphonates</w:t>
      </w:r>
    </w:p>
    <w:p w14:paraId="2DC3F3BD" w14:textId="77777777" w:rsidR="00E45FED" w:rsidRDefault="005112FB" w:rsidP="001D6A0F">
      <w:pPr>
        <w:pStyle w:val="ListParagraph"/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Increased risk of GI ulceration due to </w:t>
      </w:r>
      <w:r w:rsidR="00B071A2">
        <w:rPr>
          <w:rFonts w:ascii="Calibri" w:hAnsi="Calibri"/>
        </w:rPr>
        <w:t xml:space="preserve">reduced stomach </w:t>
      </w:r>
      <w:r w:rsidR="007371A5">
        <w:rPr>
          <w:rFonts w:ascii="Calibri" w:hAnsi="Calibri"/>
        </w:rPr>
        <w:t>size</w:t>
      </w:r>
    </w:p>
    <w:p w14:paraId="516A6F4D" w14:textId="77777777" w:rsidR="008F507F" w:rsidRDefault="00336E78" w:rsidP="001D6A0F">
      <w:pPr>
        <w:pStyle w:val="ListParagraph"/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>R</w:t>
      </w:r>
      <w:r w:rsidR="008F507F">
        <w:rPr>
          <w:rFonts w:ascii="Calibri" w:hAnsi="Calibri"/>
        </w:rPr>
        <w:t xml:space="preserve">isk for osteoporosis </w:t>
      </w:r>
      <w:r w:rsidR="00B071A2">
        <w:rPr>
          <w:rFonts w:ascii="Calibri" w:hAnsi="Calibri"/>
        </w:rPr>
        <w:t xml:space="preserve">due to ↓ calcium absorption after </w:t>
      </w:r>
      <w:r w:rsidR="008F507F">
        <w:rPr>
          <w:rFonts w:ascii="Calibri" w:hAnsi="Calibri"/>
        </w:rPr>
        <w:t>bariatric surgery</w:t>
      </w:r>
    </w:p>
    <w:p w14:paraId="7B3CCE69" w14:textId="77777777" w:rsidR="008F507F" w:rsidRDefault="00984435" w:rsidP="001D6A0F">
      <w:pPr>
        <w:pStyle w:val="ListParagraph"/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>Recommendation:</w:t>
      </w:r>
    </w:p>
    <w:p w14:paraId="66C7927F" w14:textId="77777777" w:rsidR="002F0969" w:rsidRDefault="002F0969" w:rsidP="002F0969">
      <w:pPr>
        <w:pStyle w:val="ListParagraph"/>
        <w:ind w:left="0"/>
        <w:rPr>
          <w:rFonts w:ascii="Calibri" w:hAnsi="Calibri"/>
          <w:b/>
        </w:rPr>
      </w:pPr>
    </w:p>
    <w:p w14:paraId="114BF1D3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2988DD68" w14:textId="77777777" w:rsidR="00CD1CAC" w:rsidRDefault="00CD1CAC" w:rsidP="002F0969">
      <w:pPr>
        <w:pStyle w:val="ListParagraph"/>
        <w:ind w:left="0"/>
        <w:rPr>
          <w:rFonts w:ascii="Calibri" w:hAnsi="Calibri"/>
        </w:rPr>
      </w:pPr>
    </w:p>
    <w:p w14:paraId="02A2A9A4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Insulin</w:t>
      </w:r>
    </w:p>
    <w:p w14:paraId="3552974D" w14:textId="77777777" w:rsidR="008F507F" w:rsidRDefault="008F507F" w:rsidP="001D6A0F">
      <w:pPr>
        <w:pStyle w:val="ListParagraph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Potential for decreased insulin needs post-operatively</w:t>
      </w:r>
    </w:p>
    <w:p w14:paraId="3C832A95" w14:textId="77777777" w:rsidR="008F507F" w:rsidRDefault="008F507F" w:rsidP="001D6A0F">
      <w:pPr>
        <w:pStyle w:val="ListParagraph"/>
        <w:numPr>
          <w:ilvl w:val="1"/>
          <w:numId w:val="28"/>
        </w:numPr>
        <w:rPr>
          <w:rFonts w:ascii="Calibri" w:hAnsi="Calibri"/>
        </w:rPr>
      </w:pPr>
      <w:r>
        <w:rPr>
          <w:rFonts w:ascii="Calibri" w:hAnsi="Calibri"/>
        </w:rPr>
        <w:t>Significant reductions in caloric intake initially</w:t>
      </w:r>
    </w:p>
    <w:p w14:paraId="0F057D29" w14:textId="77777777" w:rsidR="008F507F" w:rsidRDefault="008F507F" w:rsidP="001D6A0F">
      <w:pPr>
        <w:pStyle w:val="ListParagraph"/>
        <w:numPr>
          <w:ilvl w:val="1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Rapid weight loss </w:t>
      </w:r>
      <w:r w:rsidRPr="008F507F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increased insulin sensitivity</w:t>
      </w:r>
    </w:p>
    <w:p w14:paraId="609F3801" w14:textId="77777777" w:rsidR="00B071A2" w:rsidRDefault="00B071A2" w:rsidP="00B071A2">
      <w:pPr>
        <w:pStyle w:val="ListParagraph"/>
        <w:numPr>
          <w:ilvl w:val="2"/>
          <w:numId w:val="28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RYGB ~ 10-15 lb weight loss per month during the first 6 months</w:t>
      </w:r>
    </w:p>
    <w:p w14:paraId="57345B59" w14:textId="77777777" w:rsidR="008F507F" w:rsidRDefault="008F507F" w:rsidP="001D6A0F">
      <w:pPr>
        <w:pStyle w:val="ListParagraph"/>
        <w:numPr>
          <w:ilvl w:val="1"/>
          <w:numId w:val="28"/>
        </w:numPr>
        <w:rPr>
          <w:rFonts w:ascii="Calibri" w:hAnsi="Calibri"/>
        </w:rPr>
      </w:pPr>
      <w:r>
        <w:rPr>
          <w:rFonts w:ascii="Calibri" w:hAnsi="Calibri"/>
        </w:rPr>
        <w:t>Increased levels of GLP-1 and GIP</w:t>
      </w:r>
      <w:r w:rsidR="00E63B27">
        <w:rPr>
          <w:rFonts w:ascii="Calibri" w:hAnsi="Calibri"/>
        </w:rPr>
        <w:t xml:space="preserve"> </w:t>
      </w:r>
      <w:r w:rsidR="00E63B27" w:rsidRPr="00E63B27">
        <w:rPr>
          <w:rFonts w:ascii="Calibri" w:hAnsi="Calibri"/>
        </w:rPr>
        <w:sym w:font="Wingdings" w:char="F0E0"/>
      </w:r>
      <w:r w:rsidR="00E63B27">
        <w:rPr>
          <w:rFonts w:ascii="Calibri" w:hAnsi="Calibri"/>
        </w:rPr>
        <w:t xml:space="preserve"> Induces insulin secretion</w:t>
      </w:r>
    </w:p>
    <w:p w14:paraId="0EA14F22" w14:textId="77777777" w:rsidR="00B071A2" w:rsidRPr="00B071A2" w:rsidRDefault="00B071A2" w:rsidP="001D6A0F">
      <w:pPr>
        <w:pStyle w:val="ListParagraph"/>
        <w:numPr>
          <w:ilvl w:val="1"/>
          <w:numId w:val="28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Resolution of DMII may occur within </w:t>
      </w:r>
      <w:r w:rsidRPr="00B071A2">
        <w:rPr>
          <w:rFonts w:ascii="Calibri" w:hAnsi="Calibri"/>
          <w:u w:val="single"/>
        </w:rPr>
        <w:t>days</w:t>
      </w:r>
    </w:p>
    <w:p w14:paraId="5D65911C" w14:textId="18411616" w:rsidR="00E63B27" w:rsidRPr="00474240" w:rsidRDefault="00984435" w:rsidP="001D6A0F">
      <w:pPr>
        <w:pStyle w:val="ListParagraph"/>
        <w:numPr>
          <w:ilvl w:val="0"/>
          <w:numId w:val="28"/>
        </w:numPr>
        <w:rPr>
          <w:rFonts w:ascii="Calibri" w:hAnsi="Calibri"/>
          <w:i/>
          <w:highlight w:val="yellow"/>
        </w:rPr>
      </w:pPr>
      <w:r w:rsidRPr="00474240">
        <w:rPr>
          <w:rFonts w:ascii="Calibri" w:hAnsi="Calibri"/>
          <w:i/>
          <w:highlight w:val="yellow"/>
        </w:rPr>
        <w:t>Recommendation:</w:t>
      </w:r>
      <w:r w:rsidR="00474240" w:rsidRPr="00474240">
        <w:rPr>
          <w:rFonts w:ascii="Calibri" w:hAnsi="Calibri"/>
          <w:i/>
          <w:highlight w:val="yellow"/>
        </w:rPr>
        <w:t xml:space="preserve"> use sliding scale and increase BG monitoring</w:t>
      </w:r>
    </w:p>
    <w:p w14:paraId="1C7CBD22" w14:textId="77777777" w:rsidR="00DC50EB" w:rsidRDefault="00DC50EB" w:rsidP="002F0969">
      <w:pPr>
        <w:pStyle w:val="ListParagraph"/>
        <w:ind w:left="0"/>
        <w:rPr>
          <w:rFonts w:ascii="Calibri" w:hAnsi="Calibri"/>
        </w:rPr>
      </w:pPr>
    </w:p>
    <w:p w14:paraId="787092A5" w14:textId="77777777" w:rsidR="00E63B27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Warfarin</w:t>
      </w:r>
    </w:p>
    <w:p w14:paraId="11B6C738" w14:textId="77777777" w:rsidR="00E63B27" w:rsidRDefault="00E63B27" w:rsidP="001D6A0F">
      <w:pPr>
        <w:pStyle w:val="ListParagraph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No evidence of decreased warfarin effects after bariatric surgery</w:t>
      </w:r>
    </w:p>
    <w:p w14:paraId="2C056BD0" w14:textId="77777777" w:rsidR="00E63B27" w:rsidRDefault="00E63B27" w:rsidP="001D6A0F">
      <w:pPr>
        <w:pStyle w:val="ListParagraph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Well-absorbed from the stomach and proximal small intestine</w:t>
      </w:r>
    </w:p>
    <w:p w14:paraId="6705D471" w14:textId="77777777" w:rsidR="00E63B27" w:rsidRDefault="00984435" w:rsidP="001D6A0F">
      <w:pPr>
        <w:pStyle w:val="ListParagraph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Recommendation:</w:t>
      </w:r>
    </w:p>
    <w:p w14:paraId="65B3D0A2" w14:textId="77777777" w:rsidR="002F0969" w:rsidRDefault="002F0969" w:rsidP="002F0969">
      <w:pPr>
        <w:pStyle w:val="ListParagraph"/>
        <w:ind w:left="0"/>
        <w:rPr>
          <w:rFonts w:ascii="Calibri" w:hAnsi="Calibri"/>
          <w:b/>
        </w:rPr>
      </w:pPr>
    </w:p>
    <w:p w14:paraId="3E57D209" w14:textId="77777777" w:rsidR="00CD1CAC" w:rsidRDefault="00CD1CAC" w:rsidP="002F0969">
      <w:pPr>
        <w:pStyle w:val="ListParagraph"/>
        <w:ind w:left="0"/>
        <w:rPr>
          <w:rFonts w:ascii="Calibri" w:hAnsi="Calibri"/>
        </w:rPr>
      </w:pPr>
    </w:p>
    <w:p w14:paraId="4A216E6C" w14:textId="77777777" w:rsidR="007371A5" w:rsidRDefault="007371A5" w:rsidP="002F0969">
      <w:pPr>
        <w:pStyle w:val="ListParagraph"/>
        <w:ind w:left="0"/>
        <w:rPr>
          <w:rFonts w:ascii="Calibri" w:hAnsi="Calibri"/>
        </w:rPr>
      </w:pPr>
    </w:p>
    <w:p w14:paraId="7F960630" w14:textId="77777777" w:rsidR="002F0969" w:rsidRDefault="00C7524A" w:rsidP="002F0969">
      <w:pPr>
        <w:pStyle w:val="ListParagraph"/>
        <w:ind w:left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Vitamin</w:t>
      </w:r>
      <w:r w:rsidR="002F0969" w:rsidRPr="002F0969">
        <w:rPr>
          <w:rFonts w:ascii="Calibri" w:hAnsi="Calibri"/>
          <w:u w:val="single"/>
        </w:rPr>
        <w:t xml:space="preserve"> and Mineral Considerations</w:t>
      </w:r>
    </w:p>
    <w:p w14:paraId="3978614A" w14:textId="77777777" w:rsidR="002F0969" w:rsidRDefault="002F0969" w:rsidP="002F0969">
      <w:pPr>
        <w:pStyle w:val="ListParagraph"/>
        <w:ind w:left="0"/>
        <w:rPr>
          <w:rFonts w:ascii="Calibri" w:hAnsi="Calibri"/>
          <w:u w:val="single"/>
        </w:rPr>
      </w:pPr>
    </w:p>
    <w:p w14:paraId="565C6582" w14:textId="31AF18E0" w:rsidR="00474240" w:rsidRDefault="002F0969" w:rsidP="00474240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Calcium</w:t>
      </w:r>
    </w:p>
    <w:p w14:paraId="5D5FB21A" w14:textId="77777777" w:rsidR="00E63B27" w:rsidRDefault="007371A5" w:rsidP="001D6A0F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Increased </w:t>
      </w:r>
      <w:r w:rsidR="00E63B27">
        <w:rPr>
          <w:rFonts w:ascii="Calibri" w:hAnsi="Calibri"/>
        </w:rPr>
        <w:t>risk for bone loss and secondary hyperparathyroidism</w:t>
      </w:r>
    </w:p>
    <w:p w14:paraId="3B408828" w14:textId="77777777" w:rsidR="007371A5" w:rsidRDefault="007371A5" w:rsidP="001D6A0F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Bariatric surgery results in a decrease in hydrochloric acid production </w:t>
      </w:r>
      <w:r w:rsidRPr="007371A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affecting the absorption of calcium </w:t>
      </w:r>
    </w:p>
    <w:p w14:paraId="35B431E9" w14:textId="77777777" w:rsidR="007371A5" w:rsidRDefault="007371A5" w:rsidP="001D6A0F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Absorption can be increased by using different salt forms</w:t>
      </w:r>
    </w:p>
    <w:p w14:paraId="5CEB8724" w14:textId="4A0C575F" w:rsidR="007371A5" w:rsidRPr="00474240" w:rsidRDefault="00984435" w:rsidP="001D6A0F">
      <w:pPr>
        <w:pStyle w:val="ListParagraph"/>
        <w:numPr>
          <w:ilvl w:val="0"/>
          <w:numId w:val="30"/>
        </w:numPr>
        <w:rPr>
          <w:rFonts w:ascii="Calibri" w:hAnsi="Calibri"/>
          <w:highlight w:val="yellow"/>
        </w:rPr>
      </w:pPr>
      <w:r w:rsidRPr="00474240">
        <w:rPr>
          <w:rFonts w:ascii="Calibri" w:hAnsi="Calibri"/>
          <w:highlight w:val="yellow"/>
        </w:rPr>
        <w:t>Recommendation:</w:t>
      </w:r>
      <w:r w:rsidR="00474240" w:rsidRPr="00474240">
        <w:rPr>
          <w:rFonts w:ascii="Calibri" w:hAnsi="Calibri"/>
          <w:highlight w:val="yellow"/>
        </w:rPr>
        <w:t xml:space="preserve"> Calcium citrate</w:t>
      </w:r>
      <w:r w:rsidR="00474240">
        <w:rPr>
          <w:rFonts w:ascii="Calibri" w:hAnsi="Calibri"/>
          <w:highlight w:val="yellow"/>
        </w:rPr>
        <w:t xml:space="preserve"> (not Ca carbonate b/c it requires acidic environment to absorb. Bariatric surgery, produce less acid)</w:t>
      </w:r>
    </w:p>
    <w:p w14:paraId="52AC6591" w14:textId="77777777" w:rsidR="002F0969" w:rsidRDefault="002F0969" w:rsidP="002F0969">
      <w:pPr>
        <w:pStyle w:val="ListParagraph"/>
        <w:ind w:left="0"/>
        <w:rPr>
          <w:rFonts w:ascii="Calibri" w:hAnsi="Calibri"/>
          <w:b/>
        </w:rPr>
      </w:pPr>
    </w:p>
    <w:p w14:paraId="3AC13E53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2280B70B" w14:textId="77777777" w:rsidR="00CD1CAC" w:rsidRDefault="00CD1CAC" w:rsidP="002F0969">
      <w:pPr>
        <w:pStyle w:val="ListParagraph"/>
        <w:ind w:left="0"/>
        <w:rPr>
          <w:rFonts w:ascii="Calibri" w:hAnsi="Calibri"/>
        </w:rPr>
      </w:pPr>
    </w:p>
    <w:p w14:paraId="3EFAE003" w14:textId="77777777" w:rsidR="00CD1CAC" w:rsidRDefault="00CD1CAC" w:rsidP="002F0969">
      <w:pPr>
        <w:pStyle w:val="ListParagraph"/>
        <w:ind w:left="0"/>
        <w:rPr>
          <w:rFonts w:ascii="Calibri" w:hAnsi="Calibri"/>
        </w:rPr>
      </w:pPr>
    </w:p>
    <w:p w14:paraId="3970A3B7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Iron</w:t>
      </w:r>
    </w:p>
    <w:p w14:paraId="3145680B" w14:textId="77777777" w:rsidR="00553175" w:rsidRDefault="00553175" w:rsidP="001D6A0F">
      <w:pPr>
        <w:pStyle w:val="ListParagraph"/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I</w:t>
      </w:r>
      <w:r w:rsidR="00DF5C4C">
        <w:rPr>
          <w:rFonts w:ascii="Calibri" w:hAnsi="Calibri"/>
        </w:rPr>
        <w:t>ncreased risk of i</w:t>
      </w:r>
      <w:r>
        <w:rPr>
          <w:rFonts w:ascii="Calibri" w:hAnsi="Calibri"/>
        </w:rPr>
        <w:t>ron deficiency anemia</w:t>
      </w:r>
    </w:p>
    <w:p w14:paraId="4EB52930" w14:textId="77777777" w:rsidR="00DF5C4C" w:rsidRDefault="00DF5C4C" w:rsidP="001D6A0F">
      <w:pPr>
        <w:pStyle w:val="ListParagraph"/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Bariatric surgery results in a decrease in hydrochloric acid production </w:t>
      </w:r>
      <w:r w:rsidRPr="007371A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affecting the absorption of iron</w:t>
      </w:r>
    </w:p>
    <w:p w14:paraId="16FA0350" w14:textId="77777777" w:rsidR="00DF5C4C" w:rsidRDefault="00DF5C4C" w:rsidP="001D6A0F">
      <w:pPr>
        <w:pStyle w:val="ListParagraph"/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We consume iron in ferric state (Fe</w:t>
      </w:r>
      <w:r>
        <w:rPr>
          <w:rFonts w:ascii="Calibri" w:hAnsi="Calibri"/>
          <w:vertAlign w:val="superscript"/>
        </w:rPr>
        <w:t>3+</w:t>
      </w:r>
      <w:r>
        <w:rPr>
          <w:rFonts w:ascii="Calibri" w:hAnsi="Calibri"/>
        </w:rPr>
        <w:t>), it gets reduced to ferrous state (Fe</w:t>
      </w:r>
      <w:r>
        <w:rPr>
          <w:rFonts w:ascii="Calibri" w:hAnsi="Calibri"/>
          <w:vertAlign w:val="superscript"/>
        </w:rPr>
        <w:t>2+</w:t>
      </w:r>
      <w:r>
        <w:rPr>
          <w:rFonts w:ascii="Calibri" w:hAnsi="Calibri"/>
        </w:rPr>
        <w:t>) in the acidic stomach, and then absorbed in the duodenum</w:t>
      </w:r>
    </w:p>
    <w:p w14:paraId="105DC49F" w14:textId="77777777" w:rsidR="00DF5C4C" w:rsidRDefault="00DF5C4C" w:rsidP="001D6A0F">
      <w:pPr>
        <w:pStyle w:val="ListParagraph"/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Duodenum is the primary site for iron absorption </w:t>
      </w:r>
      <w:r w:rsidRPr="005531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duodenum is bypassed in bariatric surgery procedures</w:t>
      </w:r>
      <w:r w:rsidR="000E5BCE">
        <w:rPr>
          <w:rFonts w:ascii="Calibri" w:hAnsi="Calibri"/>
        </w:rPr>
        <w:t>, thus significantly impacting iron absorption</w:t>
      </w:r>
    </w:p>
    <w:p w14:paraId="784CAFD8" w14:textId="174006B9" w:rsidR="000E5BCE" w:rsidRPr="00474240" w:rsidRDefault="00984435" w:rsidP="001D6A0F">
      <w:pPr>
        <w:pStyle w:val="ListParagraph"/>
        <w:numPr>
          <w:ilvl w:val="0"/>
          <w:numId w:val="31"/>
        </w:numPr>
        <w:rPr>
          <w:rFonts w:ascii="Calibri" w:hAnsi="Calibri"/>
          <w:highlight w:val="yellow"/>
        </w:rPr>
      </w:pPr>
      <w:r w:rsidRPr="00474240">
        <w:rPr>
          <w:rFonts w:ascii="Calibri" w:hAnsi="Calibri"/>
          <w:highlight w:val="yellow"/>
        </w:rPr>
        <w:t>Recommendation:</w:t>
      </w:r>
      <w:r w:rsidR="00474240" w:rsidRPr="00474240">
        <w:rPr>
          <w:rFonts w:ascii="Calibri" w:hAnsi="Calibri"/>
          <w:highlight w:val="yellow"/>
        </w:rPr>
        <w:t xml:space="preserve"> Give iron with </w:t>
      </w:r>
      <w:proofErr w:type="spellStart"/>
      <w:r w:rsidR="00474240" w:rsidRPr="00474240">
        <w:rPr>
          <w:rFonts w:ascii="Calibri" w:hAnsi="Calibri"/>
          <w:highlight w:val="yellow"/>
        </w:rPr>
        <w:t>Vit</w:t>
      </w:r>
      <w:proofErr w:type="spellEnd"/>
      <w:r w:rsidR="00474240" w:rsidRPr="00474240">
        <w:rPr>
          <w:rFonts w:ascii="Calibri" w:hAnsi="Calibri"/>
          <w:highlight w:val="yellow"/>
        </w:rPr>
        <w:t xml:space="preserve"> C to decrease stomach pH</w:t>
      </w:r>
      <w:r w:rsidR="007F2076">
        <w:rPr>
          <w:rFonts w:ascii="Calibri" w:hAnsi="Calibri"/>
          <w:highlight w:val="yellow"/>
        </w:rPr>
        <w:t xml:space="preserve"> for absorption</w:t>
      </w:r>
    </w:p>
    <w:p w14:paraId="3102F87E" w14:textId="77777777" w:rsidR="002F0969" w:rsidRDefault="002F0969" w:rsidP="002F0969">
      <w:pPr>
        <w:pStyle w:val="ListParagraph"/>
        <w:ind w:left="0"/>
        <w:rPr>
          <w:rFonts w:ascii="Calibri" w:hAnsi="Calibri"/>
          <w:b/>
        </w:rPr>
      </w:pPr>
    </w:p>
    <w:p w14:paraId="5A03B989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5BF1ACB6" w14:textId="77777777" w:rsidR="00CD1CAC" w:rsidRDefault="00CD1CAC" w:rsidP="002F0969">
      <w:pPr>
        <w:pStyle w:val="ListParagraph"/>
        <w:ind w:left="0"/>
        <w:rPr>
          <w:rFonts w:ascii="Calibri" w:hAnsi="Calibri"/>
          <w:b/>
        </w:rPr>
      </w:pPr>
    </w:p>
    <w:p w14:paraId="617BAA31" w14:textId="77777777" w:rsidR="00CD1CAC" w:rsidRDefault="00CD1CAC" w:rsidP="002F0969">
      <w:pPr>
        <w:pStyle w:val="ListParagraph"/>
        <w:ind w:left="0"/>
        <w:rPr>
          <w:rFonts w:ascii="Calibri" w:hAnsi="Calibri"/>
        </w:rPr>
      </w:pPr>
    </w:p>
    <w:p w14:paraId="603CFF1A" w14:textId="77777777" w:rsidR="002F0969" w:rsidRDefault="002F0969" w:rsidP="002F0969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>Vitamin B12</w:t>
      </w:r>
      <w:r w:rsidR="00C7524A">
        <w:rPr>
          <w:rFonts w:ascii="Calibri" w:hAnsi="Calibri"/>
        </w:rPr>
        <w:t xml:space="preserve"> </w:t>
      </w:r>
    </w:p>
    <w:p w14:paraId="1F137877" w14:textId="77777777" w:rsidR="00211251" w:rsidRDefault="00B86876" w:rsidP="001D6A0F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B12 deficiency </w:t>
      </w:r>
      <w:r w:rsidRPr="00B8687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pernicious anemia, irreversible peripheral neuropathy</w:t>
      </w:r>
    </w:p>
    <w:p w14:paraId="490135E9" w14:textId="77777777" w:rsidR="00B86876" w:rsidRDefault="00B86876" w:rsidP="001D6A0F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Absorption is dependent on:</w:t>
      </w:r>
    </w:p>
    <w:p w14:paraId="4E7E0CD3" w14:textId="77777777" w:rsidR="00B86876" w:rsidRDefault="00B86876" w:rsidP="001D6A0F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>Intrinsic factor which is made in the parietal cells of the stomach</w:t>
      </w:r>
    </w:p>
    <w:p w14:paraId="54BEEB0B" w14:textId="77777777" w:rsidR="00B86876" w:rsidRDefault="00B86876" w:rsidP="001D6A0F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>Hydrochloric acid to cleave vitamin B12 from stomach proteins</w:t>
      </w:r>
    </w:p>
    <w:p w14:paraId="3B4BF085" w14:textId="0E4EA45A" w:rsidR="00453E94" w:rsidRPr="007F2076" w:rsidRDefault="00984435" w:rsidP="001D6A0F">
      <w:pPr>
        <w:pStyle w:val="ListParagraph"/>
        <w:numPr>
          <w:ilvl w:val="0"/>
          <w:numId w:val="33"/>
        </w:numPr>
        <w:rPr>
          <w:rFonts w:ascii="Calibri" w:hAnsi="Calibri"/>
          <w:highlight w:val="yellow"/>
        </w:rPr>
      </w:pPr>
      <w:r w:rsidRPr="007F2076">
        <w:rPr>
          <w:rFonts w:ascii="Calibri" w:hAnsi="Calibri"/>
          <w:highlight w:val="yellow"/>
        </w:rPr>
        <w:lastRenderedPageBreak/>
        <w:t>Recommendation:</w:t>
      </w:r>
      <w:r w:rsidR="007F2076" w:rsidRPr="007F2076">
        <w:rPr>
          <w:rFonts w:ascii="Calibri" w:hAnsi="Calibri"/>
          <w:highlight w:val="yellow"/>
        </w:rPr>
        <w:t xml:space="preserve"> B12 injection </w:t>
      </w:r>
      <w:proofErr w:type="spellStart"/>
      <w:r w:rsidR="007F2076" w:rsidRPr="007F2076">
        <w:rPr>
          <w:rFonts w:ascii="Calibri" w:hAnsi="Calibri"/>
          <w:highlight w:val="yellow"/>
        </w:rPr>
        <w:t>qmonth</w:t>
      </w:r>
      <w:proofErr w:type="spellEnd"/>
    </w:p>
    <w:p w14:paraId="6B56EAE4" w14:textId="77777777" w:rsidR="00CD1CAC" w:rsidRDefault="00CD1CAC" w:rsidP="00CD1CAC">
      <w:pPr>
        <w:rPr>
          <w:rFonts w:ascii="Calibri" w:hAnsi="Calibri"/>
        </w:rPr>
      </w:pPr>
    </w:p>
    <w:p w14:paraId="007E1F19" w14:textId="77777777" w:rsidR="00CD1CAC" w:rsidRDefault="00CD1CAC" w:rsidP="00CD1CAC">
      <w:pPr>
        <w:rPr>
          <w:rFonts w:ascii="Calibri" w:hAnsi="Calibri"/>
        </w:rPr>
      </w:pPr>
    </w:p>
    <w:p w14:paraId="017BB5B6" w14:textId="77777777" w:rsidR="00CD1CAC" w:rsidRDefault="00CD1CAC" w:rsidP="00CD1CAC">
      <w:pPr>
        <w:rPr>
          <w:rFonts w:ascii="Calibri" w:hAnsi="Calibri"/>
        </w:rPr>
      </w:pPr>
    </w:p>
    <w:p w14:paraId="01F6C05E" w14:textId="77777777" w:rsidR="00CD1CAC" w:rsidRPr="00CD1CAC" w:rsidRDefault="00CD1CAC" w:rsidP="00CD1CAC">
      <w:pPr>
        <w:rPr>
          <w:rFonts w:ascii="Calibri" w:hAnsi="Calibri"/>
        </w:rPr>
      </w:pPr>
    </w:p>
    <w:p w14:paraId="723E8C6E" w14:textId="77777777" w:rsidR="002F0969" w:rsidRDefault="002F0969" w:rsidP="002F0969">
      <w:pPr>
        <w:pStyle w:val="ListParagraph"/>
        <w:ind w:left="0"/>
        <w:rPr>
          <w:rFonts w:ascii="Calibri" w:hAnsi="Calibri"/>
          <w:b/>
        </w:rPr>
      </w:pPr>
    </w:p>
    <w:p w14:paraId="649E44F4" w14:textId="77777777" w:rsidR="002F0969" w:rsidRPr="002F0969" w:rsidRDefault="002F0969" w:rsidP="002F0969">
      <w:pPr>
        <w:pStyle w:val="ListParagraph"/>
        <w:ind w:left="0"/>
        <w:rPr>
          <w:rFonts w:ascii="Calibri" w:hAnsi="Calibri"/>
          <w:u w:val="single"/>
        </w:rPr>
      </w:pPr>
      <w:r w:rsidRPr="002F0969">
        <w:rPr>
          <w:rFonts w:ascii="Calibri" w:hAnsi="Calibri"/>
          <w:u w:val="single"/>
        </w:rPr>
        <w:t>General recommendations in the bariatric patient</w:t>
      </w:r>
    </w:p>
    <w:p w14:paraId="26C8223A" w14:textId="77777777" w:rsidR="00DD38E5" w:rsidRDefault="00DD38E5">
      <w:pPr>
        <w:pStyle w:val="ListParagraph"/>
        <w:ind w:left="0"/>
        <w:rPr>
          <w:rFonts w:ascii="Calibri" w:hAnsi="Calibri"/>
        </w:rPr>
      </w:pPr>
    </w:p>
    <w:p w14:paraId="66D5DFE3" w14:textId="77777777" w:rsidR="002F0969" w:rsidRDefault="00DC24E1" w:rsidP="001D6A0F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Avoid </w:t>
      </w:r>
      <w:r w:rsidR="002F0969">
        <w:rPr>
          <w:rFonts w:ascii="Calibri" w:hAnsi="Calibri"/>
        </w:rPr>
        <w:t>ER, DR, EC</w:t>
      </w:r>
      <w:r w:rsidR="00D44462">
        <w:rPr>
          <w:rFonts w:ascii="Calibri" w:hAnsi="Calibri"/>
        </w:rPr>
        <w:t xml:space="preserve"> </w:t>
      </w:r>
    </w:p>
    <w:p w14:paraId="35FAF8FB" w14:textId="77777777" w:rsidR="00DC24E1" w:rsidRDefault="00DC24E1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Consider immediate release or crushable/liquid formulations</w:t>
      </w:r>
    </w:p>
    <w:p w14:paraId="782E9623" w14:textId="77777777" w:rsidR="00DC24E1" w:rsidRDefault="00DC24E1" w:rsidP="00DC24E1">
      <w:pPr>
        <w:pStyle w:val="ListParagraph"/>
        <w:ind w:left="0"/>
        <w:rPr>
          <w:rFonts w:ascii="Calibri" w:hAnsi="Calibri"/>
        </w:rPr>
      </w:pPr>
    </w:p>
    <w:p w14:paraId="2E42BE91" w14:textId="77777777" w:rsidR="00DC24E1" w:rsidRDefault="00DC24E1" w:rsidP="001D6A0F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Increased monitoring </w:t>
      </w:r>
      <w:r w:rsidR="00D44462">
        <w:rPr>
          <w:rFonts w:ascii="Calibri" w:hAnsi="Calibri"/>
        </w:rPr>
        <w:t xml:space="preserve">for therapeutic effect </w:t>
      </w:r>
      <w:r>
        <w:rPr>
          <w:rFonts w:ascii="Calibri" w:hAnsi="Calibri"/>
        </w:rPr>
        <w:t xml:space="preserve">may </w:t>
      </w:r>
      <w:r w:rsidR="00553175">
        <w:rPr>
          <w:rFonts w:ascii="Calibri" w:hAnsi="Calibri"/>
        </w:rPr>
        <w:t>be necessary for efficacy</w:t>
      </w:r>
      <w:r w:rsidR="00D44462">
        <w:rPr>
          <w:rFonts w:ascii="Calibri" w:hAnsi="Calibri"/>
        </w:rPr>
        <w:t xml:space="preserve"> </w:t>
      </w:r>
    </w:p>
    <w:p w14:paraId="51959246" w14:textId="77777777" w:rsidR="00D44462" w:rsidRDefault="00D44462" w:rsidP="00D44462">
      <w:pPr>
        <w:pStyle w:val="ListParagraph"/>
        <w:ind w:left="360"/>
        <w:rPr>
          <w:rFonts w:ascii="Calibri" w:hAnsi="Calibri"/>
        </w:rPr>
      </w:pPr>
    </w:p>
    <w:p w14:paraId="721959D9" w14:textId="77777777" w:rsidR="00DC24E1" w:rsidRDefault="00DC24E1" w:rsidP="00DC24E1">
      <w:pPr>
        <w:pStyle w:val="ListParagraph"/>
        <w:ind w:left="0"/>
        <w:rPr>
          <w:rFonts w:ascii="Calibri" w:hAnsi="Calibri"/>
        </w:rPr>
      </w:pPr>
    </w:p>
    <w:p w14:paraId="5198D28A" w14:textId="77777777" w:rsidR="00553175" w:rsidRDefault="00DC24E1" w:rsidP="001D6A0F">
      <w:pPr>
        <w:pStyle w:val="ListParagraph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Remember to c</w:t>
      </w:r>
      <w:r w:rsidR="00553175">
        <w:rPr>
          <w:rFonts w:ascii="Calibri" w:hAnsi="Calibri"/>
        </w:rPr>
        <w:t>onsider nutrient supplementation</w:t>
      </w:r>
    </w:p>
    <w:p w14:paraId="6ED1E9F2" w14:textId="77777777" w:rsidR="00553175" w:rsidRDefault="00553175" w:rsidP="00553175">
      <w:pPr>
        <w:pStyle w:val="ListParagraph"/>
        <w:rPr>
          <w:rFonts w:ascii="Calibri" w:hAnsi="Calibri"/>
        </w:rPr>
      </w:pPr>
    </w:p>
    <w:p w14:paraId="0608E5C0" w14:textId="77777777" w:rsidR="00553175" w:rsidRDefault="00553175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Daily </w:t>
      </w:r>
      <w:r w:rsidR="00D44462">
        <w:rPr>
          <w:rFonts w:ascii="Calibri" w:hAnsi="Calibri"/>
        </w:rPr>
        <w:t xml:space="preserve">MVI (possibly liquid form) </w:t>
      </w:r>
      <w:r>
        <w:rPr>
          <w:rFonts w:ascii="Calibri" w:hAnsi="Calibri"/>
        </w:rPr>
        <w:t>indefinitely for all patients!</w:t>
      </w:r>
    </w:p>
    <w:p w14:paraId="1E629B8B" w14:textId="77777777" w:rsidR="00D44462" w:rsidRDefault="00D44462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Calcium citrate</w:t>
      </w:r>
    </w:p>
    <w:p w14:paraId="47F5DE17" w14:textId="77777777" w:rsidR="00D44462" w:rsidRDefault="00D44462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Bone mineral density testing </w:t>
      </w:r>
    </w:p>
    <w:p w14:paraId="3E55F3D8" w14:textId="77777777" w:rsidR="00D44462" w:rsidRDefault="00D44462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Iron + vitamin C</w:t>
      </w:r>
    </w:p>
    <w:p w14:paraId="027876FF" w14:textId="77777777" w:rsidR="00D44462" w:rsidRPr="00553175" w:rsidRDefault="00D44462" w:rsidP="001D6A0F">
      <w:pPr>
        <w:pStyle w:val="ListParagraph"/>
        <w:numPr>
          <w:ilvl w:val="1"/>
          <w:numId w:val="24"/>
        </w:numPr>
        <w:rPr>
          <w:rFonts w:ascii="Calibri" w:hAnsi="Calibri"/>
        </w:rPr>
      </w:pPr>
      <w:r>
        <w:rPr>
          <w:rFonts w:ascii="Calibri" w:hAnsi="Calibri"/>
        </w:rPr>
        <w:t>B12 supplementation</w:t>
      </w:r>
    </w:p>
    <w:p w14:paraId="6279B9B9" w14:textId="77777777" w:rsidR="00DC24E1" w:rsidRPr="00104A64" w:rsidRDefault="00DC24E1" w:rsidP="00DC24E1">
      <w:pPr>
        <w:pStyle w:val="ListParagraph"/>
        <w:rPr>
          <w:rFonts w:ascii="Calibri" w:hAnsi="Calibri"/>
        </w:rPr>
      </w:pPr>
    </w:p>
    <w:p w14:paraId="72D6EB0A" w14:textId="77777777" w:rsidR="00DD38E5" w:rsidRPr="00104A64" w:rsidRDefault="00DD38E5">
      <w:pPr>
        <w:pStyle w:val="ListParagraph"/>
        <w:ind w:left="0"/>
        <w:rPr>
          <w:rFonts w:ascii="Calibri" w:hAnsi="Calibri"/>
        </w:rPr>
      </w:pPr>
    </w:p>
    <w:p w14:paraId="3A03C0A4" w14:textId="77777777" w:rsidR="00A800D2" w:rsidRPr="00104A64" w:rsidRDefault="00A800D2">
      <w:pPr>
        <w:rPr>
          <w:rFonts w:ascii="Calibri" w:hAnsi="Calibri"/>
        </w:rPr>
      </w:pPr>
    </w:p>
    <w:p w14:paraId="3D021D88" w14:textId="77777777" w:rsidR="00A800D2" w:rsidRPr="00104A64" w:rsidRDefault="00A800D2">
      <w:pPr>
        <w:rPr>
          <w:rFonts w:ascii="Calibri" w:hAnsi="Calibri"/>
        </w:rPr>
      </w:pPr>
    </w:p>
    <w:p w14:paraId="1533CEF7" w14:textId="77777777" w:rsidR="00834715" w:rsidRDefault="00834715" w:rsidP="0032035D">
      <w:pPr>
        <w:pStyle w:val="ListParagraph"/>
        <w:ind w:left="0"/>
      </w:pPr>
    </w:p>
    <w:p w14:paraId="7F978410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72B24BB3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3D0F15D4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06C52CFA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555B26D2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24ED2261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384C9FC8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6E9A8C80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3A0D0A54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21520DDC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63EA867D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373653E2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3A3CE336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4CE56DDA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18B418DE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502AB9DD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12293C7D" w14:textId="77777777" w:rsidR="00C7524A" w:rsidRDefault="00C7524A" w:rsidP="00C7524A">
      <w:pPr>
        <w:pStyle w:val="ListParagraph"/>
        <w:rPr>
          <w:rFonts w:ascii="Calibri" w:hAnsi="Calibri"/>
        </w:rPr>
      </w:pPr>
    </w:p>
    <w:p w14:paraId="53023BC9" w14:textId="77777777" w:rsidR="00C7524A" w:rsidRPr="00C7524A" w:rsidRDefault="00C7524A" w:rsidP="00C7524A">
      <w:pPr>
        <w:pStyle w:val="ListParagraph"/>
        <w:ind w:left="0"/>
        <w:rPr>
          <w:rFonts w:ascii="Calibri" w:hAnsi="Calibri"/>
          <w:b/>
        </w:rPr>
      </w:pPr>
    </w:p>
    <w:sectPr w:rsidR="00C7524A" w:rsidRPr="00C7524A" w:rsidSect="006960D3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F07AB" w14:textId="77777777" w:rsidR="00746BF5" w:rsidRDefault="00746BF5">
      <w:r>
        <w:separator/>
      </w:r>
    </w:p>
  </w:endnote>
  <w:endnote w:type="continuationSeparator" w:id="0">
    <w:p w14:paraId="2EBB509F" w14:textId="77777777" w:rsidR="00746BF5" w:rsidRDefault="0074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9F1E" w14:textId="77777777" w:rsidR="00746BF5" w:rsidRDefault="00746BF5">
    <w:pPr>
      <w:pStyle w:val="Footer"/>
      <w:jc w:val="right"/>
      <w:rPr>
        <w:i/>
        <w:sz w:val="16"/>
        <w:szCs w:val="16"/>
      </w:rPr>
    </w:pP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PAGE   \* MERGEFORMAT </w:instrText>
    </w:r>
    <w:r>
      <w:rPr>
        <w:i/>
        <w:sz w:val="16"/>
        <w:szCs w:val="16"/>
      </w:rPr>
      <w:fldChar w:fldCharType="separate"/>
    </w:r>
    <w:r w:rsidR="00CA6132">
      <w:rPr>
        <w:i/>
        <w:noProof/>
        <w:sz w:val="16"/>
        <w:szCs w:val="16"/>
      </w:rPr>
      <w:t>12</w:t>
    </w:r>
    <w:r>
      <w:rPr>
        <w:i/>
        <w:sz w:val="16"/>
        <w:szCs w:val="16"/>
      </w:rPr>
      <w:fldChar w:fldCharType="end"/>
    </w:r>
  </w:p>
  <w:p w14:paraId="68B4FFC9" w14:textId="77777777" w:rsidR="00746BF5" w:rsidRDefault="00746B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7338" w14:textId="77777777" w:rsidR="00746BF5" w:rsidRDefault="00746BF5">
      <w:r>
        <w:separator/>
      </w:r>
    </w:p>
  </w:footnote>
  <w:footnote w:type="continuationSeparator" w:id="0">
    <w:p w14:paraId="43B6CF0B" w14:textId="77777777" w:rsidR="00746BF5" w:rsidRDefault="00746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4E70"/>
    <w:multiLevelType w:val="hybridMultilevel"/>
    <w:tmpl w:val="E6C0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28E9"/>
    <w:multiLevelType w:val="hybridMultilevel"/>
    <w:tmpl w:val="E46E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62ADA"/>
    <w:multiLevelType w:val="hybridMultilevel"/>
    <w:tmpl w:val="69B821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B96F60"/>
    <w:multiLevelType w:val="hybridMultilevel"/>
    <w:tmpl w:val="2ED65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90AF3"/>
    <w:multiLevelType w:val="hybridMultilevel"/>
    <w:tmpl w:val="6FFE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33F13"/>
    <w:multiLevelType w:val="hybridMultilevel"/>
    <w:tmpl w:val="DFB8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7499A"/>
    <w:multiLevelType w:val="hybridMultilevel"/>
    <w:tmpl w:val="A9A4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15FED"/>
    <w:multiLevelType w:val="hybridMultilevel"/>
    <w:tmpl w:val="B556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878DA"/>
    <w:multiLevelType w:val="hybridMultilevel"/>
    <w:tmpl w:val="2FA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90940"/>
    <w:multiLevelType w:val="hybridMultilevel"/>
    <w:tmpl w:val="062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052FB"/>
    <w:multiLevelType w:val="hybridMultilevel"/>
    <w:tmpl w:val="462A0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7A72"/>
    <w:multiLevelType w:val="hybridMultilevel"/>
    <w:tmpl w:val="818C6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4322DF"/>
    <w:multiLevelType w:val="hybridMultilevel"/>
    <w:tmpl w:val="0DD4D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5E2254"/>
    <w:multiLevelType w:val="hybridMultilevel"/>
    <w:tmpl w:val="6CDA8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676122"/>
    <w:multiLevelType w:val="hybridMultilevel"/>
    <w:tmpl w:val="A85C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83AC8"/>
    <w:multiLevelType w:val="hybridMultilevel"/>
    <w:tmpl w:val="8C0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331DC"/>
    <w:multiLevelType w:val="hybridMultilevel"/>
    <w:tmpl w:val="38AC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67CAE"/>
    <w:multiLevelType w:val="hybridMultilevel"/>
    <w:tmpl w:val="D8D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2A7E35"/>
    <w:multiLevelType w:val="hybridMultilevel"/>
    <w:tmpl w:val="6748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A7E06"/>
    <w:multiLevelType w:val="hybridMultilevel"/>
    <w:tmpl w:val="E7E4A58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A1437A5"/>
    <w:multiLevelType w:val="hybridMultilevel"/>
    <w:tmpl w:val="B4FC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B0173B"/>
    <w:multiLevelType w:val="hybridMultilevel"/>
    <w:tmpl w:val="D21E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41AAE"/>
    <w:multiLevelType w:val="hybridMultilevel"/>
    <w:tmpl w:val="C5F8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C2E12"/>
    <w:multiLevelType w:val="hybridMultilevel"/>
    <w:tmpl w:val="3CE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0146A"/>
    <w:multiLevelType w:val="hybridMultilevel"/>
    <w:tmpl w:val="6A9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77D1D"/>
    <w:multiLevelType w:val="hybridMultilevel"/>
    <w:tmpl w:val="EB6C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5913DE"/>
    <w:multiLevelType w:val="hybridMultilevel"/>
    <w:tmpl w:val="A68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C4A84"/>
    <w:multiLevelType w:val="hybridMultilevel"/>
    <w:tmpl w:val="AAC84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254E9"/>
    <w:multiLevelType w:val="hybridMultilevel"/>
    <w:tmpl w:val="5C50C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EEE"/>
    <w:multiLevelType w:val="hybridMultilevel"/>
    <w:tmpl w:val="ADF873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337839"/>
    <w:multiLevelType w:val="hybridMultilevel"/>
    <w:tmpl w:val="4594C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A7CD2"/>
    <w:multiLevelType w:val="hybridMultilevel"/>
    <w:tmpl w:val="A7FA9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132F8C"/>
    <w:multiLevelType w:val="hybridMultilevel"/>
    <w:tmpl w:val="5DFAD6CA"/>
    <w:lvl w:ilvl="0" w:tplc="918AF4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1507A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D2717"/>
    <w:multiLevelType w:val="hybridMultilevel"/>
    <w:tmpl w:val="3C54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70E6F"/>
    <w:multiLevelType w:val="hybridMultilevel"/>
    <w:tmpl w:val="E12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A32034"/>
    <w:multiLevelType w:val="hybridMultilevel"/>
    <w:tmpl w:val="38AC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4425F"/>
    <w:multiLevelType w:val="hybridMultilevel"/>
    <w:tmpl w:val="DD98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32"/>
  </w:num>
  <w:num w:numId="4">
    <w:abstractNumId w:val="29"/>
  </w:num>
  <w:num w:numId="5">
    <w:abstractNumId w:val="35"/>
  </w:num>
  <w:num w:numId="6">
    <w:abstractNumId w:val="33"/>
  </w:num>
  <w:num w:numId="7">
    <w:abstractNumId w:val="1"/>
  </w:num>
  <w:num w:numId="8">
    <w:abstractNumId w:val="18"/>
  </w:num>
  <w:num w:numId="9">
    <w:abstractNumId w:val="0"/>
  </w:num>
  <w:num w:numId="10">
    <w:abstractNumId w:val="30"/>
  </w:num>
  <w:num w:numId="11">
    <w:abstractNumId w:val="28"/>
  </w:num>
  <w:num w:numId="12">
    <w:abstractNumId w:val="10"/>
  </w:num>
  <w:num w:numId="13">
    <w:abstractNumId w:val="3"/>
  </w:num>
  <w:num w:numId="14">
    <w:abstractNumId w:val="13"/>
  </w:num>
  <w:num w:numId="15">
    <w:abstractNumId w:val="19"/>
  </w:num>
  <w:num w:numId="16">
    <w:abstractNumId w:val="16"/>
  </w:num>
  <w:num w:numId="17">
    <w:abstractNumId w:val="24"/>
  </w:num>
  <w:num w:numId="18">
    <w:abstractNumId w:val="6"/>
  </w:num>
  <w:num w:numId="19">
    <w:abstractNumId w:val="17"/>
  </w:num>
  <w:num w:numId="20">
    <w:abstractNumId w:val="20"/>
  </w:num>
  <w:num w:numId="21">
    <w:abstractNumId w:val="14"/>
  </w:num>
  <w:num w:numId="22">
    <w:abstractNumId w:val="12"/>
  </w:num>
  <w:num w:numId="23">
    <w:abstractNumId w:val="11"/>
  </w:num>
  <w:num w:numId="24">
    <w:abstractNumId w:val="23"/>
  </w:num>
  <w:num w:numId="25">
    <w:abstractNumId w:val="5"/>
  </w:num>
  <w:num w:numId="26">
    <w:abstractNumId w:val="26"/>
  </w:num>
  <w:num w:numId="27">
    <w:abstractNumId w:val="4"/>
  </w:num>
  <w:num w:numId="28">
    <w:abstractNumId w:val="27"/>
  </w:num>
  <w:num w:numId="29">
    <w:abstractNumId w:val="21"/>
  </w:num>
  <w:num w:numId="30">
    <w:abstractNumId w:val="7"/>
  </w:num>
  <w:num w:numId="31">
    <w:abstractNumId w:val="36"/>
  </w:num>
  <w:num w:numId="32">
    <w:abstractNumId w:val="34"/>
  </w:num>
  <w:num w:numId="33">
    <w:abstractNumId w:val="9"/>
  </w:num>
  <w:num w:numId="34">
    <w:abstractNumId w:val="31"/>
  </w:num>
  <w:num w:numId="35">
    <w:abstractNumId w:val="15"/>
  </w:num>
  <w:num w:numId="36">
    <w:abstractNumId w:val="2"/>
  </w:num>
  <w:num w:numId="37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C2"/>
    <w:rsid w:val="00016F53"/>
    <w:rsid w:val="00027234"/>
    <w:rsid w:val="00085261"/>
    <w:rsid w:val="00087EA5"/>
    <w:rsid w:val="00097385"/>
    <w:rsid w:val="000B0F7D"/>
    <w:rsid w:val="000B3CA4"/>
    <w:rsid w:val="000E0779"/>
    <w:rsid w:val="000E5BCE"/>
    <w:rsid w:val="000F4BC9"/>
    <w:rsid w:val="0010198E"/>
    <w:rsid w:val="00104A64"/>
    <w:rsid w:val="00135E4F"/>
    <w:rsid w:val="001405B6"/>
    <w:rsid w:val="001577CD"/>
    <w:rsid w:val="001C0F51"/>
    <w:rsid w:val="001C6AB6"/>
    <w:rsid w:val="001D15BA"/>
    <w:rsid w:val="001D6A0F"/>
    <w:rsid w:val="001F3894"/>
    <w:rsid w:val="00211251"/>
    <w:rsid w:val="00226A64"/>
    <w:rsid w:val="00255AC2"/>
    <w:rsid w:val="00272F92"/>
    <w:rsid w:val="002842B4"/>
    <w:rsid w:val="0029502F"/>
    <w:rsid w:val="002D1FEB"/>
    <w:rsid w:val="002D2028"/>
    <w:rsid w:val="002F0969"/>
    <w:rsid w:val="002F4884"/>
    <w:rsid w:val="002F69A0"/>
    <w:rsid w:val="00317238"/>
    <w:rsid w:val="0032035D"/>
    <w:rsid w:val="00336E78"/>
    <w:rsid w:val="003430A4"/>
    <w:rsid w:val="0035015C"/>
    <w:rsid w:val="00383395"/>
    <w:rsid w:val="00385F04"/>
    <w:rsid w:val="003A015F"/>
    <w:rsid w:val="003A65BA"/>
    <w:rsid w:val="003C5914"/>
    <w:rsid w:val="003F60BD"/>
    <w:rsid w:val="0044214E"/>
    <w:rsid w:val="0045058B"/>
    <w:rsid w:val="00453929"/>
    <w:rsid w:val="00453E94"/>
    <w:rsid w:val="0045508B"/>
    <w:rsid w:val="00470A3B"/>
    <w:rsid w:val="00474240"/>
    <w:rsid w:val="004840D5"/>
    <w:rsid w:val="004A409A"/>
    <w:rsid w:val="004E5FD4"/>
    <w:rsid w:val="004F21ED"/>
    <w:rsid w:val="004F78EC"/>
    <w:rsid w:val="00502ADD"/>
    <w:rsid w:val="005112FB"/>
    <w:rsid w:val="0052266C"/>
    <w:rsid w:val="00522E1B"/>
    <w:rsid w:val="005237EA"/>
    <w:rsid w:val="00523F99"/>
    <w:rsid w:val="00552BBD"/>
    <w:rsid w:val="00553175"/>
    <w:rsid w:val="005712BA"/>
    <w:rsid w:val="00581566"/>
    <w:rsid w:val="00582343"/>
    <w:rsid w:val="00593B47"/>
    <w:rsid w:val="00596292"/>
    <w:rsid w:val="005B43A9"/>
    <w:rsid w:val="005C347D"/>
    <w:rsid w:val="005F5E2F"/>
    <w:rsid w:val="00600128"/>
    <w:rsid w:val="00604ADA"/>
    <w:rsid w:val="00613CF8"/>
    <w:rsid w:val="00653342"/>
    <w:rsid w:val="006578F2"/>
    <w:rsid w:val="00662EDF"/>
    <w:rsid w:val="006870FC"/>
    <w:rsid w:val="006960D3"/>
    <w:rsid w:val="006C72FE"/>
    <w:rsid w:val="007371A5"/>
    <w:rsid w:val="00745E48"/>
    <w:rsid w:val="00746BF5"/>
    <w:rsid w:val="00781F62"/>
    <w:rsid w:val="00786FE7"/>
    <w:rsid w:val="007D7672"/>
    <w:rsid w:val="007D7865"/>
    <w:rsid w:val="007F2076"/>
    <w:rsid w:val="008040F1"/>
    <w:rsid w:val="00822E63"/>
    <w:rsid w:val="00834715"/>
    <w:rsid w:val="00871294"/>
    <w:rsid w:val="008F507F"/>
    <w:rsid w:val="009034C5"/>
    <w:rsid w:val="0091456B"/>
    <w:rsid w:val="00934564"/>
    <w:rsid w:val="0095338A"/>
    <w:rsid w:val="00983F5A"/>
    <w:rsid w:val="00984435"/>
    <w:rsid w:val="00A0757C"/>
    <w:rsid w:val="00A44A2F"/>
    <w:rsid w:val="00A800D2"/>
    <w:rsid w:val="00A94F18"/>
    <w:rsid w:val="00AB0135"/>
    <w:rsid w:val="00AC358C"/>
    <w:rsid w:val="00AD7CAE"/>
    <w:rsid w:val="00AF2AD4"/>
    <w:rsid w:val="00B071A2"/>
    <w:rsid w:val="00B35CA8"/>
    <w:rsid w:val="00B42E96"/>
    <w:rsid w:val="00B86876"/>
    <w:rsid w:val="00BC48C8"/>
    <w:rsid w:val="00BF45A6"/>
    <w:rsid w:val="00C34A90"/>
    <w:rsid w:val="00C618F4"/>
    <w:rsid w:val="00C7524A"/>
    <w:rsid w:val="00C96363"/>
    <w:rsid w:val="00CA6132"/>
    <w:rsid w:val="00CD1CAC"/>
    <w:rsid w:val="00D05A97"/>
    <w:rsid w:val="00D25339"/>
    <w:rsid w:val="00D44462"/>
    <w:rsid w:val="00D4756F"/>
    <w:rsid w:val="00D761C7"/>
    <w:rsid w:val="00D97D16"/>
    <w:rsid w:val="00DB0CBF"/>
    <w:rsid w:val="00DB3E0E"/>
    <w:rsid w:val="00DC24E1"/>
    <w:rsid w:val="00DC50EB"/>
    <w:rsid w:val="00DD1311"/>
    <w:rsid w:val="00DD38E5"/>
    <w:rsid w:val="00DE7EC4"/>
    <w:rsid w:val="00DF4C3D"/>
    <w:rsid w:val="00DF5C4C"/>
    <w:rsid w:val="00E14346"/>
    <w:rsid w:val="00E45FED"/>
    <w:rsid w:val="00E610F7"/>
    <w:rsid w:val="00E63B27"/>
    <w:rsid w:val="00E67A02"/>
    <w:rsid w:val="00E7431F"/>
    <w:rsid w:val="00E81A23"/>
    <w:rsid w:val="00E90F77"/>
    <w:rsid w:val="00ED6010"/>
    <w:rsid w:val="00F10E84"/>
    <w:rsid w:val="00F16891"/>
    <w:rsid w:val="00F83B86"/>
    <w:rsid w:val="00F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01F4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6960D3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960D3"/>
    <w:rPr>
      <w:color w:val="0000FF"/>
      <w:u w:val="single"/>
    </w:rPr>
  </w:style>
  <w:style w:type="paragraph" w:styleId="Footer">
    <w:name w:val="footer"/>
    <w:basedOn w:val="Normal"/>
    <w:semiHidden/>
    <w:rsid w:val="006960D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unhideWhenUsed/>
    <w:rsid w:val="00696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6960D3"/>
    <w:rPr>
      <w:sz w:val="24"/>
      <w:szCs w:val="24"/>
    </w:rPr>
  </w:style>
  <w:style w:type="character" w:customStyle="1" w:styleId="FooterChar">
    <w:name w:val="Footer Char"/>
    <w:basedOn w:val="DefaultParagraphFont"/>
    <w:rsid w:val="006960D3"/>
    <w:rPr>
      <w:sz w:val="24"/>
      <w:szCs w:val="24"/>
    </w:rPr>
  </w:style>
  <w:style w:type="paragraph" w:styleId="ListParagraph">
    <w:name w:val="List Paragraph"/>
    <w:basedOn w:val="Normal"/>
    <w:qFormat/>
    <w:rsid w:val="006960D3"/>
    <w:pPr>
      <w:ind w:left="720"/>
      <w:contextualSpacing/>
    </w:pPr>
  </w:style>
  <w:style w:type="paragraph" w:styleId="BalloonText">
    <w:name w:val="Balloon Text"/>
    <w:basedOn w:val="Normal"/>
    <w:semiHidden/>
    <w:unhideWhenUsed/>
    <w:rsid w:val="00696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960D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6960D3"/>
    <w:pPr>
      <w:ind w:left="720" w:hanging="720"/>
    </w:pPr>
    <w:rPr>
      <w:bCs/>
    </w:rPr>
  </w:style>
  <w:style w:type="table" w:styleId="TableGrid">
    <w:name w:val="Table Grid"/>
    <w:basedOn w:val="TableNormal"/>
    <w:uiPriority w:val="59"/>
    <w:rsid w:val="00DB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2">
    <w:name w:val="font12"/>
    <w:basedOn w:val="Normal"/>
    <w:rsid w:val="006960D3"/>
    <w:pPr>
      <w:spacing w:after="135" w:line="255" w:lineRule="atLeast"/>
    </w:pPr>
    <w:rPr>
      <w:sz w:val="18"/>
      <w:szCs w:val="18"/>
    </w:rPr>
  </w:style>
  <w:style w:type="paragraph" w:customStyle="1" w:styleId="tabletitle">
    <w:name w:val="tabletitle"/>
    <w:basedOn w:val="Normal"/>
    <w:rsid w:val="006960D3"/>
    <w:pPr>
      <w:spacing w:line="300" w:lineRule="atLeast"/>
    </w:pPr>
    <w:rPr>
      <w:rFonts w:ascii="Verdana" w:hAnsi="Verdana"/>
      <w:b/>
      <w:bCs/>
      <w:color w:val="66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D3"/>
    <w:rPr>
      <w:sz w:val="24"/>
      <w:szCs w:val="24"/>
    </w:rPr>
  </w:style>
  <w:style w:type="paragraph" w:styleId="Heading1">
    <w:name w:val="heading 1"/>
    <w:basedOn w:val="Normal"/>
    <w:next w:val="Normal"/>
    <w:qFormat/>
    <w:rsid w:val="006960D3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960D3"/>
    <w:rPr>
      <w:color w:val="0000FF"/>
      <w:u w:val="single"/>
    </w:rPr>
  </w:style>
  <w:style w:type="paragraph" w:styleId="Footer">
    <w:name w:val="footer"/>
    <w:basedOn w:val="Normal"/>
    <w:semiHidden/>
    <w:rsid w:val="006960D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unhideWhenUsed/>
    <w:rsid w:val="00696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6960D3"/>
    <w:rPr>
      <w:sz w:val="24"/>
      <w:szCs w:val="24"/>
    </w:rPr>
  </w:style>
  <w:style w:type="character" w:customStyle="1" w:styleId="FooterChar">
    <w:name w:val="Footer Char"/>
    <w:basedOn w:val="DefaultParagraphFont"/>
    <w:rsid w:val="006960D3"/>
    <w:rPr>
      <w:sz w:val="24"/>
      <w:szCs w:val="24"/>
    </w:rPr>
  </w:style>
  <w:style w:type="paragraph" w:styleId="ListParagraph">
    <w:name w:val="List Paragraph"/>
    <w:basedOn w:val="Normal"/>
    <w:qFormat/>
    <w:rsid w:val="006960D3"/>
    <w:pPr>
      <w:ind w:left="720"/>
      <w:contextualSpacing/>
    </w:pPr>
  </w:style>
  <w:style w:type="paragraph" w:styleId="BalloonText">
    <w:name w:val="Balloon Text"/>
    <w:basedOn w:val="Normal"/>
    <w:semiHidden/>
    <w:unhideWhenUsed/>
    <w:rsid w:val="00696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960D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6960D3"/>
    <w:pPr>
      <w:ind w:left="720" w:hanging="720"/>
    </w:pPr>
    <w:rPr>
      <w:bCs/>
    </w:rPr>
  </w:style>
  <w:style w:type="table" w:styleId="TableGrid">
    <w:name w:val="Table Grid"/>
    <w:basedOn w:val="TableNormal"/>
    <w:uiPriority w:val="59"/>
    <w:rsid w:val="00DB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2">
    <w:name w:val="font12"/>
    <w:basedOn w:val="Normal"/>
    <w:rsid w:val="006960D3"/>
    <w:pPr>
      <w:spacing w:after="135" w:line="255" w:lineRule="atLeast"/>
    </w:pPr>
    <w:rPr>
      <w:sz w:val="18"/>
      <w:szCs w:val="18"/>
    </w:rPr>
  </w:style>
  <w:style w:type="paragraph" w:customStyle="1" w:styleId="tabletitle">
    <w:name w:val="tabletitle"/>
    <w:basedOn w:val="Normal"/>
    <w:rsid w:val="006960D3"/>
    <w:pPr>
      <w:spacing w:line="300" w:lineRule="atLeast"/>
    </w:pPr>
    <w:rPr>
      <w:rFonts w:ascii="Verdana" w:hAnsi="Verdana"/>
      <w:b/>
      <w:bCs/>
      <w:color w:val="66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javascript:PopupGlossaryTerm(2752286);" TargetMode="External"/><Relationship Id="rId13" Type="http://schemas.openxmlformats.org/officeDocument/2006/relationships/hyperlink" Target="javascript:PopupGlossaryTerm(2752252);" TargetMode="External"/><Relationship Id="rId14" Type="http://schemas.openxmlformats.org/officeDocument/2006/relationships/image" Target="media/image3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san.kent@temple.edu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FF4EA-D2A8-CB4D-9660-7CC6777C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2028</Words>
  <Characters>11562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Dosing Considerations in Obesity</vt:lpstr>
    </vt:vector>
  </TitlesOfParts>
  <Company>Microsoft</Company>
  <LinksUpToDate>false</LinksUpToDate>
  <CharactersWithSpaces>13563</CharactersWithSpaces>
  <SharedDoc>false</SharedDoc>
  <HLinks>
    <vt:vector size="24" baseType="variant">
      <vt:variant>
        <vt:i4>6815835</vt:i4>
      </vt:variant>
      <vt:variant>
        <vt:i4>9</vt:i4>
      </vt:variant>
      <vt:variant>
        <vt:i4>0</vt:i4>
      </vt:variant>
      <vt:variant>
        <vt:i4>5</vt:i4>
      </vt:variant>
      <vt:variant>
        <vt:lpwstr>http://www.nhlbi.nih.gov/guidelines/obesity/ob_home.htm</vt:lpwstr>
      </vt:variant>
      <vt:variant>
        <vt:lpwstr/>
      </vt:variant>
      <vt:variant>
        <vt:i4>3997811</vt:i4>
      </vt:variant>
      <vt:variant>
        <vt:i4>6</vt:i4>
      </vt:variant>
      <vt:variant>
        <vt:i4>0</vt:i4>
      </vt:variant>
      <vt:variant>
        <vt:i4>5</vt:i4>
      </vt:variant>
      <vt:variant>
        <vt:lpwstr>javascript:PopupGlossaryTerm(2752252);</vt:lpwstr>
      </vt:variant>
      <vt:variant>
        <vt:lpwstr/>
      </vt:variant>
      <vt:variant>
        <vt:i4>3735678</vt:i4>
      </vt:variant>
      <vt:variant>
        <vt:i4>3</vt:i4>
      </vt:variant>
      <vt:variant>
        <vt:i4>0</vt:i4>
      </vt:variant>
      <vt:variant>
        <vt:i4>5</vt:i4>
      </vt:variant>
      <vt:variant>
        <vt:lpwstr>javascript:PopupGlossaryTerm(2752286);</vt:lpwstr>
      </vt:variant>
      <vt:variant>
        <vt:lpwstr/>
      </vt:variant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mailto:susan.kent@temple.edu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Dosing Considerations in Obesity</dc:title>
  <dc:creator>Sue</dc:creator>
  <cp:lastModifiedBy>Leon Do</cp:lastModifiedBy>
  <cp:revision>8</cp:revision>
  <cp:lastPrinted>2011-01-21T19:55:00Z</cp:lastPrinted>
  <dcterms:created xsi:type="dcterms:W3CDTF">2014-01-30T22:04:00Z</dcterms:created>
  <dcterms:modified xsi:type="dcterms:W3CDTF">2014-02-24T18:17:00Z</dcterms:modified>
</cp:coreProperties>
</file>