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2C49D" w14:textId="77777777" w:rsidR="00B01E0B" w:rsidRPr="00DD6D89" w:rsidRDefault="00B01E0B" w:rsidP="00B01E0B">
      <w:pPr>
        <w:rPr>
          <w:rFonts w:ascii="Calibri" w:hAnsi="Calibri" w:cs="Calibri"/>
        </w:rPr>
      </w:pPr>
      <w:r w:rsidRPr="00D87122">
        <w:rPr>
          <w:rFonts w:ascii="Calibri" w:hAnsi="Calibri" w:cs="Calibri"/>
          <w:sz w:val="32"/>
          <w:szCs w:val="32"/>
        </w:rPr>
        <w:t>Amiodarone</w:t>
      </w:r>
    </w:p>
    <w:p w14:paraId="3A2D93C0" w14:textId="77777777" w:rsidR="00B01E0B" w:rsidRPr="00FD2895" w:rsidRDefault="00B01E0B" w:rsidP="00B01E0B">
      <w:pPr>
        <w:rPr>
          <w:rFonts w:ascii="Calibri" w:hAnsi="Calibri" w:cs="Calibri"/>
          <w:b/>
        </w:rPr>
      </w:pPr>
    </w:p>
    <w:p w14:paraId="018A08FE" w14:textId="77777777" w:rsidR="00B01E0B" w:rsidRPr="00FD2895" w:rsidRDefault="00B01E0B" w:rsidP="00B01E0B">
      <w:pPr>
        <w:rPr>
          <w:rFonts w:ascii="Calibri" w:hAnsi="Calibri" w:cs="Calibri"/>
          <w:b/>
          <w:u w:val="single"/>
        </w:rPr>
      </w:pPr>
      <w:r w:rsidRPr="00FD2895">
        <w:rPr>
          <w:rFonts w:ascii="Calibri" w:hAnsi="Calibri" w:cs="Calibri"/>
          <w:b/>
          <w:u w:val="single"/>
        </w:rPr>
        <w:t>Pharmacology</w:t>
      </w:r>
    </w:p>
    <w:p w14:paraId="27879C64" w14:textId="77777777" w:rsidR="00B01E0B" w:rsidRPr="00FD2895" w:rsidRDefault="00B01E0B" w:rsidP="00B01E0B">
      <w:pPr>
        <w:pStyle w:val="NormalWeb"/>
        <w:rPr>
          <w:rFonts w:ascii="Calibri" w:hAnsi="Calibri" w:cs="Calibri"/>
        </w:rPr>
      </w:pPr>
      <w:r w:rsidRPr="00FD2895">
        <w:rPr>
          <w:rFonts w:ascii="Calibri" w:hAnsi="Calibri" w:cs="Calibri"/>
        </w:rPr>
        <w:t>Class III antiarrhythmic agent which inhibits adrenergic stimulation (alpha- and beta-blocking properties), affects sodium, potassium, and calcium channels, prolongs the action potential and refractory period in myocardial tissue; decreases AV conduction and sinus node function</w:t>
      </w:r>
    </w:p>
    <w:p w14:paraId="188770F0" w14:textId="77777777" w:rsidR="00B01E0B" w:rsidRPr="00FD2895" w:rsidRDefault="00B01E0B" w:rsidP="00B01E0B">
      <w:pPr>
        <w:rPr>
          <w:rFonts w:ascii="Calibri" w:hAnsi="Calibri" w:cs="Calibri"/>
          <w:b/>
          <w:u w:val="single"/>
        </w:rPr>
      </w:pPr>
      <w:r w:rsidRPr="00FD2895">
        <w:rPr>
          <w:rFonts w:ascii="Calibri" w:hAnsi="Calibri" w:cs="Calibri"/>
          <w:b/>
          <w:u w:val="single"/>
        </w:rPr>
        <w:t>Clinical uses:</w:t>
      </w:r>
    </w:p>
    <w:p w14:paraId="1F04668B" w14:textId="77777777" w:rsidR="00B01E0B" w:rsidRPr="00FD2895" w:rsidRDefault="00B01E0B" w:rsidP="00B01E0B">
      <w:pPr>
        <w:numPr>
          <w:ilvl w:val="1"/>
          <w:numId w:val="1"/>
        </w:numPr>
        <w:spacing w:line="240" w:lineRule="auto"/>
        <w:contextualSpacing w:val="0"/>
        <w:rPr>
          <w:rFonts w:ascii="Calibri" w:hAnsi="Calibri" w:cs="Calibri"/>
        </w:rPr>
      </w:pPr>
      <w:r w:rsidRPr="00FD2895">
        <w:rPr>
          <w:rFonts w:ascii="Calibri" w:hAnsi="Calibri" w:cs="Calibri"/>
        </w:rPr>
        <w:t xml:space="preserve">Atrial and </w:t>
      </w:r>
    </w:p>
    <w:p w14:paraId="06DE98EF" w14:textId="77777777" w:rsidR="00B01E0B" w:rsidRPr="00FD2895" w:rsidRDefault="00B01E0B" w:rsidP="00B01E0B">
      <w:pPr>
        <w:numPr>
          <w:ilvl w:val="1"/>
          <w:numId w:val="1"/>
        </w:numPr>
        <w:spacing w:line="240" w:lineRule="auto"/>
        <w:contextualSpacing w:val="0"/>
        <w:rPr>
          <w:rFonts w:ascii="Calibri" w:hAnsi="Calibri" w:cs="Calibri"/>
        </w:rPr>
      </w:pPr>
      <w:r w:rsidRPr="00FD2895">
        <w:rPr>
          <w:rFonts w:ascii="Calibri" w:hAnsi="Calibri" w:cs="Calibri"/>
        </w:rPr>
        <w:t>Ventricular arrhythmias</w:t>
      </w:r>
    </w:p>
    <w:p w14:paraId="249DCE06" w14:textId="77777777" w:rsidR="00B01E0B" w:rsidRPr="00FD2895" w:rsidRDefault="00B01E0B" w:rsidP="00B01E0B">
      <w:pPr>
        <w:rPr>
          <w:rFonts w:ascii="Calibri" w:hAnsi="Calibri" w:cs="Calibri"/>
        </w:rPr>
      </w:pPr>
    </w:p>
    <w:p w14:paraId="54F5790F" w14:textId="77777777" w:rsidR="00B01E0B" w:rsidRPr="00FD2895" w:rsidRDefault="00B01E0B" w:rsidP="00B01E0B">
      <w:pPr>
        <w:rPr>
          <w:rFonts w:ascii="Calibri" w:hAnsi="Calibri" w:cs="Calibri"/>
        </w:rPr>
      </w:pPr>
    </w:p>
    <w:p w14:paraId="68321178" w14:textId="77777777" w:rsidR="00B01E0B" w:rsidRPr="00FD2895" w:rsidRDefault="00B01E0B" w:rsidP="00B01E0B">
      <w:pPr>
        <w:rPr>
          <w:rFonts w:ascii="Calibri" w:hAnsi="Calibri" w:cs="Calibri"/>
          <w:b/>
          <w:u w:val="single"/>
        </w:rPr>
      </w:pPr>
      <w:r w:rsidRPr="00FD2895">
        <w:rPr>
          <w:rFonts w:ascii="Calibri" w:hAnsi="Calibri" w:cs="Calibri"/>
          <w:b/>
          <w:u w:val="single"/>
        </w:rPr>
        <w:t>Pharmacokinetics</w:t>
      </w:r>
    </w:p>
    <w:p w14:paraId="63D52905" w14:textId="77777777" w:rsidR="00B01E0B" w:rsidRPr="00FD2895" w:rsidRDefault="00B01E0B" w:rsidP="00B01E0B">
      <w:pPr>
        <w:rPr>
          <w:rFonts w:ascii="Calibri" w:hAnsi="Calibri" w:cs="Calibri"/>
          <w:b/>
          <w:u w:val="single"/>
        </w:rPr>
      </w:pPr>
    </w:p>
    <w:p w14:paraId="03938B66" w14:textId="77777777" w:rsidR="00B01E0B" w:rsidRPr="00FD2895" w:rsidRDefault="00B01E0B" w:rsidP="00B01E0B">
      <w:pPr>
        <w:rPr>
          <w:rFonts w:ascii="Calibri" w:hAnsi="Calibri" w:cs="Calibri"/>
        </w:rPr>
      </w:pPr>
      <w:r w:rsidRPr="00FD2895">
        <w:rPr>
          <w:rFonts w:ascii="Calibri" w:hAnsi="Calibri" w:cs="Calibri"/>
          <w:b/>
        </w:rPr>
        <w:t>1. Absorption</w:t>
      </w:r>
      <w:r w:rsidRPr="00FD2895">
        <w:rPr>
          <w:rFonts w:ascii="Calibri" w:hAnsi="Calibri" w:cs="Calibri"/>
        </w:rPr>
        <w:t xml:space="preserve"> </w:t>
      </w:r>
    </w:p>
    <w:p w14:paraId="4E576EB8" w14:textId="77777777" w:rsidR="00B01E0B" w:rsidRPr="00FD2895" w:rsidRDefault="00B01E0B" w:rsidP="00B01E0B">
      <w:pPr>
        <w:rPr>
          <w:rFonts w:ascii="Calibri" w:hAnsi="Calibri" w:cs="Calibri"/>
        </w:rPr>
      </w:pPr>
      <w:r w:rsidRPr="00FD2895">
        <w:rPr>
          <w:rFonts w:ascii="Calibri" w:hAnsi="Calibri" w:cs="Calibri"/>
        </w:rPr>
        <w:t>F = 0.5</w:t>
      </w:r>
    </w:p>
    <w:p w14:paraId="0B3F5832" w14:textId="77777777" w:rsidR="00B01E0B" w:rsidRPr="00FD2895" w:rsidRDefault="00B01E0B" w:rsidP="00B01E0B">
      <w:pPr>
        <w:rPr>
          <w:rFonts w:ascii="Calibri" w:hAnsi="Calibri" w:cs="Calibri"/>
        </w:rPr>
      </w:pPr>
    </w:p>
    <w:p w14:paraId="1827375B" w14:textId="77777777" w:rsidR="00B01E0B" w:rsidRPr="00FD2895" w:rsidRDefault="00B01E0B" w:rsidP="00B01E0B">
      <w:pPr>
        <w:numPr>
          <w:ilvl w:val="0"/>
          <w:numId w:val="2"/>
        </w:numPr>
        <w:spacing w:line="240" w:lineRule="auto"/>
        <w:contextualSpacing w:val="0"/>
        <w:rPr>
          <w:rFonts w:ascii="Calibri" w:hAnsi="Calibri" w:cs="Calibri"/>
        </w:rPr>
      </w:pPr>
      <w:r w:rsidRPr="00FD2895">
        <w:rPr>
          <w:rFonts w:ascii="Calibri" w:hAnsi="Calibri" w:cs="Calibri"/>
        </w:rPr>
        <w:t>Peak plasma levels in 3 – 7 hours</w:t>
      </w:r>
    </w:p>
    <w:p w14:paraId="33835296" w14:textId="77777777" w:rsidR="00B01E0B" w:rsidRPr="00FD2895" w:rsidRDefault="00B01E0B" w:rsidP="00B01E0B">
      <w:pPr>
        <w:numPr>
          <w:ilvl w:val="0"/>
          <w:numId w:val="2"/>
        </w:numPr>
        <w:spacing w:line="240" w:lineRule="auto"/>
        <w:contextualSpacing w:val="0"/>
        <w:rPr>
          <w:rFonts w:ascii="Calibri" w:hAnsi="Calibri" w:cs="Calibri"/>
        </w:rPr>
      </w:pPr>
      <w:r w:rsidRPr="00FD2895">
        <w:rPr>
          <w:rFonts w:ascii="Calibri" w:hAnsi="Calibri" w:cs="Calibri"/>
        </w:rPr>
        <w:t>Increased rate and extent of absorption when taken with food</w:t>
      </w:r>
    </w:p>
    <w:p w14:paraId="500404A1" w14:textId="77777777" w:rsidR="00B01E0B" w:rsidRPr="00FD2895" w:rsidRDefault="00B01E0B" w:rsidP="00B01E0B">
      <w:pPr>
        <w:numPr>
          <w:ilvl w:val="0"/>
          <w:numId w:val="2"/>
        </w:numPr>
        <w:spacing w:line="240" w:lineRule="auto"/>
        <w:contextualSpacing w:val="0"/>
        <w:rPr>
          <w:rFonts w:ascii="Calibri" w:hAnsi="Calibri" w:cs="Calibri"/>
        </w:rPr>
      </w:pPr>
      <w:r w:rsidRPr="00FD2895">
        <w:rPr>
          <w:rFonts w:ascii="Calibri" w:hAnsi="Calibri" w:cs="Calibri"/>
        </w:rPr>
        <w:t xml:space="preserve">Onset of action may occur in 2 – 3 days or may take up to 3 weeks </w:t>
      </w:r>
    </w:p>
    <w:p w14:paraId="453280E9" w14:textId="77777777" w:rsidR="00B01E0B" w:rsidRPr="00FD2895" w:rsidRDefault="00B01E0B" w:rsidP="00B01E0B">
      <w:pPr>
        <w:rPr>
          <w:rFonts w:ascii="Calibri" w:hAnsi="Calibri" w:cs="Calibri"/>
          <w:b/>
        </w:rPr>
      </w:pPr>
    </w:p>
    <w:p w14:paraId="3D883E1D" w14:textId="77777777" w:rsidR="00B01E0B" w:rsidRPr="00FD2895" w:rsidRDefault="00B01E0B" w:rsidP="00B01E0B">
      <w:pPr>
        <w:rPr>
          <w:rFonts w:ascii="Calibri" w:hAnsi="Calibri" w:cs="Calibri"/>
          <w:b/>
        </w:rPr>
      </w:pPr>
      <w:r w:rsidRPr="00FD2895">
        <w:rPr>
          <w:rFonts w:ascii="Calibri" w:hAnsi="Calibri" w:cs="Calibri"/>
          <w:b/>
        </w:rPr>
        <w:t>2. Distribution</w:t>
      </w:r>
    </w:p>
    <w:p w14:paraId="2EC3C5B6" w14:textId="77777777" w:rsidR="00B01E0B" w:rsidRPr="00FD2895" w:rsidRDefault="00B01E0B" w:rsidP="00B01E0B">
      <w:pPr>
        <w:numPr>
          <w:ilvl w:val="0"/>
          <w:numId w:val="11"/>
        </w:numPr>
        <w:spacing w:line="240" w:lineRule="auto"/>
        <w:contextualSpacing w:val="0"/>
        <w:rPr>
          <w:rFonts w:ascii="Calibri" w:hAnsi="Calibri" w:cs="Calibri"/>
        </w:rPr>
      </w:pPr>
      <w:r w:rsidRPr="00FD2895">
        <w:rPr>
          <w:rFonts w:ascii="Calibri" w:hAnsi="Calibri" w:cs="Calibri"/>
        </w:rPr>
        <w:t xml:space="preserve">Vd </w:t>
      </w:r>
      <w:r w:rsidRPr="00FD2895">
        <w:rPr>
          <w:rFonts w:ascii="Calibri" w:hAnsi="Calibri" w:cs="Calibri"/>
        </w:rPr>
        <w:tab/>
        <w:t>60 L/kg  (extremely large!!!)</w:t>
      </w:r>
    </w:p>
    <w:p w14:paraId="2784B587" w14:textId="77777777" w:rsidR="00B01E0B" w:rsidRPr="00FD2895" w:rsidRDefault="00B01E0B" w:rsidP="00B01E0B">
      <w:pPr>
        <w:ind w:firstLine="720"/>
        <w:rPr>
          <w:rFonts w:ascii="Calibri" w:hAnsi="Calibri" w:cs="Calibri"/>
        </w:rPr>
      </w:pPr>
    </w:p>
    <w:p w14:paraId="2934D0CA" w14:textId="77777777" w:rsidR="00B01E0B" w:rsidRPr="00FD2895" w:rsidRDefault="00B01E0B" w:rsidP="00B01E0B">
      <w:pPr>
        <w:numPr>
          <w:ilvl w:val="0"/>
          <w:numId w:val="5"/>
        </w:numPr>
        <w:spacing w:line="240" w:lineRule="auto"/>
        <w:contextualSpacing w:val="0"/>
        <w:rPr>
          <w:rFonts w:ascii="Calibri" w:hAnsi="Calibri" w:cs="Calibri"/>
        </w:rPr>
      </w:pPr>
      <w:r w:rsidRPr="00FD2895">
        <w:rPr>
          <w:rFonts w:ascii="Calibri" w:hAnsi="Calibri" w:cs="Calibri"/>
        </w:rPr>
        <w:t>Tissue concentrations are 10 – 400 times plasma levels</w:t>
      </w:r>
    </w:p>
    <w:p w14:paraId="6A3A9991" w14:textId="77777777" w:rsidR="00B01E0B" w:rsidRPr="00FD2895" w:rsidRDefault="00B01E0B" w:rsidP="00B01E0B">
      <w:pPr>
        <w:numPr>
          <w:ilvl w:val="0"/>
          <w:numId w:val="5"/>
        </w:numPr>
        <w:spacing w:line="240" w:lineRule="auto"/>
        <w:contextualSpacing w:val="0"/>
        <w:rPr>
          <w:rFonts w:ascii="Calibri" w:hAnsi="Calibri" w:cs="Calibri"/>
        </w:rPr>
      </w:pPr>
      <w:r w:rsidRPr="00FD2895">
        <w:rPr>
          <w:rFonts w:ascii="Calibri" w:hAnsi="Calibri" w:cs="Calibri"/>
        </w:rPr>
        <w:t>Extensive accumulation in adipose tissue and highly perfused organs (liver, lung, spleen)</w:t>
      </w:r>
    </w:p>
    <w:p w14:paraId="652234C1" w14:textId="77777777" w:rsidR="00B01E0B" w:rsidRPr="00FD2895" w:rsidRDefault="00B01E0B" w:rsidP="00B01E0B">
      <w:pPr>
        <w:rPr>
          <w:rFonts w:ascii="Calibri" w:hAnsi="Calibri" w:cs="Calibri"/>
        </w:rPr>
      </w:pPr>
    </w:p>
    <w:p w14:paraId="6C4EAB39" w14:textId="77777777" w:rsidR="00B01E0B" w:rsidRPr="00FD2895" w:rsidRDefault="00B01E0B" w:rsidP="00B01E0B">
      <w:pPr>
        <w:numPr>
          <w:ilvl w:val="0"/>
          <w:numId w:val="11"/>
        </w:numPr>
        <w:spacing w:line="240" w:lineRule="auto"/>
        <w:contextualSpacing w:val="0"/>
        <w:rPr>
          <w:rFonts w:ascii="Calibri" w:hAnsi="Calibri" w:cs="Calibri"/>
        </w:rPr>
      </w:pPr>
      <w:r w:rsidRPr="00FD2895">
        <w:rPr>
          <w:rFonts w:ascii="Calibri" w:hAnsi="Calibri" w:cs="Calibri"/>
        </w:rPr>
        <w:t xml:space="preserve">High protein binding (99%) </w:t>
      </w:r>
    </w:p>
    <w:p w14:paraId="210BA51E" w14:textId="77777777" w:rsidR="00B01E0B" w:rsidRPr="00FD2895" w:rsidRDefault="00B01E0B" w:rsidP="00B01E0B">
      <w:pPr>
        <w:rPr>
          <w:rFonts w:ascii="Calibri" w:hAnsi="Calibri" w:cs="Calibri"/>
        </w:rPr>
      </w:pPr>
    </w:p>
    <w:p w14:paraId="56CA29AB" w14:textId="77777777" w:rsidR="00B01E0B" w:rsidRPr="00FD2895" w:rsidRDefault="00B01E0B" w:rsidP="00B01E0B">
      <w:pPr>
        <w:rPr>
          <w:rFonts w:ascii="Calibri" w:hAnsi="Calibri" w:cs="Calibri"/>
        </w:rPr>
      </w:pPr>
    </w:p>
    <w:p w14:paraId="24AD60AF" w14:textId="77777777" w:rsidR="00B01E0B" w:rsidRPr="00FD2895" w:rsidRDefault="00B01E0B" w:rsidP="00B01E0B">
      <w:pPr>
        <w:rPr>
          <w:rFonts w:ascii="Calibri" w:hAnsi="Calibri" w:cs="Calibri"/>
          <w:b/>
        </w:rPr>
      </w:pPr>
      <w:r w:rsidRPr="00FD2895">
        <w:rPr>
          <w:rFonts w:ascii="Calibri" w:hAnsi="Calibri" w:cs="Calibri"/>
          <w:b/>
        </w:rPr>
        <w:t>3. Metabolism</w:t>
      </w:r>
    </w:p>
    <w:p w14:paraId="2A62F211" w14:textId="77777777" w:rsidR="00B01E0B" w:rsidRPr="00FD2895" w:rsidRDefault="00B01E0B" w:rsidP="00B01E0B">
      <w:pPr>
        <w:rPr>
          <w:rFonts w:ascii="Calibri" w:hAnsi="Calibri" w:cs="Calibri"/>
        </w:rPr>
      </w:pPr>
      <w:r w:rsidRPr="00FD2895">
        <w:rPr>
          <w:rFonts w:ascii="Calibri" w:hAnsi="Calibri" w:cs="Calibri"/>
        </w:rPr>
        <w:t>Metabolism</w:t>
      </w:r>
    </w:p>
    <w:p w14:paraId="30ED3D82" w14:textId="77777777" w:rsidR="00B01E0B" w:rsidRPr="00FD2895" w:rsidRDefault="00B01E0B" w:rsidP="00B01E0B">
      <w:pPr>
        <w:numPr>
          <w:ilvl w:val="0"/>
          <w:numId w:val="6"/>
        </w:numPr>
        <w:spacing w:line="240" w:lineRule="auto"/>
        <w:contextualSpacing w:val="0"/>
        <w:rPr>
          <w:rFonts w:ascii="Calibri" w:hAnsi="Calibri" w:cs="Calibri"/>
        </w:rPr>
      </w:pPr>
      <w:r w:rsidRPr="00FD2895">
        <w:rPr>
          <w:rFonts w:ascii="Calibri" w:hAnsi="Calibri" w:cs="Calibri"/>
        </w:rPr>
        <w:t>Extensively metabolized in liver and intestinal mucosa</w:t>
      </w:r>
    </w:p>
    <w:p w14:paraId="185D7B12" w14:textId="77777777" w:rsidR="00B01E0B" w:rsidRPr="00FD2895" w:rsidRDefault="00B01E0B" w:rsidP="00B01E0B">
      <w:pPr>
        <w:numPr>
          <w:ilvl w:val="1"/>
          <w:numId w:val="6"/>
        </w:numPr>
        <w:spacing w:line="240" w:lineRule="auto"/>
        <w:contextualSpacing w:val="0"/>
        <w:rPr>
          <w:rFonts w:ascii="Calibri" w:hAnsi="Calibri" w:cs="Calibri"/>
        </w:rPr>
      </w:pPr>
      <w:r w:rsidRPr="00FD2895">
        <w:rPr>
          <w:rFonts w:ascii="Calibri" w:hAnsi="Calibri" w:cs="Calibri"/>
        </w:rPr>
        <w:t>Substrate for CYP3A4 and CYP2C8</w:t>
      </w:r>
    </w:p>
    <w:p w14:paraId="55472905" w14:textId="77777777" w:rsidR="00B01E0B" w:rsidRPr="00FD2895" w:rsidRDefault="00B01E0B" w:rsidP="00B01E0B">
      <w:pPr>
        <w:numPr>
          <w:ilvl w:val="1"/>
          <w:numId w:val="6"/>
        </w:numPr>
        <w:spacing w:line="240" w:lineRule="auto"/>
        <w:contextualSpacing w:val="0"/>
        <w:rPr>
          <w:rFonts w:ascii="Calibri" w:hAnsi="Calibri" w:cs="Calibri"/>
        </w:rPr>
      </w:pPr>
      <w:r w:rsidRPr="00FD2895">
        <w:rPr>
          <w:rFonts w:ascii="Calibri" w:hAnsi="Calibri" w:cs="Calibri"/>
        </w:rPr>
        <w:t xml:space="preserve">Metabolite – </w:t>
      </w:r>
      <w:proofErr w:type="spellStart"/>
      <w:r w:rsidRPr="00FD2895">
        <w:rPr>
          <w:rFonts w:ascii="Calibri" w:hAnsi="Calibri" w:cs="Calibri"/>
        </w:rPr>
        <w:t>Desethylamiodarone</w:t>
      </w:r>
      <w:proofErr w:type="spellEnd"/>
    </w:p>
    <w:p w14:paraId="25FD8999" w14:textId="77777777" w:rsidR="00B01E0B" w:rsidRPr="00FD2895" w:rsidRDefault="00B01E0B" w:rsidP="00B01E0B">
      <w:pPr>
        <w:numPr>
          <w:ilvl w:val="2"/>
          <w:numId w:val="6"/>
        </w:numPr>
        <w:spacing w:line="240" w:lineRule="auto"/>
        <w:contextualSpacing w:val="0"/>
        <w:rPr>
          <w:rFonts w:ascii="Calibri" w:hAnsi="Calibri" w:cs="Calibri"/>
        </w:rPr>
      </w:pPr>
      <w:r w:rsidRPr="00FD2895">
        <w:rPr>
          <w:rFonts w:ascii="Calibri" w:hAnsi="Calibri" w:cs="Calibri"/>
        </w:rPr>
        <w:t>Has sodium and potassium channel blocking activity</w:t>
      </w:r>
    </w:p>
    <w:p w14:paraId="0A9471D3" w14:textId="77777777" w:rsidR="00B01E0B" w:rsidRPr="00FD2895" w:rsidRDefault="00B01E0B" w:rsidP="00B01E0B">
      <w:pPr>
        <w:numPr>
          <w:ilvl w:val="1"/>
          <w:numId w:val="6"/>
        </w:numPr>
        <w:spacing w:line="240" w:lineRule="auto"/>
        <w:contextualSpacing w:val="0"/>
        <w:rPr>
          <w:rFonts w:ascii="Calibri" w:hAnsi="Calibri" w:cs="Calibri"/>
        </w:rPr>
      </w:pPr>
      <w:r w:rsidRPr="00FD2895">
        <w:rPr>
          <w:rFonts w:ascii="Calibri" w:hAnsi="Calibri" w:cs="Calibri"/>
        </w:rPr>
        <w:t>Inhibits CYP 3A4, 1A1, 1A2, 2B6, 2C9, 2D6</w:t>
      </w:r>
    </w:p>
    <w:p w14:paraId="7BDF6AD0" w14:textId="77777777" w:rsidR="00B01E0B" w:rsidRPr="00FD2895" w:rsidRDefault="00B01E0B" w:rsidP="00B01E0B">
      <w:pPr>
        <w:numPr>
          <w:ilvl w:val="1"/>
          <w:numId w:val="6"/>
        </w:numPr>
        <w:spacing w:line="240" w:lineRule="auto"/>
        <w:contextualSpacing w:val="0"/>
        <w:rPr>
          <w:rFonts w:ascii="Calibri" w:hAnsi="Calibri" w:cs="Calibri"/>
        </w:rPr>
      </w:pPr>
      <w:r w:rsidRPr="00FD2895">
        <w:rPr>
          <w:rFonts w:ascii="Calibri" w:hAnsi="Calibri" w:cs="Calibri"/>
        </w:rPr>
        <w:t>Inhibits P-glycoprotein</w:t>
      </w:r>
    </w:p>
    <w:p w14:paraId="4511B27C" w14:textId="77777777" w:rsidR="00B01E0B" w:rsidRDefault="00B01E0B" w:rsidP="00B01E0B">
      <w:pPr>
        <w:ind w:left="1440"/>
        <w:rPr>
          <w:rFonts w:ascii="Calibri" w:hAnsi="Calibri" w:cs="Calibri"/>
        </w:rPr>
      </w:pPr>
    </w:p>
    <w:p w14:paraId="52F921E0" w14:textId="77777777" w:rsidR="00B01E0B" w:rsidRPr="00FD2895" w:rsidRDefault="00B01E0B" w:rsidP="00B01E0B">
      <w:pPr>
        <w:ind w:left="1440"/>
        <w:rPr>
          <w:rFonts w:ascii="Calibri" w:hAnsi="Calibri" w:cs="Calibri"/>
        </w:rPr>
      </w:pPr>
    </w:p>
    <w:p w14:paraId="3A957E9E" w14:textId="77777777" w:rsidR="00B01E0B" w:rsidRPr="00FD2895" w:rsidRDefault="00B01E0B" w:rsidP="00B01E0B">
      <w:pPr>
        <w:numPr>
          <w:ilvl w:val="0"/>
          <w:numId w:val="6"/>
        </w:numPr>
        <w:spacing w:line="240" w:lineRule="auto"/>
        <w:contextualSpacing w:val="0"/>
        <w:rPr>
          <w:rFonts w:ascii="Calibri" w:hAnsi="Calibri" w:cs="Calibri"/>
        </w:rPr>
      </w:pPr>
      <w:r w:rsidRPr="00FD2895">
        <w:rPr>
          <w:rFonts w:ascii="Calibri" w:hAnsi="Calibri" w:cs="Calibri"/>
        </w:rPr>
        <w:t>Biphasic elimination half-life</w:t>
      </w:r>
    </w:p>
    <w:p w14:paraId="142750FD" w14:textId="77777777" w:rsidR="00B01E0B" w:rsidRPr="00FD2895" w:rsidRDefault="00B01E0B" w:rsidP="00B01E0B">
      <w:pPr>
        <w:numPr>
          <w:ilvl w:val="0"/>
          <w:numId w:val="7"/>
        </w:numPr>
        <w:spacing w:line="240" w:lineRule="auto"/>
        <w:contextualSpacing w:val="0"/>
        <w:rPr>
          <w:rFonts w:ascii="Calibri" w:hAnsi="Calibri" w:cs="Calibri"/>
        </w:rPr>
      </w:pPr>
      <w:r w:rsidRPr="00FD2895">
        <w:rPr>
          <w:rFonts w:ascii="Calibri" w:hAnsi="Calibri" w:cs="Calibri"/>
        </w:rPr>
        <w:t>Initial 50% reduction within 2.5 to 10 days</w:t>
      </w:r>
    </w:p>
    <w:p w14:paraId="435AA85E" w14:textId="77777777" w:rsidR="00B01E0B" w:rsidRPr="00FD2895" w:rsidRDefault="00B01E0B" w:rsidP="00B01E0B">
      <w:pPr>
        <w:numPr>
          <w:ilvl w:val="0"/>
          <w:numId w:val="7"/>
        </w:numPr>
        <w:spacing w:line="240" w:lineRule="auto"/>
        <w:contextualSpacing w:val="0"/>
        <w:rPr>
          <w:rFonts w:ascii="Calibri" w:hAnsi="Calibri" w:cs="Calibri"/>
        </w:rPr>
      </w:pPr>
      <w:r w:rsidRPr="00FD2895">
        <w:rPr>
          <w:rFonts w:ascii="Calibri" w:hAnsi="Calibri" w:cs="Calibri"/>
        </w:rPr>
        <w:t xml:space="preserve">Terminal elimination </w:t>
      </w:r>
      <w:r w:rsidRPr="00FD2895">
        <w:rPr>
          <w:rFonts w:ascii="Calibri" w:hAnsi="Calibri" w:cs="Calibri"/>
          <w:b/>
          <w:i/>
        </w:rPr>
        <w:t>40 to 60 days (mean 53 days)</w:t>
      </w:r>
    </w:p>
    <w:p w14:paraId="07F9E94E" w14:textId="77777777" w:rsidR="00B01E0B" w:rsidRPr="00FD2895" w:rsidRDefault="00B01E0B" w:rsidP="00B01E0B">
      <w:pPr>
        <w:ind w:left="1080"/>
        <w:rPr>
          <w:rFonts w:ascii="Calibri" w:hAnsi="Calibri" w:cs="Calibri"/>
        </w:rPr>
      </w:pPr>
    </w:p>
    <w:p w14:paraId="19780FEF" w14:textId="77777777" w:rsidR="00B01E0B" w:rsidRPr="00FD2895" w:rsidRDefault="00B01E0B" w:rsidP="00B01E0B">
      <w:pPr>
        <w:rPr>
          <w:rFonts w:ascii="Calibri" w:hAnsi="Calibri" w:cs="Calibri"/>
          <w:b/>
        </w:rPr>
      </w:pPr>
      <w:r w:rsidRPr="00FD2895">
        <w:rPr>
          <w:rFonts w:ascii="Calibri" w:hAnsi="Calibri" w:cs="Calibri"/>
          <w:b/>
        </w:rPr>
        <w:t>4. Excretion</w:t>
      </w:r>
    </w:p>
    <w:p w14:paraId="2E07F8F3" w14:textId="77777777" w:rsidR="00B01E0B" w:rsidRPr="00FD2895" w:rsidRDefault="00B01E0B" w:rsidP="00B01E0B">
      <w:pPr>
        <w:rPr>
          <w:rFonts w:ascii="Calibri" w:hAnsi="Calibri" w:cs="Calibri"/>
        </w:rPr>
      </w:pPr>
      <w:r w:rsidRPr="00FD2895">
        <w:rPr>
          <w:rFonts w:ascii="Calibri" w:hAnsi="Calibri" w:cs="Calibri"/>
        </w:rPr>
        <w:t>Clearance</w:t>
      </w:r>
    </w:p>
    <w:p w14:paraId="02E653CE" w14:textId="77777777" w:rsidR="00B01E0B" w:rsidRPr="00FD2895" w:rsidRDefault="00B01E0B" w:rsidP="00B01E0B">
      <w:pPr>
        <w:numPr>
          <w:ilvl w:val="0"/>
          <w:numId w:val="3"/>
        </w:numPr>
        <w:spacing w:line="240" w:lineRule="auto"/>
        <w:contextualSpacing w:val="0"/>
        <w:rPr>
          <w:rFonts w:ascii="Calibri" w:hAnsi="Calibri" w:cs="Calibri"/>
        </w:rPr>
      </w:pPr>
      <w:r w:rsidRPr="00FD2895">
        <w:rPr>
          <w:rFonts w:ascii="Calibri" w:hAnsi="Calibri" w:cs="Calibri"/>
        </w:rPr>
        <w:t>Biliary excretion</w:t>
      </w:r>
    </w:p>
    <w:p w14:paraId="5929AAED" w14:textId="77777777" w:rsidR="00B01E0B" w:rsidRPr="00FD2895" w:rsidRDefault="00B01E0B" w:rsidP="00B01E0B">
      <w:pPr>
        <w:numPr>
          <w:ilvl w:val="0"/>
          <w:numId w:val="3"/>
        </w:numPr>
        <w:spacing w:line="240" w:lineRule="auto"/>
        <w:contextualSpacing w:val="0"/>
        <w:rPr>
          <w:rFonts w:ascii="Calibri" w:hAnsi="Calibri" w:cs="Calibri"/>
        </w:rPr>
      </w:pPr>
      <w:r w:rsidRPr="00FD2895">
        <w:rPr>
          <w:rFonts w:ascii="Calibri" w:hAnsi="Calibri" w:cs="Calibri"/>
        </w:rPr>
        <w:t>In studies, ranges between 90 and 440 mL/hr/kg</w:t>
      </w:r>
    </w:p>
    <w:p w14:paraId="2E8F1C92" w14:textId="77777777" w:rsidR="00B01E0B" w:rsidRPr="00FD2895" w:rsidRDefault="00B01E0B" w:rsidP="00B01E0B">
      <w:pPr>
        <w:numPr>
          <w:ilvl w:val="0"/>
          <w:numId w:val="3"/>
        </w:numPr>
        <w:spacing w:line="240" w:lineRule="auto"/>
        <w:contextualSpacing w:val="0"/>
        <w:rPr>
          <w:rFonts w:ascii="Calibri" w:hAnsi="Calibri" w:cs="Calibri"/>
        </w:rPr>
      </w:pPr>
      <w:r w:rsidRPr="00FD2895">
        <w:rPr>
          <w:rFonts w:ascii="Calibri" w:hAnsi="Calibri" w:cs="Calibri"/>
        </w:rPr>
        <w:t>Not affected by renal function, age, sex</w:t>
      </w:r>
    </w:p>
    <w:p w14:paraId="4347C8AF" w14:textId="77777777" w:rsidR="00B01E0B" w:rsidRPr="00FD2895" w:rsidRDefault="00B01E0B" w:rsidP="00B01E0B">
      <w:pPr>
        <w:rPr>
          <w:rFonts w:ascii="Calibri" w:hAnsi="Calibri" w:cs="Calibri"/>
        </w:rPr>
      </w:pPr>
      <w:r w:rsidRPr="00FD2895">
        <w:rPr>
          <w:rFonts w:ascii="Calibri" w:hAnsi="Calibri" w:cs="Calibri"/>
        </w:rPr>
        <w:t xml:space="preserve">     </w:t>
      </w:r>
    </w:p>
    <w:p w14:paraId="33EAAB88" w14:textId="77777777" w:rsidR="00B01E0B" w:rsidRDefault="00B01E0B" w:rsidP="00B01E0B">
      <w:pPr>
        <w:rPr>
          <w:rFonts w:ascii="Calibri" w:hAnsi="Calibri" w:cs="Calibri"/>
          <w:b/>
          <w:u w:val="single"/>
        </w:rPr>
      </w:pPr>
    </w:p>
    <w:p w14:paraId="5BF9A697" w14:textId="77777777" w:rsidR="005F39D2" w:rsidRDefault="005F39D2" w:rsidP="00B01E0B">
      <w:pPr>
        <w:rPr>
          <w:rFonts w:ascii="Calibri" w:hAnsi="Calibri" w:cs="Calibri"/>
          <w:b/>
          <w:u w:val="single"/>
        </w:rPr>
      </w:pPr>
    </w:p>
    <w:p w14:paraId="1378E326" w14:textId="77777777" w:rsidR="005F39D2" w:rsidRPr="00FD2895" w:rsidRDefault="005F39D2" w:rsidP="00B01E0B">
      <w:pPr>
        <w:rPr>
          <w:rFonts w:ascii="Calibri" w:hAnsi="Calibri" w:cs="Calibri"/>
          <w:b/>
          <w:u w:val="single"/>
        </w:rPr>
      </w:pPr>
    </w:p>
    <w:p w14:paraId="4CC33E99" w14:textId="77777777" w:rsidR="00B01E0B" w:rsidRPr="00FD2895" w:rsidRDefault="00B01E0B" w:rsidP="00B01E0B">
      <w:pPr>
        <w:rPr>
          <w:rFonts w:ascii="Calibri" w:hAnsi="Calibri" w:cs="Calibri"/>
        </w:rPr>
      </w:pPr>
    </w:p>
    <w:p w14:paraId="79454447" w14:textId="77777777" w:rsidR="00B01E0B" w:rsidRPr="00FD2895" w:rsidRDefault="00B01E0B" w:rsidP="00B01E0B">
      <w:pPr>
        <w:rPr>
          <w:rFonts w:ascii="Calibri" w:hAnsi="Calibri" w:cs="Calibri"/>
          <w:b/>
          <w:u w:val="single"/>
        </w:rPr>
      </w:pPr>
      <w:r w:rsidRPr="00FD2895">
        <w:rPr>
          <w:rFonts w:ascii="Calibri" w:hAnsi="Calibri" w:cs="Calibri"/>
          <w:b/>
          <w:u w:val="single"/>
        </w:rPr>
        <w:t>Dosing guidelines</w:t>
      </w:r>
    </w:p>
    <w:p w14:paraId="715949AE" w14:textId="77777777" w:rsidR="00B01E0B" w:rsidRPr="00FD2895" w:rsidRDefault="00B01E0B" w:rsidP="00B01E0B">
      <w:pPr>
        <w:rPr>
          <w:rFonts w:ascii="Calibri" w:hAnsi="Calibri" w:cs="Calibri"/>
          <w:u w:val="single"/>
        </w:rPr>
      </w:pPr>
      <w:r w:rsidRPr="00FD2895">
        <w:rPr>
          <w:rFonts w:ascii="Calibri" w:hAnsi="Calibri" w:cs="Calibri"/>
          <w:u w:val="single"/>
        </w:rPr>
        <w:t xml:space="preserve">Manufacturer Recommendations </w:t>
      </w:r>
    </w:p>
    <w:p w14:paraId="096C9C03" w14:textId="77777777" w:rsidR="00B01E0B" w:rsidRPr="00FD2895" w:rsidRDefault="00B01E0B" w:rsidP="00B01E0B">
      <w:pPr>
        <w:rPr>
          <w:rFonts w:ascii="Calibri" w:hAnsi="Calibri" w:cs="Calibri"/>
        </w:rPr>
      </w:pPr>
    </w:p>
    <w:p w14:paraId="26A9E60C" w14:textId="77777777" w:rsidR="00B01E0B" w:rsidRPr="00FD2895" w:rsidRDefault="00B01E0B" w:rsidP="00B01E0B">
      <w:pPr>
        <w:rPr>
          <w:rFonts w:ascii="Calibri" w:hAnsi="Calibri" w:cs="Calibri"/>
        </w:rPr>
      </w:pPr>
      <w:r w:rsidRPr="00FD2895">
        <w:rPr>
          <w:rFonts w:ascii="Calibri" w:hAnsi="Calibri" w:cs="Calibri"/>
        </w:rPr>
        <w:t xml:space="preserve">IV:  </w:t>
      </w:r>
    </w:p>
    <w:p w14:paraId="5EEB34B9" w14:textId="77777777" w:rsidR="00B01E0B" w:rsidRPr="00FD2895" w:rsidRDefault="00B01E0B" w:rsidP="00B01E0B">
      <w:pPr>
        <w:numPr>
          <w:ilvl w:val="0"/>
          <w:numId w:val="8"/>
        </w:numPr>
        <w:spacing w:line="240" w:lineRule="auto"/>
        <w:contextualSpacing w:val="0"/>
        <w:rPr>
          <w:rFonts w:ascii="Calibri" w:hAnsi="Calibri" w:cs="Calibri"/>
        </w:rPr>
      </w:pPr>
      <w:r w:rsidRPr="00FD2895">
        <w:rPr>
          <w:rFonts w:ascii="Calibri" w:hAnsi="Calibri" w:cs="Calibri"/>
        </w:rPr>
        <w:t>IV should be administered via a central line</w:t>
      </w:r>
    </w:p>
    <w:p w14:paraId="0052794C" w14:textId="77777777" w:rsidR="00B01E0B" w:rsidRPr="00FD2895" w:rsidRDefault="00B01E0B" w:rsidP="00B01E0B">
      <w:pPr>
        <w:numPr>
          <w:ilvl w:val="0"/>
          <w:numId w:val="8"/>
        </w:numPr>
        <w:spacing w:line="240" w:lineRule="auto"/>
        <w:contextualSpacing w:val="0"/>
        <w:rPr>
          <w:rFonts w:ascii="Calibri" w:hAnsi="Calibri" w:cs="Calibri"/>
        </w:rPr>
      </w:pPr>
      <w:r w:rsidRPr="00FD2895">
        <w:rPr>
          <w:rFonts w:ascii="Calibri" w:hAnsi="Calibri" w:cs="Calibri"/>
        </w:rPr>
        <w:t>Concentration 1 to 2.5 mg/mL (can go up to 6mg/mL but ONLY if central line)</w:t>
      </w:r>
    </w:p>
    <w:p w14:paraId="77041526" w14:textId="77777777" w:rsidR="00B01E0B" w:rsidRPr="00FD2895" w:rsidRDefault="00B01E0B" w:rsidP="00B01E0B">
      <w:pPr>
        <w:numPr>
          <w:ilvl w:val="0"/>
          <w:numId w:val="8"/>
        </w:numPr>
        <w:spacing w:line="240" w:lineRule="auto"/>
        <w:contextualSpacing w:val="0"/>
        <w:rPr>
          <w:rFonts w:ascii="Calibri" w:hAnsi="Calibri" w:cs="Calibri"/>
        </w:rPr>
      </w:pPr>
      <w:r w:rsidRPr="00FD2895">
        <w:rPr>
          <w:rFonts w:ascii="Calibri" w:hAnsi="Calibri" w:cs="Calibri"/>
        </w:rPr>
        <w:t>Non-PVC containing bags (use glass bottles)</w:t>
      </w:r>
    </w:p>
    <w:p w14:paraId="72AC4A04" w14:textId="77777777" w:rsidR="00B01E0B" w:rsidRPr="00FD2895" w:rsidRDefault="00B01E0B" w:rsidP="00B01E0B">
      <w:pPr>
        <w:rPr>
          <w:rFonts w:ascii="Calibri" w:hAnsi="Calibri" w:cs="Calibri"/>
        </w:rPr>
      </w:pPr>
    </w:p>
    <w:p w14:paraId="56A06361" w14:textId="77777777" w:rsidR="00B01E0B" w:rsidRDefault="00B01E0B" w:rsidP="00B01E0B">
      <w:pPr>
        <w:rPr>
          <w:rFonts w:ascii="Calibri" w:hAnsi="Calibri" w:cs="Calibri"/>
        </w:rPr>
      </w:pPr>
      <w:r>
        <w:rPr>
          <w:rFonts w:ascii="Calibri" w:hAnsi="Calibri" w:cs="Calibri"/>
        </w:rPr>
        <w:t>Loading dose:</w:t>
      </w:r>
      <w:r w:rsidRPr="00FD2895">
        <w:rPr>
          <w:rFonts w:ascii="Calibri" w:hAnsi="Calibri" w:cs="Calibri"/>
        </w:rPr>
        <w:tab/>
      </w:r>
    </w:p>
    <w:p w14:paraId="621157AE" w14:textId="77777777" w:rsidR="00B01E0B" w:rsidRPr="00FD2895" w:rsidRDefault="00B01E0B" w:rsidP="00B01E0B">
      <w:pPr>
        <w:numPr>
          <w:ilvl w:val="0"/>
          <w:numId w:val="12"/>
        </w:numPr>
        <w:spacing w:line="240" w:lineRule="auto"/>
        <w:contextualSpacing w:val="0"/>
        <w:rPr>
          <w:rFonts w:ascii="Calibri" w:hAnsi="Calibri" w:cs="Calibri"/>
        </w:rPr>
      </w:pPr>
      <w:r w:rsidRPr="00FD2895">
        <w:rPr>
          <w:rFonts w:ascii="Calibri" w:hAnsi="Calibri" w:cs="Calibri"/>
        </w:rPr>
        <w:t xml:space="preserve">First 24 hours: </w:t>
      </w:r>
      <w:r w:rsidRPr="005F39D2">
        <w:rPr>
          <w:rFonts w:ascii="Calibri" w:hAnsi="Calibri" w:cs="Calibri"/>
          <w:highlight w:val="yellow"/>
        </w:rPr>
        <w:t>150 mg IV bolus</w:t>
      </w:r>
      <w:r w:rsidRPr="00FD2895">
        <w:rPr>
          <w:rFonts w:ascii="Calibri" w:hAnsi="Calibri" w:cs="Calibri"/>
        </w:rPr>
        <w:t xml:space="preserve"> (can use 300 mg in certain situations)</w:t>
      </w:r>
    </w:p>
    <w:p w14:paraId="4E5D8713" w14:textId="77777777" w:rsidR="00B01E0B" w:rsidRPr="00FD2895" w:rsidRDefault="00B01E0B" w:rsidP="00B01E0B">
      <w:pPr>
        <w:rPr>
          <w:rFonts w:ascii="Calibri" w:hAnsi="Calibri" w:cs="Calibri"/>
        </w:rPr>
      </w:pPr>
      <w:r w:rsidRPr="00FD2895">
        <w:rPr>
          <w:rFonts w:ascii="Calibri" w:hAnsi="Calibri" w:cs="Calibri"/>
        </w:rPr>
        <w:tab/>
      </w:r>
      <w:r w:rsidRPr="00FD2895">
        <w:rPr>
          <w:rFonts w:ascii="Calibri" w:hAnsi="Calibri" w:cs="Calibri"/>
        </w:rPr>
        <w:tab/>
      </w:r>
      <w:r w:rsidRPr="00FD2895">
        <w:rPr>
          <w:rFonts w:ascii="Calibri" w:hAnsi="Calibri" w:cs="Calibri"/>
        </w:rPr>
        <w:tab/>
      </w:r>
      <w:r w:rsidRPr="00FD2895">
        <w:rPr>
          <w:rFonts w:ascii="Calibri" w:hAnsi="Calibri" w:cs="Calibri"/>
        </w:rPr>
        <w:tab/>
        <w:t>Then 1 mg/min x 6 hours</w:t>
      </w:r>
    </w:p>
    <w:p w14:paraId="7513CE13" w14:textId="77777777" w:rsidR="00B01E0B" w:rsidRDefault="00B01E0B" w:rsidP="00B01E0B">
      <w:pPr>
        <w:ind w:left="720"/>
        <w:rPr>
          <w:rFonts w:ascii="Calibri" w:hAnsi="Calibri" w:cs="Calibri"/>
        </w:rPr>
      </w:pPr>
      <w:r w:rsidRPr="00FD2895">
        <w:rPr>
          <w:rFonts w:ascii="Calibri" w:hAnsi="Calibri" w:cs="Calibri"/>
        </w:rPr>
        <w:tab/>
      </w:r>
      <w:r w:rsidRPr="00FD2895">
        <w:rPr>
          <w:rFonts w:ascii="Calibri" w:hAnsi="Calibri" w:cs="Calibri"/>
        </w:rPr>
        <w:tab/>
      </w:r>
      <w:r w:rsidRPr="00FD2895">
        <w:rPr>
          <w:rFonts w:ascii="Calibri" w:hAnsi="Calibri" w:cs="Calibri"/>
        </w:rPr>
        <w:tab/>
        <w:t>Then 0.5 mg/min x 18 hours</w:t>
      </w:r>
      <w:r>
        <w:rPr>
          <w:rFonts w:ascii="Calibri" w:hAnsi="Calibri" w:cs="Calibri"/>
        </w:rPr>
        <w:t xml:space="preserve"> if patient does not have oral </w:t>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access can continue 0.5 mg/min and continue until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reached </w:t>
      </w:r>
      <w:r w:rsidRPr="00705C1B">
        <w:rPr>
          <w:rFonts w:ascii="Calibri" w:hAnsi="Calibri" w:cs="Calibri"/>
          <w:b/>
          <w:highlight w:val="yellow"/>
        </w:rPr>
        <w:t>4 – 5 grams total</w:t>
      </w:r>
      <w:bookmarkStart w:id="0" w:name="_GoBack"/>
      <w:bookmarkEnd w:id="0"/>
    </w:p>
    <w:p w14:paraId="13D59781" w14:textId="77777777" w:rsidR="00B01E0B" w:rsidRPr="00FD2895" w:rsidRDefault="00B01E0B" w:rsidP="00B01E0B">
      <w:pPr>
        <w:rPr>
          <w:rFonts w:ascii="Calibri" w:hAnsi="Calibri" w:cs="Calibri"/>
        </w:rPr>
      </w:pPr>
    </w:p>
    <w:p w14:paraId="0421F939" w14:textId="77777777" w:rsidR="00B01E0B" w:rsidRPr="00FD2895" w:rsidRDefault="00B01E0B" w:rsidP="00B01E0B">
      <w:pPr>
        <w:rPr>
          <w:rFonts w:ascii="Calibri" w:hAnsi="Calibri" w:cs="Calibri"/>
        </w:rPr>
      </w:pPr>
    </w:p>
    <w:p w14:paraId="2662AC84" w14:textId="77777777" w:rsidR="00B01E0B" w:rsidRPr="00FD2895" w:rsidRDefault="00B01E0B" w:rsidP="00B01E0B">
      <w:pPr>
        <w:rPr>
          <w:rFonts w:ascii="Calibri" w:hAnsi="Calibri" w:cs="Calibri"/>
        </w:rPr>
      </w:pPr>
      <w:r w:rsidRPr="00FD2895">
        <w:rPr>
          <w:rFonts w:ascii="Calibri" w:hAnsi="Calibri" w:cs="Calibri"/>
        </w:rPr>
        <w:t xml:space="preserve">PO:  </w:t>
      </w:r>
    </w:p>
    <w:p w14:paraId="32810F42" w14:textId="77777777" w:rsidR="00B01E0B" w:rsidRPr="00F34B15" w:rsidRDefault="00B01E0B" w:rsidP="00B01E0B">
      <w:pPr>
        <w:numPr>
          <w:ilvl w:val="0"/>
          <w:numId w:val="10"/>
        </w:numPr>
        <w:spacing w:line="240" w:lineRule="auto"/>
        <w:contextualSpacing w:val="0"/>
        <w:rPr>
          <w:rFonts w:ascii="Calibri" w:hAnsi="Calibri" w:cs="Calibri"/>
          <w:b/>
        </w:rPr>
      </w:pPr>
      <w:r w:rsidRPr="00FD2895">
        <w:rPr>
          <w:rFonts w:ascii="Calibri" w:hAnsi="Calibri" w:cs="Calibri"/>
        </w:rPr>
        <w:t>Loading dose:  800 to 1600 mg daily (</w:t>
      </w:r>
      <w:r w:rsidRPr="00FD2895">
        <w:rPr>
          <w:rFonts w:ascii="Calibri" w:hAnsi="Calibri" w:cs="Calibri"/>
          <w:u w:val="single"/>
        </w:rPr>
        <w:t>in divided doses</w:t>
      </w:r>
      <w:r w:rsidRPr="00FD2895">
        <w:rPr>
          <w:rFonts w:ascii="Calibri" w:hAnsi="Calibri" w:cs="Calibri"/>
        </w:rPr>
        <w:t xml:space="preserve">) </w:t>
      </w:r>
      <w:r>
        <w:rPr>
          <w:rFonts w:ascii="Calibri" w:hAnsi="Calibri" w:cs="Calibri"/>
        </w:rPr>
        <w:t xml:space="preserve">until reach </w:t>
      </w:r>
      <w:r w:rsidRPr="00F34B15">
        <w:rPr>
          <w:rFonts w:ascii="Calibri" w:hAnsi="Calibri" w:cs="Calibri"/>
          <w:b/>
        </w:rPr>
        <w:t xml:space="preserve">8 – 10 </w:t>
      </w:r>
      <w:proofErr w:type="gramStart"/>
      <w:r w:rsidRPr="00F34B15">
        <w:rPr>
          <w:rFonts w:ascii="Calibri" w:hAnsi="Calibri" w:cs="Calibri"/>
          <w:b/>
        </w:rPr>
        <w:t>grams  total</w:t>
      </w:r>
      <w:proofErr w:type="gramEnd"/>
    </w:p>
    <w:p w14:paraId="1C331F82" w14:textId="77777777" w:rsidR="00B01E0B" w:rsidRPr="00FD2895" w:rsidRDefault="00B01E0B" w:rsidP="00B01E0B">
      <w:pPr>
        <w:ind w:left="360"/>
        <w:rPr>
          <w:rFonts w:ascii="Calibri" w:hAnsi="Calibri" w:cs="Calibri"/>
        </w:rPr>
      </w:pPr>
    </w:p>
    <w:p w14:paraId="704C9178" w14:textId="77777777" w:rsidR="00B01E0B" w:rsidRPr="00FD2895" w:rsidRDefault="00B01E0B" w:rsidP="00B01E0B">
      <w:pPr>
        <w:numPr>
          <w:ilvl w:val="0"/>
          <w:numId w:val="9"/>
        </w:numPr>
        <w:spacing w:line="240" w:lineRule="auto"/>
        <w:contextualSpacing w:val="0"/>
        <w:rPr>
          <w:rFonts w:ascii="Calibri" w:hAnsi="Calibri" w:cs="Calibri"/>
        </w:rPr>
      </w:pPr>
      <w:r w:rsidRPr="00FD2895">
        <w:rPr>
          <w:rFonts w:ascii="Calibri" w:hAnsi="Calibri" w:cs="Calibri"/>
        </w:rPr>
        <w:t>Maintenance dose:  200 – 400 mg daily</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0"/>
      </w:tblGrid>
      <w:tr w:rsidR="00B01E0B" w:rsidRPr="00FD2895" w14:paraId="065D26D6" w14:textId="77777777" w:rsidTr="003C7F92">
        <w:trPr>
          <w:trHeight w:val="5930"/>
        </w:trPr>
        <w:tc>
          <w:tcPr>
            <w:tcW w:w="8640" w:type="dxa"/>
          </w:tcPr>
          <w:p w14:paraId="4475A13A" w14:textId="77777777" w:rsidR="00B01E0B" w:rsidRPr="00FD2895" w:rsidRDefault="00B01E0B" w:rsidP="003C7F92">
            <w:pPr>
              <w:rPr>
                <w:rFonts w:ascii="Calibri" w:hAnsi="Calibri" w:cs="Calibri"/>
              </w:rPr>
            </w:pPr>
            <w:r w:rsidRPr="00FD2895">
              <w:rPr>
                <w:rFonts w:ascii="Calibri" w:hAnsi="Calibri" w:cs="Calibri"/>
                <w:b/>
                <w:u w:val="single"/>
              </w:rPr>
              <w:t>Question 1:</w:t>
            </w:r>
            <w:r w:rsidRPr="00FD2895">
              <w:rPr>
                <w:rFonts w:ascii="Calibri" w:hAnsi="Calibri" w:cs="Calibri"/>
              </w:rPr>
              <w:t xml:space="preserve">  </w:t>
            </w:r>
            <w:r>
              <w:rPr>
                <w:rFonts w:ascii="Calibri" w:hAnsi="Calibri" w:cs="Calibri"/>
              </w:rPr>
              <w:t>A is brought into the emergency room by ambulance after passing out. The EMS found the patient in ventricular fibrillation and was given CPR, shocked and administered epinephrine. The ED physician wants to give a bolus and load the patient on amiodarone. What dosing would you recommend? What infusion rate would you recommend to the nurse (amiodarone 900mg/500ml)?</w:t>
            </w:r>
          </w:p>
          <w:p w14:paraId="6FB718FE" w14:textId="77777777" w:rsidR="00B01E0B" w:rsidRPr="00FD2895" w:rsidRDefault="00B01E0B" w:rsidP="003C7F92">
            <w:pPr>
              <w:rPr>
                <w:rFonts w:ascii="Calibri" w:hAnsi="Calibri" w:cs="Calibri"/>
              </w:rPr>
            </w:pPr>
            <w:r w:rsidRPr="00FD2895">
              <w:rPr>
                <w:rFonts w:ascii="Calibri" w:hAnsi="Calibri" w:cs="Calibri"/>
              </w:rPr>
              <w:t xml:space="preserve"> </w:t>
            </w:r>
          </w:p>
          <w:p w14:paraId="5E46A9D4" w14:textId="77777777" w:rsidR="00B01E0B" w:rsidRPr="00FD2895" w:rsidRDefault="00B01E0B" w:rsidP="003C7F92">
            <w:pPr>
              <w:rPr>
                <w:rFonts w:ascii="Calibri" w:hAnsi="Calibri" w:cs="Calibri"/>
              </w:rPr>
            </w:pPr>
            <w:r w:rsidRPr="00FD2895">
              <w:rPr>
                <w:rFonts w:ascii="Calibri" w:hAnsi="Calibri" w:cs="Calibri"/>
              </w:rPr>
              <w:t xml:space="preserve"> </w:t>
            </w:r>
          </w:p>
          <w:p w14:paraId="57EE1709" w14:textId="77777777" w:rsidR="00B01E0B" w:rsidRPr="00F34B15" w:rsidRDefault="00B01E0B" w:rsidP="003C7F92">
            <w:pPr>
              <w:rPr>
                <w:rFonts w:ascii="Calibri" w:hAnsi="Calibri" w:cs="Calibri"/>
              </w:rPr>
            </w:pPr>
          </w:p>
          <w:p w14:paraId="63F6991F" w14:textId="77777777" w:rsidR="00B01E0B" w:rsidRPr="00F34B15" w:rsidRDefault="00B01E0B" w:rsidP="003C7F92">
            <w:pPr>
              <w:rPr>
                <w:rFonts w:ascii="Calibri" w:hAnsi="Calibri" w:cs="Calibri"/>
                <w:highlight w:val="yellow"/>
              </w:rPr>
            </w:pPr>
          </w:p>
        </w:tc>
      </w:tr>
    </w:tbl>
    <w:p w14:paraId="3EA79AC9" w14:textId="77777777" w:rsidR="00B01E0B" w:rsidRPr="00FD2895" w:rsidRDefault="00B01E0B" w:rsidP="00B01E0B">
      <w:pPr>
        <w:ind w:left="360"/>
        <w:rPr>
          <w:rFonts w:ascii="Calibri" w:hAnsi="Calibri" w:cs="Calibri"/>
        </w:rPr>
      </w:pPr>
    </w:p>
    <w:p w14:paraId="3EE9EFF4" w14:textId="77777777" w:rsidR="00B01E0B" w:rsidRDefault="00B01E0B" w:rsidP="00B01E0B">
      <w:pPr>
        <w:rPr>
          <w:rFonts w:ascii="Calibri" w:hAnsi="Calibri" w:cs="Calibri"/>
          <w:b/>
          <w:u w:val="single"/>
        </w:rPr>
      </w:pPr>
      <w:r w:rsidRPr="00FD2895">
        <w:rPr>
          <w:rFonts w:ascii="Calibri" w:hAnsi="Calibri" w:cs="Calibri"/>
          <w:b/>
          <w:u w:val="single"/>
        </w:rPr>
        <w:t>Monitoring</w:t>
      </w:r>
    </w:p>
    <w:p w14:paraId="2FA742CD" w14:textId="77777777" w:rsidR="00B01E0B" w:rsidRPr="00FD2895" w:rsidRDefault="00B01E0B" w:rsidP="00B01E0B">
      <w:pPr>
        <w:rPr>
          <w:rFonts w:ascii="Calibri" w:hAnsi="Calibri" w:cs="Calibri"/>
          <w:b/>
          <w:u w:val="single"/>
        </w:rPr>
      </w:pPr>
    </w:p>
    <w:p w14:paraId="3EBA802C" w14:textId="77777777" w:rsidR="00B01E0B" w:rsidRPr="00D81981" w:rsidRDefault="00B01E0B" w:rsidP="00B01E0B">
      <w:pPr>
        <w:rPr>
          <w:rFonts w:ascii="Calibri" w:hAnsi="Calibri" w:cs="Calibri"/>
          <w:b/>
        </w:rPr>
      </w:pPr>
      <w:r w:rsidRPr="00D81981">
        <w:rPr>
          <w:rFonts w:ascii="Calibri" w:hAnsi="Calibri" w:cs="Calibri"/>
          <w:b/>
        </w:rPr>
        <w:t xml:space="preserve"> 1. Therapeutic range</w:t>
      </w:r>
    </w:p>
    <w:p w14:paraId="13D3FFB0" w14:textId="77777777" w:rsidR="00B01E0B" w:rsidRPr="00FD2895" w:rsidRDefault="00B01E0B" w:rsidP="00B01E0B">
      <w:pPr>
        <w:numPr>
          <w:ilvl w:val="0"/>
          <w:numId w:val="4"/>
        </w:numPr>
        <w:spacing w:line="240" w:lineRule="auto"/>
        <w:contextualSpacing w:val="0"/>
        <w:rPr>
          <w:rFonts w:ascii="Calibri" w:hAnsi="Calibri" w:cs="Calibri"/>
        </w:rPr>
      </w:pPr>
      <w:r w:rsidRPr="00FD2895">
        <w:rPr>
          <w:rFonts w:ascii="Calibri" w:hAnsi="Calibri" w:cs="Calibri"/>
        </w:rPr>
        <w:t>No established relationship between plasma concentration and effectiveness</w:t>
      </w:r>
    </w:p>
    <w:p w14:paraId="4704C566" w14:textId="77777777" w:rsidR="00B01E0B" w:rsidRPr="00FD2895" w:rsidRDefault="00B01E0B" w:rsidP="00B01E0B">
      <w:pPr>
        <w:numPr>
          <w:ilvl w:val="0"/>
          <w:numId w:val="4"/>
        </w:numPr>
        <w:spacing w:line="240" w:lineRule="auto"/>
        <w:contextualSpacing w:val="0"/>
        <w:rPr>
          <w:rFonts w:ascii="Calibri" w:hAnsi="Calibri" w:cs="Calibri"/>
          <w:i/>
        </w:rPr>
      </w:pPr>
      <w:r w:rsidRPr="00FD2895">
        <w:rPr>
          <w:rFonts w:ascii="Calibri" w:hAnsi="Calibri" w:cs="Calibri"/>
          <w:i/>
        </w:rPr>
        <w:t>Not measured in clinical practice</w:t>
      </w:r>
    </w:p>
    <w:p w14:paraId="1D15B851" w14:textId="77777777" w:rsidR="00B01E0B" w:rsidRPr="00FD2895" w:rsidRDefault="00B01E0B" w:rsidP="00B01E0B">
      <w:pPr>
        <w:numPr>
          <w:ilvl w:val="0"/>
          <w:numId w:val="4"/>
        </w:numPr>
        <w:spacing w:line="240" w:lineRule="auto"/>
        <w:contextualSpacing w:val="0"/>
        <w:rPr>
          <w:rFonts w:ascii="Calibri" w:hAnsi="Calibri" w:cs="Calibri"/>
        </w:rPr>
      </w:pPr>
      <w:r w:rsidRPr="00FD2895">
        <w:rPr>
          <w:rFonts w:ascii="Calibri" w:hAnsi="Calibri" w:cs="Calibri"/>
        </w:rPr>
        <w:t>In general, want above 1 mg/L but less than 2 mg/L</w:t>
      </w:r>
    </w:p>
    <w:p w14:paraId="654CC23B" w14:textId="77777777" w:rsidR="00B01E0B" w:rsidRPr="00FD2895" w:rsidRDefault="00B01E0B" w:rsidP="00B01E0B">
      <w:pPr>
        <w:rPr>
          <w:rFonts w:ascii="Calibri" w:hAnsi="Calibri" w:cs="Calibri"/>
        </w:rPr>
      </w:pPr>
    </w:p>
    <w:p w14:paraId="4CC44439" w14:textId="77777777" w:rsidR="00B01E0B" w:rsidRPr="00FD2895" w:rsidRDefault="00B01E0B" w:rsidP="00B01E0B">
      <w:pPr>
        <w:rPr>
          <w:rFonts w:ascii="Calibri" w:hAnsi="Calibri" w:cs="Calibri"/>
        </w:rPr>
      </w:pPr>
      <w:r w:rsidRPr="00FD2895">
        <w:rPr>
          <w:rFonts w:ascii="Calibri" w:hAnsi="Calibri" w:cs="Calibri"/>
          <w:b/>
          <w:u w:val="single"/>
        </w:rPr>
        <w:t>Adverse effects</w:t>
      </w:r>
      <w:r w:rsidRPr="00FD2895">
        <w:rPr>
          <w:rFonts w:ascii="Calibri" w:hAnsi="Calibri" w:cs="Calibri"/>
        </w:rPr>
        <w:t xml:space="preserve"> </w:t>
      </w:r>
    </w:p>
    <w:p w14:paraId="207A230A" w14:textId="77777777" w:rsidR="00B01E0B" w:rsidRPr="00FD2895" w:rsidRDefault="00B01E0B" w:rsidP="00B01E0B">
      <w:pPr>
        <w:rPr>
          <w:rFonts w:ascii="Calibri" w:hAnsi="Calibri" w:cs="Calibri"/>
        </w:rPr>
      </w:pPr>
    </w:p>
    <w:p w14:paraId="089EF26E" w14:textId="77777777" w:rsidR="00B01E0B" w:rsidRPr="00FD2895" w:rsidRDefault="00B01E0B" w:rsidP="00B01E0B">
      <w:pPr>
        <w:numPr>
          <w:ilvl w:val="0"/>
          <w:numId w:val="1"/>
        </w:numPr>
        <w:spacing w:line="240" w:lineRule="auto"/>
        <w:contextualSpacing w:val="0"/>
        <w:rPr>
          <w:rFonts w:ascii="Calibri" w:hAnsi="Calibri" w:cs="Calibri"/>
          <w:b/>
          <w:u w:val="single"/>
        </w:rPr>
      </w:pPr>
      <w:r w:rsidRPr="00FD2895">
        <w:rPr>
          <w:rFonts w:ascii="Calibri" w:hAnsi="Calibri" w:cs="Calibri"/>
        </w:rPr>
        <w:t>Hypo/hyperthyroidism</w:t>
      </w:r>
    </w:p>
    <w:p w14:paraId="54C7177D" w14:textId="77777777" w:rsidR="00B01E0B" w:rsidRPr="00FD2895" w:rsidRDefault="00B01E0B" w:rsidP="00B01E0B">
      <w:pPr>
        <w:numPr>
          <w:ilvl w:val="0"/>
          <w:numId w:val="1"/>
        </w:numPr>
        <w:spacing w:line="240" w:lineRule="auto"/>
        <w:contextualSpacing w:val="0"/>
        <w:rPr>
          <w:rFonts w:ascii="Calibri" w:hAnsi="Calibri" w:cs="Calibri"/>
          <w:b/>
          <w:u w:val="single"/>
        </w:rPr>
      </w:pPr>
      <w:r w:rsidRPr="00FD2895">
        <w:rPr>
          <w:rFonts w:ascii="Calibri" w:hAnsi="Calibri" w:cs="Calibri"/>
        </w:rPr>
        <w:t xml:space="preserve">Corneal </w:t>
      </w:r>
      <w:proofErr w:type="spellStart"/>
      <w:r w:rsidRPr="00FD2895">
        <w:rPr>
          <w:rFonts w:ascii="Calibri" w:hAnsi="Calibri" w:cs="Calibri"/>
        </w:rPr>
        <w:t>microdeposits</w:t>
      </w:r>
      <w:proofErr w:type="spellEnd"/>
    </w:p>
    <w:p w14:paraId="74DCF2B8" w14:textId="77777777" w:rsidR="00B01E0B" w:rsidRPr="00FD2895" w:rsidRDefault="00B01E0B" w:rsidP="00B01E0B">
      <w:pPr>
        <w:numPr>
          <w:ilvl w:val="0"/>
          <w:numId w:val="1"/>
        </w:numPr>
        <w:spacing w:line="240" w:lineRule="auto"/>
        <w:contextualSpacing w:val="0"/>
        <w:rPr>
          <w:rFonts w:ascii="Calibri" w:hAnsi="Calibri" w:cs="Calibri"/>
          <w:b/>
          <w:u w:val="single"/>
        </w:rPr>
      </w:pPr>
      <w:r w:rsidRPr="00FD2895">
        <w:rPr>
          <w:rFonts w:ascii="Calibri" w:hAnsi="Calibri" w:cs="Calibri"/>
        </w:rPr>
        <w:t>Hepatitis</w:t>
      </w:r>
    </w:p>
    <w:p w14:paraId="5B5874A7" w14:textId="77777777" w:rsidR="00B01E0B" w:rsidRPr="00FD2895" w:rsidRDefault="00B01E0B" w:rsidP="00B01E0B">
      <w:pPr>
        <w:numPr>
          <w:ilvl w:val="0"/>
          <w:numId w:val="1"/>
        </w:numPr>
        <w:spacing w:line="240" w:lineRule="auto"/>
        <w:contextualSpacing w:val="0"/>
        <w:rPr>
          <w:rFonts w:ascii="Calibri" w:hAnsi="Calibri" w:cs="Calibri"/>
          <w:b/>
          <w:u w:val="single"/>
        </w:rPr>
      </w:pPr>
      <w:r w:rsidRPr="00FD2895">
        <w:rPr>
          <w:rFonts w:ascii="Calibri" w:hAnsi="Calibri" w:cs="Calibri"/>
        </w:rPr>
        <w:t>Pulmonary toxicity</w:t>
      </w:r>
    </w:p>
    <w:p w14:paraId="6B801597" w14:textId="77777777" w:rsidR="00B01E0B" w:rsidRPr="00FD2895" w:rsidRDefault="00B01E0B" w:rsidP="00B01E0B">
      <w:pPr>
        <w:numPr>
          <w:ilvl w:val="0"/>
          <w:numId w:val="1"/>
        </w:numPr>
        <w:spacing w:line="240" w:lineRule="auto"/>
        <w:contextualSpacing w:val="0"/>
        <w:rPr>
          <w:rFonts w:ascii="Calibri" w:hAnsi="Calibri" w:cs="Calibri"/>
          <w:b/>
          <w:u w:val="single"/>
        </w:rPr>
      </w:pPr>
      <w:r w:rsidRPr="00FD2895">
        <w:rPr>
          <w:rFonts w:ascii="Calibri" w:hAnsi="Calibri" w:cs="Calibri"/>
        </w:rPr>
        <w:t>Hypotension (I.V.)</w:t>
      </w:r>
    </w:p>
    <w:p w14:paraId="2BC9236A" w14:textId="77777777" w:rsidR="00B01E0B" w:rsidRPr="00FD2895" w:rsidRDefault="00B01E0B" w:rsidP="00B01E0B">
      <w:pPr>
        <w:numPr>
          <w:ilvl w:val="0"/>
          <w:numId w:val="1"/>
        </w:numPr>
        <w:spacing w:line="240" w:lineRule="auto"/>
        <w:contextualSpacing w:val="0"/>
        <w:rPr>
          <w:rFonts w:ascii="Calibri" w:hAnsi="Calibri" w:cs="Calibri"/>
          <w:b/>
          <w:u w:val="single"/>
        </w:rPr>
      </w:pPr>
      <w:r w:rsidRPr="00FD2895">
        <w:rPr>
          <w:rFonts w:ascii="Calibri" w:hAnsi="Calibri" w:cs="Calibri"/>
        </w:rPr>
        <w:t>N/V</w:t>
      </w:r>
    </w:p>
    <w:p w14:paraId="5E60602A" w14:textId="77777777" w:rsidR="00B01E0B" w:rsidRDefault="00B01E0B" w:rsidP="00B01E0B">
      <w:pPr>
        <w:rPr>
          <w:rFonts w:ascii="Calibri" w:hAnsi="Calibri" w:cs="Calibri"/>
        </w:rPr>
      </w:pPr>
    </w:p>
    <w:p w14:paraId="3256101D" w14:textId="77777777" w:rsidR="00B01E0B" w:rsidRDefault="00B01E0B" w:rsidP="00B01E0B">
      <w:pPr>
        <w:rPr>
          <w:rFonts w:ascii="Calibri" w:hAnsi="Calibri" w:cs="Calibri"/>
        </w:rPr>
      </w:pPr>
    </w:p>
    <w:p w14:paraId="2AB4EEBF" w14:textId="77777777" w:rsidR="00B01E0B" w:rsidRDefault="00B01E0B" w:rsidP="00B01E0B">
      <w:pPr>
        <w:rPr>
          <w:rFonts w:ascii="Calibri" w:hAnsi="Calibri" w:cs="Calibri"/>
        </w:rPr>
      </w:pPr>
    </w:p>
    <w:p w14:paraId="7A37D06D" w14:textId="77777777" w:rsidR="00B01E0B" w:rsidRDefault="00B01E0B" w:rsidP="00B01E0B">
      <w:pPr>
        <w:rPr>
          <w:rFonts w:ascii="Calibri" w:hAnsi="Calibri" w:cs="Calibri"/>
        </w:rPr>
      </w:pPr>
    </w:p>
    <w:p w14:paraId="4A43EAE5" w14:textId="77777777" w:rsidR="00B01E0B" w:rsidRDefault="00B01E0B" w:rsidP="00B01E0B">
      <w:pPr>
        <w:rPr>
          <w:rFonts w:ascii="Calibri" w:hAnsi="Calibri" w:cs="Calibri"/>
        </w:rPr>
      </w:pPr>
    </w:p>
    <w:p w14:paraId="2A97326D" w14:textId="77777777" w:rsidR="00B01E0B" w:rsidRDefault="00B01E0B" w:rsidP="00B01E0B">
      <w:pPr>
        <w:rPr>
          <w:rFonts w:ascii="Calibri" w:hAnsi="Calibri" w:cs="Calibri"/>
        </w:rPr>
      </w:pPr>
    </w:p>
    <w:p w14:paraId="05765445" w14:textId="77777777" w:rsidR="00B01E0B" w:rsidRPr="00FD2895" w:rsidRDefault="00B01E0B" w:rsidP="00B01E0B">
      <w:pPr>
        <w:rPr>
          <w:rFonts w:ascii="Calibri" w:hAnsi="Calibri" w:cs="Calibri"/>
        </w:rPr>
      </w:pPr>
    </w:p>
    <w:p w14:paraId="278B9849" w14:textId="77777777" w:rsidR="00B01E0B" w:rsidRDefault="00B01E0B" w:rsidP="00B01E0B">
      <w:pPr>
        <w:rPr>
          <w:rFonts w:ascii="Calibri" w:hAnsi="Calibri" w:cs="Calibri"/>
          <w:b/>
          <w:u w:val="single"/>
        </w:rPr>
      </w:pPr>
      <w:r>
        <w:rPr>
          <w:rFonts w:ascii="Calibri" w:hAnsi="Calibri" w:cs="Calibri"/>
          <w:b/>
          <w:u w:val="single"/>
        </w:rPr>
        <w:t>Drug interactions: Not an all-inclusive list</w:t>
      </w:r>
    </w:p>
    <w:p w14:paraId="315DEB5B" w14:textId="77777777" w:rsidR="00B01E0B" w:rsidRDefault="00B01E0B" w:rsidP="00B01E0B">
      <w:pPr>
        <w:rPr>
          <w:rFonts w:ascii="Calibri" w:hAnsi="Calibri" w:cs="Calibr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9"/>
        <w:gridCol w:w="2389"/>
        <w:gridCol w:w="2317"/>
        <w:gridCol w:w="2061"/>
      </w:tblGrid>
      <w:tr w:rsidR="00B01E0B" w:rsidRPr="00EA712B" w14:paraId="1B924BAF" w14:textId="77777777" w:rsidTr="003C7F92">
        <w:tc>
          <w:tcPr>
            <w:tcW w:w="2089" w:type="dxa"/>
            <w:shd w:val="clear" w:color="auto" w:fill="auto"/>
          </w:tcPr>
          <w:p w14:paraId="7B1ADCCB" w14:textId="77777777" w:rsidR="00B01E0B" w:rsidRPr="00EA712B" w:rsidRDefault="00B01E0B" w:rsidP="003C7F92">
            <w:pPr>
              <w:rPr>
                <w:rFonts w:ascii="Calibri" w:hAnsi="Calibri" w:cs="Calibri"/>
                <w:b/>
                <w:u w:val="single"/>
              </w:rPr>
            </w:pPr>
            <w:proofErr w:type="spellStart"/>
            <w:r w:rsidRPr="00EA712B">
              <w:rPr>
                <w:rFonts w:ascii="Calibri" w:hAnsi="Calibri" w:cs="Calibri"/>
                <w:b/>
                <w:u w:val="single"/>
              </w:rPr>
              <w:t>Amiodarone’s</w:t>
            </w:r>
            <w:proofErr w:type="spellEnd"/>
            <w:r w:rsidRPr="00EA712B">
              <w:rPr>
                <w:rFonts w:ascii="Calibri" w:hAnsi="Calibri" w:cs="Calibri"/>
                <w:b/>
                <w:u w:val="single"/>
              </w:rPr>
              <w:t xml:space="preserve"> effect on other </w:t>
            </w:r>
            <w:proofErr w:type="gramStart"/>
            <w:r w:rsidRPr="00EA712B">
              <w:rPr>
                <w:rFonts w:ascii="Calibri" w:hAnsi="Calibri" w:cs="Calibri"/>
                <w:b/>
                <w:u w:val="single"/>
              </w:rPr>
              <w:t xml:space="preserve">drugs  </w:t>
            </w:r>
            <w:proofErr w:type="gramEnd"/>
          </w:p>
        </w:tc>
        <w:tc>
          <w:tcPr>
            <w:tcW w:w="2389" w:type="dxa"/>
            <w:shd w:val="clear" w:color="auto" w:fill="auto"/>
          </w:tcPr>
          <w:p w14:paraId="509556AD" w14:textId="77777777" w:rsidR="00B01E0B" w:rsidRPr="00EA712B" w:rsidRDefault="00B01E0B" w:rsidP="003C7F92">
            <w:pPr>
              <w:rPr>
                <w:rFonts w:ascii="Calibri" w:hAnsi="Calibri" w:cs="Calibri"/>
                <w:b/>
                <w:u w:val="single"/>
              </w:rPr>
            </w:pPr>
            <w:r w:rsidRPr="00EA712B">
              <w:rPr>
                <w:rFonts w:ascii="Calibri" w:hAnsi="Calibri" w:cs="Calibri"/>
                <w:b/>
                <w:u w:val="single"/>
              </w:rPr>
              <w:t>Effect</w:t>
            </w:r>
          </w:p>
        </w:tc>
        <w:tc>
          <w:tcPr>
            <w:tcW w:w="2317" w:type="dxa"/>
            <w:shd w:val="clear" w:color="auto" w:fill="auto"/>
          </w:tcPr>
          <w:p w14:paraId="0C2AF94D" w14:textId="77777777" w:rsidR="00B01E0B" w:rsidRPr="00EA712B" w:rsidRDefault="00B01E0B" w:rsidP="003C7F92">
            <w:pPr>
              <w:rPr>
                <w:rFonts w:ascii="Calibri" w:hAnsi="Calibri" w:cs="Calibri"/>
                <w:b/>
                <w:u w:val="single"/>
              </w:rPr>
            </w:pPr>
            <w:r w:rsidRPr="00EA712B">
              <w:rPr>
                <w:rFonts w:ascii="Calibri" w:hAnsi="Calibri" w:cs="Calibri"/>
                <w:b/>
                <w:u w:val="single"/>
              </w:rPr>
              <w:t>Drug’s affecting amiodarone</w:t>
            </w:r>
          </w:p>
        </w:tc>
        <w:tc>
          <w:tcPr>
            <w:tcW w:w="2061" w:type="dxa"/>
            <w:shd w:val="clear" w:color="auto" w:fill="auto"/>
          </w:tcPr>
          <w:p w14:paraId="67AAB944" w14:textId="77777777" w:rsidR="00B01E0B" w:rsidRPr="00EA712B" w:rsidRDefault="00B01E0B" w:rsidP="003C7F92">
            <w:pPr>
              <w:rPr>
                <w:rFonts w:ascii="Calibri" w:hAnsi="Calibri" w:cs="Calibri"/>
                <w:b/>
                <w:u w:val="single"/>
              </w:rPr>
            </w:pPr>
            <w:r w:rsidRPr="00EA712B">
              <w:rPr>
                <w:rFonts w:ascii="Calibri" w:hAnsi="Calibri" w:cs="Calibri"/>
                <w:b/>
                <w:u w:val="single"/>
              </w:rPr>
              <w:t>Effect</w:t>
            </w:r>
          </w:p>
        </w:tc>
      </w:tr>
      <w:tr w:rsidR="00B01E0B" w:rsidRPr="00EA712B" w14:paraId="169B3389" w14:textId="77777777" w:rsidTr="003C7F92">
        <w:tc>
          <w:tcPr>
            <w:tcW w:w="2089" w:type="dxa"/>
            <w:shd w:val="clear" w:color="auto" w:fill="auto"/>
          </w:tcPr>
          <w:p w14:paraId="566E3437" w14:textId="77777777" w:rsidR="00B01E0B" w:rsidRPr="00EA712B" w:rsidRDefault="00B01E0B" w:rsidP="003C7F92">
            <w:pPr>
              <w:rPr>
                <w:rFonts w:ascii="Calibri" w:hAnsi="Calibri" w:cs="Calibri"/>
              </w:rPr>
            </w:pPr>
            <w:r w:rsidRPr="00EA712B">
              <w:rPr>
                <w:rFonts w:ascii="Calibri" w:hAnsi="Calibri" w:cs="Calibri"/>
              </w:rPr>
              <w:t>Calcineurin inhibitors (Cyclosporine, tacrolimus)</w:t>
            </w:r>
          </w:p>
        </w:tc>
        <w:tc>
          <w:tcPr>
            <w:tcW w:w="2389" w:type="dxa"/>
            <w:shd w:val="clear" w:color="auto" w:fill="auto"/>
          </w:tcPr>
          <w:p w14:paraId="5CD6124C" w14:textId="77777777" w:rsidR="00B01E0B" w:rsidRPr="00EA712B" w:rsidRDefault="00B01E0B" w:rsidP="003C7F92">
            <w:pPr>
              <w:rPr>
                <w:rFonts w:ascii="Calibri" w:hAnsi="Calibri" w:cs="Calibri"/>
              </w:rPr>
            </w:pPr>
            <w:r w:rsidRPr="00EA712B">
              <w:rPr>
                <w:rFonts w:ascii="Calibri" w:hAnsi="Calibri" w:cs="Calibri"/>
              </w:rPr>
              <w:t>Increase serum concentration</w:t>
            </w:r>
          </w:p>
        </w:tc>
        <w:tc>
          <w:tcPr>
            <w:tcW w:w="2317" w:type="dxa"/>
            <w:shd w:val="clear" w:color="auto" w:fill="auto"/>
          </w:tcPr>
          <w:p w14:paraId="1B88D22A" w14:textId="77777777" w:rsidR="00B01E0B" w:rsidRPr="00EA712B" w:rsidRDefault="00B01E0B" w:rsidP="003C7F92">
            <w:pPr>
              <w:rPr>
                <w:rFonts w:ascii="Calibri" w:hAnsi="Calibri" w:cs="Calibri"/>
              </w:rPr>
            </w:pPr>
            <w:r w:rsidRPr="00EA712B">
              <w:rPr>
                <w:rFonts w:ascii="Calibri" w:hAnsi="Calibri" w:cs="Calibri"/>
              </w:rPr>
              <w:t>Azole antifungals</w:t>
            </w:r>
          </w:p>
        </w:tc>
        <w:tc>
          <w:tcPr>
            <w:tcW w:w="2061" w:type="dxa"/>
            <w:shd w:val="clear" w:color="auto" w:fill="auto"/>
          </w:tcPr>
          <w:p w14:paraId="6AF365F4" w14:textId="77777777" w:rsidR="00B01E0B" w:rsidRPr="00EA712B" w:rsidRDefault="00B01E0B" w:rsidP="003C7F92">
            <w:pPr>
              <w:rPr>
                <w:rFonts w:ascii="Calibri" w:hAnsi="Calibri" w:cs="Calibri"/>
              </w:rPr>
            </w:pPr>
            <w:r w:rsidRPr="00EA712B">
              <w:rPr>
                <w:rFonts w:ascii="Calibri" w:hAnsi="Calibri" w:cs="Calibri"/>
              </w:rPr>
              <w:t>Increase QT prolongation</w:t>
            </w:r>
          </w:p>
        </w:tc>
      </w:tr>
      <w:tr w:rsidR="00B01E0B" w:rsidRPr="00EA712B" w14:paraId="63F69ED8" w14:textId="77777777" w:rsidTr="003C7F92">
        <w:tc>
          <w:tcPr>
            <w:tcW w:w="2089" w:type="dxa"/>
            <w:shd w:val="clear" w:color="auto" w:fill="auto"/>
          </w:tcPr>
          <w:p w14:paraId="5B14C5D7" w14:textId="77777777" w:rsidR="00B01E0B" w:rsidRPr="00EA712B" w:rsidRDefault="00B01E0B" w:rsidP="003C7F92">
            <w:pPr>
              <w:rPr>
                <w:rFonts w:ascii="Calibri" w:hAnsi="Calibri" w:cs="Calibri"/>
              </w:rPr>
            </w:pPr>
            <w:r w:rsidRPr="00EA712B">
              <w:rPr>
                <w:rFonts w:ascii="Calibri" w:hAnsi="Calibri" w:cs="Calibri"/>
              </w:rPr>
              <w:t>Colchicine</w:t>
            </w:r>
          </w:p>
        </w:tc>
        <w:tc>
          <w:tcPr>
            <w:tcW w:w="2389" w:type="dxa"/>
            <w:shd w:val="clear" w:color="auto" w:fill="auto"/>
          </w:tcPr>
          <w:p w14:paraId="46F6B65A" w14:textId="77777777" w:rsidR="00B01E0B" w:rsidRPr="00EA712B" w:rsidRDefault="00B01E0B" w:rsidP="003C7F92">
            <w:pPr>
              <w:rPr>
                <w:rFonts w:ascii="Calibri" w:hAnsi="Calibri" w:cs="Calibri"/>
              </w:rPr>
            </w:pPr>
            <w:r w:rsidRPr="00EA712B">
              <w:rPr>
                <w:rFonts w:ascii="Calibri" w:hAnsi="Calibri" w:cs="Calibri"/>
              </w:rPr>
              <w:t>Increase concentration/toxicity</w:t>
            </w:r>
          </w:p>
        </w:tc>
        <w:tc>
          <w:tcPr>
            <w:tcW w:w="2317" w:type="dxa"/>
            <w:shd w:val="clear" w:color="auto" w:fill="auto"/>
          </w:tcPr>
          <w:p w14:paraId="01BE6E18" w14:textId="77777777" w:rsidR="00B01E0B" w:rsidRPr="00EA712B" w:rsidRDefault="00B01E0B" w:rsidP="003C7F92">
            <w:pPr>
              <w:rPr>
                <w:rFonts w:ascii="Calibri" w:hAnsi="Calibri" w:cs="Calibri"/>
              </w:rPr>
            </w:pPr>
            <w:r w:rsidRPr="00EA712B">
              <w:rPr>
                <w:rFonts w:ascii="Calibri" w:hAnsi="Calibri" w:cs="Calibri"/>
              </w:rPr>
              <w:t>Beta-blockers/CCBs (diltiazem/verapamil)</w:t>
            </w:r>
          </w:p>
        </w:tc>
        <w:tc>
          <w:tcPr>
            <w:tcW w:w="2061" w:type="dxa"/>
            <w:shd w:val="clear" w:color="auto" w:fill="auto"/>
          </w:tcPr>
          <w:p w14:paraId="01924891" w14:textId="77777777" w:rsidR="00B01E0B" w:rsidRPr="00EA712B" w:rsidRDefault="00B01E0B" w:rsidP="003C7F92">
            <w:pPr>
              <w:rPr>
                <w:rFonts w:ascii="Calibri" w:hAnsi="Calibri" w:cs="Calibri"/>
              </w:rPr>
            </w:pPr>
            <w:r w:rsidRPr="00EA712B">
              <w:rPr>
                <w:rFonts w:ascii="Calibri" w:hAnsi="Calibri" w:cs="Calibri"/>
              </w:rPr>
              <w:t>Increase risk of AV block</w:t>
            </w:r>
          </w:p>
        </w:tc>
      </w:tr>
      <w:tr w:rsidR="00B01E0B" w:rsidRPr="00EA712B" w14:paraId="53FFE704" w14:textId="77777777" w:rsidTr="003C7F92">
        <w:tc>
          <w:tcPr>
            <w:tcW w:w="2089" w:type="dxa"/>
            <w:shd w:val="clear" w:color="auto" w:fill="auto"/>
          </w:tcPr>
          <w:p w14:paraId="0738AFD7" w14:textId="77777777" w:rsidR="00B01E0B" w:rsidRPr="00EA712B" w:rsidRDefault="00B01E0B" w:rsidP="003C7F92">
            <w:pPr>
              <w:rPr>
                <w:rFonts w:ascii="Calibri" w:hAnsi="Calibri" w:cs="Calibri"/>
              </w:rPr>
            </w:pPr>
            <w:r w:rsidRPr="00EA712B">
              <w:rPr>
                <w:rFonts w:ascii="Calibri" w:hAnsi="Calibri" w:cs="Calibri"/>
              </w:rPr>
              <w:t>Dabigatran</w:t>
            </w:r>
          </w:p>
        </w:tc>
        <w:tc>
          <w:tcPr>
            <w:tcW w:w="2389" w:type="dxa"/>
            <w:shd w:val="clear" w:color="auto" w:fill="auto"/>
          </w:tcPr>
          <w:p w14:paraId="24BE76A4" w14:textId="77777777" w:rsidR="00B01E0B" w:rsidRPr="00EA712B" w:rsidRDefault="00B01E0B" w:rsidP="003C7F92">
            <w:pPr>
              <w:rPr>
                <w:rFonts w:ascii="Calibri" w:hAnsi="Calibri" w:cs="Calibri"/>
              </w:rPr>
            </w:pPr>
            <w:r w:rsidRPr="00EA712B">
              <w:rPr>
                <w:rFonts w:ascii="Calibri" w:hAnsi="Calibri" w:cs="Calibri"/>
              </w:rPr>
              <w:t>Increase risk of bleeding</w:t>
            </w:r>
          </w:p>
        </w:tc>
        <w:tc>
          <w:tcPr>
            <w:tcW w:w="2317" w:type="dxa"/>
            <w:shd w:val="clear" w:color="auto" w:fill="auto"/>
          </w:tcPr>
          <w:p w14:paraId="39DA3983" w14:textId="77777777" w:rsidR="00B01E0B" w:rsidRPr="00EA712B" w:rsidRDefault="00B01E0B" w:rsidP="003C7F92">
            <w:pPr>
              <w:rPr>
                <w:rFonts w:ascii="Calibri" w:hAnsi="Calibri" w:cs="Calibri"/>
              </w:rPr>
            </w:pPr>
          </w:p>
        </w:tc>
        <w:tc>
          <w:tcPr>
            <w:tcW w:w="2061" w:type="dxa"/>
            <w:shd w:val="clear" w:color="auto" w:fill="auto"/>
          </w:tcPr>
          <w:p w14:paraId="03DD1875" w14:textId="77777777" w:rsidR="00B01E0B" w:rsidRPr="00EA712B" w:rsidRDefault="00B01E0B" w:rsidP="003C7F92">
            <w:pPr>
              <w:rPr>
                <w:rFonts w:ascii="Calibri" w:hAnsi="Calibri" w:cs="Calibri"/>
              </w:rPr>
            </w:pPr>
          </w:p>
        </w:tc>
      </w:tr>
      <w:tr w:rsidR="00B01E0B" w:rsidRPr="00EA712B" w14:paraId="3AFBF190" w14:textId="77777777" w:rsidTr="003C7F92">
        <w:tc>
          <w:tcPr>
            <w:tcW w:w="2089" w:type="dxa"/>
            <w:shd w:val="clear" w:color="auto" w:fill="auto"/>
          </w:tcPr>
          <w:p w14:paraId="1B4E6C3B" w14:textId="77777777" w:rsidR="00B01E0B" w:rsidRPr="00EA712B" w:rsidRDefault="00B01E0B" w:rsidP="003C7F92">
            <w:pPr>
              <w:rPr>
                <w:rFonts w:ascii="Calibri" w:hAnsi="Calibri" w:cs="Calibri"/>
              </w:rPr>
            </w:pPr>
            <w:r w:rsidRPr="00EA712B">
              <w:rPr>
                <w:rFonts w:ascii="Calibri" w:hAnsi="Calibri" w:cs="Calibri"/>
              </w:rPr>
              <w:t>Digoxin</w:t>
            </w:r>
          </w:p>
        </w:tc>
        <w:tc>
          <w:tcPr>
            <w:tcW w:w="2389" w:type="dxa"/>
            <w:shd w:val="clear" w:color="auto" w:fill="auto"/>
          </w:tcPr>
          <w:p w14:paraId="2A9ADCDD" w14:textId="77777777" w:rsidR="00B01E0B" w:rsidRPr="00EA712B" w:rsidRDefault="00B01E0B" w:rsidP="003C7F92">
            <w:pPr>
              <w:rPr>
                <w:rFonts w:ascii="Calibri" w:hAnsi="Calibri" w:cs="Calibri"/>
              </w:rPr>
            </w:pPr>
            <w:r w:rsidRPr="00EA712B">
              <w:rPr>
                <w:rFonts w:ascii="Calibri" w:hAnsi="Calibri" w:cs="Calibri"/>
              </w:rPr>
              <w:t>Increase serum concentration</w:t>
            </w:r>
          </w:p>
        </w:tc>
        <w:tc>
          <w:tcPr>
            <w:tcW w:w="2317" w:type="dxa"/>
            <w:shd w:val="clear" w:color="auto" w:fill="auto"/>
          </w:tcPr>
          <w:p w14:paraId="1217E46D" w14:textId="77777777" w:rsidR="00B01E0B" w:rsidRPr="00EA712B" w:rsidRDefault="00B01E0B" w:rsidP="003C7F92">
            <w:pPr>
              <w:rPr>
                <w:rFonts w:ascii="Calibri" w:hAnsi="Calibri" w:cs="Calibri"/>
              </w:rPr>
            </w:pPr>
            <w:r w:rsidRPr="00EA712B">
              <w:rPr>
                <w:rFonts w:ascii="Calibri" w:hAnsi="Calibri" w:cs="Calibri"/>
              </w:rPr>
              <w:t>Cimetidine</w:t>
            </w:r>
          </w:p>
        </w:tc>
        <w:tc>
          <w:tcPr>
            <w:tcW w:w="2061" w:type="dxa"/>
            <w:shd w:val="clear" w:color="auto" w:fill="auto"/>
          </w:tcPr>
          <w:p w14:paraId="39A2F0C8" w14:textId="77777777" w:rsidR="00B01E0B" w:rsidRPr="00EA712B" w:rsidRDefault="00B01E0B" w:rsidP="003C7F92">
            <w:pPr>
              <w:rPr>
                <w:rFonts w:ascii="Calibri" w:hAnsi="Calibri" w:cs="Calibri"/>
              </w:rPr>
            </w:pPr>
            <w:r w:rsidRPr="00EA712B">
              <w:rPr>
                <w:rFonts w:ascii="Calibri" w:hAnsi="Calibri" w:cs="Calibri"/>
              </w:rPr>
              <w:t>Decrease amiodarone clearance</w:t>
            </w:r>
          </w:p>
        </w:tc>
      </w:tr>
      <w:tr w:rsidR="00B01E0B" w:rsidRPr="00EA712B" w14:paraId="7FD0E1C3" w14:textId="77777777" w:rsidTr="003C7F92">
        <w:tc>
          <w:tcPr>
            <w:tcW w:w="2089" w:type="dxa"/>
            <w:shd w:val="clear" w:color="auto" w:fill="auto"/>
          </w:tcPr>
          <w:p w14:paraId="6E6EF109" w14:textId="77777777" w:rsidR="00B01E0B" w:rsidRPr="00EA712B" w:rsidRDefault="00B01E0B" w:rsidP="003C7F92">
            <w:pPr>
              <w:rPr>
                <w:rFonts w:ascii="Calibri" w:hAnsi="Calibri" w:cs="Calibri"/>
              </w:rPr>
            </w:pPr>
            <w:r w:rsidRPr="00EA712B">
              <w:rPr>
                <w:rFonts w:ascii="Calibri" w:hAnsi="Calibri" w:cs="Calibri"/>
              </w:rPr>
              <w:t>HMG co-A reductase inhibitors</w:t>
            </w:r>
          </w:p>
        </w:tc>
        <w:tc>
          <w:tcPr>
            <w:tcW w:w="2389" w:type="dxa"/>
            <w:shd w:val="clear" w:color="auto" w:fill="auto"/>
          </w:tcPr>
          <w:p w14:paraId="3121CA4D" w14:textId="77777777" w:rsidR="00B01E0B" w:rsidRPr="00EA712B" w:rsidRDefault="00B01E0B" w:rsidP="003C7F92">
            <w:pPr>
              <w:rPr>
                <w:rFonts w:ascii="Calibri" w:hAnsi="Calibri" w:cs="Calibri"/>
              </w:rPr>
            </w:pPr>
            <w:r w:rsidRPr="00EA712B">
              <w:rPr>
                <w:rFonts w:ascii="Calibri" w:hAnsi="Calibri" w:cs="Calibri"/>
              </w:rPr>
              <w:t>Increase risk of myopathy</w:t>
            </w:r>
          </w:p>
        </w:tc>
        <w:tc>
          <w:tcPr>
            <w:tcW w:w="2317" w:type="dxa"/>
            <w:shd w:val="clear" w:color="auto" w:fill="auto"/>
          </w:tcPr>
          <w:p w14:paraId="785AB254" w14:textId="77777777" w:rsidR="00B01E0B" w:rsidRPr="00EA712B" w:rsidRDefault="00B01E0B" w:rsidP="003C7F92">
            <w:pPr>
              <w:rPr>
                <w:rFonts w:ascii="Calibri" w:hAnsi="Calibri" w:cs="Calibri"/>
              </w:rPr>
            </w:pPr>
            <w:r w:rsidRPr="00EA712B">
              <w:rPr>
                <w:rFonts w:ascii="Calibri" w:hAnsi="Calibri" w:cs="Calibri"/>
              </w:rPr>
              <w:t>Protease inhibitors</w:t>
            </w:r>
          </w:p>
        </w:tc>
        <w:tc>
          <w:tcPr>
            <w:tcW w:w="2061" w:type="dxa"/>
            <w:shd w:val="clear" w:color="auto" w:fill="auto"/>
          </w:tcPr>
          <w:p w14:paraId="4A782FDC" w14:textId="77777777" w:rsidR="00B01E0B" w:rsidRPr="00EA712B" w:rsidRDefault="00B01E0B" w:rsidP="003C7F92">
            <w:pPr>
              <w:rPr>
                <w:rFonts w:ascii="Calibri" w:hAnsi="Calibri" w:cs="Calibri"/>
              </w:rPr>
            </w:pPr>
            <w:r w:rsidRPr="00EA712B">
              <w:rPr>
                <w:rFonts w:ascii="Calibri" w:hAnsi="Calibri" w:cs="Calibri"/>
              </w:rPr>
              <w:t>Increase amiodarone toxicity</w:t>
            </w:r>
          </w:p>
        </w:tc>
      </w:tr>
      <w:tr w:rsidR="00B01E0B" w:rsidRPr="00EA712B" w14:paraId="4FE71DAE" w14:textId="77777777" w:rsidTr="003C7F92">
        <w:tc>
          <w:tcPr>
            <w:tcW w:w="2089" w:type="dxa"/>
            <w:shd w:val="clear" w:color="auto" w:fill="auto"/>
          </w:tcPr>
          <w:p w14:paraId="0B71E3B0" w14:textId="77777777" w:rsidR="00B01E0B" w:rsidRPr="00EA712B" w:rsidRDefault="00B01E0B" w:rsidP="003C7F92">
            <w:pPr>
              <w:rPr>
                <w:rFonts w:ascii="Calibri" w:hAnsi="Calibri" w:cs="Calibri"/>
              </w:rPr>
            </w:pPr>
            <w:r w:rsidRPr="00EA712B">
              <w:rPr>
                <w:rFonts w:ascii="Calibri" w:hAnsi="Calibri" w:cs="Calibri"/>
              </w:rPr>
              <w:t xml:space="preserve">P-glycoprotein substrates &amp; CYP 1A1, 1A2, </w:t>
            </w:r>
            <w:proofErr w:type="gramStart"/>
            <w:r w:rsidRPr="00EA712B">
              <w:rPr>
                <w:rFonts w:ascii="Calibri" w:hAnsi="Calibri" w:cs="Calibri"/>
              </w:rPr>
              <w:t>2B6 ,</w:t>
            </w:r>
            <w:proofErr w:type="gramEnd"/>
            <w:r w:rsidRPr="00EA712B">
              <w:rPr>
                <w:rFonts w:ascii="Calibri" w:hAnsi="Calibri" w:cs="Calibri"/>
              </w:rPr>
              <w:t xml:space="preserve"> 2C9, 2D6, 3A4,substrates</w:t>
            </w:r>
          </w:p>
        </w:tc>
        <w:tc>
          <w:tcPr>
            <w:tcW w:w="2389" w:type="dxa"/>
            <w:shd w:val="clear" w:color="auto" w:fill="auto"/>
          </w:tcPr>
          <w:p w14:paraId="2B389581" w14:textId="77777777" w:rsidR="00B01E0B" w:rsidRPr="00EA712B" w:rsidRDefault="00B01E0B" w:rsidP="003C7F92">
            <w:pPr>
              <w:rPr>
                <w:rFonts w:ascii="Calibri" w:hAnsi="Calibri" w:cs="Calibri"/>
              </w:rPr>
            </w:pPr>
            <w:r w:rsidRPr="00EA712B">
              <w:rPr>
                <w:rFonts w:ascii="Calibri" w:hAnsi="Calibri" w:cs="Calibri"/>
              </w:rPr>
              <w:t>Increase concentrations</w:t>
            </w:r>
          </w:p>
        </w:tc>
        <w:tc>
          <w:tcPr>
            <w:tcW w:w="2317" w:type="dxa"/>
            <w:shd w:val="clear" w:color="auto" w:fill="auto"/>
          </w:tcPr>
          <w:p w14:paraId="34CC430A" w14:textId="77777777" w:rsidR="00B01E0B" w:rsidRPr="00EA712B" w:rsidRDefault="00B01E0B" w:rsidP="003C7F92">
            <w:pPr>
              <w:rPr>
                <w:rFonts w:ascii="Calibri" w:hAnsi="Calibri" w:cs="Calibri"/>
              </w:rPr>
            </w:pPr>
            <w:r w:rsidRPr="00EA712B">
              <w:rPr>
                <w:rFonts w:ascii="Calibri" w:hAnsi="Calibri" w:cs="Calibri"/>
              </w:rPr>
              <w:t>QT prolonging drugs</w:t>
            </w:r>
          </w:p>
        </w:tc>
        <w:tc>
          <w:tcPr>
            <w:tcW w:w="2061" w:type="dxa"/>
            <w:shd w:val="clear" w:color="auto" w:fill="auto"/>
          </w:tcPr>
          <w:p w14:paraId="1B34B3EC" w14:textId="77777777" w:rsidR="00B01E0B" w:rsidRPr="00EA712B" w:rsidRDefault="00B01E0B" w:rsidP="003C7F92">
            <w:pPr>
              <w:rPr>
                <w:rFonts w:ascii="Calibri" w:hAnsi="Calibri" w:cs="Calibri"/>
              </w:rPr>
            </w:pPr>
            <w:r w:rsidRPr="00EA712B">
              <w:rPr>
                <w:rFonts w:ascii="Calibri" w:hAnsi="Calibri" w:cs="Calibri"/>
              </w:rPr>
              <w:t>Increase QT prolonging effect</w:t>
            </w:r>
          </w:p>
        </w:tc>
      </w:tr>
      <w:tr w:rsidR="00B01E0B" w:rsidRPr="00EA712B" w14:paraId="387EEEF3" w14:textId="77777777" w:rsidTr="003C7F92">
        <w:tc>
          <w:tcPr>
            <w:tcW w:w="2089" w:type="dxa"/>
            <w:shd w:val="clear" w:color="auto" w:fill="auto"/>
          </w:tcPr>
          <w:p w14:paraId="706A77D8" w14:textId="77777777" w:rsidR="00B01E0B" w:rsidRPr="00EA712B" w:rsidRDefault="00B01E0B" w:rsidP="003C7F92">
            <w:pPr>
              <w:rPr>
                <w:rFonts w:ascii="Calibri" w:hAnsi="Calibri" w:cs="Calibri"/>
              </w:rPr>
            </w:pPr>
            <w:r w:rsidRPr="00EA712B">
              <w:rPr>
                <w:rFonts w:ascii="Calibri" w:hAnsi="Calibri" w:cs="Calibri"/>
              </w:rPr>
              <w:t>Tamoxifen</w:t>
            </w:r>
          </w:p>
        </w:tc>
        <w:tc>
          <w:tcPr>
            <w:tcW w:w="2389" w:type="dxa"/>
            <w:shd w:val="clear" w:color="auto" w:fill="auto"/>
          </w:tcPr>
          <w:p w14:paraId="3F849F4B" w14:textId="77777777" w:rsidR="00B01E0B" w:rsidRPr="00EA712B" w:rsidRDefault="00B01E0B" w:rsidP="003C7F92">
            <w:pPr>
              <w:rPr>
                <w:rFonts w:ascii="Calibri" w:hAnsi="Calibri" w:cs="Calibri"/>
              </w:rPr>
            </w:pPr>
            <w:r w:rsidRPr="00EA712B">
              <w:rPr>
                <w:rFonts w:ascii="Calibri" w:hAnsi="Calibri" w:cs="Calibri"/>
              </w:rPr>
              <w:t>Decrease serum concentration of active metabolite</w:t>
            </w:r>
          </w:p>
        </w:tc>
        <w:tc>
          <w:tcPr>
            <w:tcW w:w="2317" w:type="dxa"/>
            <w:shd w:val="clear" w:color="auto" w:fill="auto"/>
          </w:tcPr>
          <w:p w14:paraId="5DDFC39B" w14:textId="77777777" w:rsidR="00B01E0B" w:rsidRPr="00EA712B" w:rsidRDefault="00B01E0B" w:rsidP="003C7F92">
            <w:pPr>
              <w:rPr>
                <w:rFonts w:ascii="Calibri" w:hAnsi="Calibri" w:cs="Calibri"/>
              </w:rPr>
            </w:pPr>
            <w:r w:rsidRPr="00EA712B">
              <w:rPr>
                <w:rFonts w:ascii="Calibri" w:hAnsi="Calibri" w:cs="Calibri"/>
              </w:rPr>
              <w:t>Any inhibitors or inducers of CYP 3A4 &amp; 2C8</w:t>
            </w:r>
          </w:p>
        </w:tc>
        <w:tc>
          <w:tcPr>
            <w:tcW w:w="2061" w:type="dxa"/>
            <w:shd w:val="clear" w:color="auto" w:fill="auto"/>
          </w:tcPr>
          <w:p w14:paraId="6C5FF676" w14:textId="77777777" w:rsidR="00B01E0B" w:rsidRPr="00EA712B" w:rsidRDefault="00B01E0B" w:rsidP="003C7F92">
            <w:pPr>
              <w:rPr>
                <w:rFonts w:ascii="Calibri" w:hAnsi="Calibri" w:cs="Calibri"/>
              </w:rPr>
            </w:pPr>
            <w:r w:rsidRPr="00EA712B">
              <w:rPr>
                <w:rFonts w:ascii="Calibri" w:hAnsi="Calibri" w:cs="Calibri"/>
              </w:rPr>
              <w:t>Increase risk of toxicity</w:t>
            </w:r>
          </w:p>
        </w:tc>
      </w:tr>
      <w:tr w:rsidR="00B01E0B" w:rsidRPr="00EA712B" w14:paraId="42DEED85" w14:textId="77777777" w:rsidTr="003C7F92">
        <w:tc>
          <w:tcPr>
            <w:tcW w:w="2089" w:type="dxa"/>
            <w:shd w:val="clear" w:color="auto" w:fill="auto"/>
          </w:tcPr>
          <w:p w14:paraId="78A1B146" w14:textId="77777777" w:rsidR="00B01E0B" w:rsidRPr="00EA712B" w:rsidRDefault="00B01E0B" w:rsidP="003C7F92">
            <w:pPr>
              <w:rPr>
                <w:rFonts w:ascii="Calibri" w:hAnsi="Calibri" w:cs="Calibri"/>
              </w:rPr>
            </w:pPr>
            <w:proofErr w:type="spellStart"/>
            <w:proofErr w:type="gramStart"/>
            <w:r w:rsidRPr="00EA712B">
              <w:rPr>
                <w:rFonts w:ascii="Calibri" w:hAnsi="Calibri" w:cs="Calibri"/>
              </w:rPr>
              <w:t>mTOR</w:t>
            </w:r>
            <w:proofErr w:type="spellEnd"/>
            <w:proofErr w:type="gramEnd"/>
            <w:r w:rsidRPr="00EA712B">
              <w:rPr>
                <w:rFonts w:ascii="Calibri" w:hAnsi="Calibri" w:cs="Calibri"/>
              </w:rPr>
              <w:t xml:space="preserve"> kinase inhibitors (Sirolimus/ everolimus)</w:t>
            </w:r>
          </w:p>
        </w:tc>
        <w:tc>
          <w:tcPr>
            <w:tcW w:w="2389" w:type="dxa"/>
            <w:shd w:val="clear" w:color="auto" w:fill="auto"/>
          </w:tcPr>
          <w:p w14:paraId="6E1AB1D4" w14:textId="77777777" w:rsidR="00B01E0B" w:rsidRPr="00EA712B" w:rsidRDefault="00B01E0B" w:rsidP="003C7F92">
            <w:pPr>
              <w:rPr>
                <w:rFonts w:ascii="Calibri" w:hAnsi="Calibri" w:cs="Calibri"/>
              </w:rPr>
            </w:pPr>
            <w:r w:rsidRPr="00EA712B">
              <w:rPr>
                <w:rFonts w:ascii="Calibri" w:hAnsi="Calibri" w:cs="Calibri"/>
              </w:rPr>
              <w:t>Increase serum concentration</w:t>
            </w:r>
          </w:p>
        </w:tc>
        <w:tc>
          <w:tcPr>
            <w:tcW w:w="2317" w:type="dxa"/>
            <w:shd w:val="clear" w:color="auto" w:fill="auto"/>
          </w:tcPr>
          <w:p w14:paraId="11250555" w14:textId="77777777" w:rsidR="00B01E0B" w:rsidRPr="00EA712B" w:rsidRDefault="00B01E0B" w:rsidP="003C7F92">
            <w:pPr>
              <w:rPr>
                <w:rFonts w:ascii="Calibri" w:hAnsi="Calibri" w:cs="Calibri"/>
              </w:rPr>
            </w:pPr>
          </w:p>
        </w:tc>
        <w:tc>
          <w:tcPr>
            <w:tcW w:w="2061" w:type="dxa"/>
            <w:shd w:val="clear" w:color="auto" w:fill="auto"/>
          </w:tcPr>
          <w:p w14:paraId="544A5655" w14:textId="77777777" w:rsidR="00B01E0B" w:rsidRPr="00EA712B" w:rsidRDefault="00B01E0B" w:rsidP="003C7F92">
            <w:pPr>
              <w:rPr>
                <w:rFonts w:ascii="Calibri" w:hAnsi="Calibri" w:cs="Calibri"/>
              </w:rPr>
            </w:pPr>
          </w:p>
        </w:tc>
      </w:tr>
      <w:tr w:rsidR="00B01E0B" w:rsidRPr="00EA712B" w14:paraId="53268587" w14:textId="77777777" w:rsidTr="003C7F92">
        <w:tc>
          <w:tcPr>
            <w:tcW w:w="2089" w:type="dxa"/>
            <w:shd w:val="clear" w:color="auto" w:fill="auto"/>
          </w:tcPr>
          <w:p w14:paraId="7D4ADDB5" w14:textId="77777777" w:rsidR="00B01E0B" w:rsidRPr="00EA712B" w:rsidRDefault="00B01E0B" w:rsidP="003C7F92">
            <w:pPr>
              <w:rPr>
                <w:rFonts w:ascii="Calibri" w:hAnsi="Calibri" w:cs="Calibri"/>
              </w:rPr>
            </w:pPr>
            <w:r w:rsidRPr="00EA712B">
              <w:rPr>
                <w:rFonts w:ascii="Calibri" w:hAnsi="Calibri" w:cs="Calibri"/>
              </w:rPr>
              <w:t>Warfarin</w:t>
            </w:r>
          </w:p>
        </w:tc>
        <w:tc>
          <w:tcPr>
            <w:tcW w:w="2389" w:type="dxa"/>
            <w:shd w:val="clear" w:color="auto" w:fill="auto"/>
          </w:tcPr>
          <w:p w14:paraId="3C285327" w14:textId="77777777" w:rsidR="00B01E0B" w:rsidRPr="00EA712B" w:rsidRDefault="00B01E0B" w:rsidP="003C7F92">
            <w:pPr>
              <w:rPr>
                <w:rFonts w:ascii="Calibri" w:hAnsi="Calibri" w:cs="Calibri"/>
              </w:rPr>
            </w:pPr>
            <w:r w:rsidRPr="00EA712B">
              <w:rPr>
                <w:rFonts w:ascii="Calibri" w:hAnsi="Calibri" w:cs="Calibri"/>
              </w:rPr>
              <w:t>Increase INR</w:t>
            </w:r>
          </w:p>
        </w:tc>
        <w:tc>
          <w:tcPr>
            <w:tcW w:w="2317" w:type="dxa"/>
            <w:shd w:val="clear" w:color="auto" w:fill="auto"/>
          </w:tcPr>
          <w:p w14:paraId="720AD64F" w14:textId="77777777" w:rsidR="00B01E0B" w:rsidRPr="00EA712B" w:rsidRDefault="00B01E0B" w:rsidP="003C7F92">
            <w:pPr>
              <w:rPr>
                <w:rFonts w:ascii="Calibri" w:hAnsi="Calibri" w:cs="Calibri"/>
              </w:rPr>
            </w:pPr>
          </w:p>
        </w:tc>
        <w:tc>
          <w:tcPr>
            <w:tcW w:w="2061" w:type="dxa"/>
            <w:shd w:val="clear" w:color="auto" w:fill="auto"/>
          </w:tcPr>
          <w:p w14:paraId="24CC780E" w14:textId="77777777" w:rsidR="00B01E0B" w:rsidRPr="00EA712B" w:rsidRDefault="00B01E0B" w:rsidP="003C7F92">
            <w:pPr>
              <w:rPr>
                <w:rFonts w:ascii="Calibri" w:hAnsi="Calibri" w:cs="Calibri"/>
              </w:rPr>
            </w:pPr>
          </w:p>
        </w:tc>
      </w:tr>
    </w:tbl>
    <w:p w14:paraId="07DD8116" w14:textId="77777777" w:rsidR="00B01E0B" w:rsidRPr="00F01A06" w:rsidRDefault="00B01E0B" w:rsidP="00B01E0B">
      <w:pPr>
        <w:rPr>
          <w:rFonts w:ascii="Calibri" w:hAnsi="Calibri" w:cs="Calibri"/>
        </w:rPr>
      </w:pPr>
    </w:p>
    <w:p w14:paraId="57ADD1D4" w14:textId="77777777" w:rsidR="00B01E0B" w:rsidRDefault="00B01E0B" w:rsidP="00B01E0B">
      <w:pPr>
        <w:ind w:left="360"/>
        <w:rPr>
          <w:rFonts w:ascii="Calibri" w:hAnsi="Calibri" w:cs="Calibri"/>
        </w:rPr>
      </w:pPr>
      <w:r>
        <w:rPr>
          <w:rFonts w:ascii="Calibri" w:hAnsi="Calibri" w:cs="Calibri"/>
          <w:b/>
          <w:u w:val="single"/>
        </w:rPr>
        <w:br w:type="page"/>
      </w:r>
      <w:r w:rsidRPr="00FD2895">
        <w:rPr>
          <w:rFonts w:ascii="Calibri" w:hAnsi="Calibri" w:cs="Calibri"/>
          <w:b/>
          <w:u w:val="single"/>
        </w:rPr>
        <w:t>Question 2:</w:t>
      </w:r>
      <w:r w:rsidRPr="00FD2895">
        <w:rPr>
          <w:rFonts w:ascii="Calibri" w:hAnsi="Calibri" w:cs="Calibri"/>
        </w:rPr>
        <w:t xml:space="preserve"> </w:t>
      </w:r>
      <w:r w:rsidRPr="0008165A">
        <w:rPr>
          <w:rFonts w:ascii="Calibri" w:hAnsi="Calibri" w:cs="Calibri"/>
          <w:b/>
        </w:rPr>
        <w:t>a.</w:t>
      </w:r>
      <w:r>
        <w:rPr>
          <w:rFonts w:ascii="Calibri" w:hAnsi="Calibri" w:cs="Calibri"/>
        </w:rPr>
        <w:t xml:space="preserve"> </w:t>
      </w:r>
      <w:proofErr w:type="gramStart"/>
      <w:r>
        <w:rPr>
          <w:rFonts w:ascii="Calibri" w:hAnsi="Calibri" w:cs="Calibri"/>
        </w:rPr>
        <w:t>Given</w:t>
      </w:r>
      <w:proofErr w:type="gramEnd"/>
      <w:r>
        <w:rPr>
          <w:rFonts w:ascii="Calibri" w:hAnsi="Calibri" w:cs="Calibri"/>
        </w:rPr>
        <w:t xml:space="preserve"> the </w:t>
      </w:r>
      <w:r w:rsidRPr="00FD2895">
        <w:rPr>
          <w:rFonts w:ascii="Calibri" w:hAnsi="Calibri" w:cs="Calibri"/>
        </w:rPr>
        <w:t xml:space="preserve">dose that you </w:t>
      </w:r>
      <w:r>
        <w:rPr>
          <w:rFonts w:ascii="Calibri" w:hAnsi="Calibri" w:cs="Calibri"/>
        </w:rPr>
        <w:t>recommended, h</w:t>
      </w:r>
      <w:r w:rsidRPr="00FD2895">
        <w:rPr>
          <w:rFonts w:ascii="Calibri" w:hAnsi="Calibri" w:cs="Calibri"/>
        </w:rPr>
        <w:t>ow long (days) would it approximately take to fully load a patient with amiodarone IV?</w:t>
      </w:r>
    </w:p>
    <w:p w14:paraId="42578BA1" w14:textId="77777777" w:rsidR="00B01E0B" w:rsidRPr="00FD2895" w:rsidRDefault="00B01E0B" w:rsidP="00B01E0B">
      <w:pPr>
        <w:rPr>
          <w:rFonts w:ascii="Calibri" w:hAnsi="Calibri" w:cs="Calibri"/>
        </w:rPr>
      </w:pPr>
    </w:p>
    <w:p w14:paraId="3394829F" w14:textId="77777777" w:rsidR="00B01E0B" w:rsidRPr="00FD2895" w:rsidRDefault="00B01E0B" w:rsidP="00B01E0B">
      <w:pPr>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5D42DB81" wp14:editId="68EBD441">
                <wp:simplePos x="0" y="0"/>
                <wp:positionH relativeFrom="column">
                  <wp:posOffset>-9525</wp:posOffset>
                </wp:positionH>
                <wp:positionV relativeFrom="paragraph">
                  <wp:posOffset>51435</wp:posOffset>
                </wp:positionV>
                <wp:extent cx="5495925" cy="4575810"/>
                <wp:effectExtent l="3175" t="0" r="1270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4575810"/>
                        </a:xfrm>
                        <a:prstGeom prst="rect">
                          <a:avLst/>
                        </a:prstGeom>
                        <a:solidFill>
                          <a:srgbClr val="FFFFFF"/>
                        </a:solidFill>
                        <a:ln w="9525">
                          <a:solidFill>
                            <a:srgbClr val="000000"/>
                          </a:solidFill>
                          <a:miter lim="800000"/>
                          <a:headEnd/>
                          <a:tailEnd/>
                        </a:ln>
                      </wps:spPr>
                      <wps:txbx>
                        <w:txbxContent>
                          <w:p w14:paraId="3B12DD26" w14:textId="77777777" w:rsidR="00B01E0B" w:rsidRPr="00FD2895" w:rsidRDefault="00B01E0B" w:rsidP="00B01E0B">
                            <w:pPr>
                              <w:rPr>
                                <w:rFonts w:ascii="Calibri" w:hAnsi="Calibri" w:cs="Calibri"/>
                              </w:rPr>
                            </w:pPr>
                            <w:r w:rsidRPr="00FD2895">
                              <w:rPr>
                                <w:rFonts w:ascii="Calibri" w:hAnsi="Calibri" w:cs="Calibri"/>
                              </w:rPr>
                              <w:t>1. Calculate how much amiodarone patient getting on day 1 of load</w:t>
                            </w:r>
                          </w:p>
                          <w:p w14:paraId="5DBAD4CB" w14:textId="77777777" w:rsidR="00B01E0B" w:rsidRDefault="00B01E0B" w:rsidP="00B01E0B">
                            <w:pPr>
                              <w:rPr>
                                <w:rFonts w:ascii="Calibri" w:hAnsi="Calibri" w:cs="Calibri"/>
                              </w:rPr>
                            </w:pPr>
                          </w:p>
                          <w:p w14:paraId="63824F5A" w14:textId="77777777" w:rsidR="00B01E0B" w:rsidRDefault="00B01E0B" w:rsidP="00B01E0B">
                            <w:pPr>
                              <w:rPr>
                                <w:rFonts w:ascii="Calibri" w:hAnsi="Calibri" w:cs="Calibri"/>
                              </w:rPr>
                            </w:pPr>
                          </w:p>
                          <w:p w14:paraId="192B2735" w14:textId="77777777" w:rsidR="00B01E0B" w:rsidRDefault="00B01E0B" w:rsidP="00B01E0B">
                            <w:pPr>
                              <w:rPr>
                                <w:rFonts w:ascii="Calibri" w:hAnsi="Calibri" w:cs="Calibri"/>
                              </w:rPr>
                            </w:pPr>
                          </w:p>
                          <w:p w14:paraId="278BEB3B" w14:textId="77777777" w:rsidR="00B01E0B" w:rsidRDefault="00B01E0B" w:rsidP="00B01E0B">
                            <w:pPr>
                              <w:rPr>
                                <w:rFonts w:ascii="Calibri" w:hAnsi="Calibri" w:cs="Calibri"/>
                              </w:rPr>
                            </w:pPr>
                          </w:p>
                          <w:p w14:paraId="3DCBFB25" w14:textId="77777777" w:rsidR="00B01E0B" w:rsidRDefault="00B01E0B" w:rsidP="00B01E0B">
                            <w:pPr>
                              <w:rPr>
                                <w:rFonts w:ascii="Calibri" w:hAnsi="Calibri" w:cs="Calibri"/>
                              </w:rPr>
                            </w:pPr>
                          </w:p>
                          <w:p w14:paraId="556E8392" w14:textId="77777777" w:rsidR="00B01E0B" w:rsidRPr="00FD2895" w:rsidRDefault="00B01E0B" w:rsidP="00B01E0B">
                            <w:pPr>
                              <w:rPr>
                                <w:rFonts w:ascii="Calibri" w:hAnsi="Calibri" w:cs="Calibri"/>
                              </w:rPr>
                            </w:pPr>
                          </w:p>
                          <w:p w14:paraId="0BBA5CAC" w14:textId="77777777" w:rsidR="00B01E0B" w:rsidRPr="00FD2895" w:rsidRDefault="00B01E0B" w:rsidP="00B01E0B">
                            <w:pPr>
                              <w:rPr>
                                <w:rFonts w:ascii="Calibri" w:hAnsi="Calibri" w:cs="Calibri"/>
                              </w:rPr>
                            </w:pPr>
                          </w:p>
                          <w:p w14:paraId="0781E3CA" w14:textId="77777777" w:rsidR="00B01E0B" w:rsidRPr="00FD2895" w:rsidRDefault="00B01E0B" w:rsidP="00B01E0B">
                            <w:pPr>
                              <w:rPr>
                                <w:rFonts w:ascii="Calibri" w:hAnsi="Calibri" w:cs="Calibri"/>
                              </w:rPr>
                            </w:pPr>
                            <w:r w:rsidRPr="00FD2895">
                              <w:rPr>
                                <w:rFonts w:ascii="Calibri" w:hAnsi="Calibri" w:cs="Calibri"/>
                              </w:rPr>
                              <w:t>2. Calculate how much amiodarone patient is receiving on consecutive days</w:t>
                            </w:r>
                          </w:p>
                          <w:p w14:paraId="1D0C83CB" w14:textId="77777777" w:rsidR="00B01E0B" w:rsidRDefault="00B01E0B" w:rsidP="00B01E0B">
                            <w:pPr>
                              <w:rPr>
                                <w:rFonts w:ascii="Calibri" w:hAnsi="Calibri" w:cs="Calibri"/>
                              </w:rPr>
                            </w:pPr>
                          </w:p>
                          <w:p w14:paraId="0428BA32" w14:textId="77777777" w:rsidR="00B01E0B" w:rsidRDefault="00B01E0B" w:rsidP="00B01E0B">
                            <w:pPr>
                              <w:rPr>
                                <w:rFonts w:ascii="Calibri" w:hAnsi="Calibri" w:cs="Calibri"/>
                              </w:rPr>
                            </w:pPr>
                          </w:p>
                          <w:p w14:paraId="297BD387" w14:textId="77777777" w:rsidR="00B01E0B" w:rsidRDefault="00B01E0B" w:rsidP="00B01E0B">
                            <w:pPr>
                              <w:rPr>
                                <w:rFonts w:ascii="Calibri" w:hAnsi="Calibri" w:cs="Calibri"/>
                              </w:rPr>
                            </w:pPr>
                          </w:p>
                          <w:p w14:paraId="0E6EA0D6" w14:textId="77777777" w:rsidR="00B01E0B" w:rsidRDefault="00B01E0B" w:rsidP="00B01E0B">
                            <w:pPr>
                              <w:rPr>
                                <w:rFonts w:ascii="Calibri" w:hAnsi="Calibri" w:cs="Calibri"/>
                              </w:rPr>
                            </w:pPr>
                          </w:p>
                          <w:p w14:paraId="451CED76" w14:textId="77777777" w:rsidR="00B01E0B" w:rsidRDefault="00B01E0B" w:rsidP="00B01E0B">
                            <w:pPr>
                              <w:rPr>
                                <w:rFonts w:ascii="Calibri" w:hAnsi="Calibri" w:cs="Calibri"/>
                              </w:rPr>
                            </w:pPr>
                          </w:p>
                          <w:p w14:paraId="01CE98CB" w14:textId="77777777" w:rsidR="00B01E0B" w:rsidRDefault="00B01E0B" w:rsidP="00B01E0B">
                            <w:pPr>
                              <w:rPr>
                                <w:rFonts w:ascii="Calibri" w:hAnsi="Calibri" w:cs="Calibri"/>
                              </w:rPr>
                            </w:pPr>
                          </w:p>
                          <w:p w14:paraId="6DC85DD0" w14:textId="77777777" w:rsidR="00B01E0B" w:rsidRPr="00FD2895" w:rsidRDefault="00B01E0B" w:rsidP="00B01E0B">
                            <w:pPr>
                              <w:rPr>
                                <w:rFonts w:ascii="Calibri" w:hAnsi="Calibri" w:cs="Calibri"/>
                              </w:rPr>
                            </w:pPr>
                          </w:p>
                          <w:p w14:paraId="3AC3EC00" w14:textId="77777777" w:rsidR="00B01E0B" w:rsidRPr="00FD2895" w:rsidRDefault="00B01E0B" w:rsidP="00B01E0B">
                            <w:pPr>
                              <w:rPr>
                                <w:rFonts w:ascii="Calibri" w:hAnsi="Calibri" w:cs="Calibri"/>
                              </w:rPr>
                            </w:pPr>
                            <w:r w:rsidRPr="00FD2895">
                              <w:rPr>
                                <w:rFonts w:ascii="Calibri" w:hAnsi="Calibri" w:cs="Calibri"/>
                              </w:rPr>
                              <w:t>3. Calculate how many days it should take to fully load the patient with loading dose calculated.</w:t>
                            </w:r>
                          </w:p>
                          <w:p w14:paraId="09419B16" w14:textId="77777777" w:rsidR="00B01E0B" w:rsidRDefault="00B01E0B" w:rsidP="00B01E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7pt;margin-top:4.05pt;width:432.75pt;height:36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">
                <v:textbox>
                  <w:txbxContent>
                    <w:p w:rsidR="00B01E0B" w:rsidRPr="00FD2895" w:rsidRDefault="00B01E0B" w:rsidP="00B01E0B">
                      <w:pPr>
                        <w:rPr>
                          <w:rFonts w:ascii="Calibri" w:hAnsi="Calibri" w:cs="Calibri"/>
                        </w:rPr>
                      </w:pPr>
                      <w:r w:rsidRPr="00FD2895">
                        <w:rPr>
                          <w:rFonts w:ascii="Calibri" w:hAnsi="Calibri" w:cs="Calibri"/>
                        </w:rPr>
                        <w:t>1. Calculate how much amiodarone patient getting on day 1 of load</w:t>
                      </w: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Pr="00FD2895" w:rsidRDefault="00B01E0B" w:rsidP="00B01E0B">
                      <w:pPr>
                        <w:rPr>
                          <w:rFonts w:ascii="Calibri" w:hAnsi="Calibri" w:cs="Calibri"/>
                        </w:rPr>
                      </w:pPr>
                    </w:p>
                    <w:p w:rsidR="00B01E0B" w:rsidRPr="00FD2895" w:rsidRDefault="00B01E0B" w:rsidP="00B01E0B">
                      <w:pPr>
                        <w:rPr>
                          <w:rFonts w:ascii="Calibri" w:hAnsi="Calibri" w:cs="Calibri"/>
                        </w:rPr>
                      </w:pPr>
                    </w:p>
                    <w:p w:rsidR="00B01E0B" w:rsidRPr="00FD2895" w:rsidRDefault="00B01E0B" w:rsidP="00B01E0B">
                      <w:pPr>
                        <w:rPr>
                          <w:rFonts w:ascii="Calibri" w:hAnsi="Calibri" w:cs="Calibri"/>
                        </w:rPr>
                      </w:pPr>
                      <w:r w:rsidRPr="00FD2895">
                        <w:rPr>
                          <w:rFonts w:ascii="Calibri" w:hAnsi="Calibri" w:cs="Calibri"/>
                        </w:rPr>
                        <w:t>2. Calculate how much amiodarone patient is receiving on consecutive days</w:t>
                      </w: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Pr="00FD2895" w:rsidRDefault="00B01E0B" w:rsidP="00B01E0B">
                      <w:pPr>
                        <w:rPr>
                          <w:rFonts w:ascii="Calibri" w:hAnsi="Calibri" w:cs="Calibri"/>
                        </w:rPr>
                      </w:pPr>
                    </w:p>
                    <w:p w:rsidR="00B01E0B" w:rsidRPr="00FD2895" w:rsidRDefault="00B01E0B" w:rsidP="00B01E0B">
                      <w:pPr>
                        <w:rPr>
                          <w:rFonts w:ascii="Calibri" w:hAnsi="Calibri" w:cs="Calibri"/>
                        </w:rPr>
                      </w:pPr>
                      <w:r w:rsidRPr="00FD2895">
                        <w:rPr>
                          <w:rFonts w:ascii="Calibri" w:hAnsi="Calibri" w:cs="Calibri"/>
                        </w:rPr>
                        <w:t>3. Calculate how many days it should take to fully load the patient with loading dose calculated.</w:t>
                      </w:r>
                    </w:p>
                    <w:p w:rsidR="00B01E0B" w:rsidRDefault="00B01E0B" w:rsidP="00B01E0B"/>
                  </w:txbxContent>
                </v:textbox>
              </v:shape>
            </w:pict>
          </mc:Fallback>
        </mc:AlternateContent>
      </w:r>
    </w:p>
    <w:p w14:paraId="6363CD26" w14:textId="77777777" w:rsidR="00B01E0B" w:rsidRPr="006F6858" w:rsidRDefault="00B01E0B" w:rsidP="00B01E0B">
      <w:pPr>
        <w:rPr>
          <w:u w:val="single"/>
        </w:rPr>
      </w:pPr>
      <w:r>
        <w:br w:type="page"/>
      </w:r>
    </w:p>
    <w:p w14:paraId="06C21E46" w14:textId="77777777" w:rsidR="00B01E0B" w:rsidRPr="00F429C6" w:rsidRDefault="00B01E0B" w:rsidP="00B01E0B">
      <w:pPr>
        <w:rPr>
          <w:rFonts w:ascii="Calibri" w:hAnsi="Calibri" w:cs="Calibri"/>
          <w:b/>
          <w:u w:val="single"/>
        </w:rPr>
      </w:pPr>
      <w:r w:rsidRPr="00F429C6">
        <w:rPr>
          <w:rFonts w:ascii="Calibri" w:hAnsi="Calibri" w:cs="Calibri"/>
          <w:b/>
          <w:u w:val="single"/>
        </w:rPr>
        <w:t>Question 2b:</w:t>
      </w:r>
      <w:r w:rsidRPr="00FD2895">
        <w:rPr>
          <w:rFonts w:ascii="Calibri" w:hAnsi="Calibri" w:cs="Calibri"/>
        </w:rPr>
        <w:t>What if the team decides to convert the patient to oral therapy on the beginning of day #3?  How long would it take to load a patient if they are started on 400 mg PO BID?</w:t>
      </w:r>
    </w:p>
    <w:p w14:paraId="60101362" w14:textId="77777777" w:rsidR="00B01E0B" w:rsidRDefault="00B01E0B" w:rsidP="00B01E0B">
      <w:r>
        <w:rPr>
          <w:noProof/>
        </w:rPr>
        <mc:AlternateContent>
          <mc:Choice Requires="wps">
            <w:drawing>
              <wp:anchor distT="0" distB="0" distL="114300" distR="114300" simplePos="0" relativeHeight="251660288" behindDoc="0" locked="0" layoutInCell="1" allowOverlap="1" wp14:anchorId="3A3AAD23" wp14:editId="7810E44A">
                <wp:simplePos x="0" y="0"/>
                <wp:positionH relativeFrom="column">
                  <wp:posOffset>0</wp:posOffset>
                </wp:positionH>
                <wp:positionV relativeFrom="paragraph">
                  <wp:posOffset>106680</wp:posOffset>
                </wp:positionV>
                <wp:extent cx="5505450" cy="7132320"/>
                <wp:effectExtent l="0" t="1905" r="19050" b="1587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7132320"/>
                        </a:xfrm>
                        <a:prstGeom prst="rect">
                          <a:avLst/>
                        </a:prstGeom>
                        <a:solidFill>
                          <a:srgbClr val="FFFFFF"/>
                        </a:solidFill>
                        <a:ln w="9525">
                          <a:solidFill>
                            <a:srgbClr val="000000"/>
                          </a:solidFill>
                          <a:miter lim="800000"/>
                          <a:headEnd/>
                          <a:tailEnd/>
                        </a:ln>
                      </wps:spPr>
                      <wps:txbx>
                        <w:txbxContent>
                          <w:p w14:paraId="2B9CE208" w14:textId="77777777" w:rsidR="00B01E0B" w:rsidRPr="00FD2895" w:rsidRDefault="00B01E0B" w:rsidP="00B01E0B">
                            <w:pPr>
                              <w:rPr>
                                <w:rFonts w:ascii="Calibri" w:hAnsi="Calibri" w:cs="Calibri"/>
                              </w:rPr>
                            </w:pPr>
                            <w:r w:rsidRPr="00FD2895">
                              <w:rPr>
                                <w:rFonts w:ascii="Calibri" w:hAnsi="Calibri" w:cs="Calibri"/>
                              </w:rPr>
                              <w:t>1. Calculate how much amiodarone the patient received after 2 days.</w:t>
                            </w:r>
                          </w:p>
                          <w:p w14:paraId="3C980EFE" w14:textId="77777777" w:rsidR="00B01E0B" w:rsidRPr="00FD2895" w:rsidRDefault="00B01E0B" w:rsidP="00B01E0B">
                            <w:pPr>
                              <w:rPr>
                                <w:rFonts w:ascii="Calibri" w:hAnsi="Calibri" w:cs="Calibri"/>
                              </w:rPr>
                            </w:pPr>
                          </w:p>
                          <w:p w14:paraId="3084080E" w14:textId="77777777" w:rsidR="00B01E0B" w:rsidRDefault="00B01E0B" w:rsidP="00B01E0B">
                            <w:pPr>
                              <w:rPr>
                                <w:rFonts w:ascii="Calibri" w:hAnsi="Calibri" w:cs="Calibri"/>
                              </w:rPr>
                            </w:pPr>
                          </w:p>
                          <w:p w14:paraId="5435DC7F" w14:textId="77777777" w:rsidR="00B01E0B" w:rsidRDefault="00B01E0B" w:rsidP="00B01E0B">
                            <w:pPr>
                              <w:rPr>
                                <w:rFonts w:ascii="Calibri" w:hAnsi="Calibri" w:cs="Calibri"/>
                              </w:rPr>
                            </w:pPr>
                          </w:p>
                          <w:p w14:paraId="3158E50E" w14:textId="77777777" w:rsidR="00B01E0B" w:rsidRDefault="00B01E0B" w:rsidP="00B01E0B">
                            <w:pPr>
                              <w:rPr>
                                <w:rFonts w:ascii="Calibri" w:hAnsi="Calibri" w:cs="Calibri"/>
                              </w:rPr>
                            </w:pPr>
                          </w:p>
                          <w:p w14:paraId="3A5819A9" w14:textId="77777777" w:rsidR="00B01E0B" w:rsidRPr="00FD2895" w:rsidRDefault="00B01E0B" w:rsidP="00B01E0B">
                            <w:pPr>
                              <w:rPr>
                                <w:rFonts w:ascii="Calibri" w:hAnsi="Calibri" w:cs="Calibri"/>
                              </w:rPr>
                            </w:pPr>
                          </w:p>
                          <w:p w14:paraId="60DD3E7C" w14:textId="77777777" w:rsidR="00B01E0B" w:rsidRPr="00FD2895" w:rsidRDefault="00B01E0B" w:rsidP="00B01E0B">
                            <w:pPr>
                              <w:rPr>
                                <w:rFonts w:ascii="Calibri" w:hAnsi="Calibri" w:cs="Calibri"/>
                              </w:rPr>
                            </w:pPr>
                            <w:r w:rsidRPr="00FD2895">
                              <w:rPr>
                                <w:rFonts w:ascii="Calibri" w:hAnsi="Calibri" w:cs="Calibri"/>
                              </w:rPr>
                              <w:t>2. Convert from IV to PO amiodarone.</w:t>
                            </w:r>
                          </w:p>
                          <w:p w14:paraId="22B30FF0" w14:textId="77777777" w:rsidR="00B01E0B" w:rsidRDefault="00B01E0B" w:rsidP="00B01E0B">
                            <w:pPr>
                              <w:rPr>
                                <w:rFonts w:ascii="Calibri" w:hAnsi="Calibri" w:cs="Calibri"/>
                                <w:highlight w:val="yellow"/>
                              </w:rPr>
                            </w:pPr>
                          </w:p>
                          <w:p w14:paraId="4A772B73" w14:textId="77777777" w:rsidR="00B01E0B" w:rsidRDefault="00B01E0B" w:rsidP="00B01E0B">
                            <w:pPr>
                              <w:rPr>
                                <w:rFonts w:ascii="Calibri" w:hAnsi="Calibri" w:cs="Calibri"/>
                                <w:highlight w:val="yellow"/>
                              </w:rPr>
                            </w:pPr>
                          </w:p>
                          <w:p w14:paraId="58CABCA2" w14:textId="77777777" w:rsidR="00B01E0B" w:rsidRDefault="00B01E0B" w:rsidP="00B01E0B">
                            <w:pPr>
                              <w:rPr>
                                <w:rFonts w:ascii="Calibri" w:hAnsi="Calibri" w:cs="Calibri"/>
                                <w:highlight w:val="yellow"/>
                              </w:rPr>
                            </w:pPr>
                          </w:p>
                          <w:p w14:paraId="74B3753B" w14:textId="77777777" w:rsidR="00B01E0B" w:rsidRPr="00FD2895" w:rsidRDefault="00B01E0B" w:rsidP="00B01E0B">
                            <w:pPr>
                              <w:rPr>
                                <w:rFonts w:ascii="Calibri" w:hAnsi="Calibri" w:cs="Calibri"/>
                                <w:highlight w:val="yellow"/>
                              </w:rPr>
                            </w:pPr>
                          </w:p>
                          <w:p w14:paraId="23A5453B" w14:textId="77777777" w:rsidR="00B01E0B" w:rsidRPr="00FD2895" w:rsidRDefault="00B01E0B" w:rsidP="00B01E0B">
                            <w:pPr>
                              <w:rPr>
                                <w:rFonts w:ascii="Calibri" w:hAnsi="Calibri" w:cs="Calibri"/>
                                <w:highlight w:val="yellow"/>
                              </w:rPr>
                            </w:pPr>
                          </w:p>
                          <w:p w14:paraId="165DB863" w14:textId="77777777" w:rsidR="00B01E0B" w:rsidRPr="00FD2895" w:rsidRDefault="00B01E0B" w:rsidP="00B01E0B">
                            <w:pPr>
                              <w:rPr>
                                <w:rFonts w:ascii="Calibri" w:hAnsi="Calibri" w:cs="Calibri"/>
                              </w:rPr>
                            </w:pPr>
                            <w:r w:rsidRPr="00FD2895">
                              <w:rPr>
                                <w:rFonts w:ascii="Calibri" w:hAnsi="Calibri" w:cs="Calibri"/>
                              </w:rPr>
                              <w:t xml:space="preserve">3. </w:t>
                            </w:r>
                            <w:proofErr w:type="spellStart"/>
                            <w:r w:rsidRPr="00FD2895">
                              <w:rPr>
                                <w:rFonts w:ascii="Calibri" w:hAnsi="Calibri" w:cs="Calibri"/>
                              </w:rPr>
                              <w:t>Substract</w:t>
                            </w:r>
                            <w:proofErr w:type="spellEnd"/>
                            <w:r w:rsidRPr="00FD2895">
                              <w:rPr>
                                <w:rFonts w:ascii="Calibri" w:hAnsi="Calibri" w:cs="Calibri"/>
                              </w:rPr>
                              <w:t xml:space="preserve"> total PO loading dose by the amount the patient has already received after 2 days.</w:t>
                            </w:r>
                          </w:p>
                          <w:p w14:paraId="24775A2D" w14:textId="77777777" w:rsidR="00B01E0B" w:rsidRDefault="00B01E0B" w:rsidP="00B01E0B">
                            <w:pPr>
                              <w:rPr>
                                <w:rFonts w:ascii="Calibri" w:hAnsi="Calibri" w:cs="Calibri"/>
                              </w:rPr>
                            </w:pPr>
                          </w:p>
                          <w:p w14:paraId="11CB2A45" w14:textId="77777777" w:rsidR="00B01E0B" w:rsidRDefault="00B01E0B" w:rsidP="00B01E0B">
                            <w:pPr>
                              <w:rPr>
                                <w:rFonts w:ascii="Calibri" w:hAnsi="Calibri" w:cs="Calibri"/>
                              </w:rPr>
                            </w:pPr>
                          </w:p>
                          <w:p w14:paraId="3A215C34" w14:textId="77777777" w:rsidR="00B01E0B" w:rsidRDefault="00B01E0B" w:rsidP="00B01E0B">
                            <w:pPr>
                              <w:rPr>
                                <w:rFonts w:ascii="Calibri" w:hAnsi="Calibri" w:cs="Calibri"/>
                              </w:rPr>
                            </w:pPr>
                          </w:p>
                          <w:p w14:paraId="2CDB0724" w14:textId="77777777" w:rsidR="00B01E0B" w:rsidRDefault="00B01E0B" w:rsidP="00B01E0B">
                            <w:pPr>
                              <w:rPr>
                                <w:rFonts w:ascii="Calibri" w:hAnsi="Calibri" w:cs="Calibri"/>
                              </w:rPr>
                            </w:pPr>
                          </w:p>
                          <w:p w14:paraId="69ADB828" w14:textId="77777777" w:rsidR="00B01E0B" w:rsidRPr="00FD2895" w:rsidRDefault="00B01E0B" w:rsidP="00B01E0B">
                            <w:pPr>
                              <w:rPr>
                                <w:rFonts w:ascii="Calibri" w:hAnsi="Calibri" w:cs="Calibri"/>
                              </w:rPr>
                            </w:pPr>
                          </w:p>
                          <w:p w14:paraId="487ECCB1" w14:textId="77777777" w:rsidR="00B01E0B" w:rsidRPr="00FD2895" w:rsidRDefault="00B01E0B" w:rsidP="00B01E0B">
                            <w:pPr>
                              <w:rPr>
                                <w:rFonts w:ascii="Calibri" w:hAnsi="Calibri" w:cs="Calibri"/>
                              </w:rPr>
                            </w:pPr>
                            <w:r w:rsidRPr="00FD2895">
                              <w:rPr>
                                <w:rFonts w:ascii="Calibri" w:hAnsi="Calibri" w:cs="Calibri"/>
                              </w:rPr>
                              <w:t>4. Divide the equivalent amount of PO amiodarone the patient already received by the amount the patient will be receiving daily (400mg BID).</w:t>
                            </w:r>
                          </w:p>
                          <w:p w14:paraId="437F8D4C" w14:textId="77777777" w:rsidR="00B01E0B" w:rsidRPr="00FD2895" w:rsidRDefault="00B01E0B" w:rsidP="00B01E0B">
                            <w:pPr>
                              <w:rPr>
                                <w:rFonts w:ascii="Calibri" w:hAnsi="Calibri" w:cs="Calibri"/>
                              </w:rPr>
                            </w:pPr>
                          </w:p>
                          <w:p w14:paraId="0F5C8523" w14:textId="77777777" w:rsidR="00B01E0B" w:rsidRDefault="00B01E0B" w:rsidP="00B01E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8.4pt;width:433.5pt;height:56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">
                <v:textbox>
                  <w:txbxContent>
                    <w:p w:rsidR="00B01E0B" w:rsidRPr="00FD2895" w:rsidRDefault="00B01E0B" w:rsidP="00B01E0B">
                      <w:pPr>
                        <w:rPr>
                          <w:rFonts w:ascii="Calibri" w:hAnsi="Calibri" w:cs="Calibri"/>
                        </w:rPr>
                      </w:pPr>
                      <w:r w:rsidRPr="00FD2895">
                        <w:rPr>
                          <w:rFonts w:ascii="Calibri" w:hAnsi="Calibri" w:cs="Calibri"/>
                        </w:rPr>
                        <w:t>1. Calculate how much amiodarone the patient received after 2 days.</w:t>
                      </w:r>
                    </w:p>
                    <w:p w:rsidR="00B01E0B" w:rsidRPr="00FD2895"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Pr="00FD2895" w:rsidRDefault="00B01E0B" w:rsidP="00B01E0B">
                      <w:pPr>
                        <w:rPr>
                          <w:rFonts w:ascii="Calibri" w:hAnsi="Calibri" w:cs="Calibri"/>
                        </w:rPr>
                      </w:pPr>
                    </w:p>
                    <w:p w:rsidR="00B01E0B" w:rsidRPr="00FD2895" w:rsidRDefault="00B01E0B" w:rsidP="00B01E0B">
                      <w:pPr>
                        <w:rPr>
                          <w:rFonts w:ascii="Calibri" w:hAnsi="Calibri" w:cs="Calibri"/>
                        </w:rPr>
                      </w:pPr>
                      <w:r w:rsidRPr="00FD2895">
                        <w:rPr>
                          <w:rFonts w:ascii="Calibri" w:hAnsi="Calibri" w:cs="Calibri"/>
                        </w:rPr>
                        <w:t>2. Convert from IV to PO amiodarone.</w:t>
                      </w:r>
                    </w:p>
                    <w:p w:rsidR="00B01E0B" w:rsidRDefault="00B01E0B" w:rsidP="00B01E0B">
                      <w:pPr>
                        <w:rPr>
                          <w:rFonts w:ascii="Calibri" w:hAnsi="Calibri" w:cs="Calibri"/>
                          <w:highlight w:val="yellow"/>
                        </w:rPr>
                      </w:pPr>
                    </w:p>
                    <w:p w:rsidR="00B01E0B" w:rsidRDefault="00B01E0B" w:rsidP="00B01E0B">
                      <w:pPr>
                        <w:rPr>
                          <w:rFonts w:ascii="Calibri" w:hAnsi="Calibri" w:cs="Calibri"/>
                          <w:highlight w:val="yellow"/>
                        </w:rPr>
                      </w:pPr>
                    </w:p>
                    <w:p w:rsidR="00B01E0B" w:rsidRDefault="00B01E0B" w:rsidP="00B01E0B">
                      <w:pPr>
                        <w:rPr>
                          <w:rFonts w:ascii="Calibri" w:hAnsi="Calibri" w:cs="Calibri"/>
                          <w:highlight w:val="yellow"/>
                        </w:rPr>
                      </w:pPr>
                    </w:p>
                    <w:p w:rsidR="00B01E0B" w:rsidRPr="00FD2895" w:rsidRDefault="00B01E0B" w:rsidP="00B01E0B">
                      <w:pPr>
                        <w:rPr>
                          <w:rFonts w:ascii="Calibri" w:hAnsi="Calibri" w:cs="Calibri"/>
                          <w:highlight w:val="yellow"/>
                        </w:rPr>
                      </w:pPr>
                    </w:p>
                    <w:p w:rsidR="00B01E0B" w:rsidRPr="00FD2895" w:rsidRDefault="00B01E0B" w:rsidP="00B01E0B">
                      <w:pPr>
                        <w:rPr>
                          <w:rFonts w:ascii="Calibri" w:hAnsi="Calibri" w:cs="Calibri"/>
                          <w:highlight w:val="yellow"/>
                        </w:rPr>
                      </w:pPr>
                    </w:p>
                    <w:p w:rsidR="00B01E0B" w:rsidRPr="00FD2895" w:rsidRDefault="00B01E0B" w:rsidP="00B01E0B">
                      <w:pPr>
                        <w:rPr>
                          <w:rFonts w:ascii="Calibri" w:hAnsi="Calibri" w:cs="Calibri"/>
                        </w:rPr>
                      </w:pPr>
                      <w:r w:rsidRPr="00FD2895">
                        <w:rPr>
                          <w:rFonts w:ascii="Calibri" w:hAnsi="Calibri" w:cs="Calibri"/>
                        </w:rPr>
                        <w:t xml:space="preserve">3. </w:t>
                      </w:r>
                      <w:proofErr w:type="spellStart"/>
                      <w:r w:rsidRPr="00FD2895">
                        <w:rPr>
                          <w:rFonts w:ascii="Calibri" w:hAnsi="Calibri" w:cs="Calibri"/>
                        </w:rPr>
                        <w:t>Substract</w:t>
                      </w:r>
                      <w:proofErr w:type="spellEnd"/>
                      <w:r w:rsidRPr="00FD2895">
                        <w:rPr>
                          <w:rFonts w:ascii="Calibri" w:hAnsi="Calibri" w:cs="Calibri"/>
                        </w:rPr>
                        <w:t xml:space="preserve"> total PO loading dose by the amount the patient has already received after 2 days.</w:t>
                      </w: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Default="00B01E0B" w:rsidP="00B01E0B">
                      <w:pPr>
                        <w:rPr>
                          <w:rFonts w:ascii="Calibri" w:hAnsi="Calibri" w:cs="Calibri"/>
                        </w:rPr>
                      </w:pPr>
                    </w:p>
                    <w:p w:rsidR="00B01E0B" w:rsidRPr="00FD2895" w:rsidRDefault="00B01E0B" w:rsidP="00B01E0B">
                      <w:pPr>
                        <w:rPr>
                          <w:rFonts w:ascii="Calibri" w:hAnsi="Calibri" w:cs="Calibri"/>
                        </w:rPr>
                      </w:pPr>
                    </w:p>
                    <w:p w:rsidR="00B01E0B" w:rsidRPr="00FD2895" w:rsidRDefault="00B01E0B" w:rsidP="00B01E0B">
                      <w:pPr>
                        <w:rPr>
                          <w:rFonts w:ascii="Calibri" w:hAnsi="Calibri" w:cs="Calibri"/>
                        </w:rPr>
                      </w:pPr>
                      <w:r w:rsidRPr="00FD2895">
                        <w:rPr>
                          <w:rFonts w:ascii="Calibri" w:hAnsi="Calibri" w:cs="Calibri"/>
                        </w:rPr>
                        <w:t>4. Divide the equivalent amount of PO amiodarone the patient already received by the amount the patient will be receiving daily (400mg BID).</w:t>
                      </w:r>
                    </w:p>
                    <w:p w:rsidR="00B01E0B" w:rsidRPr="00FD2895" w:rsidRDefault="00B01E0B" w:rsidP="00B01E0B">
                      <w:pPr>
                        <w:rPr>
                          <w:rFonts w:ascii="Calibri" w:hAnsi="Calibri" w:cs="Calibri"/>
                        </w:rPr>
                      </w:pPr>
                    </w:p>
                    <w:p w:rsidR="00B01E0B" w:rsidRDefault="00B01E0B" w:rsidP="00B01E0B"/>
                  </w:txbxContent>
                </v:textbox>
              </v:shape>
            </w:pict>
          </mc:Fallback>
        </mc:AlternateContent>
      </w:r>
    </w:p>
    <w:p w14:paraId="63C47A08" w14:textId="77777777" w:rsidR="00B01E0B" w:rsidRDefault="00B01E0B" w:rsidP="00B01E0B"/>
    <w:p w14:paraId="038A602C" w14:textId="77777777" w:rsidR="00B01E0B" w:rsidRDefault="00B01E0B" w:rsidP="00B01E0B"/>
    <w:p w14:paraId="6E983499" w14:textId="77777777" w:rsidR="00B01E0B" w:rsidRDefault="00B01E0B" w:rsidP="00B01E0B"/>
    <w:p w14:paraId="6026CFC2" w14:textId="77777777" w:rsidR="00B01E0B" w:rsidRDefault="00B01E0B" w:rsidP="00B01E0B"/>
    <w:p w14:paraId="4BFD412F" w14:textId="77777777" w:rsidR="00B01E0B" w:rsidRDefault="00B01E0B" w:rsidP="00B01E0B"/>
    <w:p w14:paraId="4DBA7DA4" w14:textId="77777777" w:rsidR="00B01E0B" w:rsidRDefault="00B01E0B" w:rsidP="00B01E0B"/>
    <w:p w14:paraId="0672E70E" w14:textId="77777777" w:rsidR="00B01E0B" w:rsidRDefault="00B01E0B" w:rsidP="00B01E0B"/>
    <w:p w14:paraId="0116BBD6" w14:textId="77777777" w:rsidR="00B01E0B" w:rsidRDefault="00B01E0B" w:rsidP="00B01E0B"/>
    <w:p w14:paraId="6030B99C" w14:textId="77777777" w:rsidR="00B01E0B" w:rsidRDefault="00B01E0B" w:rsidP="00B01E0B"/>
    <w:p w14:paraId="484D90B5" w14:textId="77777777" w:rsidR="00B01E0B" w:rsidRDefault="00B01E0B" w:rsidP="00B01E0B">
      <w:pPr>
        <w:rPr>
          <w:rFonts w:ascii="Calibri" w:hAnsi="Calibri" w:cs="Calibri"/>
        </w:rPr>
      </w:pPr>
    </w:p>
    <w:p w14:paraId="62B5386F" w14:textId="77777777" w:rsidR="00A92519" w:rsidRDefault="00B01E0B" w:rsidP="00B01E0B">
      <w:r>
        <w:rPr>
          <w:rFonts w:ascii="Calibri" w:hAnsi="Calibri" w:cs="Calibri"/>
        </w:rPr>
        <w:br w:type="page"/>
      </w:r>
      <w:r w:rsidRPr="00FD2895">
        <w:rPr>
          <w:rFonts w:ascii="Calibri" w:hAnsi="Calibri" w:cs="Calibri"/>
          <w:b/>
        </w:rPr>
        <w:t>____________________________________________________________</w:t>
      </w:r>
      <w:r>
        <w:rPr>
          <w:rFonts w:ascii="Calibri" w:hAnsi="Calibri" w:cs="Calibri"/>
          <w:b/>
        </w:rPr>
        <w:t>_________</w:t>
      </w:r>
      <w:r w:rsidRPr="00FD2895">
        <w:rPr>
          <w:rFonts w:ascii="Calibri" w:hAnsi="Calibri" w:cs="Calibri"/>
          <w:b/>
        </w:rPr>
        <w:t>__</w:t>
      </w:r>
    </w:p>
    <w:sectPr w:rsidR="00A92519" w:rsidSect="00A925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31B44"/>
    <w:multiLevelType w:val="hybridMultilevel"/>
    <w:tmpl w:val="727EB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A5C48C1"/>
    <w:multiLevelType w:val="hybridMultilevel"/>
    <w:tmpl w:val="6D7E168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C074D79"/>
    <w:multiLevelType w:val="hybridMultilevel"/>
    <w:tmpl w:val="BE125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6B1967"/>
    <w:multiLevelType w:val="hybridMultilevel"/>
    <w:tmpl w:val="957A02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524830"/>
    <w:multiLevelType w:val="hybridMultilevel"/>
    <w:tmpl w:val="340AC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EED2C74"/>
    <w:multiLevelType w:val="hybridMultilevel"/>
    <w:tmpl w:val="642C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FF5E73"/>
    <w:multiLevelType w:val="hybridMultilevel"/>
    <w:tmpl w:val="375E8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F97D14"/>
    <w:multiLevelType w:val="hybridMultilevel"/>
    <w:tmpl w:val="1A0E09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E0B63"/>
    <w:multiLevelType w:val="hybridMultilevel"/>
    <w:tmpl w:val="4C52693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9A33ABA"/>
    <w:multiLevelType w:val="hybridMultilevel"/>
    <w:tmpl w:val="FF445D0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AC53183"/>
    <w:multiLevelType w:val="hybridMultilevel"/>
    <w:tmpl w:val="53E00D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C3B34C7"/>
    <w:multiLevelType w:val="hybridMultilevel"/>
    <w:tmpl w:val="0890F7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4"/>
  </w:num>
  <w:num w:numId="4">
    <w:abstractNumId w:val="0"/>
  </w:num>
  <w:num w:numId="5">
    <w:abstractNumId w:val="9"/>
  </w:num>
  <w:num w:numId="6">
    <w:abstractNumId w:val="11"/>
  </w:num>
  <w:num w:numId="7">
    <w:abstractNumId w:val="1"/>
  </w:num>
  <w:num w:numId="8">
    <w:abstractNumId w:val="6"/>
  </w:num>
  <w:num w:numId="9">
    <w:abstractNumId w:val="3"/>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E0B"/>
    <w:rsid w:val="000062C8"/>
    <w:rsid w:val="005F39D2"/>
    <w:rsid w:val="00705C1B"/>
    <w:rsid w:val="00A92519"/>
    <w:rsid w:val="00B01E0B"/>
    <w:rsid w:val="00D87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810B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C8"/>
    <w:pPr>
      <w:spacing w:line="48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E0B"/>
    <w:pPr>
      <w:spacing w:before="100" w:beforeAutospacing="1" w:after="100" w:afterAutospacing="1" w:line="240" w:lineRule="auto"/>
      <w:contextualSpacing w:val="0"/>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2C8"/>
    <w:pPr>
      <w:spacing w:line="48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1E0B"/>
    <w:pPr>
      <w:spacing w:before="100" w:beforeAutospacing="1" w:after="100" w:afterAutospacing="1" w:line="240" w:lineRule="auto"/>
      <w:contextualSpacing w:val="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599</Words>
  <Characters>3418</Characters>
  <Application>Microsoft Macintosh Word</Application>
  <DocSecurity>0</DocSecurity>
  <Lines>28</Lines>
  <Paragraphs>8</Paragraphs>
  <ScaleCrop>false</ScaleCrop>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Do</dc:creator>
  <cp:keywords/>
  <dc:description/>
  <cp:lastModifiedBy>Leon Do</cp:lastModifiedBy>
  <cp:revision>4</cp:revision>
  <dcterms:created xsi:type="dcterms:W3CDTF">2014-03-18T15:52:00Z</dcterms:created>
  <dcterms:modified xsi:type="dcterms:W3CDTF">2014-03-31T22:32:00Z</dcterms:modified>
</cp:coreProperties>
</file>