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tabs>
          <w:tab w:val="center" w:pos="4252"/>
          <w:tab w:val="right" w:pos="8504"/>
        </w:tabs>
        <w:spacing w:lineRule="auto" w:after="240" w:line="240" w:before="0"/>
        <w:contextualSpacing w:val="0"/>
        <w:jc w:val="center"/>
      </w:pPr>
      <w:r w:rsidRPr="00000000" w:rsidR="00000000" w:rsidDel="00000000">
        <w:rPr>
          <w:rFonts w:cs="Arial" w:hAnsi="Arial" w:eastAsia="Arial" w:ascii="Arial"/>
          <w:b w:val="1"/>
          <w:sz w:val="32"/>
          <w:vertAlign w:val="baseline"/>
          <w:rtl w:val="0"/>
        </w:rPr>
        <w:t xml:space="preserve">Project Plan</w:t>
      </w:r>
      <w:r w:rsidRPr="00000000" w:rsidR="00000000" w:rsidDel="00000000">
        <w:rPr>
          <w:rtl w:val="0"/>
        </w:rPr>
      </w:r>
    </w:p>
    <w:tbl>
      <w:tblPr>
        <w:tblStyle w:val="Table1"/>
        <w:bidiVisual w:val="0"/>
        <w:tblW w:w="5565.0" w:type="dxa"/>
        <w:jc w:val="center"/>
        <w:tblLayout w:type="fixed"/>
        <w:tblLook w:val="0000"/>
      </w:tblPr>
      <w:tblGrid>
        <w:gridCol w:w="5205"/>
        <w:gridCol w:w="360"/>
        <w:tblGridChange w:id="0">
          <w:tblGrid>
            <w:gridCol w:w="5205"/>
            <w:gridCol w:w="360"/>
          </w:tblGrid>
        </w:tblGridChange>
      </w:tblGrid>
      <w:tr>
        <w:tc>
          <w:tcPr/>
          <w:p w:rsidP="00000000" w:rsidRPr="00000000" w:rsidR="00000000" w:rsidDel="00000000" w:rsidRDefault="00000000">
            <w:pPr>
              <w:spacing w:lineRule="auto" w:after="0"/>
              <w:contextualSpacing w:val="0"/>
              <w:jc w:val="center"/>
            </w:pPr>
            <w:r w:rsidRPr="00000000" w:rsidR="00000000" w:rsidDel="00000000">
              <w:rPr>
                <w:b w:val="1"/>
                <w:sz w:val="24"/>
                <w:vertAlign w:val="baseline"/>
                <w:rtl w:val="0"/>
              </w:rPr>
              <w:t xml:space="preserve">Team 2B</w:t>
            </w:r>
          </w:p>
          <w:p w:rsidP="00000000" w:rsidRPr="00000000" w:rsidR="00000000" w:rsidDel="00000000" w:rsidRDefault="00000000">
            <w:pPr>
              <w:spacing w:lineRule="auto" w:after="0"/>
              <w:contextualSpacing w:val="0"/>
              <w:jc w:val="center"/>
            </w:pPr>
            <w:r w:rsidRPr="00000000" w:rsidR="00000000" w:rsidDel="00000000">
              <w:rPr>
                <w:rtl w:val="0"/>
              </w:rPr>
            </w:r>
          </w:p>
        </w:tc>
        <w:tc>
          <w:tcPr/>
          <w:p w:rsidP="00000000" w:rsidRPr="00000000" w:rsidR="00000000" w:rsidDel="00000000" w:rsidRDefault="00000000">
            <w:pPr>
              <w:spacing w:lineRule="auto" w:after="0"/>
              <w:contextualSpacing w:val="0"/>
            </w:pPr>
            <w:r w:rsidRPr="00000000" w:rsidR="00000000" w:rsidDel="00000000">
              <w:rPr>
                <w:rtl w:val="0"/>
              </w:rPr>
            </w:r>
          </w:p>
        </w:tc>
      </w:tr>
    </w:tbl>
    <w:p w:rsidP="00000000" w:rsidRPr="00000000" w:rsidR="00000000" w:rsidDel="00000000" w:rsidRDefault="00000000">
      <w:pPr>
        <w:pStyle w:val="Heading1"/>
        <w:spacing w:lineRule="auto" w:after="120" w:before="120"/>
        <w:contextualSpacing w:val="0"/>
      </w:pPr>
      <w:r w:rsidRPr="00000000" w:rsidR="00000000" w:rsidDel="00000000">
        <w:rPr>
          <w:b w:val="1"/>
          <w:vertAlign w:val="baseline"/>
          <w:rtl w:val="0"/>
        </w:rPr>
        <w:t xml:space="preserve">Brief problem statement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Investing Corp. is a funding company committed to improving the life in the communities national-wide by providing collaborative mechanisms on top of information technology solutions. To this end the company proposes a tool-sharing web-application that allow the members within the communities to exchange their tools (and potentially other kind of items). The product’s name is “ToolShare” and its implementation should follow usability-guidelines in order to provide a superior user-experience.</w:t>
      </w:r>
      <w:r w:rsidRPr="00000000" w:rsidR="00000000" w:rsidDel="00000000">
        <w:rPr>
          <w:rtl w:val="0"/>
        </w:rPr>
      </w:r>
    </w:p>
    <w:p w:rsidP="00000000" w:rsidRPr="00000000" w:rsidR="00000000" w:rsidDel="00000000" w:rsidRDefault="00000000">
      <w:pPr>
        <w:pStyle w:val="Heading1"/>
        <w:spacing w:lineRule="auto" w:after="120" w:before="120"/>
        <w:contextualSpacing w:val="0"/>
      </w:pPr>
      <w:r w:rsidRPr="00000000" w:rsidR="00000000" w:rsidDel="00000000">
        <w:rPr>
          <w:b w:val="1"/>
          <w:vertAlign w:val="baseline"/>
          <w:rtl w:val="0"/>
        </w:rPr>
        <w:t xml:space="preserve">Team Members</w:t>
      </w:r>
      <w:r w:rsidRPr="00000000" w:rsidR="00000000" w:rsidDel="00000000">
        <w:rPr>
          <w:rtl w:val="0"/>
        </w:rPr>
      </w:r>
    </w:p>
    <w:p w:rsidP="00000000" w:rsidRPr="00000000" w:rsidR="00000000" w:rsidDel="00000000" w:rsidRDefault="00000000">
      <w:pPr>
        <w:spacing w:lineRule="auto" w:after="0" w:line="240" w:before="0"/>
        <w:contextualSpacing w:val="0"/>
        <w:jc w:val="left"/>
      </w:pPr>
      <w:r w:rsidRPr="00000000" w:rsidR="00000000" w:rsidDel="00000000">
        <w:rPr>
          <w:rFonts w:cs="Times New Roman" w:hAnsi="Times New Roman" w:eastAsia="Times New Roman" w:ascii="Times New Roman"/>
          <w:sz w:val="22"/>
          <w:rtl w:val="0"/>
        </w:rPr>
        <w:t xml:space="preserve">Team members &amp; their functions:</w:t>
      </w:r>
    </w:p>
    <w:p w:rsidP="00000000" w:rsidRPr="00000000" w:rsidR="00000000" w:rsidDel="00000000" w:rsidRDefault="00000000">
      <w:pPr>
        <w:spacing w:lineRule="auto" w:after="0" w:line="240" w:before="0"/>
        <w:contextualSpacing w:val="0"/>
        <w:jc w:val="left"/>
      </w:pPr>
      <w:r w:rsidRPr="00000000" w:rsidR="00000000" w:rsidDel="00000000">
        <w:rPr>
          <w:rtl w:val="0"/>
        </w:rPr>
      </w:r>
    </w:p>
    <w:tbl>
      <w:tblPr>
        <w:tblStyle w:val="Table2"/>
        <w:bidiVisual w:val="0"/>
        <w:tblW w:w="6780.0" w:type="dxa"/>
        <w:jc w:val="left"/>
        <w:tblBorders>
          <w:top w:color="000000" w:space="0" w:val="single" w:sz="12"/>
          <w:left w:color="000000" w:space="0" w:val="single" w:sz="12"/>
          <w:bottom w:color="000000" w:space="0" w:val="single" w:sz="12"/>
          <w:right w:color="000000" w:space="0" w:val="single" w:sz="12"/>
          <w:insideH w:color="000000" w:space="0" w:val="single" w:sz="12"/>
          <w:insideV w:color="000000" w:space="0" w:val="single" w:sz="12"/>
        </w:tblBorders>
        <w:tblLayout w:type="fixed"/>
        <w:tblLook w:val="0600"/>
      </w:tblPr>
      <w:tblGrid>
        <w:gridCol w:w="3195"/>
        <w:gridCol w:w="3585"/>
        <w:tblGridChange w:id="0">
          <w:tblGrid>
            <w:gridCol w:w="3195"/>
            <w:gridCol w:w="3585"/>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b w:val="1"/>
                <w:sz w:val="22"/>
                <w:rtl w:val="0"/>
              </w:rPr>
              <w:t xml:space="preserve">Role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b w:val="1"/>
                <w:sz w:val="22"/>
                <w:rtl w:val="0"/>
              </w:rPr>
              <w:t xml:space="preserve">Name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2"/>
                <w:rtl w:val="0"/>
              </w:rPr>
              <w:t xml:space="preserve">Team Leader &amp; Coordinator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2"/>
                <w:rtl w:val="0"/>
              </w:rPr>
              <w:t xml:space="preserve">Kate Karauda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2"/>
                <w:rtl w:val="0"/>
              </w:rPr>
              <w:t xml:space="preserve">Requirements Coordinator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2"/>
                <w:rtl w:val="0"/>
              </w:rPr>
              <w:t xml:space="preserve">Leonardo Matos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2"/>
                <w:rtl w:val="0"/>
              </w:rPr>
              <w:t xml:space="preserve">Development Coordinator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2"/>
                <w:rtl w:val="0"/>
              </w:rPr>
              <w:t xml:space="preserve">Harold Valdivia Garcia</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2"/>
                <w:rtl w:val="0"/>
              </w:rPr>
              <w:t xml:space="preserve">Test Coordinator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Fonts w:cs="Times New Roman" w:hAnsi="Times New Roman" w:eastAsia="Times New Roman" w:ascii="Times New Roman"/>
                <w:sz w:val="22"/>
                <w:rtl w:val="0"/>
              </w:rPr>
              <w:t xml:space="preserve">Omeya Jadhav &amp; Dipti Menda</w:t>
            </w:r>
          </w:p>
        </w:tc>
      </w:tr>
    </w:tbl>
    <w:p w:rsidP="00000000" w:rsidRPr="00000000" w:rsidR="00000000" w:rsidDel="00000000" w:rsidRDefault="00000000">
      <w:pPr>
        <w:spacing w:lineRule="auto" w:after="0" w:line="240" w:before="0"/>
        <w:contextualSpacing w:val="0"/>
        <w:jc w:val="left"/>
      </w:pPr>
      <w:r w:rsidRPr="00000000" w:rsidR="00000000" w:rsidDel="00000000">
        <w:rPr>
          <w:rtl w:val="0"/>
        </w:rPr>
      </w:r>
    </w:p>
    <w:p w:rsidP="00000000" w:rsidRPr="00000000" w:rsidR="00000000" w:rsidDel="00000000" w:rsidRDefault="00000000">
      <w:pPr>
        <w:pStyle w:val="Heading1"/>
        <w:spacing w:lineRule="auto" w:after="120" w:before="120"/>
        <w:contextualSpacing w:val="0"/>
      </w:pPr>
      <w:r w:rsidRPr="00000000" w:rsidR="00000000" w:rsidDel="00000000">
        <w:rPr>
          <w:b w:val="1"/>
          <w:vertAlign w:val="baseline"/>
          <w:rtl w:val="0"/>
        </w:rPr>
        <w:t xml:space="preserve">Team Communication</w:t>
      </w:r>
      <w:r w:rsidRPr="00000000" w:rsidR="00000000" w:rsidDel="00000000">
        <w:rPr>
          <w:rFonts w:cs="Times New Roman" w:hAnsi="Times New Roman" w:eastAsia="Times New Roman" w:ascii="Times New Roman"/>
          <w:i w:val="1"/>
          <w:color w:val="070fa9"/>
          <w:sz w:val="22"/>
          <w:vertAlign w:val="baseline"/>
          <w:rtl w:val="0"/>
        </w:rPr>
        <w:br w:type="textWrapping"/>
      </w:r>
      <w:r w:rsidRPr="00000000" w:rsidR="00000000" w:rsidDel="00000000">
        <w:rPr>
          <w:rFonts w:cs="Times New Roman" w:hAnsi="Times New Roman" w:eastAsia="Times New Roman" w:ascii="Times New Roman"/>
          <w:b w:val="0"/>
          <w:sz w:val="22"/>
          <w:rtl w:val="0"/>
        </w:rPr>
        <w:t xml:space="preserve">Our team has one regular meeting every week on Fridays at 5:00PM at the SE Department in the Student-Rooms. Alternatively, if an unexpected event prevents us from having regular meeting, this will be re-scheduled to Tuesday at 6:30PM.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As channel of communication, our team will be using RIT-emails. For editing documents collaboratively, we will be using Google-Drive. Additionally, our project will be handled with Microsoft-Project.</w:t>
      </w:r>
      <w:commentRangeStart w:id="0"/>
      <w:r w:rsidRPr="00000000" w:rsidR="00000000" w:rsidDel="00000000">
        <w:rPr>
          <w:rFonts w:cs="Times New Roman" w:hAnsi="Times New Roman" w:eastAsia="Times New Roman" w:ascii="Times New Roman"/>
          <w:sz w:val="22"/>
          <w:rtl w:val="0"/>
        </w:rPr>
        <w:t xml:space="preserve"> </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pStyle w:val="Heading1"/>
        <w:spacing w:lineRule="auto" w:after="120" w:before="120"/>
        <w:contextualSpacing w:val="0"/>
      </w:pPr>
      <w:r w:rsidRPr="00000000" w:rsidR="00000000" w:rsidDel="00000000">
        <w:rPr>
          <w:b w:val="1"/>
          <w:vertAlign w:val="baseline"/>
          <w:rtl w:val="0"/>
        </w:rPr>
        <w:t xml:space="preserve">Development Environment</w:t>
      </w:r>
      <w:commentRangeStart w:id="1"/>
      <w:r w:rsidRPr="00000000" w:rsidR="00000000" w:rsidDel="00000000">
        <w:rPr>
          <w:rFonts w:cs="Times New Roman" w:hAnsi="Times New Roman" w:eastAsia="Times New Roman" w:ascii="Times New Roman"/>
          <w:sz w:val="22"/>
          <w:rtl w:val="0"/>
        </w:rPr>
        <w:t xml:space="preserve"> </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2"/>
          <w:rtl w:val="0"/>
        </w:rPr>
        <w:t xml:space="preserve">The application’s back-end will be written mainly in Python3 on top of Django (Web-Framework) and the team will use PyCharm for its development. The project management will be handled with “Microsoft Project” and the modeling </w:t>
      </w:r>
      <w:r w:rsidRPr="00000000" w:rsidR="00000000" w:rsidDel="00000000">
        <w:rPr>
          <w:rFonts w:cs="Times New Roman" w:hAnsi="Times New Roman" w:eastAsia="Times New Roman" w:ascii="Times New Roman"/>
          <w:sz w:val="22"/>
          <w:rtl w:val="0"/>
        </w:rPr>
        <w:t xml:space="preserve">with</w:t>
      </w:r>
      <w:r w:rsidRPr="00000000" w:rsidR="00000000" w:rsidDel="00000000">
        <w:rPr>
          <w:rFonts w:cs="Times New Roman" w:hAnsi="Times New Roman" w:eastAsia="Times New Roman" w:ascii="Times New Roman"/>
          <w:sz w:val="22"/>
          <w:rtl w:val="0"/>
        </w:rPr>
        <w:t xml:space="preserve"> StarUML.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120"/>
        <w:contextualSpacing w:val="0"/>
      </w:pPr>
      <w:r w:rsidRPr="00000000" w:rsidR="00000000" w:rsidDel="00000000">
        <w:rPr>
          <w:b w:val="1"/>
          <w:vertAlign w:val="baseline"/>
          <w:rtl w:val="0"/>
        </w:rPr>
        <w:t xml:space="preserve">Milestone Schedule</w:t>
      </w:r>
      <w:commentRangeStart w:id="2"/>
      <w:r w:rsidRPr="00000000" w:rsidR="00000000" w:rsidDel="00000000">
        <w:rPr>
          <w:b w:val="1"/>
          <w:vertAlign w:val="baseline"/>
          <w:rtl w:val="0"/>
        </w:rPr>
        <w:t xml:space="preserve">  </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tbl>
      <w:tblPr>
        <w:tblStyle w:val="Table3"/>
        <w:bidiVisual w:val="0"/>
        <w:tblW w:w="8849.0" w:type="dxa"/>
        <w:jc w:val="left"/>
        <w:tblBorders>
          <w:top w:color="9eb6ce" w:space="0" w:val="single" w:sz="4"/>
          <w:left w:color="9eb6ce" w:space="0" w:val="single" w:sz="4"/>
          <w:bottom w:color="9eb6ce" w:space="0" w:val="single" w:sz="4"/>
          <w:right w:color="9eb6ce" w:space="0" w:val="single" w:sz="4"/>
          <w:insideH w:color="9eb6ce" w:space="0" w:val="single" w:sz="4"/>
          <w:insideV w:color="9eb6ce" w:space="0" w:val="single" w:sz="4"/>
        </w:tblBorders>
        <w:tblLayout w:type="fixed"/>
        <w:tblLook w:val="0600"/>
      </w:tblPr>
      <w:tblGrid>
        <w:gridCol w:w="2460"/>
        <w:gridCol w:w="1095"/>
        <w:gridCol w:w="1398"/>
        <w:gridCol w:w="1575"/>
        <w:gridCol w:w="975"/>
        <w:gridCol w:w="1346"/>
        <w:tblGridChange w:id="0">
          <w:tblGrid>
            <w:gridCol w:w="2460"/>
            <w:gridCol w:w="1095"/>
            <w:gridCol w:w="1398"/>
            <w:gridCol w:w="1575"/>
            <w:gridCol w:w="975"/>
            <w:gridCol w:w="1346"/>
          </w:tblGrid>
        </w:tblGridChange>
      </w:tblGrid>
      <w:tr>
        <w:tc>
          <w:tcPr>
            <w:shd w:fill="6a6a6a"/>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color w:val="e2e2e2"/>
                <w:shd w:val="clear" w:fill="6a6a6a"/>
                <w:rtl w:val="0"/>
              </w:rPr>
              <w:t xml:space="preserve">Milestone</w:t>
            </w:r>
            <w:r w:rsidRPr="00000000" w:rsidR="00000000" w:rsidDel="00000000">
              <w:rPr>
                <w:rtl w:val="0"/>
              </w:rPr>
            </w:r>
          </w:p>
        </w:tc>
        <w:tc>
          <w:tcPr>
            <w:shd w:fill="6a6a6a"/>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color w:val="e2e2e2"/>
                <w:shd w:val="clear" w:fill="6a6a6a"/>
                <w:rtl w:val="0"/>
              </w:rPr>
              <w:t xml:space="preserve">Duration</w:t>
            </w:r>
            <w:r w:rsidRPr="00000000" w:rsidR="00000000" w:rsidDel="00000000">
              <w:rPr>
                <w:rtl w:val="0"/>
              </w:rPr>
            </w:r>
          </w:p>
        </w:tc>
        <w:tc>
          <w:tcPr>
            <w:shd w:fill="6a6a6a"/>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color w:val="e2e2e2"/>
                <w:shd w:val="clear" w:fill="6a6a6a"/>
                <w:rtl w:val="0"/>
              </w:rPr>
              <w:t xml:space="preserve">Start</w:t>
            </w:r>
            <w:r w:rsidRPr="00000000" w:rsidR="00000000" w:rsidDel="00000000">
              <w:rPr>
                <w:rtl w:val="0"/>
              </w:rPr>
            </w:r>
          </w:p>
        </w:tc>
        <w:tc>
          <w:tcPr>
            <w:shd w:fill="6a6a6a"/>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color w:val="e2e2e2"/>
                <w:shd w:val="clear" w:fill="6a6a6a"/>
                <w:rtl w:val="0"/>
              </w:rPr>
              <w:t xml:space="preserve">Finish</w:t>
            </w:r>
            <w:r w:rsidRPr="00000000" w:rsidR="00000000" w:rsidDel="00000000">
              <w:rPr>
                <w:rtl w:val="0"/>
              </w:rPr>
            </w:r>
          </w:p>
        </w:tc>
        <w:tc>
          <w:tcPr>
            <w:shd w:fill="6a6a6a"/>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color w:val="e2e2e2"/>
                <w:shd w:val="clear" w:fill="6a6a6a"/>
                <w:rtl w:val="0"/>
              </w:rPr>
              <w:t xml:space="preserve">Release</w:t>
            </w:r>
            <w:r w:rsidRPr="00000000" w:rsidR="00000000" w:rsidDel="00000000">
              <w:rPr>
                <w:rtl w:val="0"/>
              </w:rPr>
            </w:r>
          </w:p>
        </w:tc>
        <w:tc>
          <w:tcPr>
            <w:shd w:fill="6a6a6a"/>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color w:val="e2e2e2"/>
                <w:shd w:val="clear" w:fill="6a6a6a"/>
                <w:rtl w:val="0"/>
              </w:rPr>
              <w:t xml:space="preserve">Deliverable</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Django - Tutorial Parts 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7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8/29/14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9/8/14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R1</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No</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Project Plan &amp; Requirements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9/8/14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9/12/14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R1</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Yes</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Setup SVN</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9/1/14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9/5/14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R1</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No</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Homework 1</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10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9/1/14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9/12/14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No</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Design Document &amp; Stable Prototype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10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9/15/14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9/26/14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R1</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Yes</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Homework 2</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9/22/14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9/26/14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No</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Homework 3</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9/29/14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10/3/14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No</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Release 1 - Presentation</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9/29/14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10/3/14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R1</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Yes</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Release 2 Plan</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10/13/14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10/17/14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R2</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Yes</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Beta Release</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10/6/14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10/10/14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R2</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Yes</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Homework 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10/20/14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10/24/14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No</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Test Plan</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10/20/14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10/24/14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R2</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Yes</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Homework 5</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11/24/14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11/28/14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No</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Cross-Team Testing</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12/1/14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12/5/14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R2</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Yes</w:t>
            </w: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Release 2 - Presentation</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5 days</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Mon 12/8/14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Fri 12/12/14</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R2</w:t>
            </w:r>
            <w:r w:rsidRPr="00000000" w:rsidR="00000000" w:rsidDel="00000000">
              <w:rPr>
                <w:rtl w:val="0"/>
              </w:rPr>
            </w:r>
          </w:p>
        </w:tc>
        <w:tc>
          <w:tcPr>
            <w:shd w:fill="ffffff"/>
            <w:tcMar>
              <w:top w:w="100.0" w:type="dxa"/>
              <w:left w:w="100.0" w:type="dxa"/>
              <w:bottom w:w="100.0" w:type="dxa"/>
              <w:right w:w="100.0" w:type="dxa"/>
            </w:tcMar>
          </w:tcPr>
          <w:p w:rsidP="00000000" w:rsidRPr="00000000" w:rsidR="00000000" w:rsidDel="00000000" w:rsidRDefault="00000000">
            <w:pPr>
              <w:spacing w:lineRule="auto" w:after="120"/>
              <w:contextualSpacing w:val="0"/>
              <w:jc w:val="left"/>
            </w:pPr>
            <w:r w:rsidRPr="00000000" w:rsidR="00000000" w:rsidDel="00000000">
              <w:rPr>
                <w:highlight w:val="white"/>
                <w:rtl w:val="0"/>
              </w:rPr>
              <w:t xml:space="preserve">Yes</w:t>
            </w:r>
            <w:r w:rsidRPr="00000000" w:rsidR="00000000" w:rsidDel="00000000">
              <w:rPr>
                <w:rtl w:val="0"/>
              </w:rPr>
            </w:r>
          </w:p>
        </w:tc>
      </w:tr>
    </w:tbl>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drawing>
          <wp:inline distR="114300" distT="114300" distB="114300" distL="114300">
            <wp:extent cy="2959100" cx="5619750"/>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2959100" cx="56197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drawing>
          <wp:inline distR="114300" distT="114300" distB="114300" distL="114300">
            <wp:extent cy="638175" cx="5619750"/>
            <wp:effectExtent t="0" b="0" r="0" l="0"/>
            <wp:docPr id="1"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638175" cx="56197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rtl w:val="0"/>
        </w:rPr>
      </w:r>
    </w:p>
    <w:p w:rsidP="00000000" w:rsidRPr="00000000" w:rsidR="00000000" w:rsidDel="00000000" w:rsidRDefault="00000000">
      <w:pPr>
        <w:spacing w:lineRule="auto" w:after="120"/>
        <w:contextualSpacing w:val="0"/>
        <w:jc w:val="left"/>
      </w:pPr>
      <w:r w:rsidRPr="00000000" w:rsidR="00000000" w:rsidDel="00000000">
        <w:rPr>
          <w:b w:val="1"/>
          <w:rtl w:val="0"/>
        </w:rPr>
        <w:t xml:space="preserve">List of Use-Cases for Release 1:</w:t>
      </w:r>
    </w:p>
    <w:p w:rsidP="00000000" w:rsidRPr="00000000" w:rsidR="00000000" w:rsidDel="00000000" w:rsidRDefault="00000000">
      <w:pPr>
        <w:numPr>
          <w:ilvl w:val="0"/>
          <w:numId w:val="1"/>
        </w:numPr>
        <w:spacing w:lineRule="auto" w:after="120"/>
        <w:ind w:left="720" w:hanging="359"/>
        <w:contextualSpacing w:val="1"/>
        <w:jc w:val="left"/>
        <w:rPr>
          <w:u w:val="none"/>
        </w:rPr>
      </w:pPr>
      <w:r w:rsidRPr="00000000" w:rsidR="00000000" w:rsidDel="00000000">
        <w:rPr>
          <w:rtl w:val="0"/>
        </w:rPr>
        <w:t xml:space="preserve">UC-01 Register user</w:t>
      </w:r>
    </w:p>
    <w:p w:rsidP="00000000" w:rsidRPr="00000000" w:rsidR="00000000" w:rsidDel="00000000" w:rsidRDefault="00000000">
      <w:pPr>
        <w:numPr>
          <w:ilvl w:val="0"/>
          <w:numId w:val="1"/>
        </w:numPr>
        <w:spacing w:lineRule="auto" w:after="120"/>
        <w:ind w:left="720" w:hanging="359"/>
        <w:contextualSpacing w:val="1"/>
        <w:jc w:val="left"/>
        <w:rPr>
          <w:u w:val="none"/>
        </w:rPr>
      </w:pPr>
      <w:r w:rsidRPr="00000000" w:rsidR="00000000" w:rsidDel="00000000">
        <w:rPr>
          <w:rtl w:val="0"/>
        </w:rPr>
        <w:t xml:space="preserve">UC-02 Change personal information</w:t>
      </w:r>
    </w:p>
    <w:p w:rsidP="00000000" w:rsidRPr="00000000" w:rsidR="00000000" w:rsidDel="00000000" w:rsidRDefault="00000000">
      <w:pPr>
        <w:numPr>
          <w:ilvl w:val="0"/>
          <w:numId w:val="1"/>
        </w:numPr>
        <w:spacing w:lineRule="auto" w:after="120"/>
        <w:ind w:left="720" w:hanging="359"/>
        <w:contextualSpacing w:val="1"/>
        <w:jc w:val="left"/>
        <w:rPr>
          <w:u w:val="none"/>
        </w:rPr>
      </w:pPr>
      <w:r w:rsidRPr="00000000" w:rsidR="00000000" w:rsidDel="00000000">
        <w:rPr>
          <w:rtl w:val="0"/>
        </w:rPr>
        <w:t xml:space="preserve">UC-03 Change user preferences</w:t>
      </w:r>
    </w:p>
    <w:p w:rsidP="00000000" w:rsidRPr="00000000" w:rsidR="00000000" w:rsidDel="00000000" w:rsidRDefault="00000000">
      <w:pPr>
        <w:numPr>
          <w:ilvl w:val="0"/>
          <w:numId w:val="1"/>
        </w:numPr>
        <w:spacing w:lineRule="auto" w:after="120"/>
        <w:ind w:left="720" w:hanging="359"/>
        <w:contextualSpacing w:val="1"/>
        <w:jc w:val="left"/>
        <w:rPr>
          <w:u w:val="none"/>
        </w:rPr>
      </w:pPr>
      <w:r w:rsidRPr="00000000" w:rsidR="00000000" w:rsidDel="00000000">
        <w:rPr>
          <w:rtl w:val="0"/>
        </w:rPr>
        <w:t xml:space="preserve">UC-04 Create Community Shed</w:t>
      </w:r>
    </w:p>
    <w:p w:rsidP="00000000" w:rsidRPr="00000000" w:rsidR="00000000" w:rsidDel="00000000" w:rsidRDefault="00000000">
      <w:pPr>
        <w:numPr>
          <w:ilvl w:val="0"/>
          <w:numId w:val="1"/>
        </w:numPr>
        <w:spacing w:lineRule="auto" w:after="120"/>
        <w:ind w:left="720" w:hanging="359"/>
        <w:contextualSpacing w:val="1"/>
        <w:jc w:val="left"/>
        <w:rPr>
          <w:u w:val="none"/>
        </w:rPr>
      </w:pPr>
      <w:r w:rsidRPr="00000000" w:rsidR="00000000" w:rsidDel="00000000">
        <w:rPr>
          <w:rtl w:val="0"/>
        </w:rPr>
        <w:t xml:space="preserve">UC-05 Register tools</w:t>
      </w:r>
    </w:p>
    <w:p w:rsidP="00000000" w:rsidRPr="00000000" w:rsidR="00000000" w:rsidDel="00000000" w:rsidRDefault="00000000">
      <w:pPr>
        <w:numPr>
          <w:ilvl w:val="0"/>
          <w:numId w:val="1"/>
        </w:numPr>
        <w:spacing w:lineRule="auto" w:after="120"/>
        <w:ind w:left="720" w:hanging="359"/>
        <w:contextualSpacing w:val="1"/>
        <w:jc w:val="left"/>
        <w:rPr>
          <w:u w:val="none"/>
        </w:rPr>
      </w:pPr>
      <w:r w:rsidRPr="00000000" w:rsidR="00000000" w:rsidDel="00000000">
        <w:rPr>
          <w:rtl w:val="0"/>
        </w:rPr>
        <w:t xml:space="preserve">UC-17 Log-in</w:t>
      </w:r>
    </w:p>
    <w:p w:rsidP="00000000" w:rsidRPr="00000000" w:rsidR="00000000" w:rsidDel="00000000" w:rsidRDefault="00000000">
      <w:pPr>
        <w:spacing w:lineRule="auto" w:after="120"/>
        <w:contextualSpacing w:val="0"/>
        <w:jc w:val="left"/>
      </w:pPr>
      <w:r w:rsidRPr="00000000" w:rsidR="00000000" w:rsidDel="00000000">
        <w:rPr>
          <w:rtl w:val="0"/>
        </w:rPr>
      </w:r>
    </w:p>
    <w:sectPr>
      <w:headerReference r:id="rId8" w:type="default"/>
      <w:footerReference r:id="rId9" w:type="default"/>
      <w:pgSz w:w="12240" w:h="15840"/>
      <w:pgMar w:left="1701" w:right="1701" w:top="1417" w:bottom="141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4-09-02T20:22:11Z" w:author="Harold Valdivia garc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Replace this text and the instructions below with your statement in black.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(Identify any and all tools that will be used during the development of the projects.  This should include the development environment (i.e., Eclipse), programming language, collaboration tools, and any other tools in creating project documentation and the application.)</w:t>
      </w:r>
    </w:p>
  </w:comment>
  <w:comment w:id="0" w:date="2014-09-02T17:14:08Z" w:author="Harold Valdivia garc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Team meetings: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&lt;&gt; Regular: Fridays, 5PM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&lt;&gt; Alternative: Tuesday, 6:30PM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Documents repository: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ab/>
        <w:t xml:space="preserve">&lt;&gt; Google Drive</w:t>
      </w:r>
    </w:p>
  </w:comment>
  <w:comment w:id="2" w:date="2014-09-02T23:14:31Z" w:author="Harold Valdivia garc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Replace this text and the instructions below with your statement in black.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(Generate a high level milestone schedule that will guide your project.  Include both those items that are deliverables (as specified in the syllabus) as well as the tasks that you will need to do to complete those deliverables (e.g., draft complete, code complete, testing complete, etc.).  For each milestone, identify which release it pertains to.  The first two lines are given as examples.)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5"/>
      <w:bidiVisual w:val="0"/>
      <w:tblW w:w="9054.0" w:type="dxa"/>
      <w:jc w:val="left"/>
      <w:tblLayout w:type="fixed"/>
      <w:tblLook w:val="0000"/>
    </w:tblPr>
    <w:tblGrid>
      <w:gridCol w:w="4527"/>
      <w:gridCol w:w="4527"/>
      <w:tblGridChange w:id="0">
        <w:tblGrid>
          <w:gridCol w:w="4527"/>
          <w:gridCol w:w="4527"/>
        </w:tblGrid>
      </w:tblGridChange>
    </w:tblGrid>
    <w:tr>
      <w:tc>
        <w:tcPr/>
        <w:p w:rsidP="00000000" w:rsidRPr="00000000" w:rsidR="00000000" w:rsidDel="00000000" w:rsidRDefault="00000000">
          <w:pPr>
            <w:tabs>
              <w:tab w:val="center" w:pos="4252"/>
              <w:tab w:val="right" w:pos="8504"/>
            </w:tabs>
            <w:spacing w:lineRule="auto" w:after="0" w:line="240" w:before="0"/>
            <w:contextualSpacing w:val="0"/>
            <w:jc w:val="left"/>
          </w:pPr>
          <w:r w:rsidRPr="00000000" w:rsidR="00000000" w:rsidDel="00000000">
            <w:rPr>
              <w:rFonts w:cs="Arial" w:hAnsi="Arial" w:eastAsia="Arial" w:ascii="Arial"/>
              <w:b w:val="0"/>
              <w:sz w:val="16"/>
              <w:vertAlign w:val="baseline"/>
              <w:rtl w:val="0"/>
            </w:rPr>
            <w:t xml:space="preserve">Requirements</w:t>
          </w:r>
          <w:r w:rsidRPr="00000000" w:rsidR="00000000" w:rsidDel="00000000">
            <w:rPr>
              <w:rtl w:val="0"/>
            </w:rPr>
          </w:r>
        </w:p>
      </w:tc>
      <w:tc>
        <w:tcPr/>
        <w:p w:rsidP="00000000" w:rsidRPr="00000000" w:rsidR="00000000" w:rsidDel="00000000" w:rsidRDefault="00000000">
          <w:pPr>
            <w:tabs>
              <w:tab w:val="center" w:pos="4252"/>
              <w:tab w:val="right" w:pos="8504"/>
            </w:tabs>
            <w:spacing w:lineRule="auto" w:after="0" w:line="240" w:before="0"/>
            <w:contextualSpacing w:val="0"/>
            <w:jc w:val="right"/>
          </w:pPr>
          <w:r w:rsidRPr="00000000" w:rsidR="00000000" w:rsidDel="00000000">
            <w:rPr>
              <w:rFonts w:cs="Arial" w:hAnsi="Arial" w:eastAsia="Arial" w:ascii="Arial"/>
              <w:b w:val="0"/>
              <w:sz w:val="16"/>
              <w:vertAlign w:val="baseline"/>
              <w:rtl w:val="0"/>
            </w:rPr>
            <w:t xml:space="preserve">Page </w:t>
          </w:r>
          <w:fldSimple w:dirty="0" w:instr="PAGE" w:fldLock="0">
            <w:r w:rsidRPr="00000000" w:rsidR="00000000" w:rsidDel="00000000">
              <w:rPr>
                <w:rFonts w:cs="Arial" w:hAnsi="Arial" w:eastAsia="Arial" w:ascii="Arial"/>
                <w:b w:val="0"/>
                <w:sz w:val="16"/>
                <w:vertAlign w:val="baseline"/>
              </w:rPr>
            </w:r>
          </w:fldSimple>
          <w:r w:rsidRPr="00000000" w:rsidR="00000000" w:rsidDel="00000000">
            <w:rPr>
              <w:rtl w:val="0"/>
            </w:rPr>
          </w:r>
        </w:p>
      </w:tc>
    </w:tr>
  </w:tbl>
  <w:p w:rsidP="00000000" w:rsidRPr="00000000" w:rsidR="00000000" w:rsidDel="00000000" w:rsidRDefault="00000000">
    <w:pPr>
      <w:tabs>
        <w:tab w:val="center" w:pos="4252"/>
        <w:tab w:val="right" w:pos="8504"/>
      </w:tabs>
      <w:spacing w:lineRule="auto" w:after="240" w:line="240" w:before="0"/>
      <w:contextualSpacing w:val="0"/>
      <w:jc w:val="both"/>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tblStyle w:val="Table4"/>
      <w:bidiVisual w:val="0"/>
      <w:tblW w:w="9054.0" w:type="dxa"/>
      <w:jc w:val="left"/>
      <w:tblLayout w:type="fixed"/>
      <w:tblLook w:val="0000"/>
    </w:tblPr>
    <w:tblGrid>
      <w:gridCol w:w="4527"/>
      <w:gridCol w:w="4527"/>
      <w:tblGridChange w:id="0">
        <w:tblGrid>
          <w:gridCol w:w="4527"/>
          <w:gridCol w:w="4527"/>
        </w:tblGrid>
      </w:tblGridChange>
    </w:tblGrid>
    <w:tr>
      <w:tc>
        <w:tcPr/>
        <w:p w:rsidP="00000000" w:rsidRPr="00000000" w:rsidR="00000000" w:rsidDel="00000000" w:rsidRDefault="00000000">
          <w:pPr>
            <w:tabs>
              <w:tab w:val="center" w:pos="4252"/>
              <w:tab w:val="right" w:pos="8504"/>
            </w:tabs>
            <w:spacing w:lineRule="auto" w:after="0" w:line="240" w:before="0"/>
            <w:contextualSpacing w:val="0"/>
            <w:jc w:val="left"/>
          </w:pPr>
          <w:r w:rsidRPr="00000000" w:rsidR="00000000" w:rsidDel="00000000">
            <w:rPr>
              <w:rFonts w:cs="Arial" w:hAnsi="Arial" w:eastAsia="Arial" w:ascii="Arial"/>
              <w:b w:val="0"/>
              <w:sz w:val="16"/>
              <w:vertAlign w:val="baseline"/>
              <w:rtl w:val="0"/>
            </w:rPr>
            <w:t xml:space="preserve">Rochester Institute of Technology</w:t>
          </w:r>
          <w:r w:rsidRPr="00000000" w:rsidR="00000000" w:rsidDel="00000000">
            <w:rPr>
              <w:rtl w:val="0"/>
            </w:rPr>
          </w:r>
        </w:p>
      </w:tc>
      <w:tc>
        <w:tcPr/>
        <w:p w:rsidP="00000000" w:rsidRPr="00000000" w:rsidR="00000000" w:rsidDel="00000000" w:rsidRDefault="00000000">
          <w:pPr>
            <w:tabs>
              <w:tab w:val="center" w:pos="4252"/>
              <w:tab w:val="right" w:pos="8504"/>
            </w:tabs>
            <w:spacing w:lineRule="auto" w:after="0" w:line="240" w:before="0"/>
            <w:contextualSpacing w:val="0"/>
            <w:jc w:val="right"/>
          </w:pPr>
          <w:r w:rsidRPr="00000000" w:rsidR="00000000" w:rsidDel="00000000">
            <w:rPr>
              <w:rFonts w:cs="Arial" w:hAnsi="Arial" w:eastAsia="Arial" w:ascii="Arial"/>
              <w:b w:val="0"/>
              <w:sz w:val="16"/>
              <w:vertAlign w:val="baseline"/>
              <w:rtl w:val="0"/>
            </w:rPr>
            <w:t xml:space="preserve">Software Engineering Department</w:t>
          </w:r>
          <w:r w:rsidRPr="00000000" w:rsidR="00000000" w:rsidDel="00000000">
            <w:rPr>
              <w:rtl w:val="0"/>
            </w:rPr>
          </w:r>
        </w:p>
      </w:tc>
    </w:tr>
  </w:tbl>
  <w:p w:rsidP="00000000" w:rsidRPr="00000000" w:rsidR="00000000" w:rsidDel="00000000" w:rsidRDefault="00000000">
    <w:pPr>
      <w:tabs>
        <w:tab w:val="center" w:pos="4252"/>
        <w:tab w:val="right" w:pos="8504"/>
      </w:tabs>
      <w:spacing w:lineRule="auto" w:after="0" w:line="240" w:before="0"/>
      <w:contextualSpacing w:val="0"/>
      <w:jc w:val="left"/>
    </w:pPr>
    <w:r w:rsidRPr="00000000" w:rsidR="00000000" w:rsidDel="00000000">
      <w:rPr>
        <w:rFonts w:cs="Arial" w:hAnsi="Arial" w:eastAsia="Arial" w:ascii="Arial"/>
        <w:b w:val="0"/>
        <w:sz w:val="16"/>
        <w:vertAlign w:val="baseline"/>
        <w:rtl w:val="0"/>
      </w:rPr>
      <w:br w:type="textWrapping"/>
    </w:r>
    <w:r w:rsidRPr="00000000" w:rsidR="00000000" w:rsidDel="00000000">
      <w:rPr>
        <w:b w:val="1"/>
        <w:sz w:val="24"/>
        <w:rtl w:val="0"/>
      </w:rPr>
      <w:t xml:space="preserve">Project Timeline:</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0"/>
        <w:u w:val="none"/>
        <w:vertAlign w:val="baseline"/>
      </w:rPr>
    </w:rPrDefault>
    <w:pPrDefault>
      <w:pPr>
        <w:keepNext w:val="0"/>
        <w:keepLines w:val="0"/>
        <w:widowControl w:val="1"/>
        <w:spacing w:lineRule="auto" w:after="240" w:line="240" w:before="0"/>
        <w:ind w:left="0" w:firstLine="0" w:right="0"/>
        <w:jc w:val="both"/>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40" w:before="60"/>
      <w:jc w:val="both"/>
    </w:pPr>
    <w:rPr>
      <w:rFonts w:cs="Arial" w:hAnsi="Arial" w:eastAsia="Arial" w:ascii="Arial"/>
      <w:b w:val="1"/>
      <w:sz w:val="24"/>
      <w:vertAlign w:val="baseline"/>
    </w:rPr>
  </w:style>
  <w:style w:styleId="Heading2" w:type="paragraph">
    <w:name w:val="heading 2"/>
    <w:basedOn w:val="Normal"/>
    <w:next w:val="Normal"/>
    <w:pPr>
      <w:keepNext w:val="1"/>
      <w:keepLines w:val="1"/>
      <w:spacing w:lineRule="auto" w:after="240" w:line="240" w:before="0"/>
      <w:jc w:val="both"/>
    </w:pPr>
    <w:rPr>
      <w:rFonts w:cs="Arial" w:hAnsi="Arial" w:eastAsia="Arial" w:ascii="Arial"/>
      <w:b w:val="1"/>
      <w:sz w:val="20"/>
      <w:vertAlign w:val="baseline"/>
    </w:rPr>
  </w:style>
  <w:style w:styleId="Heading3" w:type="paragraph">
    <w:name w:val="heading 3"/>
    <w:basedOn w:val="Normal"/>
    <w:next w:val="Normal"/>
    <w:pPr>
      <w:keepNext w:val="1"/>
      <w:keepLines w:val="1"/>
      <w:spacing w:lineRule="auto" w:after="240" w:line="240" w:before="0"/>
      <w:jc w:val="both"/>
    </w:pPr>
    <w:rPr>
      <w:rFonts w:cs="Arial" w:hAnsi="Arial" w:eastAsia="Arial" w:ascii="Arial"/>
      <w:b w:val="1"/>
      <w:color w:val="000000"/>
      <w:sz w:val="20"/>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media/image01.png" Type="http://schemas.openxmlformats.org/officeDocument/2006/relationships/image" Id="rId6"/><Relationship Target="styles.xml" Type="http://schemas.openxmlformats.org/officeDocument/2006/relationships/styles" Id="rId5"/><Relationship Target="header1.xml" Type="http://schemas.openxmlformats.org/officeDocument/2006/relationships/header"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cp:coreProperties>
</file>